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drawings/drawing6.xml" ContentType="application/vnd.openxmlformats-officedocument.drawingml.chartshapes+xml"/>
  <Override PartName="/word/charts/chart22.xml" ContentType="application/vnd.openxmlformats-officedocument.drawingml.chart+xml"/>
  <Override PartName="/word/drawings/drawing7.xml" ContentType="application/vnd.openxmlformats-officedocument.drawingml.chartshapes+xml"/>
  <Override PartName="/word/charts/chart23.xml" ContentType="application/vnd.openxmlformats-officedocument.drawingml.chart+xml"/>
  <Override PartName="/word/drawings/drawing8.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9.xml" ContentType="application/vnd.openxmlformats-officedocument.drawingml.chartshapes+xml"/>
  <Override PartName="/word/charts/chart27.xml" ContentType="application/vnd.openxmlformats-officedocument.drawingml.chart+xml"/>
  <Override PartName="/word/drawings/drawing10.xml" ContentType="application/vnd.openxmlformats-officedocument.drawingml.chartshapes+xml"/>
  <Override PartName="/word/charts/chart28.xml" ContentType="application/vnd.openxmlformats-officedocument.drawingml.chart+xml"/>
  <Override PartName="/word/drawings/drawing11.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drawings/drawing12.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889DF" w14:textId="77777777" w:rsidR="005326CB" w:rsidRPr="00F439D2" w:rsidRDefault="005326CB" w:rsidP="005326CB">
      <w:pPr>
        <w:pStyle w:val="Heading1"/>
        <w:spacing w:before="0"/>
        <w:jc w:val="center"/>
        <w:rPr>
          <w:color w:val="auto"/>
        </w:rPr>
      </w:pPr>
    </w:p>
    <w:p w14:paraId="50CE1E4E" w14:textId="77777777" w:rsidR="005326CB" w:rsidRPr="00F439D2" w:rsidRDefault="005326CB" w:rsidP="005326CB">
      <w:pPr>
        <w:pStyle w:val="Heading1"/>
        <w:spacing w:before="0"/>
        <w:jc w:val="center"/>
        <w:rPr>
          <w:color w:val="auto"/>
        </w:rPr>
      </w:pPr>
    </w:p>
    <w:p w14:paraId="0E6D7E91" w14:textId="77777777" w:rsidR="005326CB" w:rsidRPr="00F439D2" w:rsidRDefault="005326CB" w:rsidP="005326CB">
      <w:pPr>
        <w:pStyle w:val="Heading1"/>
        <w:spacing w:before="0"/>
        <w:jc w:val="center"/>
        <w:rPr>
          <w:color w:val="auto"/>
        </w:rPr>
      </w:pPr>
    </w:p>
    <w:p w14:paraId="199D2731" w14:textId="77777777" w:rsidR="005326CB" w:rsidRPr="00F439D2" w:rsidRDefault="005326CB" w:rsidP="005326CB">
      <w:pPr>
        <w:pStyle w:val="Heading1"/>
        <w:spacing w:before="0"/>
        <w:jc w:val="center"/>
        <w:rPr>
          <w:color w:val="auto"/>
        </w:rPr>
      </w:pPr>
    </w:p>
    <w:p w14:paraId="3CF54437" w14:textId="66AC919D" w:rsidR="005E3C14" w:rsidRPr="00F439D2" w:rsidRDefault="00AA60D0" w:rsidP="00F439D2">
      <w:pPr>
        <w:pStyle w:val="ListParagraph"/>
        <w:jc w:val="center"/>
        <w:rPr>
          <w:rFonts w:cstheme="minorHAnsi"/>
          <w:b/>
          <w:sz w:val="44"/>
          <w:szCs w:val="44"/>
        </w:rPr>
      </w:pPr>
      <w:r w:rsidRPr="00F439D2">
        <w:rPr>
          <w:rFonts w:eastAsiaTheme="majorEastAsia" w:cstheme="minorHAnsi"/>
          <w:b/>
          <w:noProof/>
          <w:color w:val="808080" w:themeColor="background1" w:themeShade="80"/>
          <w:spacing w:val="5"/>
          <w:kern w:val="28"/>
          <w:sz w:val="44"/>
          <w:szCs w:val="44"/>
          <w:lang w:eastAsia="en-US"/>
        </w:rPr>
        <mc:AlternateContent>
          <mc:Choice Requires="wps">
            <w:drawing>
              <wp:anchor distT="0" distB="0" distL="114300" distR="114300" simplePos="0" relativeHeight="251676672" behindDoc="0" locked="0" layoutInCell="1" allowOverlap="1" wp14:anchorId="7052E039" wp14:editId="130B1DF3">
                <wp:simplePos x="0" y="0"/>
                <wp:positionH relativeFrom="column">
                  <wp:posOffset>0</wp:posOffset>
                </wp:positionH>
                <wp:positionV relativeFrom="paragraph">
                  <wp:posOffset>461264</wp:posOffset>
                </wp:positionV>
                <wp:extent cx="59969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599694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3pt" to="472.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" strokecolor="#a5a5a5 [2092]"/>
            </w:pict>
          </mc:Fallback>
        </mc:AlternateContent>
      </w:r>
      <w:r w:rsidR="005326CB" w:rsidRPr="00F439D2">
        <w:rPr>
          <w:rFonts w:eastAsiaTheme="majorEastAsia" w:cstheme="minorHAnsi"/>
          <w:b/>
          <w:spacing w:val="5"/>
          <w:kern w:val="28"/>
          <w:sz w:val="44"/>
          <w:szCs w:val="44"/>
        </w:rPr>
        <w:t>DRYAD</w:t>
      </w:r>
      <w:r w:rsidR="00314B27" w:rsidRPr="00F439D2">
        <w:rPr>
          <w:rFonts w:eastAsiaTheme="majorEastAsia" w:cstheme="minorHAnsi"/>
          <w:b/>
          <w:spacing w:val="5"/>
          <w:kern w:val="28"/>
          <w:sz w:val="44"/>
          <w:szCs w:val="44"/>
        </w:rPr>
        <w:t>LINQ CTP</w:t>
      </w:r>
      <w:r w:rsidR="00B90615" w:rsidRPr="00F439D2">
        <w:rPr>
          <w:rFonts w:eastAsiaTheme="majorEastAsia" w:cstheme="minorHAnsi"/>
          <w:b/>
          <w:spacing w:val="5"/>
          <w:kern w:val="28"/>
          <w:sz w:val="44"/>
          <w:szCs w:val="44"/>
        </w:rPr>
        <w:t xml:space="preserve"> </w:t>
      </w:r>
      <w:r w:rsidR="00314B27" w:rsidRPr="00F439D2">
        <w:rPr>
          <w:rFonts w:eastAsiaTheme="majorEastAsia" w:cstheme="minorHAnsi"/>
          <w:b/>
          <w:spacing w:val="5"/>
          <w:kern w:val="28"/>
          <w:sz w:val="44"/>
          <w:szCs w:val="44"/>
        </w:rPr>
        <w:t>EVALUATION</w:t>
      </w:r>
    </w:p>
    <w:p w14:paraId="2846BB69" w14:textId="4E4A6359" w:rsidR="005326CB" w:rsidRPr="00AB6E6A" w:rsidRDefault="005D3802">
      <w:pPr>
        <w:spacing w:after="0"/>
        <w:jc w:val="center"/>
        <w:rPr>
          <w:sz w:val="40"/>
          <w:szCs w:val="40"/>
        </w:rPr>
      </w:pPr>
      <w:r w:rsidRPr="00AB6E6A">
        <w:rPr>
          <w:sz w:val="40"/>
          <w:szCs w:val="40"/>
        </w:rPr>
        <w:t>Performance of</w:t>
      </w:r>
      <w:r w:rsidR="00D062ED" w:rsidRPr="00AB6E6A">
        <w:rPr>
          <w:sz w:val="40"/>
          <w:szCs w:val="40"/>
        </w:rPr>
        <w:t xml:space="preserve"> </w:t>
      </w:r>
      <w:r w:rsidRPr="00AB6E6A">
        <w:rPr>
          <w:sz w:val="40"/>
          <w:szCs w:val="40"/>
        </w:rPr>
        <w:t>Key Features and I</w:t>
      </w:r>
      <w:r w:rsidR="00D062ED" w:rsidRPr="00AB6E6A">
        <w:rPr>
          <w:sz w:val="40"/>
          <w:szCs w:val="40"/>
        </w:rPr>
        <w:t xml:space="preserve">nterfaces </w:t>
      </w:r>
      <w:r w:rsidR="005F19DB" w:rsidRPr="00AB6E6A">
        <w:rPr>
          <w:sz w:val="40"/>
          <w:szCs w:val="40"/>
        </w:rPr>
        <w:t xml:space="preserve">in </w:t>
      </w:r>
      <w:r w:rsidR="006C12AC" w:rsidRPr="00AB6E6A">
        <w:rPr>
          <w:sz w:val="40"/>
          <w:szCs w:val="40"/>
        </w:rPr>
        <w:t>Drya</w:t>
      </w:r>
      <w:r w:rsidR="005F19DB" w:rsidRPr="00AB6E6A">
        <w:rPr>
          <w:sz w:val="40"/>
          <w:szCs w:val="40"/>
        </w:rPr>
        <w:t>dLINQ</w:t>
      </w:r>
      <w:r w:rsidR="00FB099E" w:rsidRPr="00AB6E6A">
        <w:rPr>
          <w:sz w:val="40"/>
          <w:szCs w:val="40"/>
        </w:rPr>
        <w:t xml:space="preserve"> CTP</w:t>
      </w:r>
    </w:p>
    <w:p w14:paraId="3C908549" w14:textId="77777777" w:rsidR="009B20BD" w:rsidRPr="00F439D2" w:rsidRDefault="009B20BD" w:rsidP="00C36DB8">
      <w:pPr>
        <w:tabs>
          <w:tab w:val="left" w:pos="1080"/>
        </w:tabs>
        <w:spacing w:after="0"/>
        <w:jc w:val="center"/>
        <w:rPr>
          <w:rFonts w:asciiTheme="majorHAnsi" w:hAnsiTheme="majorHAnsi"/>
          <w:sz w:val="24"/>
          <w:szCs w:val="24"/>
        </w:rPr>
      </w:pPr>
    </w:p>
    <w:p w14:paraId="0F5608B4" w14:textId="2F514CC0" w:rsidR="00C36DB8" w:rsidRPr="00AB6E6A" w:rsidRDefault="00C36DB8" w:rsidP="00C36DB8">
      <w:pPr>
        <w:tabs>
          <w:tab w:val="left" w:pos="1080"/>
        </w:tabs>
        <w:spacing w:after="0"/>
        <w:jc w:val="center"/>
        <w:rPr>
          <w:rFonts w:cstheme="minorHAnsi"/>
        </w:rPr>
      </w:pPr>
      <w:proofErr w:type="spellStart"/>
      <w:r w:rsidRPr="00AB6E6A">
        <w:rPr>
          <w:rFonts w:cstheme="minorHAnsi"/>
        </w:rPr>
        <w:t>Hui</w:t>
      </w:r>
      <w:proofErr w:type="spellEnd"/>
      <w:r w:rsidRPr="00AB6E6A">
        <w:rPr>
          <w:rFonts w:cstheme="minorHAnsi"/>
        </w:rPr>
        <w:t xml:space="preserve"> Li, Yang</w:t>
      </w:r>
      <w:r w:rsidR="00D71C15" w:rsidRPr="00AB6E6A">
        <w:rPr>
          <w:rFonts w:cstheme="minorHAnsi"/>
        </w:rPr>
        <w:t xml:space="preserve"> </w:t>
      </w:r>
      <w:proofErr w:type="spellStart"/>
      <w:r w:rsidR="00D71C15" w:rsidRPr="00AB6E6A">
        <w:rPr>
          <w:rFonts w:cstheme="minorHAnsi"/>
        </w:rPr>
        <w:t>Ruan</w:t>
      </w:r>
      <w:proofErr w:type="spellEnd"/>
      <w:r w:rsidRPr="00AB6E6A">
        <w:rPr>
          <w:rFonts w:cstheme="minorHAnsi"/>
        </w:rPr>
        <w:t xml:space="preserve">, </w:t>
      </w:r>
      <w:proofErr w:type="spellStart"/>
      <w:r w:rsidRPr="00AB6E6A">
        <w:rPr>
          <w:rFonts w:cstheme="minorHAnsi"/>
        </w:rPr>
        <w:t>Yuduo</w:t>
      </w:r>
      <w:proofErr w:type="spellEnd"/>
      <w:r w:rsidRPr="00AB6E6A">
        <w:rPr>
          <w:rFonts w:cstheme="minorHAnsi"/>
        </w:rPr>
        <w:t xml:space="preserve"> Zhou, Judy </w:t>
      </w:r>
      <w:proofErr w:type="spellStart"/>
      <w:r w:rsidRPr="00AB6E6A">
        <w:rPr>
          <w:rFonts w:cstheme="minorHAnsi"/>
        </w:rPr>
        <w:t>Qiu</w:t>
      </w:r>
      <w:proofErr w:type="spellEnd"/>
    </w:p>
    <w:p w14:paraId="7298AA4B" w14:textId="56C8CCEF" w:rsidR="009B20BD" w:rsidRPr="00AB6E6A" w:rsidRDefault="00F65831" w:rsidP="00C36DB8">
      <w:pPr>
        <w:tabs>
          <w:tab w:val="left" w:pos="1080"/>
        </w:tabs>
        <w:spacing w:after="0"/>
        <w:jc w:val="center"/>
        <w:rPr>
          <w:rFonts w:cstheme="minorHAnsi"/>
        </w:rPr>
      </w:pPr>
      <w:r>
        <w:rPr>
          <w:rFonts w:cstheme="minorHAnsi"/>
        </w:rPr>
        <w:t>November 15</w:t>
      </w:r>
      <w:r w:rsidR="009B20BD" w:rsidRPr="00AB6E6A">
        <w:rPr>
          <w:rFonts w:cstheme="minorHAnsi"/>
        </w:rPr>
        <w:t>, 2011</w:t>
      </w:r>
    </w:p>
    <w:p w14:paraId="65C9F555" w14:textId="77777777" w:rsidR="005326CB" w:rsidRPr="00F439D2" w:rsidRDefault="005326CB" w:rsidP="005326CB">
      <w:pPr>
        <w:spacing w:after="0"/>
      </w:pPr>
    </w:p>
    <w:p w14:paraId="0FD5A1E9" w14:textId="77777777" w:rsidR="005326CB" w:rsidRPr="00F439D2" w:rsidRDefault="005326CB" w:rsidP="005326CB">
      <w:pPr>
        <w:spacing w:after="0"/>
      </w:pPr>
    </w:p>
    <w:p w14:paraId="11B12DEE" w14:textId="77777777" w:rsidR="005326CB" w:rsidRPr="00F439D2" w:rsidRDefault="005326CB" w:rsidP="005326CB">
      <w:pPr>
        <w:spacing w:after="0"/>
      </w:pPr>
    </w:p>
    <w:p w14:paraId="553BC579" w14:textId="77777777" w:rsidR="005326CB" w:rsidRPr="00F439D2" w:rsidRDefault="005326CB" w:rsidP="005326CB">
      <w:pPr>
        <w:spacing w:after="0"/>
      </w:pPr>
    </w:p>
    <w:p w14:paraId="71138DC4" w14:textId="77777777" w:rsidR="005326CB" w:rsidRPr="00F439D2" w:rsidRDefault="005326CB" w:rsidP="005326CB">
      <w:pPr>
        <w:spacing w:after="0"/>
      </w:pPr>
    </w:p>
    <w:p w14:paraId="16329E1A" w14:textId="77777777" w:rsidR="005326CB" w:rsidRPr="00F439D2" w:rsidRDefault="005326CB" w:rsidP="005326CB">
      <w:pPr>
        <w:spacing w:after="0"/>
      </w:pPr>
    </w:p>
    <w:p w14:paraId="2EE815B3" w14:textId="77777777" w:rsidR="005326CB" w:rsidRPr="00F439D2" w:rsidRDefault="005326CB" w:rsidP="005326CB">
      <w:pPr>
        <w:spacing w:after="0"/>
      </w:pPr>
    </w:p>
    <w:p w14:paraId="18954E18" w14:textId="77777777" w:rsidR="005326CB" w:rsidRPr="00F439D2" w:rsidRDefault="005326CB" w:rsidP="005326CB">
      <w:pPr>
        <w:spacing w:after="0"/>
      </w:pPr>
    </w:p>
    <w:p w14:paraId="32E1AEEF" w14:textId="77777777" w:rsidR="005326CB" w:rsidRPr="00F439D2" w:rsidRDefault="005326CB" w:rsidP="005326CB">
      <w:pPr>
        <w:spacing w:after="0"/>
      </w:pPr>
    </w:p>
    <w:p w14:paraId="1700D3DA" w14:textId="77777777" w:rsidR="005326CB" w:rsidRPr="00F439D2" w:rsidRDefault="005326CB" w:rsidP="005326CB">
      <w:pPr>
        <w:spacing w:after="0"/>
      </w:pPr>
    </w:p>
    <w:p w14:paraId="15CC218C" w14:textId="77777777" w:rsidR="005326CB" w:rsidRPr="00F439D2" w:rsidRDefault="005326CB" w:rsidP="005326CB">
      <w:pPr>
        <w:spacing w:after="0"/>
      </w:pPr>
    </w:p>
    <w:p w14:paraId="532FB90C" w14:textId="77777777" w:rsidR="005326CB" w:rsidRPr="00F439D2" w:rsidRDefault="005326CB" w:rsidP="005326CB">
      <w:pPr>
        <w:spacing w:after="0"/>
      </w:pPr>
    </w:p>
    <w:p w14:paraId="68DADC3F" w14:textId="77777777" w:rsidR="005326CB" w:rsidRPr="00F439D2" w:rsidRDefault="005326CB" w:rsidP="005326CB">
      <w:pPr>
        <w:spacing w:after="0"/>
      </w:pPr>
    </w:p>
    <w:p w14:paraId="2F404364" w14:textId="77777777" w:rsidR="005326CB" w:rsidRPr="00F439D2" w:rsidRDefault="005326CB" w:rsidP="005326CB">
      <w:pPr>
        <w:spacing w:after="0"/>
      </w:pPr>
    </w:p>
    <w:p w14:paraId="4F661963" w14:textId="77777777" w:rsidR="005326CB" w:rsidRPr="00F439D2" w:rsidRDefault="005326CB" w:rsidP="005326CB">
      <w:pPr>
        <w:spacing w:after="0"/>
      </w:pPr>
    </w:p>
    <w:p w14:paraId="1AE8BE70" w14:textId="77777777" w:rsidR="005326CB" w:rsidRPr="00F439D2" w:rsidRDefault="005326CB" w:rsidP="005326CB">
      <w:pPr>
        <w:spacing w:after="0"/>
      </w:pPr>
    </w:p>
    <w:p w14:paraId="6DDE8F7F" w14:textId="77777777" w:rsidR="005326CB" w:rsidRPr="00F439D2" w:rsidRDefault="005326CB" w:rsidP="005326CB">
      <w:pPr>
        <w:spacing w:after="0"/>
      </w:pPr>
    </w:p>
    <w:p w14:paraId="0E33FFEA" w14:textId="77777777" w:rsidR="005326CB" w:rsidRPr="00F439D2" w:rsidRDefault="005326CB" w:rsidP="005326CB">
      <w:pPr>
        <w:spacing w:after="0"/>
      </w:pPr>
    </w:p>
    <w:p w14:paraId="7BED6263" w14:textId="77777777" w:rsidR="005326CB" w:rsidRPr="00F439D2" w:rsidRDefault="005326CB" w:rsidP="005326CB">
      <w:pPr>
        <w:spacing w:after="0"/>
      </w:pPr>
    </w:p>
    <w:p w14:paraId="5CE45A83" w14:textId="77777777" w:rsidR="005326CB" w:rsidRPr="00F439D2" w:rsidRDefault="005326CB" w:rsidP="005326CB">
      <w:pPr>
        <w:spacing w:after="0"/>
      </w:pPr>
    </w:p>
    <w:p w14:paraId="3F7138D1" w14:textId="77777777" w:rsidR="005326CB" w:rsidRPr="00AB6E6A" w:rsidRDefault="005326CB" w:rsidP="005326CB">
      <w:pPr>
        <w:spacing w:after="0"/>
        <w:jc w:val="center"/>
      </w:pPr>
      <w:r w:rsidRPr="00AB6E6A">
        <w:t>SALSA Group, Pervasive Technology Institute, Indiana University</w:t>
      </w:r>
    </w:p>
    <w:p w14:paraId="759D92F9" w14:textId="77777777" w:rsidR="005326CB" w:rsidRPr="00F439D2" w:rsidRDefault="0093244B" w:rsidP="005326CB">
      <w:pPr>
        <w:spacing w:after="0"/>
        <w:jc w:val="center"/>
        <w:rPr>
          <w:rStyle w:val="Hyperlink"/>
          <w:color w:val="auto"/>
        </w:rPr>
      </w:pPr>
      <w:hyperlink r:id="rId9" w:history="1">
        <w:r w:rsidR="00314B27" w:rsidRPr="00F439D2">
          <w:rPr>
            <w:rStyle w:val="Hyperlink"/>
            <w:color w:val="auto"/>
          </w:rPr>
          <w:t>http://salsahpc.indiana.edu/</w:t>
        </w:r>
      </w:hyperlink>
    </w:p>
    <w:p w14:paraId="391C4D9F" w14:textId="77777777" w:rsidR="006C12AC" w:rsidRPr="00F439D2" w:rsidRDefault="006C12AC" w:rsidP="005326CB">
      <w:pPr>
        <w:spacing w:after="0"/>
        <w:jc w:val="center"/>
        <w:rPr>
          <w:rStyle w:val="Hyperlink"/>
          <w:color w:val="auto"/>
        </w:rPr>
      </w:pPr>
    </w:p>
    <w:p w14:paraId="0DDAADA6" w14:textId="77777777" w:rsidR="00555C74" w:rsidRPr="00F439D2" w:rsidRDefault="00555C74" w:rsidP="005326CB">
      <w:pPr>
        <w:spacing w:after="0"/>
        <w:jc w:val="center"/>
        <w:rPr>
          <w:rStyle w:val="Hyperlink"/>
          <w:color w:val="auto"/>
        </w:rPr>
      </w:pPr>
    </w:p>
    <w:p w14:paraId="19446777" w14:textId="77777777" w:rsidR="00555C74" w:rsidRPr="00F439D2" w:rsidRDefault="00555C74" w:rsidP="005326CB">
      <w:pPr>
        <w:spacing w:after="0"/>
        <w:jc w:val="center"/>
        <w:rPr>
          <w:rStyle w:val="Hyperlink"/>
          <w:color w:val="auto"/>
        </w:rPr>
      </w:pPr>
    </w:p>
    <w:p w14:paraId="7041EF82" w14:textId="77777777" w:rsidR="00555C74" w:rsidRPr="00F439D2" w:rsidRDefault="00555C74" w:rsidP="005326CB">
      <w:pPr>
        <w:spacing w:after="0"/>
        <w:jc w:val="center"/>
        <w:rPr>
          <w:rStyle w:val="Hyperlink"/>
          <w:color w:val="auto"/>
        </w:rPr>
      </w:pPr>
    </w:p>
    <w:p w14:paraId="2C8E3FAB" w14:textId="77777777" w:rsidR="00555C74" w:rsidRPr="00F439D2" w:rsidRDefault="00555C74" w:rsidP="005326CB">
      <w:pPr>
        <w:spacing w:after="0"/>
        <w:jc w:val="center"/>
      </w:pPr>
    </w:p>
    <w:p w14:paraId="682D5D42" w14:textId="77777777" w:rsidR="00DF2C0C" w:rsidRPr="00F439D2" w:rsidRDefault="00DF2C0C" w:rsidP="005326CB">
      <w:pPr>
        <w:spacing w:after="0"/>
        <w:jc w:val="center"/>
      </w:pPr>
    </w:p>
    <w:p w14:paraId="2F5F9A86" w14:textId="77777777" w:rsidR="005326CB" w:rsidRPr="00F439D2" w:rsidRDefault="005326CB" w:rsidP="005326CB">
      <w:pPr>
        <w:spacing w:after="0"/>
        <w:jc w:val="center"/>
      </w:pPr>
    </w:p>
    <w:p w14:paraId="01B7CF97" w14:textId="77777777" w:rsidR="00122382" w:rsidRPr="00F439D2" w:rsidRDefault="00122382" w:rsidP="005326CB">
      <w:pPr>
        <w:spacing w:after="0"/>
        <w:jc w:val="center"/>
      </w:pPr>
    </w:p>
    <w:sdt>
      <w:sdtPr>
        <w:rPr>
          <w:rFonts w:asciiTheme="minorHAnsi" w:eastAsiaTheme="minorEastAsia" w:hAnsiTheme="minorHAnsi" w:cstheme="minorBidi"/>
          <w:b w:val="0"/>
          <w:bCs w:val="0"/>
          <w:color w:val="auto"/>
          <w:sz w:val="22"/>
          <w:szCs w:val="22"/>
          <w:u w:val="single"/>
          <w:lang w:eastAsia="zh-CN"/>
        </w:rPr>
        <w:id w:val="209127333"/>
        <w:docPartObj>
          <w:docPartGallery w:val="Table of Contents"/>
          <w:docPartUnique/>
        </w:docPartObj>
      </w:sdtPr>
      <w:sdtContent>
        <w:p w14:paraId="03A37D38" w14:textId="77777777" w:rsidR="008756ED" w:rsidRPr="00A17792" w:rsidRDefault="008756ED">
          <w:pPr>
            <w:pStyle w:val="TOCHeading"/>
            <w:rPr>
              <w:color w:val="auto"/>
              <w:sz w:val="24"/>
              <w:szCs w:val="24"/>
            </w:rPr>
          </w:pPr>
          <w:r w:rsidRPr="00A17792">
            <w:rPr>
              <w:color w:val="auto"/>
              <w:sz w:val="24"/>
              <w:szCs w:val="24"/>
            </w:rPr>
            <w:t>Table of Contents</w:t>
          </w:r>
        </w:p>
        <w:p w14:paraId="78910646" w14:textId="77777777" w:rsidR="000B2357" w:rsidRDefault="00A82A25">
          <w:pPr>
            <w:pStyle w:val="TOC1"/>
            <w:tabs>
              <w:tab w:val="right" w:leader="dot" w:pos="9350"/>
            </w:tabs>
            <w:rPr>
              <w:noProof/>
              <w:lang w:eastAsia="en-US"/>
            </w:rPr>
          </w:pPr>
          <w:r w:rsidRPr="00A17792">
            <w:rPr>
              <w:rFonts w:asciiTheme="majorHAnsi" w:hAnsiTheme="majorHAnsi"/>
            </w:rPr>
            <w:fldChar w:fldCharType="begin"/>
          </w:r>
          <w:r w:rsidR="008756ED" w:rsidRPr="00A17792">
            <w:rPr>
              <w:rFonts w:asciiTheme="majorHAnsi" w:hAnsiTheme="majorHAnsi"/>
            </w:rPr>
            <w:instrText xml:space="preserve"> TOC \o "1-3" \h \z \u </w:instrText>
          </w:r>
          <w:r w:rsidRPr="00A17792">
            <w:rPr>
              <w:rFonts w:asciiTheme="majorHAnsi" w:hAnsiTheme="majorHAnsi"/>
            </w:rPr>
            <w:fldChar w:fldCharType="separate"/>
          </w:r>
          <w:hyperlink w:anchor="_Toc309155089" w:history="1">
            <w:r w:rsidR="000B2357" w:rsidRPr="0009694E">
              <w:rPr>
                <w:rStyle w:val="Hyperlink"/>
                <w:rFonts w:ascii="Times New Roman" w:hAnsi="Times New Roman" w:cs="Times New Roman"/>
                <w:noProof/>
              </w:rPr>
              <w:t>1 Introduction</w:t>
            </w:r>
            <w:r w:rsidR="000B2357">
              <w:rPr>
                <w:noProof/>
                <w:webHidden/>
              </w:rPr>
              <w:tab/>
            </w:r>
            <w:r w:rsidR="000B2357">
              <w:rPr>
                <w:noProof/>
                <w:webHidden/>
              </w:rPr>
              <w:fldChar w:fldCharType="begin"/>
            </w:r>
            <w:r w:rsidR="000B2357">
              <w:rPr>
                <w:noProof/>
                <w:webHidden/>
              </w:rPr>
              <w:instrText xml:space="preserve"> PAGEREF _Toc309155089 \h </w:instrText>
            </w:r>
            <w:r w:rsidR="000B2357">
              <w:rPr>
                <w:noProof/>
                <w:webHidden/>
              </w:rPr>
            </w:r>
            <w:r w:rsidR="000B2357">
              <w:rPr>
                <w:noProof/>
                <w:webHidden/>
              </w:rPr>
              <w:fldChar w:fldCharType="separate"/>
            </w:r>
            <w:r w:rsidR="000B2357">
              <w:rPr>
                <w:noProof/>
                <w:webHidden/>
              </w:rPr>
              <w:t>4</w:t>
            </w:r>
            <w:r w:rsidR="000B2357">
              <w:rPr>
                <w:noProof/>
                <w:webHidden/>
              </w:rPr>
              <w:fldChar w:fldCharType="end"/>
            </w:r>
          </w:hyperlink>
        </w:p>
        <w:p w14:paraId="6EAAAD94" w14:textId="77777777" w:rsidR="000B2357" w:rsidRDefault="000B2357">
          <w:pPr>
            <w:pStyle w:val="TOC1"/>
            <w:tabs>
              <w:tab w:val="right" w:leader="dot" w:pos="9350"/>
            </w:tabs>
            <w:rPr>
              <w:noProof/>
              <w:lang w:eastAsia="en-US"/>
            </w:rPr>
          </w:pPr>
          <w:hyperlink w:anchor="_Toc309155090" w:history="1">
            <w:r w:rsidRPr="0009694E">
              <w:rPr>
                <w:rStyle w:val="Hyperlink"/>
                <w:rFonts w:ascii="Times New Roman" w:hAnsi="Times New Roman" w:cs="Times New Roman"/>
                <w:noProof/>
              </w:rPr>
              <w:t>2 Overview</w:t>
            </w:r>
            <w:r>
              <w:rPr>
                <w:noProof/>
                <w:webHidden/>
              </w:rPr>
              <w:tab/>
            </w:r>
            <w:r>
              <w:rPr>
                <w:noProof/>
                <w:webHidden/>
              </w:rPr>
              <w:fldChar w:fldCharType="begin"/>
            </w:r>
            <w:r>
              <w:rPr>
                <w:noProof/>
                <w:webHidden/>
              </w:rPr>
              <w:instrText xml:space="preserve"> PAGEREF _Toc309155090 \h </w:instrText>
            </w:r>
            <w:r>
              <w:rPr>
                <w:noProof/>
                <w:webHidden/>
              </w:rPr>
            </w:r>
            <w:r>
              <w:rPr>
                <w:noProof/>
                <w:webHidden/>
              </w:rPr>
              <w:fldChar w:fldCharType="separate"/>
            </w:r>
            <w:r>
              <w:rPr>
                <w:noProof/>
                <w:webHidden/>
              </w:rPr>
              <w:t>6</w:t>
            </w:r>
            <w:r>
              <w:rPr>
                <w:noProof/>
                <w:webHidden/>
              </w:rPr>
              <w:fldChar w:fldCharType="end"/>
            </w:r>
          </w:hyperlink>
        </w:p>
        <w:p w14:paraId="24D1F43D" w14:textId="77777777" w:rsidR="000B2357" w:rsidRDefault="000B2357">
          <w:pPr>
            <w:pStyle w:val="TOC2"/>
            <w:tabs>
              <w:tab w:val="right" w:leader="dot" w:pos="9350"/>
            </w:tabs>
            <w:rPr>
              <w:noProof/>
              <w:lang w:eastAsia="en-US"/>
            </w:rPr>
          </w:pPr>
          <w:hyperlink w:anchor="_Toc309155091" w:history="1">
            <w:r w:rsidRPr="0009694E">
              <w:rPr>
                <w:rStyle w:val="Hyperlink"/>
                <w:rFonts w:cs="Times New Roman"/>
                <w:noProof/>
              </w:rPr>
              <w:t>2.1 Task Scheduling</w:t>
            </w:r>
            <w:r>
              <w:rPr>
                <w:noProof/>
                <w:webHidden/>
              </w:rPr>
              <w:tab/>
            </w:r>
            <w:r>
              <w:rPr>
                <w:noProof/>
                <w:webHidden/>
              </w:rPr>
              <w:fldChar w:fldCharType="begin"/>
            </w:r>
            <w:r>
              <w:rPr>
                <w:noProof/>
                <w:webHidden/>
              </w:rPr>
              <w:instrText xml:space="preserve"> PAGEREF _Toc309155091 \h </w:instrText>
            </w:r>
            <w:r>
              <w:rPr>
                <w:noProof/>
                <w:webHidden/>
              </w:rPr>
            </w:r>
            <w:r>
              <w:rPr>
                <w:noProof/>
                <w:webHidden/>
              </w:rPr>
              <w:fldChar w:fldCharType="separate"/>
            </w:r>
            <w:r>
              <w:rPr>
                <w:noProof/>
                <w:webHidden/>
              </w:rPr>
              <w:t>7</w:t>
            </w:r>
            <w:r>
              <w:rPr>
                <w:noProof/>
                <w:webHidden/>
              </w:rPr>
              <w:fldChar w:fldCharType="end"/>
            </w:r>
          </w:hyperlink>
        </w:p>
        <w:p w14:paraId="25938A2D" w14:textId="77777777" w:rsidR="000B2357" w:rsidRDefault="000B2357">
          <w:pPr>
            <w:pStyle w:val="TOC2"/>
            <w:tabs>
              <w:tab w:val="right" w:leader="dot" w:pos="9350"/>
            </w:tabs>
            <w:rPr>
              <w:noProof/>
              <w:lang w:eastAsia="en-US"/>
            </w:rPr>
          </w:pPr>
          <w:hyperlink w:anchor="_Toc309155092" w:history="1">
            <w:r w:rsidRPr="0009694E">
              <w:rPr>
                <w:rStyle w:val="Hyperlink"/>
                <w:rFonts w:cs="Times New Roman"/>
                <w:noProof/>
              </w:rPr>
              <w:t>2.2 Parallel Programming Model</w:t>
            </w:r>
            <w:r>
              <w:rPr>
                <w:noProof/>
                <w:webHidden/>
              </w:rPr>
              <w:tab/>
            </w:r>
            <w:r>
              <w:rPr>
                <w:noProof/>
                <w:webHidden/>
              </w:rPr>
              <w:fldChar w:fldCharType="begin"/>
            </w:r>
            <w:r>
              <w:rPr>
                <w:noProof/>
                <w:webHidden/>
              </w:rPr>
              <w:instrText xml:space="preserve"> PAGEREF _Toc309155092 \h </w:instrText>
            </w:r>
            <w:r>
              <w:rPr>
                <w:noProof/>
                <w:webHidden/>
              </w:rPr>
            </w:r>
            <w:r>
              <w:rPr>
                <w:noProof/>
                <w:webHidden/>
              </w:rPr>
              <w:fldChar w:fldCharType="separate"/>
            </w:r>
            <w:r>
              <w:rPr>
                <w:noProof/>
                <w:webHidden/>
              </w:rPr>
              <w:t>7</w:t>
            </w:r>
            <w:r>
              <w:rPr>
                <w:noProof/>
                <w:webHidden/>
              </w:rPr>
              <w:fldChar w:fldCharType="end"/>
            </w:r>
          </w:hyperlink>
        </w:p>
        <w:p w14:paraId="282894CD" w14:textId="77777777" w:rsidR="000B2357" w:rsidRDefault="000B2357">
          <w:pPr>
            <w:pStyle w:val="TOC2"/>
            <w:tabs>
              <w:tab w:val="right" w:leader="dot" w:pos="9350"/>
            </w:tabs>
            <w:rPr>
              <w:noProof/>
              <w:lang w:eastAsia="en-US"/>
            </w:rPr>
          </w:pPr>
          <w:hyperlink w:anchor="_Toc309155093" w:history="1">
            <w:r w:rsidRPr="0009694E">
              <w:rPr>
                <w:rStyle w:val="Hyperlink"/>
                <w:rFonts w:cs="Times New Roman"/>
                <w:noProof/>
              </w:rPr>
              <w:t>2.3 Distributed Grouped Aggregation</w:t>
            </w:r>
            <w:r>
              <w:rPr>
                <w:noProof/>
                <w:webHidden/>
              </w:rPr>
              <w:tab/>
            </w:r>
            <w:r>
              <w:rPr>
                <w:noProof/>
                <w:webHidden/>
              </w:rPr>
              <w:fldChar w:fldCharType="begin"/>
            </w:r>
            <w:r>
              <w:rPr>
                <w:noProof/>
                <w:webHidden/>
              </w:rPr>
              <w:instrText xml:space="preserve"> PAGEREF _Toc309155093 \h </w:instrText>
            </w:r>
            <w:r>
              <w:rPr>
                <w:noProof/>
                <w:webHidden/>
              </w:rPr>
            </w:r>
            <w:r>
              <w:rPr>
                <w:noProof/>
                <w:webHidden/>
              </w:rPr>
              <w:fldChar w:fldCharType="separate"/>
            </w:r>
            <w:r>
              <w:rPr>
                <w:noProof/>
                <w:webHidden/>
              </w:rPr>
              <w:t>7</w:t>
            </w:r>
            <w:r>
              <w:rPr>
                <w:noProof/>
                <w:webHidden/>
              </w:rPr>
              <w:fldChar w:fldCharType="end"/>
            </w:r>
          </w:hyperlink>
        </w:p>
        <w:p w14:paraId="37E135A5" w14:textId="77777777" w:rsidR="000B2357" w:rsidRDefault="000B2357">
          <w:pPr>
            <w:pStyle w:val="TOC1"/>
            <w:tabs>
              <w:tab w:val="right" w:leader="dot" w:pos="9350"/>
            </w:tabs>
            <w:rPr>
              <w:noProof/>
              <w:lang w:eastAsia="en-US"/>
            </w:rPr>
          </w:pPr>
          <w:hyperlink w:anchor="_Toc309155094" w:history="1">
            <w:r w:rsidRPr="0009694E">
              <w:rPr>
                <w:rStyle w:val="Hyperlink"/>
                <w:rFonts w:cs="Times New Roman"/>
                <w:noProof/>
              </w:rPr>
              <w:t>3 Pleasingly Parallel Application in DryadLINQ CTP</w:t>
            </w:r>
            <w:r>
              <w:rPr>
                <w:noProof/>
                <w:webHidden/>
              </w:rPr>
              <w:tab/>
            </w:r>
            <w:r>
              <w:rPr>
                <w:noProof/>
                <w:webHidden/>
              </w:rPr>
              <w:fldChar w:fldCharType="begin"/>
            </w:r>
            <w:r>
              <w:rPr>
                <w:noProof/>
                <w:webHidden/>
              </w:rPr>
              <w:instrText xml:space="preserve"> PAGEREF _Toc309155094 \h </w:instrText>
            </w:r>
            <w:r>
              <w:rPr>
                <w:noProof/>
                <w:webHidden/>
              </w:rPr>
            </w:r>
            <w:r>
              <w:rPr>
                <w:noProof/>
                <w:webHidden/>
              </w:rPr>
              <w:fldChar w:fldCharType="separate"/>
            </w:r>
            <w:r>
              <w:rPr>
                <w:noProof/>
                <w:webHidden/>
              </w:rPr>
              <w:t>8</w:t>
            </w:r>
            <w:r>
              <w:rPr>
                <w:noProof/>
                <w:webHidden/>
              </w:rPr>
              <w:fldChar w:fldCharType="end"/>
            </w:r>
          </w:hyperlink>
        </w:p>
        <w:p w14:paraId="55D3C51F" w14:textId="77777777" w:rsidR="000B2357" w:rsidRDefault="000B2357">
          <w:pPr>
            <w:pStyle w:val="TOC2"/>
            <w:tabs>
              <w:tab w:val="right" w:leader="dot" w:pos="9350"/>
            </w:tabs>
            <w:rPr>
              <w:noProof/>
              <w:lang w:eastAsia="en-US"/>
            </w:rPr>
          </w:pPr>
          <w:hyperlink w:anchor="_Toc309155095" w:history="1">
            <w:r w:rsidRPr="0009694E">
              <w:rPr>
                <w:rStyle w:val="Hyperlink"/>
                <w:rFonts w:cs="Times New Roman"/>
                <w:noProof/>
              </w:rPr>
              <w:t>3.1 Introduction</w:t>
            </w:r>
            <w:r>
              <w:rPr>
                <w:noProof/>
                <w:webHidden/>
              </w:rPr>
              <w:tab/>
            </w:r>
            <w:r>
              <w:rPr>
                <w:noProof/>
                <w:webHidden/>
              </w:rPr>
              <w:fldChar w:fldCharType="begin"/>
            </w:r>
            <w:r>
              <w:rPr>
                <w:noProof/>
                <w:webHidden/>
              </w:rPr>
              <w:instrText xml:space="preserve"> PAGEREF _Toc309155095 \h </w:instrText>
            </w:r>
            <w:r>
              <w:rPr>
                <w:noProof/>
                <w:webHidden/>
              </w:rPr>
            </w:r>
            <w:r>
              <w:rPr>
                <w:noProof/>
                <w:webHidden/>
              </w:rPr>
              <w:fldChar w:fldCharType="separate"/>
            </w:r>
            <w:r>
              <w:rPr>
                <w:noProof/>
                <w:webHidden/>
              </w:rPr>
              <w:t>8</w:t>
            </w:r>
            <w:r>
              <w:rPr>
                <w:noProof/>
                <w:webHidden/>
              </w:rPr>
              <w:fldChar w:fldCharType="end"/>
            </w:r>
          </w:hyperlink>
        </w:p>
        <w:p w14:paraId="383E095C" w14:textId="77777777" w:rsidR="000B2357" w:rsidRDefault="000B2357">
          <w:pPr>
            <w:pStyle w:val="TOC3"/>
            <w:tabs>
              <w:tab w:val="right" w:leader="dot" w:pos="9350"/>
            </w:tabs>
            <w:rPr>
              <w:noProof/>
              <w:lang w:eastAsia="en-US"/>
            </w:rPr>
          </w:pPr>
          <w:hyperlink w:anchor="_Toc309155096" w:history="1">
            <w:r w:rsidRPr="0009694E">
              <w:rPr>
                <w:rStyle w:val="Hyperlink"/>
                <w:rFonts w:cs="Times New Roman"/>
                <w:noProof/>
              </w:rPr>
              <w:t>3.1.1 Pairwise Alu Sequence Alignment Using Smith Waterman Gotoh</w:t>
            </w:r>
            <w:r>
              <w:rPr>
                <w:noProof/>
                <w:webHidden/>
              </w:rPr>
              <w:tab/>
            </w:r>
            <w:r>
              <w:rPr>
                <w:noProof/>
                <w:webHidden/>
              </w:rPr>
              <w:fldChar w:fldCharType="begin"/>
            </w:r>
            <w:r>
              <w:rPr>
                <w:noProof/>
                <w:webHidden/>
              </w:rPr>
              <w:instrText xml:space="preserve"> PAGEREF _Toc309155096 \h </w:instrText>
            </w:r>
            <w:r>
              <w:rPr>
                <w:noProof/>
                <w:webHidden/>
              </w:rPr>
            </w:r>
            <w:r>
              <w:rPr>
                <w:noProof/>
                <w:webHidden/>
              </w:rPr>
              <w:fldChar w:fldCharType="separate"/>
            </w:r>
            <w:r>
              <w:rPr>
                <w:noProof/>
                <w:webHidden/>
              </w:rPr>
              <w:t>8</w:t>
            </w:r>
            <w:r>
              <w:rPr>
                <w:noProof/>
                <w:webHidden/>
              </w:rPr>
              <w:fldChar w:fldCharType="end"/>
            </w:r>
          </w:hyperlink>
        </w:p>
        <w:p w14:paraId="3EF9D2C2" w14:textId="77777777" w:rsidR="000B2357" w:rsidRDefault="000B2357">
          <w:pPr>
            <w:pStyle w:val="TOC3"/>
            <w:tabs>
              <w:tab w:val="right" w:leader="dot" w:pos="9350"/>
            </w:tabs>
            <w:rPr>
              <w:noProof/>
              <w:lang w:eastAsia="en-US"/>
            </w:rPr>
          </w:pPr>
          <w:hyperlink w:anchor="_Toc309155097" w:history="1">
            <w:r w:rsidRPr="0009694E">
              <w:rPr>
                <w:rStyle w:val="Hyperlink"/>
                <w:rFonts w:cs="Times New Roman"/>
                <w:noProof/>
              </w:rPr>
              <w:t>3.1.2 DryadLINQ Implementation</w:t>
            </w:r>
            <w:r>
              <w:rPr>
                <w:noProof/>
                <w:webHidden/>
              </w:rPr>
              <w:tab/>
            </w:r>
            <w:r>
              <w:rPr>
                <w:noProof/>
                <w:webHidden/>
              </w:rPr>
              <w:fldChar w:fldCharType="begin"/>
            </w:r>
            <w:r>
              <w:rPr>
                <w:noProof/>
                <w:webHidden/>
              </w:rPr>
              <w:instrText xml:space="preserve"> PAGEREF _Toc309155097 \h </w:instrText>
            </w:r>
            <w:r>
              <w:rPr>
                <w:noProof/>
                <w:webHidden/>
              </w:rPr>
            </w:r>
            <w:r>
              <w:rPr>
                <w:noProof/>
                <w:webHidden/>
              </w:rPr>
              <w:fldChar w:fldCharType="separate"/>
            </w:r>
            <w:r>
              <w:rPr>
                <w:noProof/>
                <w:webHidden/>
              </w:rPr>
              <w:t>9</w:t>
            </w:r>
            <w:r>
              <w:rPr>
                <w:noProof/>
                <w:webHidden/>
              </w:rPr>
              <w:fldChar w:fldCharType="end"/>
            </w:r>
          </w:hyperlink>
        </w:p>
        <w:p w14:paraId="11172922" w14:textId="77777777" w:rsidR="000B2357" w:rsidRDefault="000B2357">
          <w:pPr>
            <w:pStyle w:val="TOC2"/>
            <w:tabs>
              <w:tab w:val="right" w:leader="dot" w:pos="9350"/>
            </w:tabs>
            <w:rPr>
              <w:noProof/>
              <w:lang w:eastAsia="en-US"/>
            </w:rPr>
          </w:pPr>
          <w:hyperlink w:anchor="_Toc309155098" w:history="1">
            <w:r w:rsidRPr="0009694E">
              <w:rPr>
                <w:rStyle w:val="Hyperlink"/>
                <w:rFonts w:cs="Times New Roman"/>
                <w:noProof/>
              </w:rPr>
              <w:t>3.2 Task Granularity Study</w:t>
            </w:r>
            <w:r>
              <w:rPr>
                <w:noProof/>
                <w:webHidden/>
              </w:rPr>
              <w:tab/>
            </w:r>
            <w:r>
              <w:rPr>
                <w:noProof/>
                <w:webHidden/>
              </w:rPr>
              <w:fldChar w:fldCharType="begin"/>
            </w:r>
            <w:r>
              <w:rPr>
                <w:noProof/>
                <w:webHidden/>
              </w:rPr>
              <w:instrText xml:space="preserve"> PAGEREF _Toc309155098 \h </w:instrText>
            </w:r>
            <w:r>
              <w:rPr>
                <w:noProof/>
                <w:webHidden/>
              </w:rPr>
            </w:r>
            <w:r>
              <w:rPr>
                <w:noProof/>
                <w:webHidden/>
              </w:rPr>
              <w:fldChar w:fldCharType="separate"/>
            </w:r>
            <w:r>
              <w:rPr>
                <w:noProof/>
                <w:webHidden/>
              </w:rPr>
              <w:t>9</w:t>
            </w:r>
            <w:r>
              <w:rPr>
                <w:noProof/>
                <w:webHidden/>
              </w:rPr>
              <w:fldChar w:fldCharType="end"/>
            </w:r>
          </w:hyperlink>
        </w:p>
        <w:p w14:paraId="4091A9DC" w14:textId="77777777" w:rsidR="000B2357" w:rsidRDefault="000B2357">
          <w:pPr>
            <w:pStyle w:val="TOC3"/>
            <w:tabs>
              <w:tab w:val="right" w:leader="dot" w:pos="9350"/>
            </w:tabs>
            <w:rPr>
              <w:noProof/>
              <w:lang w:eastAsia="en-US"/>
            </w:rPr>
          </w:pPr>
          <w:hyperlink w:anchor="_Toc309155099" w:history="1">
            <w:r w:rsidRPr="0009694E">
              <w:rPr>
                <w:rStyle w:val="Hyperlink"/>
                <w:rFonts w:cs="Times New Roman"/>
                <w:noProof/>
              </w:rPr>
              <w:t>3.2.1 Workload Balancing</w:t>
            </w:r>
            <w:r>
              <w:rPr>
                <w:noProof/>
                <w:webHidden/>
              </w:rPr>
              <w:tab/>
            </w:r>
            <w:r>
              <w:rPr>
                <w:noProof/>
                <w:webHidden/>
              </w:rPr>
              <w:fldChar w:fldCharType="begin"/>
            </w:r>
            <w:r>
              <w:rPr>
                <w:noProof/>
                <w:webHidden/>
              </w:rPr>
              <w:instrText xml:space="preserve"> PAGEREF _Toc309155099 \h </w:instrText>
            </w:r>
            <w:r>
              <w:rPr>
                <w:noProof/>
                <w:webHidden/>
              </w:rPr>
            </w:r>
            <w:r>
              <w:rPr>
                <w:noProof/>
                <w:webHidden/>
              </w:rPr>
              <w:fldChar w:fldCharType="separate"/>
            </w:r>
            <w:r>
              <w:rPr>
                <w:noProof/>
                <w:webHidden/>
              </w:rPr>
              <w:t>10</w:t>
            </w:r>
            <w:r>
              <w:rPr>
                <w:noProof/>
                <w:webHidden/>
              </w:rPr>
              <w:fldChar w:fldCharType="end"/>
            </w:r>
          </w:hyperlink>
        </w:p>
        <w:p w14:paraId="2F2E32B7" w14:textId="77777777" w:rsidR="000B2357" w:rsidRDefault="000B2357">
          <w:pPr>
            <w:pStyle w:val="TOC3"/>
            <w:tabs>
              <w:tab w:val="right" w:leader="dot" w:pos="9350"/>
            </w:tabs>
            <w:rPr>
              <w:noProof/>
              <w:lang w:eastAsia="en-US"/>
            </w:rPr>
          </w:pPr>
          <w:hyperlink w:anchor="_Toc309155100" w:history="1">
            <w:r w:rsidRPr="0009694E">
              <w:rPr>
                <w:rStyle w:val="Hyperlink"/>
                <w:rFonts w:cs="Times New Roman"/>
                <w:noProof/>
              </w:rPr>
              <w:t>3.2.2 Scalability Study</w:t>
            </w:r>
            <w:r>
              <w:rPr>
                <w:noProof/>
                <w:webHidden/>
              </w:rPr>
              <w:tab/>
            </w:r>
            <w:r>
              <w:rPr>
                <w:noProof/>
                <w:webHidden/>
              </w:rPr>
              <w:fldChar w:fldCharType="begin"/>
            </w:r>
            <w:r>
              <w:rPr>
                <w:noProof/>
                <w:webHidden/>
              </w:rPr>
              <w:instrText xml:space="preserve"> PAGEREF _Toc309155100 \h </w:instrText>
            </w:r>
            <w:r>
              <w:rPr>
                <w:noProof/>
                <w:webHidden/>
              </w:rPr>
            </w:r>
            <w:r>
              <w:rPr>
                <w:noProof/>
                <w:webHidden/>
              </w:rPr>
              <w:fldChar w:fldCharType="separate"/>
            </w:r>
            <w:r>
              <w:rPr>
                <w:noProof/>
                <w:webHidden/>
              </w:rPr>
              <w:t>12</w:t>
            </w:r>
            <w:r>
              <w:rPr>
                <w:noProof/>
                <w:webHidden/>
              </w:rPr>
              <w:fldChar w:fldCharType="end"/>
            </w:r>
          </w:hyperlink>
        </w:p>
        <w:p w14:paraId="1A5C6F7F" w14:textId="77777777" w:rsidR="000B2357" w:rsidRDefault="000B2357">
          <w:pPr>
            <w:pStyle w:val="TOC2"/>
            <w:tabs>
              <w:tab w:val="right" w:leader="dot" w:pos="9350"/>
            </w:tabs>
            <w:rPr>
              <w:noProof/>
              <w:lang w:eastAsia="en-US"/>
            </w:rPr>
          </w:pPr>
          <w:hyperlink w:anchor="_Toc309155101" w:history="1">
            <w:r w:rsidRPr="0009694E">
              <w:rPr>
                <w:rStyle w:val="Hyperlink"/>
                <w:rFonts w:cs="Times New Roman"/>
                <w:noProof/>
              </w:rPr>
              <w:t>3.3 Scheduling on an Inhomogeneous Cluster</w:t>
            </w:r>
            <w:r>
              <w:rPr>
                <w:noProof/>
                <w:webHidden/>
              </w:rPr>
              <w:tab/>
            </w:r>
            <w:r>
              <w:rPr>
                <w:noProof/>
                <w:webHidden/>
              </w:rPr>
              <w:fldChar w:fldCharType="begin"/>
            </w:r>
            <w:r>
              <w:rPr>
                <w:noProof/>
                <w:webHidden/>
              </w:rPr>
              <w:instrText xml:space="preserve"> PAGEREF _Toc309155101 \h </w:instrText>
            </w:r>
            <w:r>
              <w:rPr>
                <w:noProof/>
                <w:webHidden/>
              </w:rPr>
            </w:r>
            <w:r>
              <w:rPr>
                <w:noProof/>
                <w:webHidden/>
              </w:rPr>
              <w:fldChar w:fldCharType="separate"/>
            </w:r>
            <w:r>
              <w:rPr>
                <w:noProof/>
                <w:webHidden/>
              </w:rPr>
              <w:t>13</w:t>
            </w:r>
            <w:r>
              <w:rPr>
                <w:noProof/>
                <w:webHidden/>
              </w:rPr>
              <w:fldChar w:fldCharType="end"/>
            </w:r>
          </w:hyperlink>
        </w:p>
        <w:p w14:paraId="672E2CE2" w14:textId="77777777" w:rsidR="000B2357" w:rsidRDefault="000B2357">
          <w:pPr>
            <w:pStyle w:val="TOC3"/>
            <w:tabs>
              <w:tab w:val="right" w:leader="dot" w:pos="9350"/>
            </w:tabs>
            <w:rPr>
              <w:noProof/>
              <w:lang w:eastAsia="en-US"/>
            </w:rPr>
          </w:pPr>
          <w:hyperlink w:anchor="_Toc309155102" w:history="1">
            <w:r w:rsidRPr="0009694E">
              <w:rPr>
                <w:rStyle w:val="Hyperlink"/>
                <w:rFonts w:cs="Times New Roman"/>
                <w:noProof/>
              </w:rPr>
              <w:t>3.3.1 Workload Balance with Different Partition Granularities</w:t>
            </w:r>
            <w:r>
              <w:rPr>
                <w:noProof/>
                <w:webHidden/>
              </w:rPr>
              <w:tab/>
            </w:r>
            <w:r>
              <w:rPr>
                <w:noProof/>
                <w:webHidden/>
              </w:rPr>
              <w:fldChar w:fldCharType="begin"/>
            </w:r>
            <w:r>
              <w:rPr>
                <w:noProof/>
                <w:webHidden/>
              </w:rPr>
              <w:instrText xml:space="preserve"> PAGEREF _Toc309155102 \h </w:instrText>
            </w:r>
            <w:r>
              <w:rPr>
                <w:noProof/>
                <w:webHidden/>
              </w:rPr>
            </w:r>
            <w:r>
              <w:rPr>
                <w:noProof/>
                <w:webHidden/>
              </w:rPr>
              <w:fldChar w:fldCharType="separate"/>
            </w:r>
            <w:r>
              <w:rPr>
                <w:noProof/>
                <w:webHidden/>
              </w:rPr>
              <w:t>14</w:t>
            </w:r>
            <w:r>
              <w:rPr>
                <w:noProof/>
                <w:webHidden/>
              </w:rPr>
              <w:fldChar w:fldCharType="end"/>
            </w:r>
          </w:hyperlink>
        </w:p>
        <w:p w14:paraId="717CBA75" w14:textId="77777777" w:rsidR="000B2357" w:rsidRDefault="000B2357">
          <w:pPr>
            <w:pStyle w:val="TOC2"/>
            <w:tabs>
              <w:tab w:val="right" w:leader="dot" w:pos="9350"/>
            </w:tabs>
            <w:rPr>
              <w:noProof/>
              <w:lang w:eastAsia="en-US"/>
            </w:rPr>
          </w:pPr>
          <w:hyperlink w:anchor="_Toc309155103" w:history="1">
            <w:r w:rsidRPr="0009694E">
              <w:rPr>
                <w:rStyle w:val="Hyperlink"/>
                <w:rFonts w:cs="Times New Roman"/>
                <w:noProof/>
              </w:rPr>
              <w:t>3.4 Evaluation and Findings</w:t>
            </w:r>
            <w:r>
              <w:rPr>
                <w:noProof/>
                <w:webHidden/>
              </w:rPr>
              <w:tab/>
            </w:r>
            <w:r>
              <w:rPr>
                <w:noProof/>
                <w:webHidden/>
              </w:rPr>
              <w:fldChar w:fldCharType="begin"/>
            </w:r>
            <w:r>
              <w:rPr>
                <w:noProof/>
                <w:webHidden/>
              </w:rPr>
              <w:instrText xml:space="preserve"> PAGEREF _Toc309155103 \h </w:instrText>
            </w:r>
            <w:r>
              <w:rPr>
                <w:noProof/>
                <w:webHidden/>
              </w:rPr>
            </w:r>
            <w:r>
              <w:rPr>
                <w:noProof/>
                <w:webHidden/>
              </w:rPr>
              <w:fldChar w:fldCharType="separate"/>
            </w:r>
            <w:r>
              <w:rPr>
                <w:noProof/>
                <w:webHidden/>
              </w:rPr>
              <w:t>15</w:t>
            </w:r>
            <w:r>
              <w:rPr>
                <w:noProof/>
                <w:webHidden/>
              </w:rPr>
              <w:fldChar w:fldCharType="end"/>
            </w:r>
          </w:hyperlink>
        </w:p>
        <w:p w14:paraId="590A0AF8" w14:textId="77777777" w:rsidR="000B2357" w:rsidRDefault="000B2357">
          <w:pPr>
            <w:pStyle w:val="TOC1"/>
            <w:tabs>
              <w:tab w:val="right" w:leader="dot" w:pos="9350"/>
            </w:tabs>
            <w:rPr>
              <w:noProof/>
              <w:lang w:eastAsia="en-US"/>
            </w:rPr>
          </w:pPr>
          <w:hyperlink w:anchor="_Toc309155104" w:history="1">
            <w:r w:rsidRPr="0009694E">
              <w:rPr>
                <w:rStyle w:val="Hyperlink"/>
                <w:rFonts w:cs="Times New Roman"/>
                <w:noProof/>
              </w:rPr>
              <w:t>4 Hybrid Parallel Programming Model</w:t>
            </w:r>
            <w:r>
              <w:rPr>
                <w:noProof/>
                <w:webHidden/>
              </w:rPr>
              <w:tab/>
            </w:r>
            <w:r>
              <w:rPr>
                <w:noProof/>
                <w:webHidden/>
              </w:rPr>
              <w:fldChar w:fldCharType="begin"/>
            </w:r>
            <w:r>
              <w:rPr>
                <w:noProof/>
                <w:webHidden/>
              </w:rPr>
              <w:instrText xml:space="preserve"> PAGEREF _Toc309155104 \h </w:instrText>
            </w:r>
            <w:r>
              <w:rPr>
                <w:noProof/>
                <w:webHidden/>
              </w:rPr>
            </w:r>
            <w:r>
              <w:rPr>
                <w:noProof/>
                <w:webHidden/>
              </w:rPr>
              <w:fldChar w:fldCharType="separate"/>
            </w:r>
            <w:r>
              <w:rPr>
                <w:noProof/>
                <w:webHidden/>
              </w:rPr>
              <w:t>16</w:t>
            </w:r>
            <w:r>
              <w:rPr>
                <w:noProof/>
                <w:webHidden/>
              </w:rPr>
              <w:fldChar w:fldCharType="end"/>
            </w:r>
          </w:hyperlink>
        </w:p>
        <w:p w14:paraId="7153BEA8" w14:textId="77777777" w:rsidR="000B2357" w:rsidRDefault="000B2357">
          <w:pPr>
            <w:pStyle w:val="TOC2"/>
            <w:tabs>
              <w:tab w:val="right" w:leader="dot" w:pos="9350"/>
            </w:tabs>
            <w:rPr>
              <w:noProof/>
              <w:lang w:eastAsia="en-US"/>
            </w:rPr>
          </w:pPr>
          <w:hyperlink w:anchor="_Toc309155105" w:history="1">
            <w:r w:rsidRPr="0009694E">
              <w:rPr>
                <w:rStyle w:val="Hyperlink"/>
                <w:rFonts w:cs="Times New Roman"/>
                <w:noProof/>
              </w:rPr>
              <w:t>4.1 Introduction</w:t>
            </w:r>
            <w:r>
              <w:rPr>
                <w:noProof/>
                <w:webHidden/>
              </w:rPr>
              <w:tab/>
            </w:r>
            <w:r>
              <w:rPr>
                <w:noProof/>
                <w:webHidden/>
              </w:rPr>
              <w:fldChar w:fldCharType="begin"/>
            </w:r>
            <w:r>
              <w:rPr>
                <w:noProof/>
                <w:webHidden/>
              </w:rPr>
              <w:instrText xml:space="preserve"> PAGEREF _Toc309155105 \h </w:instrText>
            </w:r>
            <w:r>
              <w:rPr>
                <w:noProof/>
                <w:webHidden/>
              </w:rPr>
            </w:r>
            <w:r>
              <w:rPr>
                <w:noProof/>
                <w:webHidden/>
              </w:rPr>
              <w:fldChar w:fldCharType="separate"/>
            </w:r>
            <w:r>
              <w:rPr>
                <w:noProof/>
                <w:webHidden/>
              </w:rPr>
              <w:t>16</w:t>
            </w:r>
            <w:r>
              <w:rPr>
                <w:noProof/>
                <w:webHidden/>
              </w:rPr>
              <w:fldChar w:fldCharType="end"/>
            </w:r>
          </w:hyperlink>
        </w:p>
        <w:p w14:paraId="34C628D2" w14:textId="77777777" w:rsidR="000B2357" w:rsidRDefault="000B2357">
          <w:pPr>
            <w:pStyle w:val="TOC2"/>
            <w:tabs>
              <w:tab w:val="right" w:leader="dot" w:pos="9350"/>
            </w:tabs>
            <w:rPr>
              <w:noProof/>
              <w:lang w:eastAsia="en-US"/>
            </w:rPr>
          </w:pPr>
          <w:hyperlink w:anchor="_Toc309155106" w:history="1">
            <w:r w:rsidRPr="0009694E">
              <w:rPr>
                <w:rStyle w:val="Hyperlink"/>
                <w:rFonts w:cs="Times New Roman"/>
                <w:noProof/>
              </w:rPr>
              <w:t>4.2 Parallel Matrix-Matrix Multiplication Algorithms</w:t>
            </w:r>
            <w:r>
              <w:rPr>
                <w:noProof/>
                <w:webHidden/>
              </w:rPr>
              <w:tab/>
            </w:r>
            <w:r>
              <w:rPr>
                <w:noProof/>
                <w:webHidden/>
              </w:rPr>
              <w:fldChar w:fldCharType="begin"/>
            </w:r>
            <w:r>
              <w:rPr>
                <w:noProof/>
                <w:webHidden/>
              </w:rPr>
              <w:instrText xml:space="preserve"> PAGEREF _Toc309155106 \h </w:instrText>
            </w:r>
            <w:r>
              <w:rPr>
                <w:noProof/>
                <w:webHidden/>
              </w:rPr>
            </w:r>
            <w:r>
              <w:rPr>
                <w:noProof/>
                <w:webHidden/>
              </w:rPr>
              <w:fldChar w:fldCharType="separate"/>
            </w:r>
            <w:r>
              <w:rPr>
                <w:noProof/>
                <w:webHidden/>
              </w:rPr>
              <w:t>16</w:t>
            </w:r>
            <w:r>
              <w:rPr>
                <w:noProof/>
                <w:webHidden/>
              </w:rPr>
              <w:fldChar w:fldCharType="end"/>
            </w:r>
          </w:hyperlink>
        </w:p>
        <w:p w14:paraId="3118C872" w14:textId="77777777" w:rsidR="000B2357" w:rsidRDefault="000B2357">
          <w:pPr>
            <w:pStyle w:val="TOC3"/>
            <w:tabs>
              <w:tab w:val="right" w:leader="dot" w:pos="9350"/>
            </w:tabs>
            <w:rPr>
              <w:noProof/>
              <w:lang w:eastAsia="en-US"/>
            </w:rPr>
          </w:pPr>
          <w:hyperlink w:anchor="_Toc309155107" w:history="1">
            <w:r w:rsidRPr="0009694E">
              <w:rPr>
                <w:rStyle w:val="Hyperlink"/>
                <w:rFonts w:cs="Times New Roman"/>
                <w:noProof/>
              </w:rPr>
              <w:t>4.2.1 Row-Partition Algorithm</w:t>
            </w:r>
            <w:r>
              <w:rPr>
                <w:noProof/>
                <w:webHidden/>
              </w:rPr>
              <w:tab/>
            </w:r>
            <w:r>
              <w:rPr>
                <w:noProof/>
                <w:webHidden/>
              </w:rPr>
              <w:fldChar w:fldCharType="begin"/>
            </w:r>
            <w:r>
              <w:rPr>
                <w:noProof/>
                <w:webHidden/>
              </w:rPr>
              <w:instrText xml:space="preserve"> PAGEREF _Toc309155107 \h </w:instrText>
            </w:r>
            <w:r>
              <w:rPr>
                <w:noProof/>
                <w:webHidden/>
              </w:rPr>
            </w:r>
            <w:r>
              <w:rPr>
                <w:noProof/>
                <w:webHidden/>
              </w:rPr>
              <w:fldChar w:fldCharType="separate"/>
            </w:r>
            <w:r>
              <w:rPr>
                <w:noProof/>
                <w:webHidden/>
              </w:rPr>
              <w:t>16</w:t>
            </w:r>
            <w:r>
              <w:rPr>
                <w:noProof/>
                <w:webHidden/>
              </w:rPr>
              <w:fldChar w:fldCharType="end"/>
            </w:r>
          </w:hyperlink>
        </w:p>
        <w:p w14:paraId="1ECE942F" w14:textId="77777777" w:rsidR="000B2357" w:rsidRDefault="000B2357">
          <w:pPr>
            <w:pStyle w:val="TOC3"/>
            <w:tabs>
              <w:tab w:val="right" w:leader="dot" w:pos="9350"/>
            </w:tabs>
            <w:rPr>
              <w:noProof/>
              <w:lang w:eastAsia="en-US"/>
            </w:rPr>
          </w:pPr>
          <w:hyperlink w:anchor="_Toc309155108" w:history="1">
            <w:r w:rsidRPr="0009694E">
              <w:rPr>
                <w:rStyle w:val="Hyperlink"/>
                <w:rFonts w:cs="Times New Roman"/>
                <w:noProof/>
              </w:rPr>
              <w:t>4.2.2 Row-Column Partition Algorithm</w:t>
            </w:r>
            <w:r>
              <w:rPr>
                <w:noProof/>
                <w:webHidden/>
              </w:rPr>
              <w:tab/>
            </w:r>
            <w:r>
              <w:rPr>
                <w:noProof/>
                <w:webHidden/>
              </w:rPr>
              <w:fldChar w:fldCharType="begin"/>
            </w:r>
            <w:r>
              <w:rPr>
                <w:noProof/>
                <w:webHidden/>
              </w:rPr>
              <w:instrText xml:space="preserve"> PAGEREF _Toc309155108 \h </w:instrText>
            </w:r>
            <w:r>
              <w:rPr>
                <w:noProof/>
                <w:webHidden/>
              </w:rPr>
            </w:r>
            <w:r>
              <w:rPr>
                <w:noProof/>
                <w:webHidden/>
              </w:rPr>
              <w:fldChar w:fldCharType="separate"/>
            </w:r>
            <w:r>
              <w:rPr>
                <w:noProof/>
                <w:webHidden/>
              </w:rPr>
              <w:t>17</w:t>
            </w:r>
            <w:r>
              <w:rPr>
                <w:noProof/>
                <w:webHidden/>
              </w:rPr>
              <w:fldChar w:fldCharType="end"/>
            </w:r>
          </w:hyperlink>
        </w:p>
        <w:p w14:paraId="76178F96" w14:textId="77777777" w:rsidR="000B2357" w:rsidRDefault="000B2357">
          <w:pPr>
            <w:pStyle w:val="TOC3"/>
            <w:tabs>
              <w:tab w:val="right" w:leader="dot" w:pos="9350"/>
            </w:tabs>
            <w:rPr>
              <w:noProof/>
              <w:lang w:eastAsia="en-US"/>
            </w:rPr>
          </w:pPr>
          <w:hyperlink w:anchor="_Toc309155109" w:history="1">
            <w:r w:rsidRPr="0009694E">
              <w:rPr>
                <w:rStyle w:val="Hyperlink"/>
                <w:rFonts w:cs="Times New Roman"/>
                <w:noProof/>
              </w:rPr>
              <w:t>4.2.3 Block-Block Decomposition in the Fox-Hey Algorithm</w:t>
            </w:r>
            <w:r>
              <w:rPr>
                <w:noProof/>
                <w:webHidden/>
              </w:rPr>
              <w:tab/>
            </w:r>
            <w:r>
              <w:rPr>
                <w:noProof/>
                <w:webHidden/>
              </w:rPr>
              <w:fldChar w:fldCharType="begin"/>
            </w:r>
            <w:r>
              <w:rPr>
                <w:noProof/>
                <w:webHidden/>
              </w:rPr>
              <w:instrText xml:space="preserve"> PAGEREF _Toc309155109 \h </w:instrText>
            </w:r>
            <w:r>
              <w:rPr>
                <w:noProof/>
                <w:webHidden/>
              </w:rPr>
            </w:r>
            <w:r>
              <w:rPr>
                <w:noProof/>
                <w:webHidden/>
              </w:rPr>
              <w:fldChar w:fldCharType="separate"/>
            </w:r>
            <w:r>
              <w:rPr>
                <w:noProof/>
                <w:webHidden/>
              </w:rPr>
              <w:t>17</w:t>
            </w:r>
            <w:r>
              <w:rPr>
                <w:noProof/>
                <w:webHidden/>
              </w:rPr>
              <w:fldChar w:fldCharType="end"/>
            </w:r>
          </w:hyperlink>
        </w:p>
        <w:p w14:paraId="00EC5665" w14:textId="77777777" w:rsidR="000B2357" w:rsidRDefault="000B2357">
          <w:pPr>
            <w:pStyle w:val="TOC2"/>
            <w:tabs>
              <w:tab w:val="right" w:leader="dot" w:pos="9350"/>
            </w:tabs>
            <w:rPr>
              <w:noProof/>
              <w:lang w:eastAsia="en-US"/>
            </w:rPr>
          </w:pPr>
          <w:hyperlink w:anchor="_Toc309155110" w:history="1">
            <w:r w:rsidRPr="0009694E">
              <w:rPr>
                <w:rStyle w:val="Hyperlink"/>
                <w:rFonts w:cs="Times New Roman"/>
                <w:noProof/>
              </w:rPr>
              <w:t>4.3 Performance Analysis in Hybrid Parallel Model</w:t>
            </w:r>
            <w:r>
              <w:rPr>
                <w:noProof/>
                <w:webHidden/>
              </w:rPr>
              <w:tab/>
            </w:r>
            <w:r>
              <w:rPr>
                <w:noProof/>
                <w:webHidden/>
              </w:rPr>
              <w:fldChar w:fldCharType="begin"/>
            </w:r>
            <w:r>
              <w:rPr>
                <w:noProof/>
                <w:webHidden/>
              </w:rPr>
              <w:instrText xml:space="preserve"> PAGEREF _Toc309155110 \h </w:instrText>
            </w:r>
            <w:r>
              <w:rPr>
                <w:noProof/>
                <w:webHidden/>
              </w:rPr>
            </w:r>
            <w:r>
              <w:rPr>
                <w:noProof/>
                <w:webHidden/>
              </w:rPr>
              <w:fldChar w:fldCharType="separate"/>
            </w:r>
            <w:r>
              <w:rPr>
                <w:noProof/>
                <w:webHidden/>
              </w:rPr>
              <w:t>19</w:t>
            </w:r>
            <w:r>
              <w:rPr>
                <w:noProof/>
                <w:webHidden/>
              </w:rPr>
              <w:fldChar w:fldCharType="end"/>
            </w:r>
          </w:hyperlink>
        </w:p>
        <w:p w14:paraId="05BB1F8F" w14:textId="77777777" w:rsidR="000B2357" w:rsidRDefault="000B2357">
          <w:pPr>
            <w:pStyle w:val="TOC3"/>
            <w:tabs>
              <w:tab w:val="right" w:leader="dot" w:pos="9350"/>
            </w:tabs>
            <w:rPr>
              <w:noProof/>
              <w:lang w:eastAsia="en-US"/>
            </w:rPr>
          </w:pPr>
          <w:hyperlink w:anchor="_Toc309155111" w:history="1">
            <w:r w:rsidRPr="0009694E">
              <w:rPr>
                <w:rStyle w:val="Hyperlink"/>
                <w:rFonts w:cs="Times New Roman"/>
                <w:noProof/>
              </w:rPr>
              <w:t>4.3.1 Performance on Multi Core</w:t>
            </w:r>
            <w:r>
              <w:rPr>
                <w:noProof/>
                <w:webHidden/>
              </w:rPr>
              <w:tab/>
            </w:r>
            <w:r>
              <w:rPr>
                <w:noProof/>
                <w:webHidden/>
              </w:rPr>
              <w:fldChar w:fldCharType="begin"/>
            </w:r>
            <w:r>
              <w:rPr>
                <w:noProof/>
                <w:webHidden/>
              </w:rPr>
              <w:instrText xml:space="preserve"> PAGEREF _Toc309155111 \h </w:instrText>
            </w:r>
            <w:r>
              <w:rPr>
                <w:noProof/>
                <w:webHidden/>
              </w:rPr>
            </w:r>
            <w:r>
              <w:rPr>
                <w:noProof/>
                <w:webHidden/>
              </w:rPr>
              <w:fldChar w:fldCharType="separate"/>
            </w:r>
            <w:r>
              <w:rPr>
                <w:noProof/>
                <w:webHidden/>
              </w:rPr>
              <w:t>19</w:t>
            </w:r>
            <w:r>
              <w:rPr>
                <w:noProof/>
                <w:webHidden/>
              </w:rPr>
              <w:fldChar w:fldCharType="end"/>
            </w:r>
          </w:hyperlink>
        </w:p>
        <w:p w14:paraId="76B673A2" w14:textId="77777777" w:rsidR="000B2357" w:rsidRDefault="000B2357">
          <w:pPr>
            <w:pStyle w:val="TOC3"/>
            <w:tabs>
              <w:tab w:val="right" w:leader="dot" w:pos="9350"/>
            </w:tabs>
            <w:rPr>
              <w:noProof/>
              <w:lang w:eastAsia="en-US"/>
            </w:rPr>
          </w:pPr>
          <w:hyperlink w:anchor="_Toc309155112" w:history="1">
            <w:r w:rsidRPr="0009694E">
              <w:rPr>
                <w:rStyle w:val="Hyperlink"/>
                <w:rFonts w:cs="Times New Roman"/>
                <w:noProof/>
              </w:rPr>
              <w:t>4.3.2 Performance on a Cluster</w:t>
            </w:r>
            <w:r>
              <w:rPr>
                <w:noProof/>
                <w:webHidden/>
              </w:rPr>
              <w:tab/>
            </w:r>
            <w:r>
              <w:rPr>
                <w:noProof/>
                <w:webHidden/>
              </w:rPr>
              <w:fldChar w:fldCharType="begin"/>
            </w:r>
            <w:r>
              <w:rPr>
                <w:noProof/>
                <w:webHidden/>
              </w:rPr>
              <w:instrText xml:space="preserve"> PAGEREF _Toc309155112 \h </w:instrText>
            </w:r>
            <w:r>
              <w:rPr>
                <w:noProof/>
                <w:webHidden/>
              </w:rPr>
            </w:r>
            <w:r>
              <w:rPr>
                <w:noProof/>
                <w:webHidden/>
              </w:rPr>
              <w:fldChar w:fldCharType="separate"/>
            </w:r>
            <w:r>
              <w:rPr>
                <w:noProof/>
                <w:webHidden/>
              </w:rPr>
              <w:t>20</w:t>
            </w:r>
            <w:r>
              <w:rPr>
                <w:noProof/>
                <w:webHidden/>
              </w:rPr>
              <w:fldChar w:fldCharType="end"/>
            </w:r>
          </w:hyperlink>
        </w:p>
        <w:p w14:paraId="507F0C83" w14:textId="77777777" w:rsidR="000B2357" w:rsidRDefault="000B2357">
          <w:pPr>
            <w:pStyle w:val="TOC3"/>
            <w:tabs>
              <w:tab w:val="right" w:leader="dot" w:pos="9350"/>
            </w:tabs>
            <w:rPr>
              <w:noProof/>
              <w:lang w:eastAsia="en-US"/>
            </w:rPr>
          </w:pPr>
          <w:hyperlink w:anchor="_Toc309155113" w:history="1">
            <w:r w:rsidRPr="0009694E">
              <w:rPr>
                <w:rStyle w:val="Hyperlink"/>
                <w:rFonts w:cs="Times New Roman"/>
                <w:noProof/>
              </w:rPr>
              <w:t>4.3.3 Performance of a Hybrid Model with Dryad and PLINQ</w:t>
            </w:r>
            <w:r>
              <w:rPr>
                <w:noProof/>
                <w:webHidden/>
              </w:rPr>
              <w:tab/>
            </w:r>
            <w:r>
              <w:rPr>
                <w:noProof/>
                <w:webHidden/>
              </w:rPr>
              <w:fldChar w:fldCharType="begin"/>
            </w:r>
            <w:r>
              <w:rPr>
                <w:noProof/>
                <w:webHidden/>
              </w:rPr>
              <w:instrText xml:space="preserve"> PAGEREF _Toc309155113 \h </w:instrText>
            </w:r>
            <w:r>
              <w:rPr>
                <w:noProof/>
                <w:webHidden/>
              </w:rPr>
            </w:r>
            <w:r>
              <w:rPr>
                <w:noProof/>
                <w:webHidden/>
              </w:rPr>
              <w:fldChar w:fldCharType="separate"/>
            </w:r>
            <w:r>
              <w:rPr>
                <w:noProof/>
                <w:webHidden/>
              </w:rPr>
              <w:t>21</w:t>
            </w:r>
            <w:r>
              <w:rPr>
                <w:noProof/>
                <w:webHidden/>
              </w:rPr>
              <w:fldChar w:fldCharType="end"/>
            </w:r>
          </w:hyperlink>
        </w:p>
        <w:p w14:paraId="350FE584" w14:textId="77777777" w:rsidR="000B2357" w:rsidRDefault="000B2357">
          <w:pPr>
            <w:pStyle w:val="TOC3"/>
            <w:tabs>
              <w:tab w:val="right" w:leader="dot" w:pos="9350"/>
            </w:tabs>
            <w:rPr>
              <w:noProof/>
              <w:lang w:eastAsia="en-US"/>
            </w:rPr>
          </w:pPr>
          <w:hyperlink w:anchor="_Toc309155114" w:history="1">
            <w:r w:rsidRPr="0009694E">
              <w:rPr>
                <w:rStyle w:val="Hyperlink"/>
                <w:rFonts w:cs="Times New Roman"/>
                <w:noProof/>
              </w:rPr>
              <w:t>4.3.4 Performance Comparison of Three Hybrid Parallel Models</w:t>
            </w:r>
            <w:r>
              <w:rPr>
                <w:noProof/>
                <w:webHidden/>
              </w:rPr>
              <w:tab/>
            </w:r>
            <w:r>
              <w:rPr>
                <w:noProof/>
                <w:webHidden/>
              </w:rPr>
              <w:fldChar w:fldCharType="begin"/>
            </w:r>
            <w:r>
              <w:rPr>
                <w:noProof/>
                <w:webHidden/>
              </w:rPr>
              <w:instrText xml:space="preserve"> PAGEREF _Toc309155114 \h </w:instrText>
            </w:r>
            <w:r>
              <w:rPr>
                <w:noProof/>
                <w:webHidden/>
              </w:rPr>
            </w:r>
            <w:r>
              <w:rPr>
                <w:noProof/>
                <w:webHidden/>
              </w:rPr>
              <w:fldChar w:fldCharType="separate"/>
            </w:r>
            <w:r>
              <w:rPr>
                <w:noProof/>
                <w:webHidden/>
              </w:rPr>
              <w:t>21</w:t>
            </w:r>
            <w:r>
              <w:rPr>
                <w:noProof/>
                <w:webHidden/>
              </w:rPr>
              <w:fldChar w:fldCharType="end"/>
            </w:r>
          </w:hyperlink>
        </w:p>
        <w:p w14:paraId="3DE4D052" w14:textId="77777777" w:rsidR="000B2357" w:rsidRDefault="000B2357">
          <w:pPr>
            <w:pStyle w:val="TOC2"/>
            <w:tabs>
              <w:tab w:val="right" w:leader="dot" w:pos="9350"/>
            </w:tabs>
            <w:rPr>
              <w:noProof/>
              <w:lang w:eastAsia="en-US"/>
            </w:rPr>
          </w:pPr>
          <w:hyperlink w:anchor="_Toc309155115" w:history="1">
            <w:r w:rsidRPr="0009694E">
              <w:rPr>
                <w:rStyle w:val="Hyperlink"/>
                <w:noProof/>
              </w:rPr>
              <w:t>4.4 Timing Analysis for Fox-Hey Algorithm on the Windows HPC cluster</w:t>
            </w:r>
            <w:r>
              <w:rPr>
                <w:noProof/>
                <w:webHidden/>
              </w:rPr>
              <w:tab/>
            </w:r>
            <w:r>
              <w:rPr>
                <w:noProof/>
                <w:webHidden/>
              </w:rPr>
              <w:fldChar w:fldCharType="begin"/>
            </w:r>
            <w:r>
              <w:rPr>
                <w:noProof/>
                <w:webHidden/>
              </w:rPr>
              <w:instrText xml:space="preserve"> PAGEREF _Toc309155115 \h </w:instrText>
            </w:r>
            <w:r>
              <w:rPr>
                <w:noProof/>
                <w:webHidden/>
              </w:rPr>
            </w:r>
            <w:r>
              <w:rPr>
                <w:noProof/>
                <w:webHidden/>
              </w:rPr>
              <w:fldChar w:fldCharType="separate"/>
            </w:r>
            <w:r>
              <w:rPr>
                <w:noProof/>
                <w:webHidden/>
              </w:rPr>
              <w:t>23</w:t>
            </w:r>
            <w:r>
              <w:rPr>
                <w:noProof/>
                <w:webHidden/>
              </w:rPr>
              <w:fldChar w:fldCharType="end"/>
            </w:r>
          </w:hyperlink>
        </w:p>
        <w:p w14:paraId="0E18ABB0" w14:textId="77777777" w:rsidR="000B2357" w:rsidRDefault="000B2357">
          <w:pPr>
            <w:pStyle w:val="TOC2"/>
            <w:tabs>
              <w:tab w:val="right" w:leader="dot" w:pos="9350"/>
            </w:tabs>
            <w:rPr>
              <w:noProof/>
              <w:lang w:eastAsia="en-US"/>
            </w:rPr>
          </w:pPr>
          <w:hyperlink w:anchor="_Toc309155116" w:history="1">
            <w:r w:rsidRPr="0009694E">
              <w:rPr>
                <w:rStyle w:val="Hyperlink"/>
                <w:rFonts w:cs="Times New Roman"/>
                <w:noProof/>
              </w:rPr>
              <w:t>4.5 Evaluation and Findings</w:t>
            </w:r>
            <w:r>
              <w:rPr>
                <w:noProof/>
                <w:webHidden/>
              </w:rPr>
              <w:tab/>
            </w:r>
            <w:r>
              <w:rPr>
                <w:noProof/>
                <w:webHidden/>
              </w:rPr>
              <w:fldChar w:fldCharType="begin"/>
            </w:r>
            <w:r>
              <w:rPr>
                <w:noProof/>
                <w:webHidden/>
              </w:rPr>
              <w:instrText xml:space="preserve"> PAGEREF _Toc309155116 \h </w:instrText>
            </w:r>
            <w:r>
              <w:rPr>
                <w:noProof/>
                <w:webHidden/>
              </w:rPr>
            </w:r>
            <w:r>
              <w:rPr>
                <w:noProof/>
                <w:webHidden/>
              </w:rPr>
              <w:fldChar w:fldCharType="separate"/>
            </w:r>
            <w:r>
              <w:rPr>
                <w:noProof/>
                <w:webHidden/>
              </w:rPr>
              <w:t>25</w:t>
            </w:r>
            <w:r>
              <w:rPr>
                <w:noProof/>
                <w:webHidden/>
              </w:rPr>
              <w:fldChar w:fldCharType="end"/>
            </w:r>
          </w:hyperlink>
        </w:p>
        <w:p w14:paraId="637F46DE" w14:textId="77777777" w:rsidR="000B2357" w:rsidRDefault="000B2357">
          <w:pPr>
            <w:pStyle w:val="TOC1"/>
            <w:tabs>
              <w:tab w:val="right" w:leader="dot" w:pos="9350"/>
            </w:tabs>
            <w:rPr>
              <w:noProof/>
              <w:lang w:eastAsia="en-US"/>
            </w:rPr>
          </w:pPr>
          <w:hyperlink w:anchor="_Toc309155117" w:history="1">
            <w:r w:rsidRPr="0009694E">
              <w:rPr>
                <w:rStyle w:val="Hyperlink"/>
                <w:rFonts w:cs="Times New Roman"/>
                <w:noProof/>
              </w:rPr>
              <w:t>5 Distributed Grouped Aggregation</w:t>
            </w:r>
            <w:r>
              <w:rPr>
                <w:noProof/>
                <w:webHidden/>
              </w:rPr>
              <w:tab/>
            </w:r>
            <w:r>
              <w:rPr>
                <w:noProof/>
                <w:webHidden/>
              </w:rPr>
              <w:fldChar w:fldCharType="begin"/>
            </w:r>
            <w:r>
              <w:rPr>
                <w:noProof/>
                <w:webHidden/>
              </w:rPr>
              <w:instrText xml:space="preserve"> PAGEREF _Toc309155117 \h </w:instrText>
            </w:r>
            <w:r>
              <w:rPr>
                <w:noProof/>
                <w:webHidden/>
              </w:rPr>
            </w:r>
            <w:r>
              <w:rPr>
                <w:noProof/>
                <w:webHidden/>
              </w:rPr>
              <w:fldChar w:fldCharType="separate"/>
            </w:r>
            <w:r>
              <w:rPr>
                <w:noProof/>
                <w:webHidden/>
              </w:rPr>
              <w:t>25</w:t>
            </w:r>
            <w:r>
              <w:rPr>
                <w:noProof/>
                <w:webHidden/>
              </w:rPr>
              <w:fldChar w:fldCharType="end"/>
            </w:r>
          </w:hyperlink>
        </w:p>
        <w:p w14:paraId="24CE9AE0" w14:textId="77777777" w:rsidR="000B2357" w:rsidRDefault="000B2357">
          <w:pPr>
            <w:pStyle w:val="TOC2"/>
            <w:tabs>
              <w:tab w:val="right" w:leader="dot" w:pos="9350"/>
            </w:tabs>
            <w:rPr>
              <w:noProof/>
              <w:lang w:eastAsia="en-US"/>
            </w:rPr>
          </w:pPr>
          <w:hyperlink w:anchor="_Toc309155118" w:history="1">
            <w:r w:rsidRPr="0009694E">
              <w:rPr>
                <w:rStyle w:val="Hyperlink"/>
                <w:rFonts w:cs="Times New Roman"/>
                <w:noProof/>
              </w:rPr>
              <w:t>5.1 Introduction</w:t>
            </w:r>
            <w:r>
              <w:rPr>
                <w:noProof/>
                <w:webHidden/>
              </w:rPr>
              <w:tab/>
            </w:r>
            <w:r>
              <w:rPr>
                <w:noProof/>
                <w:webHidden/>
              </w:rPr>
              <w:fldChar w:fldCharType="begin"/>
            </w:r>
            <w:r>
              <w:rPr>
                <w:noProof/>
                <w:webHidden/>
              </w:rPr>
              <w:instrText xml:space="preserve"> PAGEREF _Toc309155118 \h </w:instrText>
            </w:r>
            <w:r>
              <w:rPr>
                <w:noProof/>
                <w:webHidden/>
              </w:rPr>
            </w:r>
            <w:r>
              <w:rPr>
                <w:noProof/>
                <w:webHidden/>
              </w:rPr>
              <w:fldChar w:fldCharType="separate"/>
            </w:r>
            <w:r>
              <w:rPr>
                <w:noProof/>
                <w:webHidden/>
              </w:rPr>
              <w:t>25</w:t>
            </w:r>
            <w:r>
              <w:rPr>
                <w:noProof/>
                <w:webHidden/>
              </w:rPr>
              <w:fldChar w:fldCharType="end"/>
            </w:r>
          </w:hyperlink>
        </w:p>
        <w:p w14:paraId="25185041" w14:textId="77777777" w:rsidR="000B2357" w:rsidRDefault="000B2357">
          <w:pPr>
            <w:pStyle w:val="TOC2"/>
            <w:tabs>
              <w:tab w:val="right" w:leader="dot" w:pos="9350"/>
            </w:tabs>
            <w:rPr>
              <w:noProof/>
              <w:lang w:eastAsia="en-US"/>
            </w:rPr>
          </w:pPr>
          <w:hyperlink w:anchor="_Toc309155119" w:history="1">
            <w:r w:rsidRPr="0009694E">
              <w:rPr>
                <w:rStyle w:val="Hyperlink"/>
                <w:rFonts w:cs="Times New Roman"/>
                <w:noProof/>
              </w:rPr>
              <w:t>5.2 Distributed Grouped Aggregation Approaches</w:t>
            </w:r>
            <w:r>
              <w:rPr>
                <w:noProof/>
                <w:webHidden/>
              </w:rPr>
              <w:tab/>
            </w:r>
            <w:r>
              <w:rPr>
                <w:noProof/>
                <w:webHidden/>
              </w:rPr>
              <w:fldChar w:fldCharType="begin"/>
            </w:r>
            <w:r>
              <w:rPr>
                <w:noProof/>
                <w:webHidden/>
              </w:rPr>
              <w:instrText xml:space="preserve"> PAGEREF _Toc309155119 \h </w:instrText>
            </w:r>
            <w:r>
              <w:rPr>
                <w:noProof/>
                <w:webHidden/>
              </w:rPr>
            </w:r>
            <w:r>
              <w:rPr>
                <w:noProof/>
                <w:webHidden/>
              </w:rPr>
              <w:fldChar w:fldCharType="separate"/>
            </w:r>
            <w:r>
              <w:rPr>
                <w:noProof/>
                <w:webHidden/>
              </w:rPr>
              <w:t>25</w:t>
            </w:r>
            <w:r>
              <w:rPr>
                <w:noProof/>
                <w:webHidden/>
              </w:rPr>
              <w:fldChar w:fldCharType="end"/>
            </w:r>
          </w:hyperlink>
        </w:p>
        <w:p w14:paraId="30CB8F07" w14:textId="77777777" w:rsidR="000B2357" w:rsidRDefault="000B2357">
          <w:pPr>
            <w:pStyle w:val="TOC3"/>
            <w:tabs>
              <w:tab w:val="right" w:leader="dot" w:pos="9350"/>
            </w:tabs>
            <w:rPr>
              <w:noProof/>
              <w:lang w:eastAsia="en-US"/>
            </w:rPr>
          </w:pPr>
          <w:hyperlink w:anchor="_Toc309155120" w:history="1">
            <w:r w:rsidRPr="0009694E">
              <w:rPr>
                <w:rStyle w:val="Hyperlink"/>
                <w:rFonts w:cs="Times New Roman"/>
                <w:noProof/>
              </w:rPr>
              <w:t>5.2.1 Hash Partition</w:t>
            </w:r>
            <w:r>
              <w:rPr>
                <w:noProof/>
                <w:webHidden/>
              </w:rPr>
              <w:tab/>
            </w:r>
            <w:r>
              <w:rPr>
                <w:noProof/>
                <w:webHidden/>
              </w:rPr>
              <w:fldChar w:fldCharType="begin"/>
            </w:r>
            <w:r>
              <w:rPr>
                <w:noProof/>
                <w:webHidden/>
              </w:rPr>
              <w:instrText xml:space="preserve"> PAGEREF _Toc309155120 \h </w:instrText>
            </w:r>
            <w:r>
              <w:rPr>
                <w:noProof/>
                <w:webHidden/>
              </w:rPr>
            </w:r>
            <w:r>
              <w:rPr>
                <w:noProof/>
                <w:webHidden/>
              </w:rPr>
              <w:fldChar w:fldCharType="separate"/>
            </w:r>
            <w:r>
              <w:rPr>
                <w:noProof/>
                <w:webHidden/>
              </w:rPr>
              <w:t>26</w:t>
            </w:r>
            <w:r>
              <w:rPr>
                <w:noProof/>
                <w:webHidden/>
              </w:rPr>
              <w:fldChar w:fldCharType="end"/>
            </w:r>
          </w:hyperlink>
        </w:p>
        <w:p w14:paraId="0C3AC8FA" w14:textId="77777777" w:rsidR="000B2357" w:rsidRDefault="000B2357">
          <w:pPr>
            <w:pStyle w:val="TOC3"/>
            <w:tabs>
              <w:tab w:val="right" w:leader="dot" w:pos="9350"/>
            </w:tabs>
            <w:rPr>
              <w:noProof/>
              <w:lang w:eastAsia="en-US"/>
            </w:rPr>
          </w:pPr>
          <w:hyperlink w:anchor="_Toc309155121" w:history="1">
            <w:r w:rsidRPr="0009694E">
              <w:rPr>
                <w:rStyle w:val="Hyperlink"/>
                <w:rFonts w:cs="Times New Roman"/>
                <w:noProof/>
              </w:rPr>
              <w:t>5.2.2 Hierarchical Aggregation</w:t>
            </w:r>
            <w:r>
              <w:rPr>
                <w:noProof/>
                <w:webHidden/>
              </w:rPr>
              <w:tab/>
            </w:r>
            <w:r>
              <w:rPr>
                <w:noProof/>
                <w:webHidden/>
              </w:rPr>
              <w:fldChar w:fldCharType="begin"/>
            </w:r>
            <w:r>
              <w:rPr>
                <w:noProof/>
                <w:webHidden/>
              </w:rPr>
              <w:instrText xml:space="preserve"> PAGEREF _Toc309155121 \h </w:instrText>
            </w:r>
            <w:r>
              <w:rPr>
                <w:noProof/>
                <w:webHidden/>
              </w:rPr>
            </w:r>
            <w:r>
              <w:rPr>
                <w:noProof/>
                <w:webHidden/>
              </w:rPr>
              <w:fldChar w:fldCharType="separate"/>
            </w:r>
            <w:r>
              <w:rPr>
                <w:noProof/>
                <w:webHidden/>
              </w:rPr>
              <w:t>27</w:t>
            </w:r>
            <w:r>
              <w:rPr>
                <w:noProof/>
                <w:webHidden/>
              </w:rPr>
              <w:fldChar w:fldCharType="end"/>
            </w:r>
          </w:hyperlink>
        </w:p>
        <w:p w14:paraId="463CD299" w14:textId="77777777" w:rsidR="000B2357" w:rsidRDefault="000B2357">
          <w:pPr>
            <w:pStyle w:val="TOC3"/>
            <w:tabs>
              <w:tab w:val="right" w:leader="dot" w:pos="9350"/>
            </w:tabs>
            <w:rPr>
              <w:noProof/>
              <w:lang w:eastAsia="en-US"/>
            </w:rPr>
          </w:pPr>
          <w:hyperlink w:anchor="_Toc309155122" w:history="1">
            <w:r w:rsidRPr="0009694E">
              <w:rPr>
                <w:rStyle w:val="Hyperlink"/>
                <w:rFonts w:cs="Times New Roman"/>
                <w:noProof/>
              </w:rPr>
              <w:t>5.3.3 Aggregation Tree</w:t>
            </w:r>
            <w:r>
              <w:rPr>
                <w:noProof/>
                <w:webHidden/>
              </w:rPr>
              <w:tab/>
            </w:r>
            <w:r>
              <w:rPr>
                <w:noProof/>
                <w:webHidden/>
              </w:rPr>
              <w:fldChar w:fldCharType="begin"/>
            </w:r>
            <w:r>
              <w:rPr>
                <w:noProof/>
                <w:webHidden/>
              </w:rPr>
              <w:instrText xml:space="preserve"> PAGEREF _Toc309155122 \h </w:instrText>
            </w:r>
            <w:r>
              <w:rPr>
                <w:noProof/>
                <w:webHidden/>
              </w:rPr>
            </w:r>
            <w:r>
              <w:rPr>
                <w:noProof/>
                <w:webHidden/>
              </w:rPr>
              <w:fldChar w:fldCharType="separate"/>
            </w:r>
            <w:r>
              <w:rPr>
                <w:noProof/>
                <w:webHidden/>
              </w:rPr>
              <w:t>27</w:t>
            </w:r>
            <w:r>
              <w:rPr>
                <w:noProof/>
                <w:webHidden/>
              </w:rPr>
              <w:fldChar w:fldCharType="end"/>
            </w:r>
          </w:hyperlink>
        </w:p>
        <w:p w14:paraId="2667FEC4" w14:textId="77777777" w:rsidR="000B2357" w:rsidRDefault="000B2357">
          <w:pPr>
            <w:pStyle w:val="TOC2"/>
            <w:tabs>
              <w:tab w:val="right" w:leader="dot" w:pos="9350"/>
            </w:tabs>
            <w:rPr>
              <w:noProof/>
              <w:lang w:eastAsia="en-US"/>
            </w:rPr>
          </w:pPr>
          <w:hyperlink w:anchor="_Toc309155123" w:history="1">
            <w:r w:rsidRPr="0009694E">
              <w:rPr>
                <w:rStyle w:val="Hyperlink"/>
                <w:rFonts w:cs="Times New Roman"/>
                <w:noProof/>
              </w:rPr>
              <w:t>5.3 Performance Analysis</w:t>
            </w:r>
            <w:r>
              <w:rPr>
                <w:noProof/>
                <w:webHidden/>
              </w:rPr>
              <w:tab/>
            </w:r>
            <w:r>
              <w:rPr>
                <w:noProof/>
                <w:webHidden/>
              </w:rPr>
              <w:fldChar w:fldCharType="begin"/>
            </w:r>
            <w:r>
              <w:rPr>
                <w:noProof/>
                <w:webHidden/>
              </w:rPr>
              <w:instrText xml:space="preserve"> PAGEREF _Toc309155123 \h </w:instrText>
            </w:r>
            <w:r>
              <w:rPr>
                <w:noProof/>
                <w:webHidden/>
              </w:rPr>
            </w:r>
            <w:r>
              <w:rPr>
                <w:noProof/>
                <w:webHidden/>
              </w:rPr>
              <w:fldChar w:fldCharType="separate"/>
            </w:r>
            <w:r>
              <w:rPr>
                <w:noProof/>
                <w:webHidden/>
              </w:rPr>
              <w:t>28</w:t>
            </w:r>
            <w:r>
              <w:rPr>
                <w:noProof/>
                <w:webHidden/>
              </w:rPr>
              <w:fldChar w:fldCharType="end"/>
            </w:r>
          </w:hyperlink>
        </w:p>
        <w:p w14:paraId="7EA56E1B" w14:textId="77777777" w:rsidR="000B2357" w:rsidRDefault="000B2357">
          <w:pPr>
            <w:pStyle w:val="TOC3"/>
            <w:tabs>
              <w:tab w:val="right" w:leader="dot" w:pos="9350"/>
            </w:tabs>
            <w:rPr>
              <w:noProof/>
              <w:lang w:eastAsia="en-US"/>
            </w:rPr>
          </w:pPr>
          <w:hyperlink w:anchor="_Toc309155124" w:history="1">
            <w:r w:rsidRPr="0009694E">
              <w:rPr>
                <w:rStyle w:val="Hyperlink"/>
                <w:rFonts w:cs="Times New Roman"/>
                <w:noProof/>
              </w:rPr>
              <w:t>5.3.1 Performance in Different Aggregation Strategies</w:t>
            </w:r>
            <w:r>
              <w:rPr>
                <w:noProof/>
                <w:webHidden/>
              </w:rPr>
              <w:tab/>
            </w:r>
            <w:r>
              <w:rPr>
                <w:noProof/>
                <w:webHidden/>
              </w:rPr>
              <w:fldChar w:fldCharType="begin"/>
            </w:r>
            <w:r>
              <w:rPr>
                <w:noProof/>
                <w:webHidden/>
              </w:rPr>
              <w:instrText xml:space="preserve"> PAGEREF _Toc309155124 \h </w:instrText>
            </w:r>
            <w:r>
              <w:rPr>
                <w:noProof/>
                <w:webHidden/>
              </w:rPr>
            </w:r>
            <w:r>
              <w:rPr>
                <w:noProof/>
                <w:webHidden/>
              </w:rPr>
              <w:fldChar w:fldCharType="separate"/>
            </w:r>
            <w:r>
              <w:rPr>
                <w:noProof/>
                <w:webHidden/>
              </w:rPr>
              <w:t>28</w:t>
            </w:r>
            <w:r>
              <w:rPr>
                <w:noProof/>
                <w:webHidden/>
              </w:rPr>
              <w:fldChar w:fldCharType="end"/>
            </w:r>
          </w:hyperlink>
        </w:p>
        <w:p w14:paraId="2B7DF7E6" w14:textId="77777777" w:rsidR="000B2357" w:rsidRDefault="000B2357">
          <w:pPr>
            <w:pStyle w:val="TOC3"/>
            <w:tabs>
              <w:tab w:val="right" w:leader="dot" w:pos="9350"/>
            </w:tabs>
            <w:rPr>
              <w:noProof/>
              <w:lang w:eastAsia="en-US"/>
            </w:rPr>
          </w:pPr>
          <w:hyperlink w:anchor="_Toc309155125" w:history="1">
            <w:r w:rsidRPr="0009694E">
              <w:rPr>
                <w:rStyle w:val="Hyperlink"/>
                <w:rFonts w:cs="Times New Roman"/>
                <w:noProof/>
              </w:rPr>
              <w:t>5.3.2 Comparison With Other Implementations</w:t>
            </w:r>
            <w:r>
              <w:rPr>
                <w:noProof/>
                <w:webHidden/>
              </w:rPr>
              <w:tab/>
            </w:r>
            <w:r>
              <w:rPr>
                <w:noProof/>
                <w:webHidden/>
              </w:rPr>
              <w:fldChar w:fldCharType="begin"/>
            </w:r>
            <w:r>
              <w:rPr>
                <w:noProof/>
                <w:webHidden/>
              </w:rPr>
              <w:instrText xml:space="preserve"> PAGEREF _Toc309155125 \h </w:instrText>
            </w:r>
            <w:r>
              <w:rPr>
                <w:noProof/>
                <w:webHidden/>
              </w:rPr>
            </w:r>
            <w:r>
              <w:rPr>
                <w:noProof/>
                <w:webHidden/>
              </w:rPr>
              <w:fldChar w:fldCharType="separate"/>
            </w:r>
            <w:r>
              <w:rPr>
                <w:noProof/>
                <w:webHidden/>
              </w:rPr>
              <w:t>30</w:t>
            </w:r>
            <w:r>
              <w:rPr>
                <w:noProof/>
                <w:webHidden/>
              </w:rPr>
              <w:fldChar w:fldCharType="end"/>
            </w:r>
          </w:hyperlink>
        </w:p>
        <w:p w14:paraId="1A9BF039" w14:textId="77777777" w:rsidR="000B2357" w:rsidRDefault="000B2357">
          <w:pPr>
            <w:pStyle w:val="TOC3"/>
            <w:tabs>
              <w:tab w:val="right" w:leader="dot" w:pos="9350"/>
            </w:tabs>
            <w:rPr>
              <w:noProof/>
              <w:lang w:eastAsia="en-US"/>
            </w:rPr>
          </w:pPr>
          <w:hyperlink w:anchor="_Toc309155126" w:history="1">
            <w:r w:rsidRPr="0009694E">
              <w:rPr>
                <w:rStyle w:val="Hyperlink"/>
                <w:rFonts w:cs="Times New Roman"/>
                <w:noProof/>
              </w:rPr>
              <w:t>5.3.3 Chaining Tasks Within BSP Jobs</w:t>
            </w:r>
            <w:r>
              <w:rPr>
                <w:noProof/>
                <w:webHidden/>
              </w:rPr>
              <w:tab/>
            </w:r>
            <w:r>
              <w:rPr>
                <w:noProof/>
                <w:webHidden/>
              </w:rPr>
              <w:fldChar w:fldCharType="begin"/>
            </w:r>
            <w:r>
              <w:rPr>
                <w:noProof/>
                <w:webHidden/>
              </w:rPr>
              <w:instrText xml:space="preserve"> PAGEREF _Toc309155126 \h </w:instrText>
            </w:r>
            <w:r>
              <w:rPr>
                <w:noProof/>
                <w:webHidden/>
              </w:rPr>
            </w:r>
            <w:r>
              <w:rPr>
                <w:noProof/>
                <w:webHidden/>
              </w:rPr>
              <w:fldChar w:fldCharType="separate"/>
            </w:r>
            <w:r>
              <w:rPr>
                <w:noProof/>
                <w:webHidden/>
              </w:rPr>
              <w:t>30</w:t>
            </w:r>
            <w:r>
              <w:rPr>
                <w:noProof/>
                <w:webHidden/>
              </w:rPr>
              <w:fldChar w:fldCharType="end"/>
            </w:r>
          </w:hyperlink>
        </w:p>
        <w:p w14:paraId="30705249" w14:textId="77777777" w:rsidR="000B2357" w:rsidRDefault="000B2357">
          <w:pPr>
            <w:pStyle w:val="TOC2"/>
            <w:tabs>
              <w:tab w:val="right" w:leader="dot" w:pos="9350"/>
            </w:tabs>
            <w:rPr>
              <w:noProof/>
              <w:lang w:eastAsia="en-US"/>
            </w:rPr>
          </w:pPr>
          <w:hyperlink w:anchor="_Toc309155128" w:history="1">
            <w:r w:rsidRPr="0009694E">
              <w:rPr>
                <w:rStyle w:val="Hyperlink"/>
                <w:rFonts w:cs="Times New Roman"/>
                <w:noProof/>
              </w:rPr>
              <w:t>5.4 Evaluation and Findings</w:t>
            </w:r>
            <w:r>
              <w:rPr>
                <w:noProof/>
                <w:webHidden/>
              </w:rPr>
              <w:tab/>
            </w:r>
            <w:r>
              <w:rPr>
                <w:noProof/>
                <w:webHidden/>
              </w:rPr>
              <w:fldChar w:fldCharType="begin"/>
            </w:r>
            <w:r>
              <w:rPr>
                <w:noProof/>
                <w:webHidden/>
              </w:rPr>
              <w:instrText xml:space="preserve"> PAGEREF _Toc309155128 \h </w:instrText>
            </w:r>
            <w:r>
              <w:rPr>
                <w:noProof/>
                <w:webHidden/>
              </w:rPr>
            </w:r>
            <w:r>
              <w:rPr>
                <w:noProof/>
                <w:webHidden/>
              </w:rPr>
              <w:fldChar w:fldCharType="separate"/>
            </w:r>
            <w:r>
              <w:rPr>
                <w:noProof/>
                <w:webHidden/>
              </w:rPr>
              <w:t>31</w:t>
            </w:r>
            <w:r>
              <w:rPr>
                <w:noProof/>
                <w:webHidden/>
              </w:rPr>
              <w:fldChar w:fldCharType="end"/>
            </w:r>
          </w:hyperlink>
        </w:p>
        <w:p w14:paraId="60119568" w14:textId="77777777" w:rsidR="000B2357" w:rsidRDefault="000B2357">
          <w:pPr>
            <w:pStyle w:val="TOC1"/>
            <w:tabs>
              <w:tab w:val="right" w:leader="dot" w:pos="9350"/>
            </w:tabs>
            <w:rPr>
              <w:noProof/>
              <w:lang w:eastAsia="en-US"/>
            </w:rPr>
          </w:pPr>
          <w:hyperlink w:anchor="_Toc309155129" w:history="1">
            <w:r w:rsidRPr="0009694E">
              <w:rPr>
                <w:rStyle w:val="Hyperlink"/>
                <w:rFonts w:cs="Times New Roman"/>
                <w:noProof/>
              </w:rPr>
              <w:t>6 Programming Issues in DryadLINQ CTP</w:t>
            </w:r>
            <w:r>
              <w:rPr>
                <w:noProof/>
                <w:webHidden/>
              </w:rPr>
              <w:tab/>
            </w:r>
            <w:r>
              <w:rPr>
                <w:noProof/>
                <w:webHidden/>
              </w:rPr>
              <w:fldChar w:fldCharType="begin"/>
            </w:r>
            <w:r>
              <w:rPr>
                <w:noProof/>
                <w:webHidden/>
              </w:rPr>
              <w:instrText xml:space="preserve"> PAGEREF _Toc309155129 \h </w:instrText>
            </w:r>
            <w:r>
              <w:rPr>
                <w:noProof/>
                <w:webHidden/>
              </w:rPr>
            </w:r>
            <w:r>
              <w:rPr>
                <w:noProof/>
                <w:webHidden/>
              </w:rPr>
              <w:fldChar w:fldCharType="separate"/>
            </w:r>
            <w:r>
              <w:rPr>
                <w:noProof/>
                <w:webHidden/>
              </w:rPr>
              <w:t>31</w:t>
            </w:r>
            <w:r>
              <w:rPr>
                <w:noProof/>
                <w:webHidden/>
              </w:rPr>
              <w:fldChar w:fldCharType="end"/>
            </w:r>
          </w:hyperlink>
        </w:p>
        <w:p w14:paraId="1D9D9D49" w14:textId="77777777" w:rsidR="000B2357" w:rsidRDefault="000B2357">
          <w:pPr>
            <w:pStyle w:val="TOC2"/>
            <w:tabs>
              <w:tab w:val="right" w:leader="dot" w:pos="9350"/>
            </w:tabs>
            <w:rPr>
              <w:noProof/>
              <w:lang w:eastAsia="en-US"/>
            </w:rPr>
          </w:pPr>
          <w:hyperlink w:anchor="_Toc309155130" w:history="1">
            <w:r w:rsidRPr="0009694E">
              <w:rPr>
                <w:rStyle w:val="Hyperlink"/>
                <w:rFonts w:cs="Times New Roman"/>
                <w:noProof/>
              </w:rPr>
              <w:t>6.1 Class Path in Working Directory</w:t>
            </w:r>
            <w:r>
              <w:rPr>
                <w:noProof/>
                <w:webHidden/>
              </w:rPr>
              <w:tab/>
            </w:r>
            <w:r>
              <w:rPr>
                <w:noProof/>
                <w:webHidden/>
              </w:rPr>
              <w:fldChar w:fldCharType="begin"/>
            </w:r>
            <w:r>
              <w:rPr>
                <w:noProof/>
                <w:webHidden/>
              </w:rPr>
              <w:instrText xml:space="preserve"> PAGEREF _Toc309155130 \h </w:instrText>
            </w:r>
            <w:r>
              <w:rPr>
                <w:noProof/>
                <w:webHidden/>
              </w:rPr>
            </w:r>
            <w:r>
              <w:rPr>
                <w:noProof/>
                <w:webHidden/>
              </w:rPr>
              <w:fldChar w:fldCharType="separate"/>
            </w:r>
            <w:r>
              <w:rPr>
                <w:noProof/>
                <w:webHidden/>
              </w:rPr>
              <w:t>31</w:t>
            </w:r>
            <w:r>
              <w:rPr>
                <w:noProof/>
                <w:webHidden/>
              </w:rPr>
              <w:fldChar w:fldCharType="end"/>
            </w:r>
          </w:hyperlink>
        </w:p>
        <w:p w14:paraId="42A7BF94" w14:textId="77777777" w:rsidR="000B2357" w:rsidRDefault="000B2357">
          <w:pPr>
            <w:pStyle w:val="TOC2"/>
            <w:tabs>
              <w:tab w:val="right" w:leader="dot" w:pos="9350"/>
            </w:tabs>
            <w:rPr>
              <w:noProof/>
              <w:lang w:eastAsia="en-US"/>
            </w:rPr>
          </w:pPr>
          <w:hyperlink w:anchor="_Toc309155131" w:history="1">
            <w:r w:rsidRPr="0009694E">
              <w:rPr>
                <w:rStyle w:val="Hyperlink"/>
                <w:rFonts w:cs="Times New Roman"/>
                <w:noProof/>
              </w:rPr>
              <w:t>6.2 Late Evaluation in Chained Queries within One Job</w:t>
            </w:r>
            <w:r>
              <w:rPr>
                <w:noProof/>
                <w:webHidden/>
              </w:rPr>
              <w:tab/>
            </w:r>
            <w:r>
              <w:rPr>
                <w:noProof/>
                <w:webHidden/>
              </w:rPr>
              <w:fldChar w:fldCharType="begin"/>
            </w:r>
            <w:r>
              <w:rPr>
                <w:noProof/>
                <w:webHidden/>
              </w:rPr>
              <w:instrText xml:space="preserve"> PAGEREF _Toc309155131 \h </w:instrText>
            </w:r>
            <w:r>
              <w:rPr>
                <w:noProof/>
                <w:webHidden/>
              </w:rPr>
            </w:r>
            <w:r>
              <w:rPr>
                <w:noProof/>
                <w:webHidden/>
              </w:rPr>
              <w:fldChar w:fldCharType="separate"/>
            </w:r>
            <w:r>
              <w:rPr>
                <w:noProof/>
                <w:webHidden/>
              </w:rPr>
              <w:t>31</w:t>
            </w:r>
            <w:r>
              <w:rPr>
                <w:noProof/>
                <w:webHidden/>
              </w:rPr>
              <w:fldChar w:fldCharType="end"/>
            </w:r>
          </w:hyperlink>
        </w:p>
        <w:p w14:paraId="386D643D" w14:textId="77777777" w:rsidR="000B2357" w:rsidRDefault="000B2357">
          <w:pPr>
            <w:pStyle w:val="TOC2"/>
            <w:tabs>
              <w:tab w:val="right" w:leader="dot" w:pos="9350"/>
            </w:tabs>
            <w:rPr>
              <w:noProof/>
              <w:lang w:eastAsia="en-US"/>
            </w:rPr>
          </w:pPr>
          <w:hyperlink w:anchor="_Toc309155132" w:history="1">
            <w:r w:rsidRPr="0009694E">
              <w:rPr>
                <w:rStyle w:val="Hyperlink"/>
                <w:rFonts w:cs="Times New Roman"/>
                <w:noProof/>
              </w:rPr>
              <w:t>6.3 Serialization for a Two Dimensional Array</w:t>
            </w:r>
            <w:r>
              <w:rPr>
                <w:noProof/>
                <w:webHidden/>
              </w:rPr>
              <w:tab/>
            </w:r>
            <w:r>
              <w:rPr>
                <w:noProof/>
                <w:webHidden/>
              </w:rPr>
              <w:fldChar w:fldCharType="begin"/>
            </w:r>
            <w:r>
              <w:rPr>
                <w:noProof/>
                <w:webHidden/>
              </w:rPr>
              <w:instrText xml:space="preserve"> PAGEREF _Toc309155132 \h </w:instrText>
            </w:r>
            <w:r>
              <w:rPr>
                <w:noProof/>
                <w:webHidden/>
              </w:rPr>
            </w:r>
            <w:r>
              <w:rPr>
                <w:noProof/>
                <w:webHidden/>
              </w:rPr>
              <w:fldChar w:fldCharType="separate"/>
            </w:r>
            <w:r>
              <w:rPr>
                <w:noProof/>
                <w:webHidden/>
              </w:rPr>
              <w:t>32</w:t>
            </w:r>
            <w:r>
              <w:rPr>
                <w:noProof/>
                <w:webHidden/>
              </w:rPr>
              <w:fldChar w:fldCharType="end"/>
            </w:r>
          </w:hyperlink>
        </w:p>
        <w:p w14:paraId="57AB38F9" w14:textId="77777777" w:rsidR="000B2357" w:rsidRDefault="000B2357">
          <w:pPr>
            <w:pStyle w:val="TOC2"/>
            <w:tabs>
              <w:tab w:val="right" w:leader="dot" w:pos="9350"/>
            </w:tabs>
            <w:rPr>
              <w:noProof/>
              <w:lang w:eastAsia="en-US"/>
            </w:rPr>
          </w:pPr>
          <w:hyperlink w:anchor="_Toc309155133" w:history="1">
            <w:r w:rsidRPr="0009694E">
              <w:rPr>
                <w:rStyle w:val="Hyperlink"/>
                <w:rFonts w:cs="Times New Roman"/>
                <w:noProof/>
              </w:rPr>
              <w:t xml:space="preserve">6.4 </w:t>
            </w:r>
            <w:r w:rsidRPr="0009694E">
              <w:rPr>
                <w:rStyle w:val="Hyperlink"/>
                <w:rFonts w:ascii="Cambria" w:hAnsi="Cambria"/>
                <w:noProof/>
              </w:rPr>
              <w:t>Fault tolerant in DryadLINQ CTP</w:t>
            </w:r>
            <w:r>
              <w:rPr>
                <w:noProof/>
                <w:webHidden/>
              </w:rPr>
              <w:tab/>
            </w:r>
            <w:r>
              <w:rPr>
                <w:noProof/>
                <w:webHidden/>
              </w:rPr>
              <w:fldChar w:fldCharType="begin"/>
            </w:r>
            <w:r>
              <w:rPr>
                <w:noProof/>
                <w:webHidden/>
              </w:rPr>
              <w:instrText xml:space="preserve"> PAGEREF _Toc309155133 \h </w:instrText>
            </w:r>
            <w:r>
              <w:rPr>
                <w:noProof/>
                <w:webHidden/>
              </w:rPr>
            </w:r>
            <w:r>
              <w:rPr>
                <w:noProof/>
                <w:webHidden/>
              </w:rPr>
              <w:fldChar w:fldCharType="separate"/>
            </w:r>
            <w:r>
              <w:rPr>
                <w:noProof/>
                <w:webHidden/>
              </w:rPr>
              <w:t>32</w:t>
            </w:r>
            <w:r>
              <w:rPr>
                <w:noProof/>
                <w:webHidden/>
              </w:rPr>
              <w:fldChar w:fldCharType="end"/>
            </w:r>
          </w:hyperlink>
        </w:p>
        <w:p w14:paraId="5EB586DD" w14:textId="77777777" w:rsidR="000B2357" w:rsidRDefault="000B2357">
          <w:pPr>
            <w:pStyle w:val="TOC2"/>
            <w:tabs>
              <w:tab w:val="right" w:leader="dot" w:pos="9350"/>
            </w:tabs>
            <w:rPr>
              <w:noProof/>
              <w:lang w:eastAsia="en-US"/>
            </w:rPr>
          </w:pPr>
          <w:hyperlink w:anchor="_Toc309155134" w:history="1">
            <w:r w:rsidRPr="0009694E">
              <w:rPr>
                <w:rStyle w:val="Hyperlink"/>
                <w:rFonts w:ascii="Cambria" w:hAnsi="Cambria"/>
                <w:noProof/>
              </w:rPr>
              <w:t>6.4.1 Failures and Fault Tolerance</w:t>
            </w:r>
            <w:r>
              <w:rPr>
                <w:noProof/>
                <w:webHidden/>
              </w:rPr>
              <w:tab/>
            </w:r>
            <w:r>
              <w:rPr>
                <w:noProof/>
                <w:webHidden/>
              </w:rPr>
              <w:fldChar w:fldCharType="begin"/>
            </w:r>
            <w:r>
              <w:rPr>
                <w:noProof/>
                <w:webHidden/>
              </w:rPr>
              <w:instrText xml:space="preserve"> PAGEREF _Toc309155134 \h </w:instrText>
            </w:r>
            <w:r>
              <w:rPr>
                <w:noProof/>
                <w:webHidden/>
              </w:rPr>
            </w:r>
            <w:r>
              <w:rPr>
                <w:noProof/>
                <w:webHidden/>
              </w:rPr>
              <w:fldChar w:fldCharType="separate"/>
            </w:r>
            <w:r>
              <w:rPr>
                <w:noProof/>
                <w:webHidden/>
              </w:rPr>
              <w:t>32</w:t>
            </w:r>
            <w:r>
              <w:rPr>
                <w:noProof/>
                <w:webHidden/>
              </w:rPr>
              <w:fldChar w:fldCharType="end"/>
            </w:r>
          </w:hyperlink>
        </w:p>
        <w:p w14:paraId="7503C764" w14:textId="77777777" w:rsidR="000B2357" w:rsidRDefault="000B2357">
          <w:pPr>
            <w:pStyle w:val="TOC1"/>
            <w:tabs>
              <w:tab w:val="right" w:leader="dot" w:pos="9350"/>
            </w:tabs>
            <w:rPr>
              <w:noProof/>
              <w:lang w:eastAsia="en-US"/>
            </w:rPr>
          </w:pPr>
          <w:hyperlink w:anchor="_Toc309155135" w:history="1">
            <w:r w:rsidRPr="0009694E">
              <w:rPr>
                <w:rStyle w:val="Hyperlink"/>
                <w:rFonts w:cs="Times New Roman"/>
                <w:noProof/>
              </w:rPr>
              <w:t>7 Classroom Experience with Dryad</w:t>
            </w:r>
            <w:r>
              <w:rPr>
                <w:noProof/>
                <w:webHidden/>
              </w:rPr>
              <w:tab/>
            </w:r>
            <w:r>
              <w:rPr>
                <w:noProof/>
                <w:webHidden/>
              </w:rPr>
              <w:fldChar w:fldCharType="begin"/>
            </w:r>
            <w:r>
              <w:rPr>
                <w:noProof/>
                <w:webHidden/>
              </w:rPr>
              <w:instrText xml:space="preserve"> PAGEREF _Toc309155135 \h </w:instrText>
            </w:r>
            <w:r>
              <w:rPr>
                <w:noProof/>
                <w:webHidden/>
              </w:rPr>
            </w:r>
            <w:r>
              <w:rPr>
                <w:noProof/>
                <w:webHidden/>
              </w:rPr>
              <w:fldChar w:fldCharType="separate"/>
            </w:r>
            <w:r>
              <w:rPr>
                <w:noProof/>
                <w:webHidden/>
              </w:rPr>
              <w:t>34</w:t>
            </w:r>
            <w:r>
              <w:rPr>
                <w:noProof/>
                <w:webHidden/>
              </w:rPr>
              <w:fldChar w:fldCharType="end"/>
            </w:r>
          </w:hyperlink>
        </w:p>
        <w:p w14:paraId="2D0531E1" w14:textId="77777777" w:rsidR="000B2357" w:rsidRDefault="000B2357">
          <w:pPr>
            <w:pStyle w:val="TOC2"/>
            <w:tabs>
              <w:tab w:val="right" w:leader="dot" w:pos="9350"/>
            </w:tabs>
            <w:rPr>
              <w:noProof/>
              <w:lang w:eastAsia="en-US"/>
            </w:rPr>
          </w:pPr>
          <w:hyperlink w:anchor="_Toc309155136" w:history="1">
            <w:r w:rsidRPr="0009694E">
              <w:rPr>
                <w:rStyle w:val="Hyperlink"/>
                <w:rFonts w:cs="Times New Roman"/>
                <w:noProof/>
              </w:rPr>
              <w:t>7.1 Dryad in Eduction</w:t>
            </w:r>
            <w:r>
              <w:rPr>
                <w:noProof/>
                <w:webHidden/>
              </w:rPr>
              <w:tab/>
            </w:r>
            <w:r>
              <w:rPr>
                <w:noProof/>
                <w:webHidden/>
              </w:rPr>
              <w:fldChar w:fldCharType="begin"/>
            </w:r>
            <w:r>
              <w:rPr>
                <w:noProof/>
                <w:webHidden/>
              </w:rPr>
              <w:instrText xml:space="preserve"> PAGEREF _Toc309155136 \h </w:instrText>
            </w:r>
            <w:r>
              <w:rPr>
                <w:noProof/>
                <w:webHidden/>
              </w:rPr>
            </w:r>
            <w:r>
              <w:rPr>
                <w:noProof/>
                <w:webHidden/>
              </w:rPr>
              <w:fldChar w:fldCharType="separate"/>
            </w:r>
            <w:r>
              <w:rPr>
                <w:noProof/>
                <w:webHidden/>
              </w:rPr>
              <w:t>34</w:t>
            </w:r>
            <w:r>
              <w:rPr>
                <w:noProof/>
                <w:webHidden/>
              </w:rPr>
              <w:fldChar w:fldCharType="end"/>
            </w:r>
          </w:hyperlink>
        </w:p>
        <w:p w14:paraId="3B57439B" w14:textId="77777777" w:rsidR="000B2357" w:rsidRDefault="000B2357">
          <w:pPr>
            <w:pStyle w:val="TOC2"/>
            <w:tabs>
              <w:tab w:val="right" w:leader="dot" w:pos="9350"/>
            </w:tabs>
            <w:rPr>
              <w:noProof/>
              <w:lang w:eastAsia="en-US"/>
            </w:rPr>
          </w:pPr>
          <w:hyperlink w:anchor="_Toc309155137" w:history="1">
            <w:r w:rsidRPr="0009694E">
              <w:rPr>
                <w:rStyle w:val="Hyperlink"/>
                <w:rFonts w:cs="Times New Roman"/>
                <w:noProof/>
              </w:rPr>
              <w:t>7.2 Concurrent Dryad jobs</w:t>
            </w:r>
            <w:r>
              <w:rPr>
                <w:noProof/>
                <w:webHidden/>
              </w:rPr>
              <w:tab/>
            </w:r>
            <w:r>
              <w:rPr>
                <w:noProof/>
                <w:webHidden/>
              </w:rPr>
              <w:fldChar w:fldCharType="begin"/>
            </w:r>
            <w:r>
              <w:rPr>
                <w:noProof/>
                <w:webHidden/>
              </w:rPr>
              <w:instrText xml:space="preserve"> PAGEREF _Toc309155137 \h </w:instrText>
            </w:r>
            <w:r>
              <w:rPr>
                <w:noProof/>
                <w:webHidden/>
              </w:rPr>
            </w:r>
            <w:r>
              <w:rPr>
                <w:noProof/>
                <w:webHidden/>
              </w:rPr>
              <w:fldChar w:fldCharType="separate"/>
            </w:r>
            <w:r>
              <w:rPr>
                <w:noProof/>
                <w:webHidden/>
              </w:rPr>
              <w:t>35</w:t>
            </w:r>
            <w:r>
              <w:rPr>
                <w:noProof/>
                <w:webHidden/>
              </w:rPr>
              <w:fldChar w:fldCharType="end"/>
            </w:r>
          </w:hyperlink>
        </w:p>
        <w:p w14:paraId="1DC953FF" w14:textId="77777777" w:rsidR="000B2357" w:rsidRDefault="000B2357">
          <w:pPr>
            <w:pStyle w:val="TOC1"/>
            <w:tabs>
              <w:tab w:val="right" w:leader="dot" w:pos="9350"/>
            </w:tabs>
            <w:rPr>
              <w:noProof/>
              <w:lang w:eastAsia="en-US"/>
            </w:rPr>
          </w:pPr>
          <w:hyperlink w:anchor="_Toc309155138" w:history="1">
            <w:r w:rsidRPr="0009694E">
              <w:rPr>
                <w:rStyle w:val="Hyperlink"/>
                <w:rFonts w:cs="Times New Roman"/>
                <w:noProof/>
              </w:rPr>
              <w:t>Acknowledgements</w:t>
            </w:r>
            <w:r>
              <w:rPr>
                <w:noProof/>
                <w:webHidden/>
              </w:rPr>
              <w:tab/>
            </w:r>
            <w:r>
              <w:rPr>
                <w:noProof/>
                <w:webHidden/>
              </w:rPr>
              <w:fldChar w:fldCharType="begin"/>
            </w:r>
            <w:r>
              <w:rPr>
                <w:noProof/>
                <w:webHidden/>
              </w:rPr>
              <w:instrText xml:space="preserve"> PAGEREF _Toc309155138 \h </w:instrText>
            </w:r>
            <w:r>
              <w:rPr>
                <w:noProof/>
                <w:webHidden/>
              </w:rPr>
            </w:r>
            <w:r>
              <w:rPr>
                <w:noProof/>
                <w:webHidden/>
              </w:rPr>
              <w:fldChar w:fldCharType="separate"/>
            </w:r>
            <w:r>
              <w:rPr>
                <w:noProof/>
                <w:webHidden/>
              </w:rPr>
              <w:t>36</w:t>
            </w:r>
            <w:r>
              <w:rPr>
                <w:noProof/>
                <w:webHidden/>
              </w:rPr>
              <w:fldChar w:fldCharType="end"/>
            </w:r>
          </w:hyperlink>
        </w:p>
        <w:p w14:paraId="4FA82A70" w14:textId="77777777" w:rsidR="000B2357" w:rsidRDefault="000B2357">
          <w:pPr>
            <w:pStyle w:val="TOC1"/>
            <w:tabs>
              <w:tab w:val="right" w:leader="dot" w:pos="9350"/>
            </w:tabs>
            <w:rPr>
              <w:noProof/>
              <w:lang w:eastAsia="en-US"/>
            </w:rPr>
          </w:pPr>
          <w:hyperlink w:anchor="_Toc309155139" w:history="1">
            <w:r w:rsidRPr="0009694E">
              <w:rPr>
                <w:rStyle w:val="Hyperlink"/>
                <w:rFonts w:cs="Times New Roman"/>
                <w:noProof/>
              </w:rPr>
              <w:t>References</w:t>
            </w:r>
            <w:r>
              <w:rPr>
                <w:noProof/>
                <w:webHidden/>
              </w:rPr>
              <w:tab/>
            </w:r>
            <w:r>
              <w:rPr>
                <w:noProof/>
                <w:webHidden/>
              </w:rPr>
              <w:fldChar w:fldCharType="begin"/>
            </w:r>
            <w:r>
              <w:rPr>
                <w:noProof/>
                <w:webHidden/>
              </w:rPr>
              <w:instrText xml:space="preserve"> PAGEREF _Toc309155139 \h </w:instrText>
            </w:r>
            <w:r>
              <w:rPr>
                <w:noProof/>
                <w:webHidden/>
              </w:rPr>
            </w:r>
            <w:r>
              <w:rPr>
                <w:noProof/>
                <w:webHidden/>
              </w:rPr>
              <w:fldChar w:fldCharType="separate"/>
            </w:r>
            <w:r>
              <w:rPr>
                <w:noProof/>
                <w:webHidden/>
              </w:rPr>
              <w:t>36</w:t>
            </w:r>
            <w:r>
              <w:rPr>
                <w:noProof/>
                <w:webHidden/>
              </w:rPr>
              <w:fldChar w:fldCharType="end"/>
            </w:r>
          </w:hyperlink>
        </w:p>
        <w:p w14:paraId="0170EB80" w14:textId="77777777" w:rsidR="000B2357" w:rsidRDefault="000B2357">
          <w:pPr>
            <w:pStyle w:val="TOC1"/>
            <w:tabs>
              <w:tab w:val="right" w:leader="dot" w:pos="9350"/>
            </w:tabs>
            <w:rPr>
              <w:noProof/>
              <w:lang w:eastAsia="en-US"/>
            </w:rPr>
          </w:pPr>
          <w:hyperlink w:anchor="_Toc309155140" w:history="1">
            <w:r w:rsidRPr="0009694E">
              <w:rPr>
                <w:rStyle w:val="Hyperlink"/>
                <w:rFonts w:cs="Times New Roman"/>
                <w:noProof/>
              </w:rPr>
              <w:t>Appendix</w:t>
            </w:r>
            <w:r>
              <w:rPr>
                <w:noProof/>
                <w:webHidden/>
              </w:rPr>
              <w:tab/>
            </w:r>
            <w:r>
              <w:rPr>
                <w:noProof/>
                <w:webHidden/>
              </w:rPr>
              <w:fldChar w:fldCharType="begin"/>
            </w:r>
            <w:r>
              <w:rPr>
                <w:noProof/>
                <w:webHidden/>
              </w:rPr>
              <w:instrText xml:space="preserve"> PAGEREF _Toc309155140 \h </w:instrText>
            </w:r>
            <w:r>
              <w:rPr>
                <w:noProof/>
                <w:webHidden/>
              </w:rPr>
            </w:r>
            <w:r>
              <w:rPr>
                <w:noProof/>
                <w:webHidden/>
              </w:rPr>
              <w:fldChar w:fldCharType="separate"/>
            </w:r>
            <w:r>
              <w:rPr>
                <w:noProof/>
                <w:webHidden/>
              </w:rPr>
              <w:t>37</w:t>
            </w:r>
            <w:r>
              <w:rPr>
                <w:noProof/>
                <w:webHidden/>
              </w:rPr>
              <w:fldChar w:fldCharType="end"/>
            </w:r>
          </w:hyperlink>
        </w:p>
        <w:p w14:paraId="6FB4E449" w14:textId="77777777" w:rsidR="008756ED" w:rsidRDefault="00A82A25">
          <w:r w:rsidRPr="00A17792">
            <w:rPr>
              <w:rFonts w:asciiTheme="majorHAnsi" w:hAnsiTheme="majorHAnsi"/>
            </w:rPr>
            <w:fldChar w:fldCharType="end"/>
          </w:r>
        </w:p>
      </w:sdtContent>
    </w:sdt>
    <w:p w14:paraId="09A6BD15" w14:textId="77777777" w:rsidR="005326CB" w:rsidRDefault="005326CB" w:rsidP="00004784">
      <w:pPr>
        <w:spacing w:after="0"/>
        <w:rPr>
          <w:color w:val="548DD4" w:themeColor="text2" w:themeTint="99"/>
        </w:rPr>
      </w:pPr>
    </w:p>
    <w:p w14:paraId="5CB08C25" w14:textId="77777777" w:rsidR="005326CB" w:rsidRDefault="005326CB" w:rsidP="005326CB">
      <w:pPr>
        <w:spacing w:after="0"/>
        <w:jc w:val="center"/>
        <w:rPr>
          <w:color w:val="548DD4" w:themeColor="text2" w:themeTint="99"/>
        </w:rPr>
      </w:pPr>
    </w:p>
    <w:p w14:paraId="7BFD4626" w14:textId="77777777" w:rsidR="00B46F0E" w:rsidRDefault="00B46F0E" w:rsidP="007D0C48">
      <w:pPr>
        <w:pStyle w:val="Heading1"/>
      </w:pPr>
    </w:p>
    <w:p w14:paraId="3E79106C" w14:textId="77777777" w:rsidR="00B46F0E" w:rsidRDefault="00B46F0E" w:rsidP="007D0C48">
      <w:pPr>
        <w:pStyle w:val="Heading1"/>
      </w:pPr>
    </w:p>
    <w:p w14:paraId="2EF591C9" w14:textId="77777777" w:rsidR="000E6D5E" w:rsidRPr="000E6D5E" w:rsidRDefault="000E6D5E" w:rsidP="000E6D5E"/>
    <w:p w14:paraId="1DE689B0" w14:textId="77777777" w:rsidR="006B4BAE" w:rsidRPr="00A17792" w:rsidRDefault="00412A0A" w:rsidP="008F5C20">
      <w:pPr>
        <w:pStyle w:val="Heading1"/>
        <w:spacing w:before="240"/>
        <w:rPr>
          <w:rFonts w:ascii="Times New Roman" w:hAnsi="Times New Roman" w:cs="Times New Roman"/>
          <w:color w:val="auto"/>
          <w:sz w:val="24"/>
          <w:szCs w:val="24"/>
        </w:rPr>
      </w:pPr>
      <w:bookmarkStart w:id="0" w:name="_Toc309155089"/>
      <w:r w:rsidRPr="00A17792">
        <w:rPr>
          <w:rFonts w:ascii="Times New Roman" w:hAnsi="Times New Roman" w:cs="Times New Roman"/>
          <w:color w:val="auto"/>
          <w:sz w:val="24"/>
          <w:szCs w:val="24"/>
        </w:rPr>
        <w:lastRenderedPageBreak/>
        <w:t xml:space="preserve">1 </w:t>
      </w:r>
      <w:r w:rsidR="006B4BAE" w:rsidRPr="00A17792">
        <w:rPr>
          <w:rFonts w:ascii="Times New Roman" w:hAnsi="Times New Roman" w:cs="Times New Roman"/>
          <w:color w:val="auto"/>
          <w:sz w:val="24"/>
          <w:szCs w:val="24"/>
        </w:rPr>
        <w:t>Introduction</w:t>
      </w:r>
      <w:bookmarkEnd w:id="0"/>
    </w:p>
    <w:p w14:paraId="303CEB39" w14:textId="55BDA6E5" w:rsidR="005D3802" w:rsidRPr="00A17792" w:rsidRDefault="00652ADE" w:rsidP="005D3802">
      <w:pPr>
        <w:jc w:val="both"/>
        <w:rPr>
          <w:rFonts w:ascii="Cambria" w:hAnsi="Cambria" w:cs="Times New Roman"/>
          <w:sz w:val="20"/>
          <w:szCs w:val="20"/>
        </w:rPr>
      </w:pPr>
      <w:r w:rsidRPr="00A17792">
        <w:rPr>
          <w:rFonts w:ascii="Cambria" w:hAnsi="Cambria" w:cs="Times New Roman"/>
          <w:sz w:val="20"/>
          <w:szCs w:val="20"/>
        </w:rPr>
        <w:t>We are in the data deluge</w:t>
      </w:r>
      <w:r w:rsidR="007420F1">
        <w:rPr>
          <w:rFonts w:ascii="Cambria" w:hAnsi="Cambria" w:cs="Times New Roman"/>
          <w:sz w:val="20"/>
          <w:szCs w:val="20"/>
        </w:rPr>
        <w:t xml:space="preserve"> </w:t>
      </w:r>
      <w:r w:rsidRPr="00A17792">
        <w:rPr>
          <w:rFonts w:ascii="Cambria" w:hAnsi="Cambria" w:cs="Times New Roman"/>
          <w:sz w:val="20"/>
          <w:szCs w:val="20"/>
        </w:rPr>
        <w:t>whe</w:t>
      </w:r>
      <w:r w:rsidR="00412BA8" w:rsidRPr="00A17792">
        <w:rPr>
          <w:rFonts w:ascii="Cambria" w:hAnsi="Cambria" w:cs="Times New Roman"/>
          <w:sz w:val="20"/>
          <w:szCs w:val="20"/>
        </w:rPr>
        <w:t>n</w:t>
      </w:r>
      <w:r w:rsidRPr="00A17792">
        <w:rPr>
          <w:rFonts w:ascii="Cambria" w:hAnsi="Cambria" w:cs="Times New Roman"/>
          <w:sz w:val="20"/>
          <w:szCs w:val="20"/>
        </w:rPr>
        <w:t xml:space="preserve"> progress in science requires the processing of large amounts of scientific data</w:t>
      </w:r>
      <w:r w:rsidR="00DB16D7"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_Ref307779273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w:t>
      </w:r>
      <w:r w:rsidR="00DB16D7" w:rsidRPr="00A17792">
        <w:rPr>
          <w:rFonts w:ascii="Cambria" w:hAnsi="Cambria" w:cs="Times New Roman"/>
          <w:sz w:val="20"/>
          <w:szCs w:val="20"/>
        </w:rPr>
        <w:fldChar w:fldCharType="end"/>
      </w:r>
      <w:r w:rsidRPr="00A17792">
        <w:rPr>
          <w:rFonts w:ascii="Cambria" w:hAnsi="Cambria" w:cs="Times New Roman"/>
          <w:sz w:val="20"/>
          <w:szCs w:val="20"/>
        </w:rPr>
        <w:t xml:space="preserve">. One important approach is </w:t>
      </w:r>
      <w:r w:rsidR="00412BA8" w:rsidRPr="00A17792">
        <w:rPr>
          <w:rFonts w:ascii="Cambria" w:hAnsi="Cambria" w:cs="Times New Roman"/>
          <w:sz w:val="20"/>
          <w:szCs w:val="20"/>
        </w:rPr>
        <w:t xml:space="preserve">to apply </w:t>
      </w:r>
      <w:r w:rsidRPr="00A17792">
        <w:rPr>
          <w:rFonts w:ascii="Cambria" w:hAnsi="Cambria" w:cs="Times New Roman"/>
          <w:sz w:val="20"/>
          <w:szCs w:val="20"/>
        </w:rPr>
        <w:t xml:space="preserve">new languages and runtimes to </w:t>
      </w:r>
      <w:r w:rsidR="00412BA8" w:rsidRPr="00A17792">
        <w:rPr>
          <w:rFonts w:ascii="Cambria" w:hAnsi="Cambria" w:cs="Times New Roman"/>
          <w:sz w:val="20"/>
          <w:szCs w:val="20"/>
        </w:rPr>
        <w:t xml:space="preserve">new </w:t>
      </w:r>
      <w:r w:rsidRPr="00A17792">
        <w:rPr>
          <w:rFonts w:ascii="Cambria" w:hAnsi="Cambria" w:cs="Times New Roman"/>
          <w:sz w:val="20"/>
          <w:szCs w:val="20"/>
        </w:rPr>
        <w:t>data</w:t>
      </w:r>
      <w:r w:rsidR="00412BA8" w:rsidRPr="00A17792">
        <w:rPr>
          <w:rFonts w:ascii="Cambria" w:hAnsi="Cambria" w:cs="Times New Roman"/>
          <w:sz w:val="20"/>
          <w:szCs w:val="20"/>
        </w:rPr>
        <w:t>-</w:t>
      </w:r>
      <w:r w:rsidRPr="00A17792">
        <w:rPr>
          <w:rFonts w:ascii="Cambria" w:hAnsi="Cambria" w:cs="Times New Roman"/>
          <w:sz w:val="20"/>
          <w:szCs w:val="20"/>
        </w:rPr>
        <w:t>intensive applications</w:t>
      </w:r>
      <w:r w:rsidR="00DB16D7"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_Ref307779315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[2]</w:t>
      </w:r>
      <w:r w:rsidR="00DB16D7" w:rsidRPr="00A17792">
        <w:rPr>
          <w:rFonts w:ascii="Cambria" w:hAnsi="Cambria" w:cs="Times New Roman"/>
          <w:sz w:val="20"/>
          <w:szCs w:val="20"/>
        </w:rPr>
        <w:fldChar w:fldCharType="end"/>
      </w:r>
      <w:r w:rsidR="002B2FBD" w:rsidRPr="00A17792">
        <w:rPr>
          <w:rFonts w:ascii="Cambria" w:hAnsi="Cambria" w:cs="Times New Roman"/>
          <w:sz w:val="20"/>
          <w:szCs w:val="20"/>
        </w:rPr>
        <w:t xml:space="preserve"> </w:t>
      </w:r>
      <w:r w:rsidR="00412BA8" w:rsidRPr="00A17792">
        <w:rPr>
          <w:rFonts w:ascii="Cambria" w:hAnsi="Cambria" w:cs="Times New Roman"/>
          <w:sz w:val="20"/>
          <w:szCs w:val="20"/>
        </w:rPr>
        <w:t xml:space="preserve">to enable </w:t>
      </w:r>
      <w:r w:rsidR="000943A6" w:rsidRPr="00A17792">
        <w:rPr>
          <w:rFonts w:ascii="Cambria" w:hAnsi="Cambria" w:cs="Times New Roman"/>
          <w:sz w:val="20"/>
          <w:szCs w:val="20"/>
        </w:rPr>
        <w:t>the preservation, movement, access</w:t>
      </w:r>
      <w:r w:rsidR="00412BA8" w:rsidRPr="00A17792">
        <w:rPr>
          <w:rFonts w:ascii="Cambria" w:hAnsi="Cambria" w:cs="Times New Roman"/>
          <w:sz w:val="20"/>
          <w:szCs w:val="20"/>
        </w:rPr>
        <w:t>,</w:t>
      </w:r>
      <w:r w:rsidR="000943A6" w:rsidRPr="00A17792">
        <w:rPr>
          <w:rFonts w:ascii="Cambria" w:hAnsi="Cambria" w:cs="Times New Roman"/>
          <w:sz w:val="20"/>
          <w:szCs w:val="20"/>
        </w:rPr>
        <w:t xml:space="preserve"> and analysis of massive</w:t>
      </w:r>
      <w:r w:rsidRPr="00A17792">
        <w:rPr>
          <w:rFonts w:ascii="Cambria" w:hAnsi="Cambria" w:cs="Times New Roman"/>
          <w:sz w:val="20"/>
          <w:szCs w:val="20"/>
        </w:rPr>
        <w:t xml:space="preserve"> data</w:t>
      </w:r>
      <w:r w:rsidR="00C473C2" w:rsidRPr="00A17792">
        <w:rPr>
          <w:rFonts w:ascii="Cambria" w:hAnsi="Cambria" w:cs="Times New Roman"/>
          <w:sz w:val="20"/>
          <w:szCs w:val="20"/>
        </w:rPr>
        <w:t xml:space="preserve"> sets</w:t>
      </w:r>
      <w:r w:rsidRPr="00A17792">
        <w:rPr>
          <w:rFonts w:ascii="Cambria" w:hAnsi="Cambria" w:cs="Times New Roman"/>
          <w:sz w:val="20"/>
          <w:szCs w:val="20"/>
        </w:rPr>
        <w:t xml:space="preserve">. </w:t>
      </w:r>
      <w:r w:rsidR="005D3802" w:rsidRPr="00A17792">
        <w:rPr>
          <w:rFonts w:ascii="Cambria" w:hAnsi="Cambria" w:cs="Times New Roman"/>
          <w:sz w:val="20"/>
          <w:szCs w:val="20"/>
        </w:rPr>
        <w:t xml:space="preserve">Systems such as MapReduce and Hadoop allow developers to write applications </w:t>
      </w:r>
      <w:r w:rsidR="00C473C2" w:rsidRPr="00A17792">
        <w:rPr>
          <w:rFonts w:ascii="Cambria" w:hAnsi="Cambria" w:cs="Times New Roman"/>
          <w:sz w:val="20"/>
          <w:szCs w:val="20"/>
        </w:rPr>
        <w:t xml:space="preserve">for </w:t>
      </w:r>
      <w:r w:rsidR="005D3802" w:rsidRPr="00A17792">
        <w:rPr>
          <w:rFonts w:ascii="Cambria" w:hAnsi="Cambria" w:cs="Times New Roman"/>
          <w:sz w:val="20"/>
          <w:szCs w:val="20"/>
        </w:rPr>
        <w:t>distribut</w:t>
      </w:r>
      <w:r w:rsidR="00C473C2" w:rsidRPr="00A17792">
        <w:rPr>
          <w:rFonts w:ascii="Cambria" w:hAnsi="Cambria" w:cs="Times New Roman"/>
          <w:sz w:val="20"/>
          <w:szCs w:val="20"/>
        </w:rPr>
        <w:t>ing</w:t>
      </w:r>
      <w:r w:rsidR="005D3802" w:rsidRPr="00A17792">
        <w:rPr>
          <w:rFonts w:ascii="Cambria" w:hAnsi="Cambria" w:cs="Times New Roman"/>
          <w:sz w:val="20"/>
          <w:szCs w:val="20"/>
        </w:rPr>
        <w:t xml:space="preserve"> tasks to remote environment</w:t>
      </w:r>
      <w:r w:rsidR="002B2FBD" w:rsidRPr="00A17792">
        <w:rPr>
          <w:rFonts w:ascii="Cambria" w:hAnsi="Cambria" w:cs="Times New Roman"/>
          <w:sz w:val="20"/>
          <w:szCs w:val="20"/>
        </w:rPr>
        <w:t>s</w:t>
      </w:r>
      <w:r w:rsidR="005D3802" w:rsidRPr="00A17792">
        <w:rPr>
          <w:rFonts w:ascii="Cambria" w:hAnsi="Cambria" w:cs="Times New Roman"/>
          <w:sz w:val="20"/>
          <w:szCs w:val="20"/>
        </w:rPr>
        <w:t xml:space="preserve"> contain</w:t>
      </w:r>
      <w:r w:rsidR="008E0E7E" w:rsidRPr="00A17792">
        <w:rPr>
          <w:rFonts w:ascii="Cambria" w:hAnsi="Cambria" w:cs="Times New Roman"/>
          <w:sz w:val="20"/>
          <w:szCs w:val="20"/>
        </w:rPr>
        <w:t>ing</w:t>
      </w:r>
      <w:r w:rsidR="005D3802" w:rsidRPr="00A17792">
        <w:rPr>
          <w:rFonts w:ascii="Cambria" w:hAnsi="Cambria" w:cs="Times New Roman"/>
          <w:sz w:val="20"/>
          <w:szCs w:val="20"/>
        </w:rPr>
        <w:t xml:space="preserve"> the</w:t>
      </w:r>
      <w:r w:rsidR="00412BA8" w:rsidRPr="00A17792">
        <w:rPr>
          <w:rFonts w:ascii="Cambria" w:hAnsi="Cambria" w:cs="Times New Roman"/>
          <w:sz w:val="20"/>
          <w:szCs w:val="20"/>
        </w:rPr>
        <w:t xml:space="preserve"> desired</w:t>
      </w:r>
      <w:r w:rsidR="005D3802" w:rsidRPr="00A17792">
        <w:rPr>
          <w:rFonts w:ascii="Cambria" w:hAnsi="Cambria" w:cs="Times New Roman"/>
          <w:sz w:val="20"/>
          <w:szCs w:val="20"/>
        </w:rPr>
        <w:t xml:space="preserve"> data, which </w:t>
      </w:r>
      <w:r w:rsidR="00412BA8" w:rsidRPr="00A17792">
        <w:rPr>
          <w:rFonts w:ascii="Cambria" w:hAnsi="Cambria" w:cs="Times New Roman"/>
          <w:sz w:val="20"/>
          <w:szCs w:val="20"/>
        </w:rPr>
        <w:t xml:space="preserve">instantiates </w:t>
      </w:r>
      <w:r w:rsidR="005D3802" w:rsidRPr="00A17792">
        <w:rPr>
          <w:rFonts w:ascii="Cambria" w:hAnsi="Cambria" w:cs="Times New Roman"/>
          <w:sz w:val="20"/>
          <w:szCs w:val="20"/>
        </w:rPr>
        <w:t xml:space="preserve">the paradigm </w:t>
      </w:r>
      <w:r w:rsidR="002B2FBD" w:rsidRPr="00A17792">
        <w:rPr>
          <w:rFonts w:ascii="Cambria" w:hAnsi="Cambria" w:cs="Times New Roman"/>
          <w:sz w:val="20"/>
          <w:szCs w:val="20"/>
        </w:rPr>
        <w:t xml:space="preserve">of </w:t>
      </w:r>
      <w:r w:rsidR="005D3802" w:rsidRPr="00A17792">
        <w:rPr>
          <w:rFonts w:ascii="Cambria" w:hAnsi="Cambria" w:cs="Times New Roman"/>
          <w:sz w:val="20"/>
          <w:szCs w:val="20"/>
        </w:rPr>
        <w:t xml:space="preserve">“moving the computation to data”. The MapReduce programming model has been applied to a wide range of applications and attracts enthusiasm </w:t>
      </w:r>
      <w:r w:rsidR="002B2FBD" w:rsidRPr="00A17792">
        <w:rPr>
          <w:rFonts w:ascii="Cambria" w:hAnsi="Cambria" w:cs="Times New Roman"/>
          <w:sz w:val="20"/>
          <w:szCs w:val="20"/>
        </w:rPr>
        <w:t xml:space="preserve">from </w:t>
      </w:r>
      <w:r w:rsidR="005D3802" w:rsidRPr="00A17792">
        <w:rPr>
          <w:rFonts w:ascii="Cambria" w:hAnsi="Cambria" w:cs="Times New Roman"/>
          <w:sz w:val="20"/>
          <w:szCs w:val="20"/>
        </w:rPr>
        <w:t xml:space="preserve">distributed computing communities due to its </w:t>
      </w:r>
      <w:r w:rsidR="002B2FBD" w:rsidRPr="00A17792">
        <w:rPr>
          <w:rFonts w:ascii="Cambria" w:hAnsi="Cambria" w:cs="Times New Roman"/>
          <w:sz w:val="20"/>
          <w:szCs w:val="20"/>
        </w:rPr>
        <w:t xml:space="preserve">ease of use </w:t>
      </w:r>
      <w:r w:rsidR="005D3802" w:rsidRPr="00A17792">
        <w:rPr>
          <w:rFonts w:ascii="Cambria" w:hAnsi="Cambria" w:cs="Times New Roman"/>
          <w:sz w:val="20"/>
          <w:szCs w:val="20"/>
        </w:rPr>
        <w:t xml:space="preserve">and efficiency </w:t>
      </w:r>
      <w:r w:rsidR="002B2FBD" w:rsidRPr="00A17792">
        <w:rPr>
          <w:rFonts w:ascii="Cambria" w:hAnsi="Cambria" w:cs="Times New Roman"/>
          <w:sz w:val="20"/>
          <w:szCs w:val="20"/>
        </w:rPr>
        <w:t xml:space="preserve">in </w:t>
      </w:r>
      <w:r w:rsidR="005D3802" w:rsidRPr="00A17792">
        <w:rPr>
          <w:rFonts w:ascii="Cambria" w:hAnsi="Cambria" w:cs="Times New Roman"/>
          <w:sz w:val="20"/>
          <w:szCs w:val="20"/>
        </w:rPr>
        <w:t>process</w:t>
      </w:r>
      <w:r w:rsidR="002B2FBD" w:rsidRPr="00A17792">
        <w:rPr>
          <w:rFonts w:ascii="Cambria" w:hAnsi="Cambria" w:cs="Times New Roman"/>
          <w:sz w:val="20"/>
          <w:szCs w:val="20"/>
        </w:rPr>
        <w:t>ing</w:t>
      </w:r>
      <w:r w:rsidR="005D3802" w:rsidRPr="00A17792">
        <w:rPr>
          <w:rFonts w:ascii="Cambria" w:hAnsi="Cambria" w:cs="Times New Roman"/>
          <w:sz w:val="20"/>
          <w:szCs w:val="20"/>
        </w:rPr>
        <w:t xml:space="preserve"> large</w:t>
      </w:r>
      <w:r w:rsidR="00412BA8" w:rsidRPr="00A17792">
        <w:rPr>
          <w:rFonts w:ascii="Cambria" w:hAnsi="Cambria" w:cs="Times New Roman"/>
          <w:sz w:val="20"/>
          <w:szCs w:val="20"/>
        </w:rPr>
        <w:t>-</w:t>
      </w:r>
      <w:r w:rsidR="005D3802" w:rsidRPr="00A17792">
        <w:rPr>
          <w:rFonts w:ascii="Cambria" w:hAnsi="Cambria" w:cs="Times New Roman"/>
          <w:sz w:val="20"/>
          <w:szCs w:val="20"/>
        </w:rPr>
        <w:t>scale distributed data</w:t>
      </w:r>
      <w:r w:rsidR="00D12B18" w:rsidRPr="00A17792">
        <w:rPr>
          <w:rFonts w:ascii="Cambria" w:hAnsi="Cambria" w:cs="Times New Roman"/>
          <w:sz w:val="20"/>
          <w:szCs w:val="20"/>
        </w:rPr>
        <w:t xml:space="preserve">. </w:t>
      </w:r>
      <w:r w:rsidR="00D33ABE" w:rsidRPr="00A17792">
        <w:rPr>
          <w:rFonts w:ascii="Cambria" w:hAnsi="Cambria" w:cs="Times New Roman"/>
          <w:sz w:val="20"/>
          <w:szCs w:val="20"/>
        </w:rPr>
        <w:t xml:space="preserve"> </w:t>
      </w:r>
    </w:p>
    <w:p w14:paraId="2C18ABB8" w14:textId="7CFEF3CA" w:rsidR="005D3802" w:rsidRPr="00A17792" w:rsidRDefault="00D12B18" w:rsidP="005D3802">
      <w:pPr>
        <w:jc w:val="both"/>
        <w:rPr>
          <w:rFonts w:ascii="Cambria" w:hAnsi="Cambria" w:cs="Times New Roman"/>
          <w:sz w:val="20"/>
          <w:szCs w:val="20"/>
        </w:rPr>
      </w:pPr>
      <w:r w:rsidRPr="00A17792">
        <w:rPr>
          <w:rFonts w:ascii="Cambria" w:hAnsi="Cambria" w:cs="Times New Roman"/>
          <w:sz w:val="20"/>
          <w:szCs w:val="20"/>
        </w:rPr>
        <w:t>MapReduce</w:t>
      </w:r>
      <w:r w:rsidR="00C473C2" w:rsidRPr="00A17792">
        <w:rPr>
          <w:rFonts w:ascii="Cambria" w:hAnsi="Cambria" w:cs="Times New Roman"/>
          <w:sz w:val="20"/>
          <w:szCs w:val="20"/>
        </w:rPr>
        <w:t>, however,</w:t>
      </w:r>
      <w:r w:rsidRPr="00A17792">
        <w:rPr>
          <w:rFonts w:ascii="Cambria" w:hAnsi="Cambria" w:cs="Times New Roman"/>
          <w:sz w:val="20"/>
          <w:szCs w:val="20"/>
        </w:rPr>
        <w:t xml:space="preserve"> has its limitations. For instance, </w:t>
      </w:r>
      <w:r w:rsidR="005A745F" w:rsidRPr="00A17792">
        <w:rPr>
          <w:rFonts w:ascii="Cambria" w:hAnsi="Cambria" w:cs="Times New Roman"/>
          <w:sz w:val="20"/>
          <w:szCs w:val="20"/>
        </w:rPr>
        <w:t>its rigid and flat data</w:t>
      </w:r>
      <w:r w:rsidR="00412BA8" w:rsidRPr="00A17792">
        <w:rPr>
          <w:rFonts w:ascii="Cambria" w:hAnsi="Cambria" w:cs="Times New Roman"/>
          <w:sz w:val="20"/>
          <w:szCs w:val="20"/>
        </w:rPr>
        <w:t>-</w:t>
      </w:r>
      <w:r w:rsidR="005A745F" w:rsidRPr="00A17792">
        <w:rPr>
          <w:rFonts w:ascii="Cambria" w:hAnsi="Cambria" w:cs="Times New Roman"/>
          <w:sz w:val="20"/>
          <w:szCs w:val="20"/>
        </w:rPr>
        <w:t>processing paradigm does</w:t>
      </w:r>
      <w:r w:rsidR="005D3802" w:rsidRPr="00A17792">
        <w:rPr>
          <w:rFonts w:ascii="Cambria" w:hAnsi="Cambria" w:cs="Times New Roman"/>
          <w:sz w:val="20"/>
          <w:szCs w:val="20"/>
        </w:rPr>
        <w:t xml:space="preserve"> not directly support relational operations </w:t>
      </w:r>
      <w:r w:rsidR="00412BA8" w:rsidRPr="00A17792">
        <w:rPr>
          <w:rFonts w:ascii="Cambria" w:hAnsi="Cambria" w:cs="Times New Roman"/>
          <w:sz w:val="20"/>
          <w:szCs w:val="20"/>
        </w:rPr>
        <w:t xml:space="preserve">that have </w:t>
      </w:r>
      <w:r w:rsidR="005D3802" w:rsidRPr="00A17792">
        <w:rPr>
          <w:rFonts w:ascii="Cambria" w:hAnsi="Cambria" w:cs="Times New Roman"/>
          <w:sz w:val="20"/>
          <w:szCs w:val="20"/>
        </w:rPr>
        <w:t xml:space="preserve">multiple related inhomogeneous data </w:t>
      </w:r>
      <w:r w:rsidR="006217CF" w:rsidRPr="00A17792">
        <w:rPr>
          <w:rFonts w:ascii="Cambria" w:hAnsi="Cambria" w:cs="Times New Roman"/>
          <w:sz w:val="20"/>
          <w:szCs w:val="20"/>
        </w:rPr>
        <w:t>sets.</w:t>
      </w:r>
      <w:r w:rsidR="005D3802" w:rsidRPr="00A17792">
        <w:rPr>
          <w:rFonts w:ascii="Cambria" w:hAnsi="Cambria" w:cs="Times New Roman"/>
          <w:sz w:val="20"/>
          <w:szCs w:val="20"/>
        </w:rPr>
        <w:t xml:space="preserve"> </w:t>
      </w:r>
      <w:r w:rsidR="006217CF" w:rsidRPr="00A17792">
        <w:rPr>
          <w:rFonts w:ascii="Cambria" w:hAnsi="Cambria" w:cs="Times New Roman"/>
          <w:sz w:val="20"/>
          <w:szCs w:val="20"/>
        </w:rPr>
        <w:t>T</w:t>
      </w:r>
      <w:r w:rsidR="005D3802" w:rsidRPr="00A17792">
        <w:rPr>
          <w:rFonts w:ascii="Cambria" w:hAnsi="Cambria" w:cs="Times New Roman"/>
          <w:sz w:val="20"/>
          <w:szCs w:val="20"/>
        </w:rPr>
        <w:t>his causes difficulties and inefficiency</w:t>
      </w:r>
      <w:r w:rsidR="00BD7D9A" w:rsidRPr="00A17792">
        <w:rPr>
          <w:rFonts w:ascii="Cambria" w:hAnsi="Cambria" w:cs="Times New Roman"/>
          <w:sz w:val="20"/>
          <w:szCs w:val="20"/>
        </w:rPr>
        <w:t xml:space="preserve"> when using Map</w:t>
      </w:r>
      <w:r w:rsidR="005D3802" w:rsidRPr="00A17792">
        <w:rPr>
          <w:rFonts w:ascii="Cambria" w:hAnsi="Cambria" w:cs="Times New Roman"/>
          <w:sz w:val="20"/>
          <w:szCs w:val="20"/>
        </w:rPr>
        <w:t>Reduce to simulate relational operations</w:t>
      </w:r>
      <w:r w:rsidR="00655298" w:rsidRPr="00A17792">
        <w:rPr>
          <w:rFonts w:ascii="Cambria" w:hAnsi="Cambria" w:cs="Times New Roman"/>
          <w:sz w:val="20"/>
          <w:szCs w:val="20"/>
        </w:rPr>
        <w:t xml:space="preserve"> such</w:t>
      </w:r>
      <w:r w:rsidR="005D3802" w:rsidRPr="00A17792">
        <w:rPr>
          <w:rFonts w:ascii="Cambria" w:hAnsi="Cambria" w:cs="Times New Roman"/>
          <w:sz w:val="20"/>
          <w:szCs w:val="20"/>
        </w:rPr>
        <w:t xml:space="preserve"> </w:t>
      </w:r>
      <w:r w:rsidR="00655298" w:rsidRPr="00A17792">
        <w:rPr>
          <w:rFonts w:ascii="Cambria" w:hAnsi="Cambria" w:cs="Times New Roman"/>
          <w:sz w:val="20"/>
          <w:szCs w:val="20"/>
        </w:rPr>
        <w:t xml:space="preserve">as </w:t>
      </w:r>
      <w:r w:rsidR="0036449A" w:rsidRPr="00A17792">
        <w:rPr>
          <w:rFonts w:ascii="Cambria" w:hAnsi="Cambria" w:cs="Times New Roman"/>
          <w:i/>
          <w:sz w:val="20"/>
          <w:szCs w:val="20"/>
        </w:rPr>
        <w:t>j</w:t>
      </w:r>
      <w:r w:rsidR="005D3802" w:rsidRPr="00A17792">
        <w:rPr>
          <w:rFonts w:ascii="Cambria" w:hAnsi="Cambria" w:cs="Times New Roman"/>
          <w:i/>
          <w:sz w:val="20"/>
          <w:szCs w:val="20"/>
        </w:rPr>
        <w:t>oin</w:t>
      </w:r>
      <w:r w:rsidR="00655298" w:rsidRPr="00A17792">
        <w:rPr>
          <w:rFonts w:ascii="Cambria" w:hAnsi="Cambria" w:cs="Times New Roman"/>
          <w:sz w:val="20"/>
          <w:szCs w:val="20"/>
        </w:rPr>
        <w:t>,</w:t>
      </w:r>
      <w:r w:rsidR="005D3802" w:rsidRPr="00A17792">
        <w:rPr>
          <w:rFonts w:ascii="Cambria" w:hAnsi="Cambria" w:cs="Times New Roman"/>
          <w:sz w:val="20"/>
          <w:szCs w:val="20"/>
        </w:rPr>
        <w:t xml:space="preserve"> which is </w:t>
      </w:r>
      <w:r w:rsidR="000943A6" w:rsidRPr="00A17792">
        <w:rPr>
          <w:rFonts w:ascii="Cambria" w:hAnsi="Cambria" w:cs="Times New Roman"/>
          <w:sz w:val="20"/>
          <w:szCs w:val="20"/>
        </w:rPr>
        <w:t>very</w:t>
      </w:r>
      <w:r w:rsidR="005D3802" w:rsidRPr="00A17792">
        <w:rPr>
          <w:rFonts w:ascii="Cambria" w:hAnsi="Cambria" w:cs="Times New Roman"/>
          <w:sz w:val="20"/>
          <w:szCs w:val="20"/>
        </w:rPr>
        <w:t xml:space="preserve"> common in database</w:t>
      </w:r>
      <w:r w:rsidR="00655298" w:rsidRPr="00A17792">
        <w:rPr>
          <w:rFonts w:ascii="Cambria" w:hAnsi="Cambria" w:cs="Times New Roman"/>
          <w:sz w:val="20"/>
          <w:szCs w:val="20"/>
        </w:rPr>
        <w:t xml:space="preserve"> systems</w:t>
      </w:r>
      <w:r w:rsidR="005D3802" w:rsidRPr="00A17792">
        <w:rPr>
          <w:rFonts w:ascii="Cambria" w:hAnsi="Cambria" w:cs="Times New Roman"/>
          <w:sz w:val="20"/>
          <w:szCs w:val="20"/>
        </w:rPr>
        <w:t xml:space="preserve">. For </w:t>
      </w:r>
      <w:r w:rsidR="00C473C2" w:rsidRPr="00A17792">
        <w:rPr>
          <w:rFonts w:ascii="Cambria" w:hAnsi="Cambria" w:cs="Times New Roman"/>
          <w:sz w:val="20"/>
          <w:szCs w:val="20"/>
        </w:rPr>
        <w:t>example</w:t>
      </w:r>
      <w:r w:rsidR="005D3802" w:rsidRPr="00A17792">
        <w:rPr>
          <w:rFonts w:ascii="Cambria" w:hAnsi="Cambria" w:cs="Times New Roman"/>
          <w:sz w:val="20"/>
          <w:szCs w:val="20"/>
        </w:rPr>
        <w:t>, the classic implementation of Pag</w:t>
      </w:r>
      <w:r w:rsidR="00D04E13" w:rsidRPr="00A17792">
        <w:rPr>
          <w:rFonts w:ascii="Cambria" w:hAnsi="Cambria" w:cs="Times New Roman"/>
          <w:sz w:val="20"/>
          <w:szCs w:val="20"/>
        </w:rPr>
        <w:t xml:space="preserve">eRank is </w:t>
      </w:r>
      <w:r w:rsidR="00655298" w:rsidRPr="00A17792">
        <w:rPr>
          <w:rFonts w:ascii="Cambria" w:hAnsi="Cambria" w:cs="Times New Roman"/>
          <w:sz w:val="20"/>
          <w:szCs w:val="20"/>
        </w:rPr>
        <w:t xml:space="preserve">notably </w:t>
      </w:r>
      <w:r w:rsidR="00D04E13" w:rsidRPr="00A17792">
        <w:rPr>
          <w:rFonts w:ascii="Cambria" w:hAnsi="Cambria" w:cs="Times New Roman"/>
          <w:sz w:val="20"/>
          <w:szCs w:val="20"/>
        </w:rPr>
        <w:t xml:space="preserve">inefficient </w:t>
      </w:r>
      <w:r w:rsidR="00C473C2" w:rsidRPr="00A17792">
        <w:rPr>
          <w:rFonts w:ascii="Cambria" w:hAnsi="Cambria" w:cs="Times New Roman"/>
          <w:sz w:val="20"/>
          <w:szCs w:val="20"/>
        </w:rPr>
        <w:t xml:space="preserve">since </w:t>
      </w:r>
      <w:r w:rsidR="00E806D7" w:rsidRPr="00A17792">
        <w:rPr>
          <w:rFonts w:ascii="Cambria" w:hAnsi="Cambria" w:cs="Times New Roman"/>
          <w:sz w:val="20"/>
          <w:szCs w:val="20"/>
        </w:rPr>
        <w:t xml:space="preserve">the </w:t>
      </w:r>
      <w:r w:rsidR="005D3802" w:rsidRPr="00A17792">
        <w:rPr>
          <w:rFonts w:ascii="Cambria" w:hAnsi="Cambria" w:cs="Times New Roman"/>
          <w:sz w:val="20"/>
          <w:szCs w:val="20"/>
        </w:rPr>
        <w:t>simulat</w:t>
      </w:r>
      <w:r w:rsidR="00BD7D9A" w:rsidRPr="00A17792">
        <w:rPr>
          <w:rFonts w:ascii="Cambria" w:hAnsi="Cambria" w:cs="Times New Roman"/>
          <w:sz w:val="20"/>
          <w:szCs w:val="20"/>
        </w:rPr>
        <w:t>ion</w:t>
      </w:r>
      <w:r w:rsidR="005D3802" w:rsidRPr="00A17792">
        <w:rPr>
          <w:rFonts w:ascii="Cambria" w:hAnsi="Cambria" w:cs="Times New Roman"/>
          <w:sz w:val="20"/>
          <w:szCs w:val="20"/>
        </w:rPr>
        <w:t xml:space="preserve"> </w:t>
      </w:r>
      <w:r w:rsidR="006217CF" w:rsidRPr="00A17792">
        <w:rPr>
          <w:rFonts w:ascii="Cambria" w:hAnsi="Cambria" w:cs="Times New Roman"/>
          <w:sz w:val="20"/>
          <w:szCs w:val="20"/>
        </w:rPr>
        <w:t xml:space="preserve">of </w:t>
      </w:r>
      <w:r w:rsidR="0036449A" w:rsidRPr="00A17792">
        <w:rPr>
          <w:rFonts w:ascii="Cambria" w:hAnsi="Cambria" w:cs="Times New Roman"/>
          <w:i/>
          <w:sz w:val="20"/>
          <w:szCs w:val="20"/>
        </w:rPr>
        <w:t>j</w:t>
      </w:r>
      <w:r w:rsidR="006217CF" w:rsidRPr="00A17792">
        <w:rPr>
          <w:rFonts w:ascii="Cambria" w:hAnsi="Cambria" w:cs="Times New Roman"/>
          <w:i/>
          <w:sz w:val="20"/>
          <w:szCs w:val="20"/>
        </w:rPr>
        <w:t>oin</w:t>
      </w:r>
      <w:r w:rsidR="00C473C2" w:rsidRPr="00A17792">
        <w:rPr>
          <w:rFonts w:ascii="Cambria" w:hAnsi="Cambria" w:cs="Times New Roman"/>
          <w:i/>
          <w:sz w:val="20"/>
          <w:szCs w:val="20"/>
        </w:rPr>
        <w:t>s</w:t>
      </w:r>
      <w:r w:rsidR="006217CF" w:rsidRPr="00A17792">
        <w:rPr>
          <w:rFonts w:ascii="Cambria" w:hAnsi="Cambria" w:cs="Times New Roman"/>
          <w:sz w:val="20"/>
          <w:szCs w:val="20"/>
        </w:rPr>
        <w:t xml:space="preserve"> with MapReduce </w:t>
      </w:r>
      <w:r w:rsidR="005D3802" w:rsidRPr="00A17792">
        <w:rPr>
          <w:rFonts w:ascii="Cambria" w:hAnsi="Cambria" w:cs="Times New Roman"/>
          <w:sz w:val="20"/>
          <w:szCs w:val="20"/>
        </w:rPr>
        <w:t>caus</w:t>
      </w:r>
      <w:r w:rsidR="00D04E13" w:rsidRPr="00A17792">
        <w:rPr>
          <w:rFonts w:ascii="Cambria" w:hAnsi="Cambria" w:cs="Times New Roman"/>
          <w:sz w:val="20"/>
          <w:szCs w:val="20"/>
        </w:rPr>
        <w:t>e</w:t>
      </w:r>
      <w:r w:rsidR="00682717" w:rsidRPr="00A17792">
        <w:rPr>
          <w:rFonts w:ascii="Cambria" w:hAnsi="Cambria" w:cs="Times New Roman"/>
          <w:sz w:val="20"/>
          <w:szCs w:val="20"/>
        </w:rPr>
        <w:t>s</w:t>
      </w:r>
      <w:r w:rsidR="00655298" w:rsidRPr="00A17792">
        <w:rPr>
          <w:rFonts w:ascii="Cambria" w:hAnsi="Cambria" w:cs="Times New Roman"/>
          <w:sz w:val="20"/>
          <w:szCs w:val="20"/>
        </w:rPr>
        <w:t xml:space="preserve"> </w:t>
      </w:r>
      <w:r w:rsidR="00E806D7" w:rsidRPr="00A17792">
        <w:rPr>
          <w:rFonts w:ascii="Cambria" w:hAnsi="Cambria" w:cs="Times New Roman"/>
          <w:sz w:val="20"/>
          <w:szCs w:val="20"/>
        </w:rPr>
        <w:t xml:space="preserve">a </w:t>
      </w:r>
      <w:r w:rsidR="005D3802" w:rsidRPr="00A17792">
        <w:rPr>
          <w:rFonts w:ascii="Cambria" w:hAnsi="Cambria" w:cs="Times New Roman"/>
          <w:sz w:val="20"/>
          <w:szCs w:val="20"/>
        </w:rPr>
        <w:t xml:space="preserve">lot of network traffic </w:t>
      </w:r>
      <w:r w:rsidR="00682717" w:rsidRPr="00A17792">
        <w:rPr>
          <w:rFonts w:ascii="Cambria" w:hAnsi="Cambria" w:cs="Times New Roman"/>
          <w:sz w:val="20"/>
          <w:szCs w:val="20"/>
        </w:rPr>
        <w:t xml:space="preserve">during </w:t>
      </w:r>
      <w:r w:rsidR="005D3802" w:rsidRPr="00A17792">
        <w:rPr>
          <w:rFonts w:ascii="Cambria" w:hAnsi="Cambria" w:cs="Times New Roman"/>
          <w:sz w:val="20"/>
          <w:szCs w:val="20"/>
        </w:rPr>
        <w:t xml:space="preserve">the computation. Further optimization of PageRank requires developers to have sophisticated knowledge </w:t>
      </w:r>
      <w:r w:rsidR="00682717" w:rsidRPr="00A17792">
        <w:rPr>
          <w:rFonts w:ascii="Cambria" w:hAnsi="Cambria" w:cs="Times New Roman"/>
          <w:sz w:val="20"/>
          <w:szCs w:val="20"/>
        </w:rPr>
        <w:t xml:space="preserve">of </w:t>
      </w:r>
      <w:r w:rsidR="005D3802" w:rsidRPr="00A17792">
        <w:rPr>
          <w:rFonts w:ascii="Cambria" w:hAnsi="Cambria" w:cs="Times New Roman"/>
          <w:sz w:val="20"/>
          <w:szCs w:val="20"/>
        </w:rPr>
        <w:t xml:space="preserve">web graph structure.  </w:t>
      </w:r>
    </w:p>
    <w:p w14:paraId="1A8F97B9" w14:textId="79F3F283" w:rsidR="00402C73" w:rsidRPr="00A17792" w:rsidRDefault="005D3802" w:rsidP="005D3802">
      <w:pPr>
        <w:jc w:val="both"/>
        <w:rPr>
          <w:rFonts w:ascii="Cambria" w:hAnsi="Cambria" w:cs="Times New Roman"/>
          <w:sz w:val="20"/>
          <w:szCs w:val="20"/>
        </w:rPr>
      </w:pPr>
      <w:r w:rsidRPr="00A17792">
        <w:rPr>
          <w:rFonts w:ascii="Cambria" w:hAnsi="Cambria" w:cs="Times New Roman"/>
          <w:sz w:val="20"/>
          <w:szCs w:val="20"/>
        </w:rPr>
        <w:t xml:space="preserve">Dryad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_Ref307779326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[3]</w:t>
      </w:r>
      <w:r w:rsidR="00DB16D7" w:rsidRPr="00A17792">
        <w:rPr>
          <w:rFonts w:ascii="Cambria" w:hAnsi="Cambria" w:cs="Times New Roman"/>
          <w:sz w:val="20"/>
          <w:szCs w:val="20"/>
        </w:rPr>
        <w:fldChar w:fldCharType="end"/>
      </w:r>
      <w:r w:rsidR="00473E92" w:rsidRPr="00A17792">
        <w:rPr>
          <w:rFonts w:ascii="Cambria" w:hAnsi="Cambria" w:cs="Times New Roman"/>
          <w:sz w:val="20"/>
          <w:szCs w:val="20"/>
        </w:rPr>
        <w:t xml:space="preserve"> is</w:t>
      </w:r>
      <w:r w:rsidRPr="00A17792">
        <w:rPr>
          <w:rFonts w:ascii="Cambria" w:hAnsi="Cambria" w:cs="Times New Roman"/>
          <w:sz w:val="20"/>
          <w:szCs w:val="20"/>
        </w:rPr>
        <w:t xml:space="preserve"> a general</w:t>
      </w:r>
      <w:r w:rsidR="00655298" w:rsidRPr="00A17792">
        <w:rPr>
          <w:rFonts w:ascii="Cambria" w:hAnsi="Cambria" w:cs="Times New Roman"/>
          <w:sz w:val="20"/>
          <w:szCs w:val="20"/>
        </w:rPr>
        <w:t>-</w:t>
      </w:r>
      <w:r w:rsidRPr="00A17792">
        <w:rPr>
          <w:rFonts w:ascii="Cambria" w:hAnsi="Cambria" w:cs="Times New Roman"/>
          <w:sz w:val="20"/>
          <w:szCs w:val="20"/>
        </w:rPr>
        <w:t>purpose runtime</w:t>
      </w:r>
      <w:r w:rsidR="00C473C2" w:rsidRPr="00A17792">
        <w:rPr>
          <w:rFonts w:ascii="Cambria" w:hAnsi="Cambria" w:cs="Times New Roman"/>
          <w:sz w:val="20"/>
          <w:szCs w:val="20"/>
        </w:rPr>
        <w:t xml:space="preserve"> for </w:t>
      </w:r>
      <w:r w:rsidRPr="00A17792">
        <w:rPr>
          <w:rFonts w:ascii="Cambria" w:hAnsi="Cambria" w:cs="Times New Roman"/>
          <w:sz w:val="20"/>
          <w:szCs w:val="20"/>
        </w:rPr>
        <w:t>support</w:t>
      </w:r>
      <w:r w:rsidR="00C473C2" w:rsidRPr="00A17792">
        <w:rPr>
          <w:rFonts w:ascii="Cambria" w:hAnsi="Cambria" w:cs="Times New Roman"/>
          <w:sz w:val="20"/>
          <w:szCs w:val="20"/>
        </w:rPr>
        <w:t>ing</w:t>
      </w:r>
      <w:r w:rsidRPr="00A17792">
        <w:rPr>
          <w:rFonts w:ascii="Cambria" w:hAnsi="Cambria" w:cs="Times New Roman"/>
          <w:sz w:val="20"/>
          <w:szCs w:val="20"/>
        </w:rPr>
        <w:t xml:space="preserve"> data</w:t>
      </w:r>
      <w:r w:rsidR="00C611D8" w:rsidRPr="00A17792">
        <w:rPr>
          <w:rFonts w:ascii="Cambria" w:hAnsi="Cambria" w:cs="Times New Roman"/>
          <w:sz w:val="20"/>
          <w:szCs w:val="20"/>
        </w:rPr>
        <w:t>-</w:t>
      </w:r>
      <w:r w:rsidRPr="00A17792">
        <w:rPr>
          <w:rFonts w:ascii="Cambria" w:hAnsi="Cambria" w:cs="Times New Roman"/>
          <w:sz w:val="20"/>
          <w:szCs w:val="20"/>
        </w:rPr>
        <w:t xml:space="preserve">intensive applications on </w:t>
      </w:r>
      <w:r w:rsidR="00655298" w:rsidRPr="00A17792">
        <w:rPr>
          <w:rFonts w:ascii="Cambria" w:hAnsi="Cambria" w:cs="Times New Roman"/>
          <w:sz w:val="20"/>
          <w:szCs w:val="20"/>
        </w:rPr>
        <w:t xml:space="preserve">a </w:t>
      </w:r>
      <w:r w:rsidRPr="00A17792">
        <w:rPr>
          <w:rFonts w:ascii="Cambria" w:hAnsi="Cambria" w:cs="Times New Roman"/>
          <w:sz w:val="20"/>
          <w:szCs w:val="20"/>
        </w:rPr>
        <w:t>Windows platform</w:t>
      </w:r>
      <w:r w:rsidR="00473E92" w:rsidRPr="00A17792">
        <w:rPr>
          <w:rFonts w:ascii="Cambria" w:hAnsi="Cambria" w:cs="Times New Roman"/>
          <w:sz w:val="20"/>
          <w:szCs w:val="20"/>
        </w:rPr>
        <w:t>. It models programs as a directed</w:t>
      </w:r>
      <w:r w:rsidR="00C611D8" w:rsidRPr="00A17792">
        <w:rPr>
          <w:rFonts w:ascii="Cambria" w:hAnsi="Cambria" w:cs="Times New Roman"/>
          <w:sz w:val="20"/>
          <w:szCs w:val="20"/>
        </w:rPr>
        <w:t>,</w:t>
      </w:r>
      <w:r w:rsidR="00473E92" w:rsidRPr="00A17792">
        <w:rPr>
          <w:rFonts w:ascii="Cambria" w:hAnsi="Cambria" w:cs="Times New Roman"/>
          <w:sz w:val="20"/>
          <w:szCs w:val="20"/>
        </w:rPr>
        <w:t xml:space="preserve"> acyclic graph of the data flowing between operations</w:t>
      </w:r>
      <w:r w:rsidR="00C473C2" w:rsidRPr="00A17792">
        <w:rPr>
          <w:rFonts w:ascii="Cambria" w:hAnsi="Cambria" w:cs="Times New Roman"/>
          <w:sz w:val="20"/>
          <w:szCs w:val="20"/>
        </w:rPr>
        <w:t xml:space="preserve"> and </w:t>
      </w:r>
      <w:r w:rsidR="00473E92" w:rsidRPr="00A17792">
        <w:rPr>
          <w:rFonts w:ascii="Cambria" w:hAnsi="Cambria" w:cs="Times New Roman"/>
          <w:sz w:val="20"/>
          <w:szCs w:val="20"/>
        </w:rPr>
        <w:t>address</w:t>
      </w:r>
      <w:r w:rsidR="002D5C48" w:rsidRPr="00A17792">
        <w:rPr>
          <w:rFonts w:ascii="Cambria" w:hAnsi="Cambria" w:cs="Times New Roman"/>
          <w:sz w:val="20"/>
          <w:szCs w:val="20"/>
        </w:rPr>
        <w:t>es</w:t>
      </w:r>
      <w:r w:rsidR="00473E92" w:rsidRPr="00A17792">
        <w:rPr>
          <w:rFonts w:ascii="Cambria" w:hAnsi="Cambria" w:cs="Times New Roman"/>
          <w:sz w:val="20"/>
          <w:szCs w:val="20"/>
        </w:rPr>
        <w:t xml:space="preserve"> some limitations exist</w:t>
      </w:r>
      <w:r w:rsidR="002D5C48" w:rsidRPr="00A17792">
        <w:rPr>
          <w:rFonts w:ascii="Cambria" w:hAnsi="Cambria" w:cs="Times New Roman"/>
          <w:sz w:val="20"/>
          <w:szCs w:val="20"/>
        </w:rPr>
        <w:t>ing</w:t>
      </w:r>
      <w:r w:rsidR="00473E92" w:rsidRPr="00A17792">
        <w:rPr>
          <w:rFonts w:ascii="Cambria" w:hAnsi="Cambria" w:cs="Times New Roman"/>
          <w:sz w:val="20"/>
          <w:szCs w:val="20"/>
        </w:rPr>
        <w:t xml:space="preserve"> in</w:t>
      </w:r>
      <w:r w:rsidR="00655298" w:rsidRPr="00A17792">
        <w:rPr>
          <w:rFonts w:ascii="Cambria" w:hAnsi="Cambria" w:cs="Times New Roman"/>
          <w:sz w:val="20"/>
          <w:szCs w:val="20"/>
        </w:rPr>
        <w:t xml:space="preserve"> </w:t>
      </w:r>
      <w:r w:rsidRPr="00A17792">
        <w:rPr>
          <w:rFonts w:ascii="Cambria" w:hAnsi="Cambria" w:cs="Times New Roman"/>
          <w:sz w:val="20"/>
          <w:szCs w:val="20"/>
        </w:rPr>
        <w:t xml:space="preserve">MapReduce. DryadLINQ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_Ref307779338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[4]</w:t>
      </w:r>
      <w:r w:rsidR="00DB16D7" w:rsidRPr="00A17792">
        <w:rPr>
          <w:rFonts w:ascii="Cambria" w:hAnsi="Cambria" w:cs="Times New Roman"/>
          <w:sz w:val="20"/>
          <w:szCs w:val="20"/>
        </w:rPr>
        <w:fldChar w:fldCharType="end"/>
      </w:r>
      <w:r w:rsidRPr="00A17792">
        <w:rPr>
          <w:rFonts w:ascii="Cambria" w:hAnsi="Cambria" w:cs="Times New Roman"/>
          <w:sz w:val="20"/>
          <w:szCs w:val="20"/>
        </w:rPr>
        <w:t xml:space="preserve"> is the </w:t>
      </w:r>
      <w:r w:rsidR="00473E92" w:rsidRPr="00A17792">
        <w:rPr>
          <w:rFonts w:ascii="Cambria" w:hAnsi="Cambria" w:cs="Times New Roman"/>
          <w:sz w:val="20"/>
          <w:szCs w:val="20"/>
        </w:rPr>
        <w:t xml:space="preserve">declarative </w:t>
      </w:r>
      <w:r w:rsidRPr="00A17792">
        <w:rPr>
          <w:rFonts w:ascii="Cambria" w:hAnsi="Cambria" w:cs="Times New Roman"/>
          <w:sz w:val="20"/>
          <w:szCs w:val="20"/>
        </w:rPr>
        <w:t>programming i</w:t>
      </w:r>
      <w:r w:rsidR="00782DB4" w:rsidRPr="00A17792">
        <w:rPr>
          <w:rFonts w:ascii="Cambria" w:hAnsi="Cambria" w:cs="Times New Roman"/>
          <w:sz w:val="20"/>
          <w:szCs w:val="20"/>
        </w:rPr>
        <w:t>nterface for</w:t>
      </w:r>
      <w:r w:rsidR="00050EAC" w:rsidRPr="00A17792">
        <w:rPr>
          <w:rFonts w:ascii="Cambria" w:hAnsi="Cambria" w:cs="Times New Roman"/>
          <w:sz w:val="20"/>
          <w:szCs w:val="20"/>
        </w:rPr>
        <w:t xml:space="preserve"> Dryad</w:t>
      </w:r>
      <w:r w:rsidR="00C473C2" w:rsidRPr="00A17792">
        <w:rPr>
          <w:rFonts w:ascii="Cambria" w:hAnsi="Cambria" w:cs="Times New Roman"/>
          <w:sz w:val="20"/>
          <w:szCs w:val="20"/>
        </w:rPr>
        <w:t>, and</w:t>
      </w:r>
      <w:r w:rsidRPr="00A17792">
        <w:rPr>
          <w:rFonts w:ascii="Cambria" w:hAnsi="Cambria" w:cs="Times New Roman"/>
          <w:sz w:val="20"/>
          <w:szCs w:val="20"/>
        </w:rPr>
        <w:t xml:space="preserve"> </w:t>
      </w:r>
      <w:r w:rsidR="00C473C2" w:rsidRPr="00A17792">
        <w:rPr>
          <w:rFonts w:ascii="Cambria" w:hAnsi="Cambria" w:cs="Times New Roman"/>
          <w:sz w:val="20"/>
          <w:szCs w:val="20"/>
        </w:rPr>
        <w:t>i</w:t>
      </w:r>
      <w:r w:rsidRPr="00A17792">
        <w:rPr>
          <w:rFonts w:ascii="Cambria" w:hAnsi="Cambria" w:cs="Times New Roman"/>
          <w:sz w:val="20"/>
          <w:szCs w:val="20"/>
        </w:rPr>
        <w:t>t automatically translates LINQ programs</w:t>
      </w:r>
      <w:r w:rsidR="00050EAC" w:rsidRPr="00A17792">
        <w:rPr>
          <w:rFonts w:ascii="Cambria" w:hAnsi="Cambria" w:cs="Times New Roman"/>
          <w:sz w:val="20"/>
          <w:szCs w:val="20"/>
        </w:rPr>
        <w:t xml:space="preserve"> written by</w:t>
      </w:r>
      <w:r w:rsidR="00C611D8" w:rsidRPr="00A17792">
        <w:rPr>
          <w:rFonts w:ascii="Cambria" w:hAnsi="Cambria" w:cs="Times New Roman"/>
          <w:sz w:val="20"/>
          <w:szCs w:val="20"/>
        </w:rPr>
        <w:t xml:space="preserve"> the</w:t>
      </w:r>
      <w:r w:rsidR="00050EAC" w:rsidRPr="00A17792">
        <w:rPr>
          <w:rFonts w:ascii="Cambria" w:hAnsi="Cambria" w:cs="Times New Roman"/>
          <w:sz w:val="20"/>
          <w:szCs w:val="20"/>
        </w:rPr>
        <w:t xml:space="preserve"> .NET language</w:t>
      </w:r>
      <w:r w:rsidRPr="00A17792">
        <w:rPr>
          <w:rFonts w:ascii="Cambria" w:hAnsi="Cambria" w:cs="Times New Roman"/>
          <w:sz w:val="20"/>
          <w:szCs w:val="20"/>
        </w:rPr>
        <w:t xml:space="preserve"> into distributed computations </w:t>
      </w:r>
      <w:r w:rsidR="00655298" w:rsidRPr="00A17792">
        <w:rPr>
          <w:rFonts w:ascii="Cambria" w:hAnsi="Cambria" w:cs="Times New Roman"/>
          <w:sz w:val="20"/>
          <w:szCs w:val="20"/>
        </w:rPr>
        <w:t xml:space="preserve">executing </w:t>
      </w:r>
      <w:r w:rsidRPr="00A17792">
        <w:rPr>
          <w:rFonts w:ascii="Cambria" w:hAnsi="Cambria" w:cs="Times New Roman"/>
          <w:sz w:val="20"/>
          <w:szCs w:val="20"/>
        </w:rPr>
        <w:t xml:space="preserve">on top of </w:t>
      </w:r>
      <w:r w:rsidR="00C473C2" w:rsidRPr="00A17792">
        <w:rPr>
          <w:rFonts w:ascii="Cambria" w:hAnsi="Cambria" w:cs="Times New Roman"/>
          <w:sz w:val="20"/>
          <w:szCs w:val="20"/>
        </w:rPr>
        <w:t xml:space="preserve">the </w:t>
      </w:r>
      <w:r w:rsidRPr="00A17792">
        <w:rPr>
          <w:rFonts w:ascii="Cambria" w:hAnsi="Cambria" w:cs="Times New Roman"/>
          <w:sz w:val="20"/>
          <w:szCs w:val="20"/>
        </w:rPr>
        <w:t>Dryad system. For some applications, writing DryadLINQ</w:t>
      </w:r>
      <w:r w:rsidR="00050EAC" w:rsidRPr="00A17792">
        <w:rPr>
          <w:rFonts w:ascii="Cambria" w:hAnsi="Cambria" w:cs="Times New Roman"/>
          <w:sz w:val="20"/>
          <w:szCs w:val="20"/>
        </w:rPr>
        <w:t xml:space="preserve"> distributed</w:t>
      </w:r>
      <w:r w:rsidRPr="00A17792">
        <w:rPr>
          <w:rFonts w:ascii="Cambria" w:hAnsi="Cambria" w:cs="Times New Roman"/>
          <w:sz w:val="20"/>
          <w:szCs w:val="20"/>
        </w:rPr>
        <w:t xml:space="preserve"> programs </w:t>
      </w:r>
      <w:r w:rsidR="00C611D8" w:rsidRPr="00A17792">
        <w:rPr>
          <w:rFonts w:ascii="Cambria" w:hAnsi="Cambria" w:cs="Times New Roman"/>
          <w:sz w:val="20"/>
          <w:szCs w:val="20"/>
        </w:rPr>
        <w:t xml:space="preserve">is </w:t>
      </w:r>
      <w:r w:rsidRPr="00A17792">
        <w:rPr>
          <w:rFonts w:ascii="Cambria" w:hAnsi="Cambria" w:cs="Times New Roman"/>
          <w:sz w:val="20"/>
          <w:szCs w:val="20"/>
        </w:rPr>
        <w:t>as simple as writing sequential programs. Dryad</w:t>
      </w:r>
      <w:r w:rsidR="00204BE4" w:rsidRPr="00A17792">
        <w:rPr>
          <w:rFonts w:ascii="Cambria" w:hAnsi="Cambria" w:cs="Times New Roman"/>
          <w:sz w:val="20"/>
          <w:szCs w:val="20"/>
        </w:rPr>
        <w:t>LINQ and Dryad runtime optimize</w:t>
      </w:r>
      <w:r w:rsidRPr="00A17792">
        <w:rPr>
          <w:rFonts w:ascii="Cambria" w:hAnsi="Cambria" w:cs="Times New Roman"/>
          <w:sz w:val="20"/>
          <w:szCs w:val="20"/>
        </w:rPr>
        <w:t xml:space="preserve"> job execution</w:t>
      </w:r>
      <w:r w:rsidR="005D27E5" w:rsidRPr="00A17792">
        <w:rPr>
          <w:rFonts w:ascii="Cambria" w:hAnsi="Cambria" w:cs="Times New Roman"/>
          <w:sz w:val="20"/>
          <w:szCs w:val="20"/>
        </w:rPr>
        <w:t xml:space="preserve"> planning</w:t>
      </w:r>
      <w:r w:rsidRPr="00A17792">
        <w:rPr>
          <w:rFonts w:ascii="Cambria" w:hAnsi="Cambria" w:cs="Times New Roman"/>
          <w:sz w:val="20"/>
          <w:szCs w:val="20"/>
        </w:rPr>
        <w:t xml:space="preserve">. </w:t>
      </w:r>
      <w:r w:rsidR="003B6808" w:rsidRPr="00A17792">
        <w:rPr>
          <w:rFonts w:ascii="Cambria" w:hAnsi="Cambria" w:cs="Times New Roman"/>
          <w:sz w:val="20"/>
          <w:szCs w:val="20"/>
        </w:rPr>
        <w:t>T</w:t>
      </w:r>
      <w:r w:rsidRPr="00A17792">
        <w:rPr>
          <w:rFonts w:ascii="Cambria" w:hAnsi="Cambria" w:cs="Times New Roman"/>
          <w:sz w:val="20"/>
          <w:szCs w:val="20"/>
        </w:rPr>
        <w:t xml:space="preserve">his </w:t>
      </w:r>
      <w:r w:rsidR="003B6808" w:rsidRPr="00A17792">
        <w:rPr>
          <w:rFonts w:ascii="Cambria" w:hAnsi="Cambria" w:cs="Times New Roman"/>
          <w:sz w:val="20"/>
          <w:szCs w:val="20"/>
        </w:rPr>
        <w:t>optimization</w:t>
      </w:r>
      <w:r w:rsidRPr="00A17792">
        <w:rPr>
          <w:rFonts w:ascii="Cambria" w:hAnsi="Cambria" w:cs="Times New Roman"/>
          <w:sz w:val="20"/>
          <w:szCs w:val="20"/>
        </w:rPr>
        <w:t xml:space="preserve"> is handled by </w:t>
      </w:r>
      <w:r w:rsidR="00B56952" w:rsidRPr="00A17792">
        <w:rPr>
          <w:rFonts w:ascii="Cambria" w:hAnsi="Cambria" w:cs="Times New Roman"/>
          <w:sz w:val="20"/>
          <w:szCs w:val="20"/>
        </w:rPr>
        <w:t>the runtime</w:t>
      </w:r>
      <w:r w:rsidRPr="00A17792">
        <w:rPr>
          <w:rFonts w:ascii="Cambria" w:hAnsi="Cambria" w:cs="Times New Roman"/>
          <w:sz w:val="20"/>
          <w:szCs w:val="20"/>
        </w:rPr>
        <w:t xml:space="preserve"> </w:t>
      </w:r>
      <w:r w:rsidR="0054335B" w:rsidRPr="00A17792">
        <w:rPr>
          <w:rFonts w:ascii="Cambria" w:hAnsi="Cambria" w:cs="Times New Roman"/>
          <w:sz w:val="20"/>
          <w:szCs w:val="20"/>
        </w:rPr>
        <w:t>and</w:t>
      </w:r>
      <w:r w:rsidRPr="00A17792">
        <w:rPr>
          <w:rFonts w:ascii="Cambria" w:hAnsi="Cambria" w:cs="Times New Roman"/>
          <w:sz w:val="20"/>
          <w:szCs w:val="20"/>
        </w:rPr>
        <w:t xml:space="preserve"> </w:t>
      </w:r>
      <w:r w:rsidR="00C473C2" w:rsidRPr="00A17792">
        <w:rPr>
          <w:rFonts w:ascii="Cambria" w:hAnsi="Cambria" w:cs="Times New Roman"/>
          <w:sz w:val="20"/>
          <w:szCs w:val="20"/>
        </w:rPr>
        <w:t xml:space="preserve">is </w:t>
      </w:r>
      <w:r w:rsidRPr="00A17792">
        <w:rPr>
          <w:rFonts w:ascii="Cambria" w:hAnsi="Cambria" w:cs="Times New Roman"/>
          <w:sz w:val="20"/>
          <w:szCs w:val="20"/>
        </w:rPr>
        <w:t>transparent to</w:t>
      </w:r>
      <w:r w:rsidR="00B56952" w:rsidRPr="00A17792">
        <w:rPr>
          <w:rFonts w:ascii="Cambria" w:hAnsi="Cambria" w:cs="Times New Roman"/>
          <w:sz w:val="20"/>
          <w:szCs w:val="20"/>
        </w:rPr>
        <w:t xml:space="preserve"> </w:t>
      </w:r>
      <w:r w:rsidRPr="00A17792">
        <w:rPr>
          <w:rFonts w:ascii="Cambria" w:hAnsi="Cambria" w:cs="Times New Roman"/>
          <w:sz w:val="20"/>
          <w:szCs w:val="20"/>
        </w:rPr>
        <w:t xml:space="preserve">users. </w:t>
      </w:r>
      <w:r w:rsidR="005D27E5" w:rsidRPr="00A17792">
        <w:rPr>
          <w:rFonts w:ascii="Cambria" w:hAnsi="Cambria" w:cs="Times New Roman"/>
          <w:sz w:val="20"/>
          <w:szCs w:val="20"/>
        </w:rPr>
        <w:t>For example</w:t>
      </w:r>
      <w:r w:rsidR="00204BE4" w:rsidRPr="00A17792">
        <w:rPr>
          <w:rFonts w:ascii="Cambria" w:hAnsi="Cambria" w:cs="Times New Roman"/>
          <w:sz w:val="20"/>
          <w:szCs w:val="20"/>
        </w:rPr>
        <w:t>, when</w:t>
      </w:r>
      <w:r w:rsidRPr="00A17792">
        <w:rPr>
          <w:rFonts w:ascii="Cambria" w:hAnsi="Cambria" w:cs="Times New Roman"/>
          <w:sz w:val="20"/>
          <w:szCs w:val="20"/>
        </w:rPr>
        <w:t xml:space="preserve"> implement</w:t>
      </w:r>
      <w:r w:rsidR="00204BE4" w:rsidRPr="00A17792">
        <w:rPr>
          <w:rFonts w:ascii="Cambria" w:hAnsi="Cambria" w:cs="Times New Roman"/>
          <w:sz w:val="20"/>
          <w:szCs w:val="20"/>
        </w:rPr>
        <w:t>ing</w:t>
      </w:r>
      <w:r w:rsidRPr="00A17792">
        <w:rPr>
          <w:rFonts w:ascii="Cambria" w:hAnsi="Cambria" w:cs="Times New Roman"/>
          <w:sz w:val="20"/>
          <w:szCs w:val="20"/>
        </w:rPr>
        <w:t xml:space="preserve"> PageRank with </w:t>
      </w:r>
      <w:r w:rsidR="00C473C2" w:rsidRPr="00A17792">
        <w:rPr>
          <w:rFonts w:ascii="Cambria" w:hAnsi="Cambria" w:cs="Times New Roman"/>
          <w:sz w:val="20"/>
          <w:szCs w:val="20"/>
        </w:rPr>
        <w:t xml:space="preserve">the </w:t>
      </w:r>
      <w:proofErr w:type="spellStart"/>
      <w:r w:rsidRPr="00A17792">
        <w:rPr>
          <w:rFonts w:ascii="Cambria" w:hAnsi="Cambria" w:cs="Times New Roman"/>
          <w:i/>
          <w:sz w:val="20"/>
          <w:szCs w:val="20"/>
        </w:rPr>
        <w:t>GroupAndAggregate</w:t>
      </w:r>
      <w:proofErr w:type="spellEnd"/>
      <w:r w:rsidRPr="00A17792">
        <w:rPr>
          <w:rFonts w:ascii="Cambria" w:hAnsi="Cambria" w:cs="Times New Roman"/>
          <w:sz w:val="20"/>
          <w:szCs w:val="20"/>
        </w:rPr>
        <w:t>() operator</w:t>
      </w:r>
      <w:r w:rsidR="00C611D8" w:rsidRPr="00A17792">
        <w:rPr>
          <w:rFonts w:ascii="Cambria" w:hAnsi="Cambria" w:cs="Times New Roman"/>
          <w:sz w:val="20"/>
          <w:szCs w:val="20"/>
        </w:rPr>
        <w:t xml:space="preserve">, </w:t>
      </w:r>
      <w:r w:rsidR="00BD0C35" w:rsidRPr="00A17792">
        <w:rPr>
          <w:rFonts w:ascii="Cambria" w:hAnsi="Cambria" w:cs="Times New Roman"/>
          <w:sz w:val="20"/>
          <w:szCs w:val="20"/>
        </w:rPr>
        <w:t xml:space="preserve">DryadLINQ </w:t>
      </w:r>
      <w:r w:rsidR="005D27E5" w:rsidRPr="00A17792">
        <w:rPr>
          <w:rFonts w:ascii="Cambria" w:hAnsi="Cambria" w:cs="Times New Roman"/>
          <w:sz w:val="20"/>
          <w:szCs w:val="20"/>
        </w:rPr>
        <w:t xml:space="preserve">can </w:t>
      </w:r>
      <w:r w:rsidRPr="00A17792">
        <w:rPr>
          <w:rFonts w:ascii="Cambria" w:hAnsi="Cambria" w:cs="Times New Roman"/>
          <w:sz w:val="20"/>
          <w:szCs w:val="20"/>
        </w:rPr>
        <w:t>dynamically construct</w:t>
      </w:r>
      <w:r w:rsidR="00204BE4" w:rsidRPr="00A17792">
        <w:rPr>
          <w:rFonts w:ascii="Cambria" w:hAnsi="Cambria" w:cs="Times New Roman"/>
          <w:sz w:val="20"/>
          <w:szCs w:val="20"/>
        </w:rPr>
        <w:t>s</w:t>
      </w:r>
      <w:r w:rsidRPr="00A17792">
        <w:rPr>
          <w:rFonts w:ascii="Cambria" w:hAnsi="Cambria" w:cs="Times New Roman"/>
          <w:sz w:val="20"/>
          <w:szCs w:val="20"/>
        </w:rPr>
        <w:t xml:space="preserve"> a partial aggregation tree </w:t>
      </w:r>
      <w:r w:rsidR="00D04E13" w:rsidRPr="00A17792">
        <w:rPr>
          <w:rFonts w:ascii="Cambria" w:hAnsi="Cambria" w:cs="Times New Roman"/>
          <w:sz w:val="20"/>
          <w:szCs w:val="20"/>
        </w:rPr>
        <w:t xml:space="preserve">based on data locality </w:t>
      </w:r>
      <w:r w:rsidRPr="00A17792">
        <w:rPr>
          <w:rFonts w:ascii="Cambria" w:hAnsi="Cambria" w:cs="Times New Roman"/>
          <w:sz w:val="20"/>
          <w:szCs w:val="20"/>
        </w:rPr>
        <w:t xml:space="preserve">to reduce </w:t>
      </w:r>
      <w:r w:rsidR="005D27E5" w:rsidRPr="00A17792">
        <w:rPr>
          <w:rFonts w:ascii="Cambria" w:hAnsi="Cambria" w:cs="Times New Roman"/>
          <w:sz w:val="20"/>
          <w:szCs w:val="20"/>
        </w:rPr>
        <w:t xml:space="preserve">network </w:t>
      </w:r>
      <w:r w:rsidR="005E20F0" w:rsidRPr="00A17792">
        <w:rPr>
          <w:rFonts w:ascii="Cambria" w:hAnsi="Cambria" w:cs="Times New Roman"/>
          <w:sz w:val="20"/>
          <w:szCs w:val="20"/>
        </w:rPr>
        <w:t>traffic</w:t>
      </w:r>
      <w:r w:rsidR="005D27E5" w:rsidRPr="00A17792">
        <w:rPr>
          <w:rFonts w:ascii="Cambria" w:hAnsi="Cambria" w:cs="Times New Roman"/>
          <w:sz w:val="20"/>
          <w:szCs w:val="20"/>
        </w:rPr>
        <w:t xml:space="preserve"> over cluster </w:t>
      </w:r>
      <w:r w:rsidRPr="00A17792">
        <w:rPr>
          <w:rFonts w:ascii="Cambria" w:hAnsi="Cambria" w:cs="Times New Roman"/>
          <w:sz w:val="20"/>
          <w:szCs w:val="20"/>
        </w:rPr>
        <w:t>nodes</w:t>
      </w:r>
      <w:r w:rsidR="00DA091D" w:rsidRPr="00A17792">
        <w:rPr>
          <w:rFonts w:ascii="Cambria" w:hAnsi="Cambria" w:cs="Times New Roman"/>
          <w:sz w:val="20"/>
          <w:szCs w:val="20"/>
        </w:rPr>
        <w:t>.</w:t>
      </w:r>
      <w:r w:rsidR="006C10CC" w:rsidRPr="00A17792">
        <w:rPr>
          <w:rFonts w:ascii="Cambria" w:hAnsi="Cambria" w:cs="Times New Roman"/>
          <w:sz w:val="20"/>
          <w:szCs w:val="20"/>
        </w:rPr>
        <w:t xml:space="preserve"> </w:t>
      </w:r>
    </w:p>
    <w:p w14:paraId="49808CA8" w14:textId="2A545B4E" w:rsidR="00351707" w:rsidRDefault="00402C73" w:rsidP="005D3802">
      <w:pPr>
        <w:jc w:val="both"/>
        <w:rPr>
          <w:rFonts w:ascii="Cambria" w:hAnsi="Cambria" w:cs="Times New Roman"/>
          <w:sz w:val="20"/>
          <w:szCs w:val="20"/>
        </w:rPr>
      </w:pPr>
      <w:r w:rsidRPr="00A17792">
        <w:rPr>
          <w:rFonts w:ascii="Cambria" w:hAnsi="Cambria" w:cs="Times New Roman"/>
          <w:sz w:val="20"/>
          <w:szCs w:val="20"/>
        </w:rPr>
        <w:t xml:space="preserve">The </w:t>
      </w:r>
      <w:r w:rsidR="00410076" w:rsidRPr="00A17792">
        <w:rPr>
          <w:rFonts w:ascii="Cambria" w:hAnsi="Cambria" w:cs="Times New Roman"/>
          <w:sz w:val="20"/>
          <w:szCs w:val="20"/>
        </w:rPr>
        <w:t xml:space="preserve">overall performance issues of data parallel programing models </w:t>
      </w:r>
      <w:r w:rsidR="004B2A10" w:rsidRPr="00A17792">
        <w:rPr>
          <w:rFonts w:ascii="Cambria" w:hAnsi="Cambria" w:cs="Times New Roman"/>
          <w:sz w:val="20"/>
          <w:szCs w:val="20"/>
        </w:rPr>
        <w:t xml:space="preserve">like </w:t>
      </w:r>
      <w:r w:rsidR="00410076" w:rsidRPr="00A17792">
        <w:rPr>
          <w:rFonts w:ascii="Cambria" w:hAnsi="Cambria" w:cs="Times New Roman"/>
          <w:sz w:val="20"/>
          <w:szCs w:val="20"/>
        </w:rPr>
        <w:t xml:space="preserve">MapReduce are well understood. </w:t>
      </w:r>
      <w:r w:rsidRPr="00A17792">
        <w:rPr>
          <w:rFonts w:ascii="Cambria" w:hAnsi="Cambria" w:cs="Times New Roman"/>
          <w:sz w:val="20"/>
          <w:szCs w:val="20"/>
        </w:rPr>
        <w:t xml:space="preserve">Dryad simplifies usage </w:t>
      </w:r>
      <w:r w:rsidR="00FD09B4" w:rsidRPr="00A17792">
        <w:rPr>
          <w:rFonts w:ascii="Cambria" w:hAnsi="Cambria" w:cs="Times New Roman"/>
          <w:sz w:val="20"/>
          <w:szCs w:val="20"/>
        </w:rPr>
        <w:t xml:space="preserve">by </w:t>
      </w:r>
      <w:r w:rsidR="001A45F5" w:rsidRPr="00A17792">
        <w:rPr>
          <w:rFonts w:ascii="Cambria" w:hAnsi="Cambria" w:cs="Times New Roman"/>
          <w:sz w:val="20"/>
          <w:szCs w:val="20"/>
        </w:rPr>
        <w:t>leaving</w:t>
      </w:r>
      <w:r w:rsidR="00DE1E15" w:rsidRPr="00A17792">
        <w:rPr>
          <w:rFonts w:ascii="Cambria" w:hAnsi="Cambria" w:cs="Times New Roman"/>
          <w:sz w:val="20"/>
          <w:szCs w:val="20"/>
        </w:rPr>
        <w:t xml:space="preserve"> </w:t>
      </w:r>
      <w:r w:rsidR="00FD7E73" w:rsidRPr="00A17792">
        <w:rPr>
          <w:rFonts w:ascii="Cambria" w:hAnsi="Cambria" w:cs="Times New Roman"/>
          <w:sz w:val="20"/>
          <w:szCs w:val="20"/>
        </w:rPr>
        <w:t xml:space="preserve">the </w:t>
      </w:r>
      <w:r w:rsidR="00DE1E15" w:rsidRPr="00A17792">
        <w:rPr>
          <w:rFonts w:ascii="Cambria" w:hAnsi="Cambria" w:cs="Times New Roman"/>
          <w:sz w:val="20"/>
          <w:szCs w:val="20"/>
        </w:rPr>
        <w:t xml:space="preserve">details of scheduling, communication, and data </w:t>
      </w:r>
      <w:r w:rsidR="00E36477" w:rsidRPr="00A17792">
        <w:rPr>
          <w:rFonts w:ascii="Cambria" w:hAnsi="Cambria" w:cs="Times New Roman"/>
          <w:sz w:val="20"/>
          <w:szCs w:val="20"/>
        </w:rPr>
        <w:t>access</w:t>
      </w:r>
      <w:r w:rsidR="00DE1E15" w:rsidRPr="00A17792">
        <w:rPr>
          <w:rFonts w:ascii="Cambria" w:hAnsi="Cambria" w:cs="Times New Roman"/>
          <w:sz w:val="20"/>
          <w:szCs w:val="20"/>
        </w:rPr>
        <w:t xml:space="preserve"> to </w:t>
      </w:r>
      <w:r w:rsidR="00FD7E73" w:rsidRPr="00A17792">
        <w:rPr>
          <w:rFonts w:ascii="Cambria" w:hAnsi="Cambria" w:cs="Times New Roman"/>
          <w:sz w:val="20"/>
          <w:szCs w:val="20"/>
        </w:rPr>
        <w:t xml:space="preserve">underlying </w:t>
      </w:r>
      <w:r w:rsidR="00DE1E15" w:rsidRPr="00A17792">
        <w:rPr>
          <w:rFonts w:ascii="Cambria" w:hAnsi="Cambria" w:cs="Times New Roman"/>
          <w:sz w:val="20"/>
          <w:szCs w:val="20"/>
        </w:rPr>
        <w:t>runtime system</w:t>
      </w:r>
      <w:r w:rsidR="00FD7E73" w:rsidRPr="00A17792">
        <w:rPr>
          <w:rFonts w:ascii="Cambria" w:hAnsi="Cambria" w:cs="Times New Roman"/>
          <w:sz w:val="20"/>
          <w:szCs w:val="20"/>
        </w:rPr>
        <w:t>s</w:t>
      </w:r>
      <w:r w:rsidR="00DE1E15" w:rsidRPr="00A17792">
        <w:rPr>
          <w:rFonts w:ascii="Cambria" w:hAnsi="Cambria" w:cs="Times New Roman"/>
          <w:sz w:val="20"/>
          <w:szCs w:val="20"/>
        </w:rPr>
        <w:t xml:space="preserve"> </w:t>
      </w:r>
      <w:r w:rsidR="00E42811" w:rsidRPr="00A17792">
        <w:rPr>
          <w:rFonts w:ascii="Cambria" w:hAnsi="Cambria" w:cs="Times New Roman"/>
          <w:sz w:val="20"/>
          <w:szCs w:val="20"/>
        </w:rPr>
        <w:t xml:space="preserve">that </w:t>
      </w:r>
      <w:r w:rsidR="00DE1E15" w:rsidRPr="00A17792">
        <w:rPr>
          <w:rFonts w:ascii="Cambria" w:hAnsi="Cambria" w:cs="Times New Roman"/>
          <w:sz w:val="20"/>
          <w:szCs w:val="20"/>
        </w:rPr>
        <w:t xml:space="preserve">hide </w:t>
      </w:r>
      <w:r w:rsidR="00E42811" w:rsidRPr="00A17792">
        <w:rPr>
          <w:rFonts w:ascii="Cambria" w:hAnsi="Cambria" w:cs="Times New Roman"/>
          <w:sz w:val="20"/>
          <w:szCs w:val="20"/>
        </w:rPr>
        <w:t xml:space="preserve">the </w:t>
      </w:r>
      <w:r w:rsidR="00FD09B4" w:rsidRPr="00A17792">
        <w:rPr>
          <w:rFonts w:ascii="Cambria" w:hAnsi="Cambria" w:cs="Times New Roman"/>
          <w:sz w:val="20"/>
          <w:szCs w:val="20"/>
        </w:rPr>
        <w:t>low</w:t>
      </w:r>
      <w:r w:rsidR="00C473C2" w:rsidRPr="00A17792">
        <w:rPr>
          <w:rFonts w:ascii="Cambria" w:hAnsi="Cambria" w:cs="Times New Roman"/>
          <w:sz w:val="20"/>
          <w:szCs w:val="20"/>
        </w:rPr>
        <w:t>-</w:t>
      </w:r>
      <w:r w:rsidR="00FD09B4" w:rsidRPr="00A17792">
        <w:rPr>
          <w:rFonts w:ascii="Cambria" w:hAnsi="Cambria" w:cs="Times New Roman"/>
          <w:sz w:val="20"/>
          <w:szCs w:val="20"/>
        </w:rPr>
        <w:t>level complexity of parallel programming. However</w:t>
      </w:r>
      <w:r w:rsidR="00C473C2" w:rsidRPr="00A17792">
        <w:rPr>
          <w:rFonts w:ascii="Cambria" w:hAnsi="Cambria" w:cs="Times New Roman"/>
          <w:sz w:val="20"/>
          <w:szCs w:val="20"/>
        </w:rPr>
        <w:t>,</w:t>
      </w:r>
      <w:r w:rsidR="00FD09B4" w:rsidRPr="00A17792">
        <w:rPr>
          <w:rFonts w:ascii="Cambria" w:hAnsi="Cambria" w:cs="Times New Roman"/>
          <w:sz w:val="20"/>
          <w:szCs w:val="20"/>
        </w:rPr>
        <w:t xml:space="preserve"> such an abstraction </w:t>
      </w:r>
      <w:r w:rsidR="00DE1E15" w:rsidRPr="00A17792">
        <w:rPr>
          <w:rFonts w:ascii="Cambria" w:hAnsi="Cambria" w:cs="Times New Roman"/>
          <w:sz w:val="20"/>
          <w:szCs w:val="20"/>
        </w:rPr>
        <w:t>may come at a price</w:t>
      </w:r>
      <w:r w:rsidR="00FD7E73" w:rsidRPr="00A17792">
        <w:rPr>
          <w:rFonts w:ascii="Cambria" w:hAnsi="Cambria" w:cs="Times New Roman"/>
          <w:sz w:val="20"/>
          <w:szCs w:val="20"/>
        </w:rPr>
        <w:t xml:space="preserve"> in terms of performance when </w:t>
      </w:r>
      <w:r w:rsidR="00E42811" w:rsidRPr="00A17792">
        <w:rPr>
          <w:rFonts w:ascii="Cambria" w:hAnsi="Cambria" w:cs="Times New Roman"/>
          <w:sz w:val="20"/>
          <w:szCs w:val="20"/>
        </w:rPr>
        <w:t xml:space="preserve">applied </w:t>
      </w:r>
      <w:r w:rsidR="00EA3150" w:rsidRPr="00A17792">
        <w:rPr>
          <w:rFonts w:ascii="Cambria" w:hAnsi="Cambria" w:cs="Times New Roman"/>
          <w:sz w:val="20"/>
          <w:szCs w:val="20"/>
        </w:rPr>
        <w:t xml:space="preserve">to a wide range of applications </w:t>
      </w:r>
      <w:r w:rsidR="00E42811" w:rsidRPr="00A17792">
        <w:rPr>
          <w:rFonts w:ascii="Cambria" w:hAnsi="Cambria" w:cs="Times New Roman"/>
          <w:sz w:val="20"/>
          <w:szCs w:val="20"/>
        </w:rPr>
        <w:t xml:space="preserve">that port </w:t>
      </w:r>
      <w:r w:rsidR="00FD7E73" w:rsidRPr="00A17792">
        <w:rPr>
          <w:rFonts w:ascii="Cambria" w:hAnsi="Cambria" w:cs="Times New Roman"/>
          <w:sz w:val="20"/>
          <w:szCs w:val="20"/>
        </w:rPr>
        <w:t>to multi-core and heterogeneous systems</w:t>
      </w:r>
      <w:r w:rsidR="00DE1E15" w:rsidRPr="00A17792">
        <w:rPr>
          <w:rFonts w:ascii="Cambria" w:hAnsi="Cambria" w:cs="Times New Roman"/>
          <w:sz w:val="20"/>
          <w:szCs w:val="20"/>
        </w:rPr>
        <w:t xml:space="preserve">. </w:t>
      </w:r>
      <w:r w:rsidRPr="00A17792">
        <w:rPr>
          <w:rFonts w:ascii="Cambria" w:hAnsi="Cambria" w:cs="Times New Roman"/>
          <w:sz w:val="20"/>
          <w:szCs w:val="20"/>
        </w:rPr>
        <w:t xml:space="preserve">We </w:t>
      </w:r>
      <w:r w:rsidR="001A45F5" w:rsidRPr="00A17792">
        <w:rPr>
          <w:rFonts w:ascii="Cambria" w:hAnsi="Cambria" w:cs="Times New Roman"/>
          <w:sz w:val="20"/>
          <w:szCs w:val="20"/>
        </w:rPr>
        <w:t xml:space="preserve">have </w:t>
      </w:r>
      <w:r w:rsidRPr="00A17792">
        <w:rPr>
          <w:rFonts w:ascii="Cambria" w:hAnsi="Cambria" w:cs="Times New Roman"/>
          <w:sz w:val="20"/>
          <w:szCs w:val="20"/>
        </w:rPr>
        <w:t>conduct</w:t>
      </w:r>
      <w:r w:rsidR="001A45F5" w:rsidRPr="00A17792">
        <w:rPr>
          <w:rFonts w:ascii="Cambria" w:hAnsi="Cambria" w:cs="Times New Roman"/>
          <w:sz w:val="20"/>
          <w:szCs w:val="20"/>
        </w:rPr>
        <w:t>ed</w:t>
      </w:r>
      <w:r w:rsidRPr="00A17792">
        <w:rPr>
          <w:rFonts w:ascii="Cambria" w:hAnsi="Cambria" w:cs="Times New Roman"/>
          <w:sz w:val="20"/>
          <w:szCs w:val="20"/>
        </w:rPr>
        <w:t xml:space="preserve"> extensive </w:t>
      </w:r>
      <w:r w:rsidR="00C473C2" w:rsidRPr="00A17792">
        <w:rPr>
          <w:rFonts w:ascii="Cambria" w:hAnsi="Cambria" w:cs="Times New Roman"/>
          <w:sz w:val="20"/>
          <w:szCs w:val="20"/>
        </w:rPr>
        <w:t xml:space="preserve">experiments </w:t>
      </w:r>
      <w:r w:rsidR="001A45F5" w:rsidRPr="00A17792">
        <w:rPr>
          <w:rFonts w:ascii="Cambria" w:hAnsi="Cambria" w:cs="Times New Roman"/>
          <w:sz w:val="20"/>
          <w:szCs w:val="20"/>
        </w:rPr>
        <w:t>on DryadLI</w:t>
      </w:r>
      <w:r w:rsidR="00D12B18" w:rsidRPr="00A17792">
        <w:rPr>
          <w:rFonts w:ascii="Cambria" w:hAnsi="Cambria" w:cs="Times New Roman"/>
          <w:sz w:val="20"/>
          <w:szCs w:val="20"/>
        </w:rPr>
        <w:t>N</w:t>
      </w:r>
      <w:r w:rsidR="001A45F5" w:rsidRPr="00A17792">
        <w:rPr>
          <w:rFonts w:ascii="Cambria" w:hAnsi="Cambria" w:cs="Times New Roman"/>
          <w:sz w:val="20"/>
          <w:szCs w:val="20"/>
        </w:rPr>
        <w:t>Q/Dryad CTP and its usag</w:t>
      </w:r>
      <w:r w:rsidR="00EB2133" w:rsidRPr="00A17792">
        <w:rPr>
          <w:rFonts w:ascii="Cambria" w:hAnsi="Cambria" w:cs="Times New Roman"/>
          <w:sz w:val="20"/>
          <w:szCs w:val="20"/>
        </w:rPr>
        <w:t>e</w:t>
      </w:r>
      <w:r w:rsidR="00532947" w:rsidRPr="00A17792">
        <w:rPr>
          <w:rFonts w:ascii="Cambria" w:hAnsi="Cambria" w:cs="Times New Roman"/>
          <w:sz w:val="20"/>
          <w:szCs w:val="20"/>
        </w:rPr>
        <w:t xml:space="preserve"> in a recent publication</w:t>
      </w:r>
      <w:r w:rsidR="00DB16D7"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_Ref307779367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[5]</w:t>
      </w:r>
      <w:r w:rsidR="00DB16D7" w:rsidRPr="00A17792">
        <w:rPr>
          <w:rFonts w:ascii="Cambria" w:hAnsi="Cambria" w:cs="Times New Roman"/>
          <w:sz w:val="20"/>
          <w:szCs w:val="20"/>
        </w:rPr>
        <w:fldChar w:fldCharType="end"/>
      </w:r>
      <w:r w:rsidR="00D12B18" w:rsidRPr="00A17792">
        <w:rPr>
          <w:rFonts w:ascii="Cambria" w:hAnsi="Cambria" w:cs="Times New Roman"/>
          <w:sz w:val="20"/>
          <w:szCs w:val="20"/>
        </w:rPr>
        <w:t xml:space="preserve"> to identify the classes of applications that fit well</w:t>
      </w:r>
      <w:r w:rsidR="001A45F5" w:rsidRPr="00A17792">
        <w:rPr>
          <w:rFonts w:ascii="Cambria" w:hAnsi="Cambria" w:cs="Times New Roman"/>
          <w:sz w:val="20"/>
          <w:szCs w:val="20"/>
        </w:rPr>
        <w:t xml:space="preserve">. </w:t>
      </w:r>
      <w:r w:rsidR="00580134" w:rsidRPr="00A17792">
        <w:rPr>
          <w:rFonts w:ascii="Cambria" w:hAnsi="Cambria" w:cs="Times New Roman"/>
          <w:sz w:val="20"/>
          <w:szCs w:val="20"/>
        </w:rPr>
        <w:t xml:space="preserve">It </w:t>
      </w:r>
      <w:r w:rsidR="005821E0" w:rsidRPr="00A17792">
        <w:rPr>
          <w:rFonts w:ascii="Cambria" w:hAnsi="Cambria" w:cs="Times New Roman"/>
          <w:sz w:val="20"/>
          <w:szCs w:val="20"/>
        </w:rPr>
        <w:t>is based on our evaluation of DryadLINQ, which was published as a Community Technology Preview (CTP) in December 2010.</w:t>
      </w:r>
    </w:p>
    <w:p w14:paraId="77E0CB45" w14:textId="389F1BAF" w:rsidR="0098733D" w:rsidRPr="0098733D" w:rsidRDefault="0098733D" w:rsidP="0098733D">
      <w:pPr>
        <w:jc w:val="both"/>
        <w:rPr>
          <w:rFonts w:ascii="Cambria" w:hAnsi="Cambria" w:cs="Times New Roman"/>
          <w:sz w:val="20"/>
          <w:szCs w:val="20"/>
        </w:rPr>
      </w:pPr>
      <w:r w:rsidRPr="0098733D">
        <w:rPr>
          <w:rFonts w:ascii="Cambria" w:hAnsi="Cambria" w:cs="Times New Roman"/>
          <w:sz w:val="20"/>
          <w:szCs w:val="20"/>
        </w:rPr>
        <w:t xml:space="preserve">Let us explain how this new report fits with earlier </w:t>
      </w:r>
      <w:proofErr w:type="spellStart"/>
      <w:r w:rsidRPr="0098733D">
        <w:rPr>
          <w:rFonts w:ascii="Cambria" w:hAnsi="Cambria" w:cs="Times New Roman"/>
          <w:sz w:val="20"/>
          <w:szCs w:val="20"/>
        </w:rPr>
        <w:t>results.This</w:t>
      </w:r>
      <w:proofErr w:type="spellEnd"/>
      <w:r w:rsidRPr="0098733D">
        <w:rPr>
          <w:rFonts w:ascii="Cambria" w:hAnsi="Cambria" w:cs="Times New Roman"/>
          <w:sz w:val="20"/>
          <w:szCs w:val="20"/>
        </w:rPr>
        <w:t xml:space="preserve"> report extends significantly the results presented in our earlier DryadLINQ evaluation [2] and we have not repeated discussions given earlier. The first report in particular focused on comparing Dryad with Hadoop and MPI and covered multiple pleasing parallel (essentially independent) applications. Further it covered K-means clustering as an example of an important iterative algorithm and used this to motivate the Iterative MapReduce runtime. The original report had an analysis of applications suitable for MapReduce and its iterative extensions which is still </w:t>
      </w:r>
      <w:r w:rsidR="00E14A23">
        <w:rPr>
          <w:rFonts w:ascii="Cambria" w:hAnsi="Cambria" w:cs="Times New Roman"/>
          <w:sz w:val="20"/>
          <w:szCs w:val="20"/>
        </w:rPr>
        <w:t>accurate but not repeated here.</w:t>
      </w:r>
    </w:p>
    <w:p w14:paraId="312B0179" w14:textId="4A0AE93E" w:rsidR="006455BC" w:rsidRPr="00A17792" w:rsidRDefault="006455BC" w:rsidP="00D316E0">
      <w:pPr>
        <w:jc w:val="both"/>
        <w:rPr>
          <w:rFonts w:ascii="Cambria" w:hAnsi="Cambria" w:cs="Times New Roman"/>
          <w:sz w:val="20"/>
          <w:szCs w:val="20"/>
        </w:rPr>
      </w:pPr>
      <w:r w:rsidRPr="00E636ED">
        <w:rPr>
          <w:rFonts w:ascii="Cambria" w:hAnsi="Cambria" w:cs="Times New Roman"/>
          <w:b/>
          <w:i/>
          <w:sz w:val="20"/>
          <w:szCs w:val="20"/>
        </w:rPr>
        <w:t>In this report we use a newer version of</w:t>
      </w:r>
      <w:r w:rsidRPr="0098733D">
        <w:rPr>
          <w:rFonts w:ascii="Cambria" w:hAnsi="Cambria" w:cs="Times New Roman"/>
          <w:sz w:val="20"/>
          <w:szCs w:val="20"/>
        </w:rPr>
        <w:t xml:space="preserve"> </w:t>
      </w:r>
      <w:r w:rsidRPr="00A17792">
        <w:rPr>
          <w:rFonts w:ascii="Cambria" w:hAnsi="Cambria" w:cs="Times New Roman"/>
          <w:b/>
          <w:i/>
          <w:sz w:val="20"/>
          <w:szCs w:val="20"/>
        </w:rPr>
        <w:t xml:space="preserve">DryadLINQ </w:t>
      </w:r>
      <w:r>
        <w:rPr>
          <w:rFonts w:ascii="Cambria" w:hAnsi="Cambria" w:cs="Times New Roman"/>
          <w:b/>
          <w:i/>
          <w:sz w:val="20"/>
          <w:szCs w:val="20"/>
        </w:rPr>
        <w:t>(</w:t>
      </w:r>
      <w:r w:rsidRPr="00A17792">
        <w:rPr>
          <w:rFonts w:ascii="Cambria" w:hAnsi="Cambria" w:cs="Times New Roman"/>
          <w:b/>
          <w:i/>
          <w:sz w:val="20"/>
          <w:szCs w:val="20"/>
        </w:rPr>
        <w:t>CTP</w:t>
      </w:r>
      <w:r>
        <w:rPr>
          <w:rFonts w:ascii="Cambria" w:hAnsi="Cambria" w:cs="Times New Roman"/>
          <w:b/>
          <w:i/>
          <w:sz w:val="20"/>
          <w:szCs w:val="20"/>
        </w:rPr>
        <w:t>)</w:t>
      </w:r>
      <w:r w:rsidRPr="00A17792">
        <w:rPr>
          <w:rFonts w:ascii="Cambria" w:hAnsi="Cambria" w:cs="Times New Roman"/>
          <w:b/>
          <w:i/>
          <w:sz w:val="20"/>
          <w:szCs w:val="20"/>
        </w:rPr>
        <w:t xml:space="preserve"> programming models and can be applied to three different types of classic scientific applications including pleasingly parallel, hybrid distributed and shared memory, and distributed grouped aggregation. </w:t>
      </w:r>
      <w:r>
        <w:rPr>
          <w:rFonts w:ascii="Cambria" w:hAnsi="Cambria" w:cs="Times New Roman"/>
          <w:sz w:val="20"/>
          <w:szCs w:val="20"/>
        </w:rPr>
        <w:t xml:space="preserve"> O</w:t>
      </w:r>
      <w:r w:rsidRPr="00E636ED">
        <w:rPr>
          <w:rFonts w:ascii="Cambria" w:hAnsi="Cambria" w:cs="Times New Roman"/>
          <w:sz w:val="20"/>
          <w:szCs w:val="20"/>
        </w:rPr>
        <w:t>ur focus was on novel features of this run time and particularly challenging applications. We cover a single pleasing parallel application</w:t>
      </w:r>
      <w:r>
        <w:rPr>
          <w:rFonts w:ascii="Cambria" w:hAnsi="Cambria" w:cs="Times New Roman"/>
          <w:sz w:val="20"/>
          <w:szCs w:val="20"/>
        </w:rPr>
        <w:t xml:space="preserve"> consisting of Map and Reduce steps</w:t>
      </w:r>
      <w:r w:rsidRPr="00E636ED">
        <w:rPr>
          <w:rFonts w:ascii="Cambria" w:hAnsi="Cambria" w:cs="Times New Roman"/>
          <w:sz w:val="20"/>
          <w:szCs w:val="20"/>
        </w:rPr>
        <w:t xml:space="preserve">, the Smith Waterman Gotoh </w:t>
      </w:r>
      <w:r w:rsidRPr="00A17792">
        <w:rPr>
          <w:rFonts w:ascii="Cambria" w:hAnsi="Cambria" w:cs="Times New Roman"/>
          <w:sz w:val="20"/>
          <w:szCs w:val="20"/>
        </w:rPr>
        <w:t xml:space="preserve">(SWG)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_Ref307779375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[6]</w:t>
      </w:r>
      <w:r w:rsidRPr="00A17792">
        <w:rPr>
          <w:rFonts w:ascii="Cambria" w:hAnsi="Cambria" w:cs="Times New Roman"/>
          <w:sz w:val="20"/>
          <w:szCs w:val="20"/>
        </w:rPr>
        <w:fldChar w:fldCharType="end"/>
      </w:r>
      <w:r w:rsidRPr="00A17792">
        <w:rPr>
          <w:rFonts w:ascii="Cambria" w:hAnsi="Cambria" w:cs="Times New Roman"/>
          <w:sz w:val="20"/>
          <w:szCs w:val="20"/>
        </w:rPr>
        <w:t xml:space="preserve"> </w:t>
      </w:r>
      <w:r>
        <w:rPr>
          <w:rFonts w:ascii="Cambria" w:hAnsi="Cambria" w:cs="Times New Roman"/>
          <w:sz w:val="20"/>
          <w:szCs w:val="20"/>
        </w:rPr>
        <w:t xml:space="preserve">algorithm for </w:t>
      </w:r>
      <w:r w:rsidRPr="00E636ED">
        <w:rPr>
          <w:rFonts w:ascii="Cambria" w:hAnsi="Cambria" w:cs="Times New Roman"/>
          <w:sz w:val="20"/>
          <w:szCs w:val="20"/>
        </w:rPr>
        <w:t xml:space="preserve">dissimilarity computation in bioinformatics. In this case, we study in detail load balancing with inhomogeneity in cluster and application </w:t>
      </w:r>
      <w:r w:rsidRPr="00E636ED">
        <w:rPr>
          <w:rFonts w:ascii="Cambria" w:hAnsi="Cambria" w:cs="Times New Roman"/>
          <w:sz w:val="20"/>
          <w:szCs w:val="20"/>
        </w:rPr>
        <w:lastRenderedPageBreak/>
        <w:t>characteristics.</w:t>
      </w:r>
      <w:r w:rsidRPr="0098733D">
        <w:rPr>
          <w:rFonts w:ascii="Cambria" w:hAnsi="Cambria" w:cs="Times New Roman"/>
          <w:sz w:val="20"/>
          <w:szCs w:val="20"/>
        </w:rPr>
        <w:t xml:space="preserve"> </w:t>
      </w:r>
      <w:r w:rsidRPr="00A17792">
        <w:rPr>
          <w:rFonts w:ascii="Cambria" w:hAnsi="Cambria" w:cs="Times New Roman"/>
          <w:sz w:val="20"/>
          <w:szCs w:val="20"/>
        </w:rPr>
        <w:t xml:space="preserve">We implement </w:t>
      </w:r>
      <w:r>
        <w:rPr>
          <w:rFonts w:ascii="Cambria" w:hAnsi="Cambria" w:cs="Times New Roman"/>
          <w:sz w:val="20"/>
          <w:szCs w:val="20"/>
        </w:rPr>
        <w:t>SWG</w:t>
      </w:r>
      <w:r w:rsidRPr="00A17792">
        <w:rPr>
          <w:rFonts w:ascii="Cambria" w:hAnsi="Cambria" w:cs="Times New Roman"/>
          <w:sz w:val="20"/>
          <w:szCs w:val="20"/>
        </w:rPr>
        <w:t xml:space="preserve"> with </w:t>
      </w:r>
      <w:r w:rsidRPr="00A17792">
        <w:rPr>
          <w:rFonts w:ascii="Cambria" w:hAnsi="Cambria" w:cs="Times New Roman"/>
          <w:i/>
          <w:sz w:val="20"/>
          <w:szCs w:val="20"/>
        </w:rPr>
        <w:t>ApplyPerPartition</w:t>
      </w:r>
      <w:r w:rsidRPr="00A17792">
        <w:rPr>
          <w:rFonts w:ascii="Cambria" w:hAnsi="Cambria" w:cs="Times New Roman"/>
          <w:sz w:val="20"/>
          <w:szCs w:val="20"/>
        </w:rPr>
        <w:t xml:space="preserve"> operator, which can be considered as a distributed version of “Apply” in SQL. </w:t>
      </w:r>
      <w:r w:rsidRPr="0098733D">
        <w:rPr>
          <w:rFonts w:ascii="Cambria" w:hAnsi="Cambria" w:cs="Times New Roman"/>
          <w:sz w:val="20"/>
          <w:szCs w:val="20"/>
        </w:rPr>
        <w:t xml:space="preserve">We cover the use of hybrid programming </w:t>
      </w:r>
      <w:r w:rsidRPr="00A17792">
        <w:rPr>
          <w:rFonts w:ascii="Cambria" w:hAnsi="Cambria" w:cs="Times New Roman"/>
          <w:sz w:val="20"/>
          <w:szCs w:val="20"/>
        </w:rPr>
        <w:t xml:space="preserve">to combine inter-node distributed memory with intra-node shared </w:t>
      </w:r>
      <w:r>
        <w:rPr>
          <w:rFonts w:ascii="Cambria" w:hAnsi="Cambria" w:cs="Times New Roman"/>
          <w:sz w:val="20"/>
          <w:szCs w:val="20"/>
        </w:rPr>
        <w:t xml:space="preserve">memory parallelization, </w:t>
      </w:r>
      <w:r w:rsidRPr="0098733D">
        <w:rPr>
          <w:rFonts w:ascii="Cambria" w:hAnsi="Cambria" w:cs="Times New Roman"/>
          <w:sz w:val="20"/>
          <w:szCs w:val="20"/>
        </w:rPr>
        <w:t xml:space="preserve">using multicore threading and DryadLINQ for the case of matrix multiplication which was covered briefly in the first report. </w:t>
      </w:r>
      <w:r>
        <w:rPr>
          <w:rFonts w:ascii="Cambria" w:hAnsi="Cambria" w:cs="Times New Roman"/>
          <w:sz w:val="20"/>
          <w:szCs w:val="20"/>
        </w:rPr>
        <w:t>We port</w:t>
      </w:r>
      <w:r w:rsidRPr="00A17792">
        <w:rPr>
          <w:rFonts w:ascii="Cambria" w:hAnsi="Cambria" w:cs="Times New Roman"/>
          <w:sz w:val="20"/>
          <w:szCs w:val="20"/>
        </w:rPr>
        <w:t xml:space="preserve"> multicore technologies </w:t>
      </w:r>
      <w:r>
        <w:rPr>
          <w:rFonts w:ascii="Cambria" w:hAnsi="Cambria" w:cs="Times New Roman"/>
          <w:sz w:val="20"/>
          <w:szCs w:val="20"/>
        </w:rPr>
        <w:t>including</w:t>
      </w:r>
      <w:r w:rsidRPr="00A17792">
        <w:rPr>
          <w:rFonts w:ascii="Cambria" w:hAnsi="Cambria" w:cs="Times New Roman"/>
          <w:sz w:val="20"/>
          <w:szCs w:val="20"/>
        </w:rPr>
        <w:t xml:space="preserve"> PLINQ and TPL into a user-defined function within DryadLINQ queries. </w:t>
      </w:r>
      <w:r w:rsidRPr="0098733D">
        <w:rPr>
          <w:rFonts w:ascii="Cambria" w:hAnsi="Cambria" w:cs="Times New Roman"/>
          <w:sz w:val="20"/>
          <w:szCs w:val="20"/>
        </w:rPr>
        <w:t>Our new discussion is much more comprehensive</w:t>
      </w:r>
      <w:r>
        <w:rPr>
          <w:rFonts w:ascii="Cambria" w:hAnsi="Cambria" w:cs="Times New Roman"/>
          <w:sz w:val="20"/>
          <w:szCs w:val="20"/>
        </w:rPr>
        <w:t xml:space="preserve"> than the first paper</w:t>
      </w:r>
      <w:r w:rsidRPr="0098733D">
        <w:rPr>
          <w:rFonts w:ascii="Cambria" w:hAnsi="Cambria" w:cs="Times New Roman"/>
          <w:sz w:val="20"/>
          <w:szCs w:val="20"/>
        </w:rPr>
        <w:t xml:space="preserve"> and has an extensive discussion of the performance of different parallel algorithms on different programming models for threads. The other major application we look at is </w:t>
      </w:r>
      <w:proofErr w:type="spellStart"/>
      <w:r w:rsidRPr="0098733D">
        <w:rPr>
          <w:rFonts w:ascii="Cambria" w:hAnsi="Cambria" w:cs="Times New Roman"/>
          <w:sz w:val="20"/>
          <w:szCs w:val="20"/>
        </w:rPr>
        <w:t>Pagerank</w:t>
      </w:r>
      <w:proofErr w:type="spellEnd"/>
      <w:r w:rsidRPr="0098733D">
        <w:rPr>
          <w:rFonts w:ascii="Cambria" w:hAnsi="Cambria" w:cs="Times New Roman"/>
          <w:sz w:val="20"/>
          <w:szCs w:val="20"/>
        </w:rPr>
        <w:t xml:space="preserve"> which like matrix multiplication has an iterative algorithm. Here we compare several of the sophisticated LINQ models for data access. </w:t>
      </w:r>
      <w:r w:rsidRPr="00A17792">
        <w:rPr>
          <w:rFonts w:ascii="Cambria" w:hAnsi="Cambria" w:cs="Times New Roman"/>
          <w:sz w:val="20"/>
          <w:szCs w:val="20"/>
        </w:rPr>
        <w:t>PageRank is a communication-intensive application that requires joining two input data streams and performing the grouped aggregation over partial results. We implemented the PageRank application with three distributed grouped aggregation approaches</w:t>
      </w:r>
      <w:r>
        <w:rPr>
          <w:rFonts w:ascii="Cambria" w:hAnsi="Cambria" w:cs="Times New Roman"/>
          <w:sz w:val="20"/>
          <w:szCs w:val="20"/>
        </w:rPr>
        <w:t xml:space="preserve">. </w:t>
      </w:r>
      <w:r w:rsidRPr="0098733D">
        <w:rPr>
          <w:rFonts w:ascii="Cambria" w:hAnsi="Cambria" w:cs="Times New Roman"/>
          <w:sz w:val="20"/>
          <w:szCs w:val="20"/>
        </w:rPr>
        <w:t>The new paper has comments on usability and use of DryadLINQ in education, which were not in the original report [2].</w:t>
      </w:r>
    </w:p>
    <w:p w14:paraId="44F10342" w14:textId="121B84F8" w:rsidR="00497495" w:rsidRDefault="0098733D" w:rsidP="0098733D">
      <w:pPr>
        <w:jc w:val="both"/>
        <w:rPr>
          <w:rFonts w:ascii="Cambria" w:hAnsi="Cambria" w:cs="Times New Roman"/>
          <w:sz w:val="20"/>
          <w:szCs w:val="20"/>
        </w:rPr>
      </w:pPr>
      <w:r w:rsidRPr="0098733D">
        <w:rPr>
          <w:rFonts w:ascii="Cambria" w:hAnsi="Cambria" w:cs="Times New Roman"/>
          <w:sz w:val="20"/>
          <w:szCs w:val="20"/>
        </w:rPr>
        <w:t>Now we finish</w:t>
      </w:r>
      <w:r w:rsidR="009939A1">
        <w:rPr>
          <w:rFonts w:ascii="Cambria" w:hAnsi="Cambria" w:cs="Times New Roman"/>
          <w:sz w:val="20"/>
          <w:szCs w:val="20"/>
        </w:rPr>
        <w:t xml:space="preserve"> the introduction with the highlights</w:t>
      </w:r>
      <w:r w:rsidR="00570999">
        <w:rPr>
          <w:rFonts w:ascii="Cambria" w:hAnsi="Cambria" w:cs="Times New Roman"/>
          <w:sz w:val="20"/>
          <w:szCs w:val="20"/>
        </w:rPr>
        <w:t xml:space="preserve"> of </w:t>
      </w:r>
      <w:r w:rsidRPr="0098733D">
        <w:rPr>
          <w:rFonts w:ascii="Cambria" w:hAnsi="Cambria" w:cs="Times New Roman"/>
          <w:sz w:val="20"/>
          <w:szCs w:val="20"/>
        </w:rPr>
        <w:t>fo</w:t>
      </w:r>
      <w:r w:rsidR="009939A1">
        <w:rPr>
          <w:rFonts w:ascii="Cambria" w:hAnsi="Cambria" w:cs="Times New Roman"/>
          <w:sz w:val="20"/>
          <w:szCs w:val="20"/>
        </w:rPr>
        <w:t>llowing sections as Table 1.</w:t>
      </w:r>
    </w:p>
    <w:p w14:paraId="62708276" w14:textId="57C3A0C0" w:rsidR="009939A1" w:rsidRPr="00DD5E70" w:rsidRDefault="009939A1" w:rsidP="00DD5E70">
      <w:pPr>
        <w:spacing w:after="0" w:line="240" w:lineRule="auto"/>
        <w:jc w:val="center"/>
        <w:rPr>
          <w:rFonts w:ascii="Cambria" w:hAnsi="Cambria" w:cs="Times New Roman"/>
          <w:b/>
          <w:sz w:val="20"/>
          <w:szCs w:val="20"/>
        </w:rPr>
      </w:pPr>
      <w:proofErr w:type="gramStart"/>
      <w:r w:rsidRPr="00DD5E70">
        <w:rPr>
          <w:rFonts w:ascii="Cambria" w:hAnsi="Cambria" w:cs="Times New Roman"/>
          <w:b/>
          <w:sz w:val="20"/>
          <w:szCs w:val="20"/>
        </w:rPr>
        <w:t>Table 1.</w:t>
      </w:r>
      <w:proofErr w:type="gramEnd"/>
      <w:r w:rsidRPr="00DD5E70">
        <w:rPr>
          <w:rFonts w:ascii="Cambria" w:hAnsi="Cambria" w:cs="Times New Roman"/>
          <w:b/>
          <w:sz w:val="20"/>
          <w:szCs w:val="20"/>
        </w:rPr>
        <w:t xml:space="preserve"> Highlights of the DryadLINQ CTP Evaluation</w:t>
      </w:r>
    </w:p>
    <w:tbl>
      <w:tblPr>
        <w:tblStyle w:val="TableGrid"/>
        <w:tblW w:w="9360" w:type="dxa"/>
        <w:tblInd w:w="108" w:type="dxa"/>
        <w:tblLayout w:type="fixed"/>
        <w:tblLook w:val="04A0" w:firstRow="1" w:lastRow="0" w:firstColumn="1" w:lastColumn="0" w:noHBand="0" w:noVBand="1"/>
      </w:tblPr>
      <w:tblGrid>
        <w:gridCol w:w="360"/>
        <w:gridCol w:w="2070"/>
        <w:gridCol w:w="2160"/>
        <w:gridCol w:w="4770"/>
      </w:tblGrid>
      <w:tr w:rsidR="00D316E0" w14:paraId="02CF77E0" w14:textId="77777777" w:rsidTr="00D316E0">
        <w:tc>
          <w:tcPr>
            <w:tcW w:w="360" w:type="dxa"/>
          </w:tcPr>
          <w:p w14:paraId="739B2253" w14:textId="77777777" w:rsidR="00D316E0" w:rsidRDefault="00D316E0" w:rsidP="00F46F1C">
            <w:pPr>
              <w:rPr>
                <w:rFonts w:ascii="Cambria" w:hAnsi="Cambria" w:cs="Times New Roman"/>
                <w:b/>
                <w:sz w:val="18"/>
                <w:szCs w:val="18"/>
              </w:rPr>
            </w:pPr>
          </w:p>
        </w:tc>
        <w:tc>
          <w:tcPr>
            <w:tcW w:w="2070" w:type="dxa"/>
            <w:vAlign w:val="center"/>
          </w:tcPr>
          <w:p w14:paraId="5DD708D7" w14:textId="4F14FF83" w:rsidR="00D316E0" w:rsidRPr="0093244B" w:rsidRDefault="00D316E0" w:rsidP="00F46F1C">
            <w:pPr>
              <w:rPr>
                <w:rFonts w:ascii="Cambria" w:hAnsi="Cambria" w:cs="Times New Roman"/>
                <w:b/>
                <w:sz w:val="18"/>
                <w:szCs w:val="18"/>
              </w:rPr>
            </w:pPr>
            <w:r>
              <w:rPr>
                <w:rFonts w:ascii="Cambria" w:hAnsi="Cambria" w:cs="Times New Roman"/>
                <w:b/>
                <w:sz w:val="18"/>
                <w:szCs w:val="18"/>
              </w:rPr>
              <w:t>Key Features</w:t>
            </w:r>
          </w:p>
        </w:tc>
        <w:tc>
          <w:tcPr>
            <w:tcW w:w="2160" w:type="dxa"/>
            <w:vAlign w:val="center"/>
          </w:tcPr>
          <w:p w14:paraId="15A1E7B0" w14:textId="4B03A652" w:rsidR="00D316E0" w:rsidRDefault="00D316E0" w:rsidP="00F46F1C">
            <w:pPr>
              <w:rPr>
                <w:rFonts w:ascii="Cambria" w:hAnsi="Cambria" w:cs="Times New Roman"/>
                <w:b/>
                <w:sz w:val="18"/>
                <w:szCs w:val="18"/>
              </w:rPr>
            </w:pPr>
            <w:r>
              <w:rPr>
                <w:rFonts w:ascii="Cambria" w:hAnsi="Cambria" w:cs="Times New Roman"/>
                <w:b/>
                <w:sz w:val="18"/>
                <w:szCs w:val="18"/>
              </w:rPr>
              <w:t>Applications</w:t>
            </w:r>
          </w:p>
        </w:tc>
        <w:tc>
          <w:tcPr>
            <w:tcW w:w="4770" w:type="dxa"/>
          </w:tcPr>
          <w:p w14:paraId="61C5F832" w14:textId="676FB28E" w:rsidR="00D316E0" w:rsidRPr="0093244B" w:rsidRDefault="009939A1" w:rsidP="00F46F1C">
            <w:pPr>
              <w:jc w:val="both"/>
              <w:rPr>
                <w:rFonts w:ascii="Cambria" w:hAnsi="Cambria" w:cs="Times New Roman"/>
                <w:b/>
                <w:sz w:val="18"/>
                <w:szCs w:val="18"/>
              </w:rPr>
            </w:pPr>
            <w:r>
              <w:rPr>
                <w:rFonts w:ascii="Cambria" w:hAnsi="Cambria" w:cs="Times New Roman"/>
                <w:b/>
                <w:sz w:val="18"/>
                <w:szCs w:val="18"/>
              </w:rPr>
              <w:t xml:space="preserve">Selected </w:t>
            </w:r>
            <w:r w:rsidR="00D316E0">
              <w:rPr>
                <w:rFonts w:ascii="Cambria" w:hAnsi="Cambria" w:cs="Times New Roman"/>
                <w:b/>
                <w:sz w:val="18"/>
                <w:szCs w:val="18"/>
              </w:rPr>
              <w:t>Findings</w:t>
            </w:r>
          </w:p>
        </w:tc>
      </w:tr>
      <w:tr w:rsidR="00D316E0" w14:paraId="0DFE44F0" w14:textId="77777777" w:rsidTr="00D316E0">
        <w:tc>
          <w:tcPr>
            <w:tcW w:w="360" w:type="dxa"/>
            <w:vAlign w:val="center"/>
          </w:tcPr>
          <w:p w14:paraId="607629B4" w14:textId="5909443E" w:rsidR="00D316E0" w:rsidRDefault="00D316E0" w:rsidP="00D316E0">
            <w:pPr>
              <w:rPr>
                <w:rFonts w:ascii="Cambria" w:hAnsi="Cambria" w:cs="Times New Roman"/>
                <w:sz w:val="20"/>
                <w:szCs w:val="20"/>
              </w:rPr>
            </w:pPr>
            <w:r>
              <w:rPr>
                <w:rFonts w:ascii="Cambria" w:hAnsi="Cambria" w:cs="Times New Roman"/>
                <w:sz w:val="20"/>
                <w:szCs w:val="20"/>
              </w:rPr>
              <w:t>1</w:t>
            </w:r>
          </w:p>
        </w:tc>
        <w:tc>
          <w:tcPr>
            <w:tcW w:w="2070" w:type="dxa"/>
            <w:vAlign w:val="center"/>
          </w:tcPr>
          <w:p w14:paraId="6C367A74" w14:textId="2180ACE9" w:rsidR="00D316E0" w:rsidRPr="00EB6041" w:rsidRDefault="00D316E0" w:rsidP="00F46F1C">
            <w:pPr>
              <w:rPr>
                <w:rFonts w:ascii="Cambria" w:hAnsi="Cambria" w:cs="Times New Roman"/>
                <w:sz w:val="20"/>
                <w:szCs w:val="20"/>
              </w:rPr>
            </w:pPr>
            <w:r>
              <w:rPr>
                <w:rFonts w:ascii="Cambria" w:hAnsi="Cambria" w:cs="Times New Roman"/>
                <w:sz w:val="20"/>
                <w:szCs w:val="20"/>
              </w:rPr>
              <w:t>Task scheduling</w:t>
            </w:r>
          </w:p>
        </w:tc>
        <w:tc>
          <w:tcPr>
            <w:tcW w:w="2160" w:type="dxa"/>
            <w:vAlign w:val="center"/>
          </w:tcPr>
          <w:p w14:paraId="240040B4" w14:textId="661076A5" w:rsidR="00D316E0" w:rsidRDefault="00D316E0" w:rsidP="00F46F1C">
            <w:pPr>
              <w:rPr>
                <w:rFonts w:ascii="Cambria" w:hAnsi="Cambria" w:cs="Times New Roman"/>
                <w:sz w:val="20"/>
                <w:szCs w:val="20"/>
              </w:rPr>
            </w:pPr>
            <w:r>
              <w:rPr>
                <w:rFonts w:ascii="Cambria" w:hAnsi="Cambria" w:cs="Times New Roman"/>
                <w:sz w:val="20"/>
                <w:szCs w:val="20"/>
              </w:rPr>
              <w:t>Smith-Waterman Gotoh (SWG)</w:t>
            </w:r>
          </w:p>
        </w:tc>
        <w:tc>
          <w:tcPr>
            <w:tcW w:w="4770" w:type="dxa"/>
          </w:tcPr>
          <w:p w14:paraId="35CCD46E" w14:textId="7EA00F46" w:rsidR="00D316E0" w:rsidRDefault="00D316E0" w:rsidP="00F46F1C">
            <w:pPr>
              <w:jc w:val="both"/>
              <w:rPr>
                <w:rFonts w:ascii="Cambria" w:hAnsi="Cambria" w:cs="Times New Roman"/>
                <w:sz w:val="20"/>
                <w:szCs w:val="20"/>
              </w:rPr>
            </w:pPr>
            <w:r>
              <w:rPr>
                <w:rFonts w:ascii="Cambria" w:hAnsi="Cambria" w:cs="Times New Roman"/>
                <w:sz w:val="20"/>
                <w:szCs w:val="20"/>
              </w:rPr>
              <w:t>C</w:t>
            </w:r>
            <w:r w:rsidRPr="00A17792">
              <w:rPr>
                <w:rFonts w:ascii="Cambria" w:hAnsi="Cambria" w:cs="Times New Roman"/>
                <w:sz w:val="20"/>
                <w:szCs w:val="20"/>
              </w:rPr>
              <w:t>ompared with Dryad (2009,11), DryadLINQ CTP provides better task scheduling strategy, data model, and interface to solve the workload balance issue for pleasingly parallel applications</w:t>
            </w:r>
            <w:r w:rsidR="00CD22C6">
              <w:rPr>
                <w:rFonts w:ascii="Cambria" w:hAnsi="Cambria" w:cs="Times New Roman"/>
                <w:sz w:val="20"/>
                <w:szCs w:val="20"/>
              </w:rPr>
              <w:t>. (Section 3.4)</w:t>
            </w:r>
          </w:p>
        </w:tc>
      </w:tr>
      <w:tr w:rsidR="00D316E0" w14:paraId="6074AFEB" w14:textId="77777777" w:rsidTr="00D316E0">
        <w:tc>
          <w:tcPr>
            <w:tcW w:w="360" w:type="dxa"/>
            <w:vAlign w:val="center"/>
          </w:tcPr>
          <w:p w14:paraId="752EFB78" w14:textId="538BE567" w:rsidR="00D316E0" w:rsidRDefault="00D316E0" w:rsidP="00D316E0">
            <w:pPr>
              <w:rPr>
                <w:rFonts w:ascii="Cambria" w:hAnsi="Cambria" w:cs="Times New Roman"/>
                <w:sz w:val="20"/>
                <w:szCs w:val="20"/>
              </w:rPr>
            </w:pPr>
            <w:r>
              <w:rPr>
                <w:rFonts w:ascii="Cambria" w:hAnsi="Cambria" w:cs="Times New Roman"/>
                <w:sz w:val="20"/>
                <w:szCs w:val="20"/>
              </w:rPr>
              <w:t>2</w:t>
            </w:r>
          </w:p>
        </w:tc>
        <w:tc>
          <w:tcPr>
            <w:tcW w:w="2070" w:type="dxa"/>
            <w:vAlign w:val="center"/>
          </w:tcPr>
          <w:p w14:paraId="6EA75332" w14:textId="302ACE09" w:rsidR="00D316E0" w:rsidRPr="00EB6041" w:rsidRDefault="00D316E0" w:rsidP="00F46F1C">
            <w:pPr>
              <w:rPr>
                <w:rFonts w:ascii="Cambria" w:hAnsi="Cambria" w:cs="Times New Roman"/>
                <w:sz w:val="20"/>
                <w:szCs w:val="20"/>
              </w:rPr>
            </w:pPr>
            <w:r>
              <w:rPr>
                <w:rFonts w:ascii="Cambria" w:hAnsi="Cambria" w:cs="Times New Roman"/>
                <w:sz w:val="20"/>
                <w:szCs w:val="20"/>
              </w:rPr>
              <w:t>Hybrid Parallel pro</w:t>
            </w:r>
            <w:r w:rsidRPr="00EB6041">
              <w:rPr>
                <w:rFonts w:ascii="Cambria" w:hAnsi="Cambria" w:cs="Times New Roman"/>
                <w:sz w:val="20"/>
                <w:szCs w:val="20"/>
              </w:rPr>
              <w:t>gramming models</w:t>
            </w:r>
          </w:p>
        </w:tc>
        <w:tc>
          <w:tcPr>
            <w:tcW w:w="2160" w:type="dxa"/>
            <w:vAlign w:val="center"/>
          </w:tcPr>
          <w:p w14:paraId="14549B7D" w14:textId="4F8E24F0" w:rsidR="00D316E0" w:rsidRPr="00A17792" w:rsidRDefault="000022C4" w:rsidP="00F46F1C">
            <w:pPr>
              <w:rPr>
                <w:rFonts w:ascii="Cambria" w:hAnsi="Cambria" w:cs="Times New Roman"/>
                <w:sz w:val="20"/>
                <w:szCs w:val="20"/>
              </w:rPr>
            </w:pPr>
            <w:r>
              <w:rPr>
                <w:rFonts w:ascii="Cambria" w:hAnsi="Cambria" w:cs="Times New Roman"/>
                <w:sz w:val="20"/>
                <w:szCs w:val="20"/>
              </w:rPr>
              <w:t>M</w:t>
            </w:r>
            <w:r w:rsidR="00D316E0" w:rsidRPr="00A17792">
              <w:rPr>
                <w:rFonts w:ascii="Cambria" w:hAnsi="Cambria" w:cs="Times New Roman"/>
                <w:sz w:val="20"/>
                <w:szCs w:val="20"/>
              </w:rPr>
              <w:t>atrix multiplication</w:t>
            </w:r>
          </w:p>
        </w:tc>
        <w:tc>
          <w:tcPr>
            <w:tcW w:w="4770" w:type="dxa"/>
          </w:tcPr>
          <w:p w14:paraId="46EBD5C5" w14:textId="5D76F13B" w:rsidR="00D316E0" w:rsidRDefault="00D316E0" w:rsidP="00F46F1C">
            <w:pPr>
              <w:jc w:val="both"/>
              <w:rPr>
                <w:rFonts w:ascii="Cambria" w:hAnsi="Cambria" w:cs="Times New Roman"/>
                <w:sz w:val="20"/>
                <w:szCs w:val="20"/>
              </w:rPr>
            </w:pPr>
            <w:r>
              <w:rPr>
                <w:rFonts w:ascii="Cambria" w:hAnsi="Cambria" w:cs="Times New Roman"/>
                <w:sz w:val="20"/>
                <w:szCs w:val="20"/>
              </w:rPr>
              <w:t>P</w:t>
            </w:r>
            <w:r w:rsidRPr="00A17792">
              <w:rPr>
                <w:rFonts w:ascii="Cambria" w:hAnsi="Cambria" w:cs="Times New Roman"/>
                <w:sz w:val="20"/>
                <w:szCs w:val="20"/>
              </w:rPr>
              <w:t>orting multi-core technologies like PLINQ and TPL to DryadLINQ tasks can increase system utilization</w:t>
            </w:r>
            <w:r>
              <w:rPr>
                <w:rFonts w:ascii="Cambria" w:hAnsi="Cambria" w:cs="Times New Roman"/>
                <w:sz w:val="20"/>
                <w:szCs w:val="20"/>
              </w:rPr>
              <w:t>.</w:t>
            </w:r>
            <w:r w:rsidR="00CD22C6">
              <w:rPr>
                <w:rFonts w:ascii="Cambria" w:hAnsi="Cambria" w:cs="Times New Roman"/>
                <w:sz w:val="20"/>
                <w:szCs w:val="20"/>
              </w:rPr>
              <w:t xml:space="preserve"> (Section 4.5)</w:t>
            </w:r>
          </w:p>
        </w:tc>
      </w:tr>
      <w:tr w:rsidR="00D316E0" w14:paraId="4BD35FC2" w14:textId="77777777" w:rsidTr="00D316E0">
        <w:tc>
          <w:tcPr>
            <w:tcW w:w="360" w:type="dxa"/>
            <w:vAlign w:val="center"/>
          </w:tcPr>
          <w:p w14:paraId="035117C3" w14:textId="38EC79F5" w:rsidR="00D316E0" w:rsidRDefault="00D316E0" w:rsidP="00D316E0">
            <w:pPr>
              <w:rPr>
                <w:rFonts w:ascii="Cambria" w:hAnsi="Cambria" w:cs="Times New Roman"/>
                <w:sz w:val="20"/>
                <w:szCs w:val="20"/>
              </w:rPr>
            </w:pPr>
            <w:r>
              <w:rPr>
                <w:rFonts w:ascii="Cambria" w:hAnsi="Cambria" w:cs="Times New Roman"/>
                <w:sz w:val="20"/>
                <w:szCs w:val="20"/>
              </w:rPr>
              <w:t>3</w:t>
            </w:r>
          </w:p>
        </w:tc>
        <w:tc>
          <w:tcPr>
            <w:tcW w:w="2070" w:type="dxa"/>
            <w:vAlign w:val="center"/>
          </w:tcPr>
          <w:p w14:paraId="778DC3E7" w14:textId="26722062" w:rsidR="00D316E0" w:rsidRDefault="00D316E0" w:rsidP="00F46F1C">
            <w:pPr>
              <w:rPr>
                <w:rFonts w:ascii="Cambria" w:hAnsi="Cambria" w:cs="Times New Roman"/>
                <w:sz w:val="20"/>
                <w:szCs w:val="20"/>
              </w:rPr>
            </w:pPr>
            <w:r>
              <w:rPr>
                <w:rFonts w:ascii="Cambria" w:hAnsi="Cambria" w:cs="Times New Roman"/>
                <w:sz w:val="20"/>
                <w:szCs w:val="20"/>
              </w:rPr>
              <w:t>Distributed grouped a</w:t>
            </w:r>
            <w:r w:rsidRPr="008B5A96">
              <w:rPr>
                <w:rFonts w:ascii="Cambria" w:hAnsi="Cambria" w:cs="Times New Roman"/>
                <w:sz w:val="20"/>
                <w:szCs w:val="20"/>
              </w:rPr>
              <w:t>ggregation</w:t>
            </w:r>
          </w:p>
        </w:tc>
        <w:tc>
          <w:tcPr>
            <w:tcW w:w="2160" w:type="dxa"/>
            <w:vAlign w:val="center"/>
          </w:tcPr>
          <w:p w14:paraId="345421E9" w14:textId="652E57F5" w:rsidR="00D316E0" w:rsidRPr="00A17792" w:rsidRDefault="00D316E0" w:rsidP="00F46F1C">
            <w:pPr>
              <w:rPr>
                <w:rFonts w:ascii="Cambria" w:hAnsi="Cambria" w:cs="Times New Roman"/>
                <w:sz w:val="20"/>
                <w:szCs w:val="20"/>
              </w:rPr>
            </w:pPr>
            <w:r w:rsidRPr="00A17792">
              <w:rPr>
                <w:rFonts w:ascii="Cambria" w:hAnsi="Cambria" w:cs="Times New Roman"/>
                <w:sz w:val="20"/>
                <w:szCs w:val="20"/>
              </w:rPr>
              <w:t>PageRank</w:t>
            </w:r>
          </w:p>
        </w:tc>
        <w:tc>
          <w:tcPr>
            <w:tcW w:w="4770" w:type="dxa"/>
          </w:tcPr>
          <w:p w14:paraId="27D9064C" w14:textId="37114791" w:rsidR="00D316E0" w:rsidRDefault="00D316E0" w:rsidP="00F46F1C">
            <w:pPr>
              <w:jc w:val="both"/>
              <w:rPr>
                <w:rFonts w:ascii="Cambria" w:hAnsi="Cambria" w:cs="Times New Roman"/>
                <w:sz w:val="20"/>
                <w:szCs w:val="20"/>
              </w:rPr>
            </w:pPr>
            <w:r>
              <w:rPr>
                <w:rFonts w:ascii="Cambria" w:hAnsi="Cambria" w:cs="Times New Roman"/>
                <w:sz w:val="20"/>
                <w:szCs w:val="20"/>
              </w:rPr>
              <w:t>T</w:t>
            </w:r>
            <w:r w:rsidRPr="00A17792">
              <w:rPr>
                <w:rFonts w:ascii="Cambria" w:hAnsi="Cambria" w:cs="Times New Roman"/>
                <w:sz w:val="20"/>
                <w:szCs w:val="20"/>
              </w:rPr>
              <w:t>he choice of distributed grouped aggregation with DryadLINQ CTP has a substantial impact on the performance of data aggregation/reduction applications</w:t>
            </w:r>
            <w:r w:rsidR="00CD22C6">
              <w:rPr>
                <w:rFonts w:ascii="Cambria" w:hAnsi="Cambria" w:cs="Times New Roman"/>
                <w:sz w:val="20"/>
                <w:szCs w:val="20"/>
              </w:rPr>
              <w:t>. (Section 5.4)</w:t>
            </w:r>
          </w:p>
        </w:tc>
      </w:tr>
    </w:tbl>
    <w:p w14:paraId="338A481B" w14:textId="77777777" w:rsidR="008B5A96" w:rsidRDefault="008B5A96" w:rsidP="00570999">
      <w:pPr>
        <w:spacing w:after="0"/>
        <w:jc w:val="both"/>
        <w:rPr>
          <w:rFonts w:ascii="Cambria" w:hAnsi="Cambria" w:cs="Times New Roman"/>
          <w:b/>
          <w:i/>
          <w:sz w:val="20"/>
          <w:szCs w:val="20"/>
        </w:rPr>
      </w:pPr>
    </w:p>
    <w:p w14:paraId="67080427" w14:textId="05A233F6" w:rsidR="00392744" w:rsidRDefault="00392744" w:rsidP="00BB7517">
      <w:pPr>
        <w:jc w:val="both"/>
        <w:rPr>
          <w:rFonts w:ascii="Cambria" w:hAnsi="Cambria" w:cs="Times New Roman"/>
          <w:sz w:val="20"/>
          <w:szCs w:val="20"/>
        </w:rPr>
      </w:pPr>
      <w:r>
        <w:rPr>
          <w:rFonts w:ascii="Cambria" w:hAnsi="Cambria" w:cs="Times New Roman"/>
          <w:sz w:val="20"/>
          <w:szCs w:val="20"/>
        </w:rPr>
        <w:t>Additional observations:</w:t>
      </w:r>
    </w:p>
    <w:p w14:paraId="3994342B" w14:textId="50367987" w:rsidR="00392744" w:rsidRPr="009939A1" w:rsidRDefault="00392744"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b/>
          <w:sz w:val="20"/>
          <w:szCs w:val="20"/>
        </w:rPr>
        <w:t xml:space="preserve">We found a bug in </w:t>
      </w:r>
      <w:r w:rsidRPr="009939A1">
        <w:rPr>
          <w:rFonts w:ascii="Cambria" w:hAnsi="Cambria" w:cs="Times New Roman"/>
          <w:b/>
          <w:i/>
          <w:sz w:val="20"/>
          <w:szCs w:val="20"/>
        </w:rPr>
        <w:t>AsDistributed()</w:t>
      </w:r>
      <w:r w:rsidRPr="009939A1">
        <w:rPr>
          <w:rFonts w:ascii="Cambria" w:hAnsi="Cambria" w:cs="Times New Roman"/>
          <w:b/>
          <w:sz w:val="20"/>
          <w:szCs w:val="20"/>
        </w:rPr>
        <w:t xml:space="preserve"> interface, namely a mismatch between partitions and compute nodes in the default setting of Dryad CTP</w:t>
      </w:r>
      <w:r w:rsidRPr="009939A1">
        <w:rPr>
          <w:rFonts w:ascii="Cambria" w:hAnsi="Cambria" w:cs="Times New Roman"/>
          <w:sz w:val="20"/>
          <w:szCs w:val="20"/>
        </w:rPr>
        <w:t>.</w:t>
      </w:r>
      <w:r w:rsidR="00CD22C6" w:rsidRPr="009939A1">
        <w:rPr>
          <w:rFonts w:ascii="Cambria" w:hAnsi="Cambria" w:cs="Times New Roman"/>
          <w:sz w:val="20"/>
          <w:szCs w:val="20"/>
        </w:rPr>
        <w:t xml:space="preserve"> (section 3.2.1)</w:t>
      </w:r>
    </w:p>
    <w:p w14:paraId="19373D13" w14:textId="7B200523" w:rsidR="00CD22C6" w:rsidRPr="009939A1" w:rsidRDefault="00CD22C6"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DryadLINQ supports iterative tasks by chaining the execution of LINQ queries. However,</w:t>
      </w:r>
      <w:r w:rsidRPr="009939A1">
        <w:rPr>
          <w:rFonts w:ascii="Cambria" w:hAnsi="Cambria" w:cs="Times New Roman"/>
          <w:b/>
          <w:sz w:val="20"/>
          <w:szCs w:val="20"/>
        </w:rPr>
        <w:t xml:space="preserve"> for BSP-style applications that need to explicitly evaluate LINQ query in each synchronization step, DryadLINQ requires resubmission of a Dryad job to the HPC scheduler at each synchronization step</w:t>
      </w:r>
      <w:r w:rsidRPr="009939A1">
        <w:rPr>
          <w:rFonts w:ascii="Cambria" w:hAnsi="Cambria" w:cs="Times New Roman"/>
          <w:sz w:val="20"/>
          <w:szCs w:val="20"/>
        </w:rPr>
        <w:t>, which limits its overall performance.  (section 5.3.3)</w:t>
      </w:r>
    </w:p>
    <w:p w14:paraId="0B0E7E30" w14:textId="7D1AEE00" w:rsidR="000D52DA" w:rsidRPr="009939A1" w:rsidRDefault="000D52DA"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When Dryad tasks invoke a third party executable binary file as process,</w:t>
      </w:r>
      <w:r w:rsidRPr="009939A1">
        <w:rPr>
          <w:rFonts w:ascii="Cambria" w:hAnsi="Cambria" w:cs="Times New Roman"/>
          <w:b/>
          <w:sz w:val="20"/>
          <w:szCs w:val="20"/>
        </w:rPr>
        <w:t xml:space="preserve"> Dryad process is not aware of the class path that the Dryad vertex maintains, and it throws out an error : “required file cannot be found.” </w:t>
      </w:r>
      <w:r w:rsidRPr="009939A1">
        <w:rPr>
          <w:rFonts w:ascii="Cambria" w:hAnsi="Cambria" w:cs="Times New Roman"/>
          <w:sz w:val="20"/>
          <w:szCs w:val="20"/>
        </w:rPr>
        <w:t>(section 6.1)</w:t>
      </w:r>
    </w:p>
    <w:p w14:paraId="09D6A428" w14:textId="4BD6657F" w:rsidR="000D52DA" w:rsidRPr="009939A1" w:rsidRDefault="000D52DA"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When applying late evaluation in chained queries,</w:t>
      </w:r>
      <w:r w:rsidRPr="009939A1">
        <w:rPr>
          <w:rFonts w:ascii="Cambria" w:hAnsi="Cambria" w:cs="Times New Roman"/>
          <w:b/>
          <w:sz w:val="20"/>
          <w:szCs w:val="20"/>
        </w:rPr>
        <w:t xml:space="preserve"> DryadLINQ only evaluates the iterations parameter at the last iteration and uses that value for further execution of all the queries including previous iterations</w:t>
      </w:r>
      <w:r w:rsidRPr="009939A1">
        <w:rPr>
          <w:rFonts w:ascii="Cambria" w:hAnsi="Cambria" w:cs="Times New Roman"/>
          <w:sz w:val="20"/>
          <w:szCs w:val="20"/>
        </w:rPr>
        <w:t>. This imposes an ambiguous variable scope issue. (section 6.2)</w:t>
      </w:r>
    </w:p>
    <w:p w14:paraId="0A644D6E" w14:textId="3598BBBC" w:rsidR="000D52DA" w:rsidRPr="009939A1" w:rsidRDefault="000D52DA"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When using a two dimensional array, objects in matrix multiplication, and PageRank applications,</w:t>
      </w:r>
      <w:r w:rsidRPr="009939A1">
        <w:rPr>
          <w:rFonts w:ascii="Cambria" w:hAnsi="Cambria" w:cs="Times New Roman"/>
          <w:b/>
          <w:sz w:val="20"/>
          <w:szCs w:val="20"/>
        </w:rPr>
        <w:t xml:space="preserve"> Dryad program will throw out an error message when a Dryad task tries to access </w:t>
      </w:r>
      <w:proofErr w:type="spellStart"/>
      <w:r w:rsidR="008F39C2">
        <w:rPr>
          <w:rFonts w:ascii="Cambria" w:hAnsi="Cambria" w:cs="Times New Roman"/>
          <w:b/>
          <w:sz w:val="20"/>
          <w:szCs w:val="20"/>
        </w:rPr>
        <w:t>unserialized</w:t>
      </w:r>
      <w:r w:rsidR="008F39C2" w:rsidRPr="009939A1">
        <w:rPr>
          <w:rFonts w:ascii="Cambria" w:hAnsi="Cambria" w:cs="Times New Roman"/>
          <w:b/>
          <w:sz w:val="20"/>
          <w:szCs w:val="20"/>
        </w:rPr>
        <w:t>ilized</w:t>
      </w:r>
      <w:proofErr w:type="spellEnd"/>
      <w:r w:rsidRPr="009939A1">
        <w:rPr>
          <w:rFonts w:ascii="Cambria" w:hAnsi="Cambria" w:cs="Times New Roman"/>
          <w:b/>
          <w:sz w:val="20"/>
          <w:szCs w:val="20"/>
        </w:rPr>
        <w:t xml:space="preserve"> two dimensional array objects on remote compute nodes. </w:t>
      </w:r>
      <w:r w:rsidRPr="009939A1">
        <w:rPr>
          <w:rFonts w:ascii="Cambria" w:hAnsi="Cambria" w:cs="Times New Roman"/>
          <w:sz w:val="20"/>
          <w:szCs w:val="20"/>
        </w:rPr>
        <w:t>(section 6.3)</w:t>
      </w:r>
    </w:p>
    <w:p w14:paraId="7F9F3167" w14:textId="19FF0501" w:rsidR="00CD22C6" w:rsidRDefault="009939A1"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 xml:space="preserve">DryadLINQ CTP is able to tolerate up to 50% compute node failure. </w:t>
      </w:r>
      <w:r w:rsidRPr="009939A1">
        <w:rPr>
          <w:rFonts w:ascii="Cambria" w:hAnsi="Cambria" w:cs="Times New Roman"/>
          <w:b/>
          <w:sz w:val="20"/>
          <w:szCs w:val="20"/>
        </w:rPr>
        <w:t>The job manager node failure is a single point failure that has no fault tolerance support from Dryad</w:t>
      </w:r>
      <w:r w:rsidRPr="009939A1">
        <w:rPr>
          <w:rFonts w:ascii="Cambria" w:hAnsi="Cambria" w:cs="Times New Roman"/>
          <w:sz w:val="20"/>
          <w:szCs w:val="20"/>
        </w:rPr>
        <w:t>.</w:t>
      </w:r>
      <w:r>
        <w:rPr>
          <w:rFonts w:ascii="Cambria" w:hAnsi="Cambria" w:cs="Times New Roman"/>
          <w:sz w:val="20"/>
          <w:szCs w:val="20"/>
        </w:rPr>
        <w:t xml:space="preserve"> (section 6.4.1)</w:t>
      </w:r>
    </w:p>
    <w:p w14:paraId="00D286E7" w14:textId="01AFF76E" w:rsidR="005E0983" w:rsidRPr="009939A1" w:rsidRDefault="005E0983" w:rsidP="005E0983">
      <w:pPr>
        <w:pStyle w:val="ListParagraph"/>
        <w:numPr>
          <w:ilvl w:val="0"/>
          <w:numId w:val="35"/>
        </w:numPr>
        <w:ind w:left="540"/>
        <w:jc w:val="both"/>
        <w:rPr>
          <w:rFonts w:ascii="Cambria" w:hAnsi="Cambria" w:cs="Times New Roman"/>
          <w:sz w:val="20"/>
          <w:szCs w:val="20"/>
        </w:rPr>
      </w:pPr>
      <w:r w:rsidRPr="005E0983">
        <w:rPr>
          <w:rFonts w:ascii="Cambria" w:hAnsi="Cambria" w:cs="Times New Roman"/>
          <w:b/>
          <w:sz w:val="20"/>
          <w:szCs w:val="20"/>
        </w:rPr>
        <w:lastRenderedPageBreak/>
        <w:t>It is critical to run multiple Dryad jobs simultaneously on a HPC cluster</w:t>
      </w:r>
      <w:r w:rsidRPr="005E0983">
        <w:rPr>
          <w:rFonts w:ascii="Cambria" w:hAnsi="Cambria" w:cs="Times New Roman"/>
          <w:sz w:val="20"/>
          <w:szCs w:val="20"/>
        </w:rPr>
        <w:t xml:space="preserve">. However, this feature is not mentioned in either Programming or Guides. </w:t>
      </w:r>
      <w:r w:rsidRPr="005E0983">
        <w:rPr>
          <w:rFonts w:ascii="Cambria" w:hAnsi="Cambria" w:cs="Times New Roman"/>
          <w:b/>
          <w:sz w:val="20"/>
          <w:szCs w:val="20"/>
        </w:rPr>
        <w:t>Every Dryad job requires an extra node acting as a job manager causing low CPU usage on this particular node</w:t>
      </w:r>
      <w:r w:rsidRPr="005E0983">
        <w:rPr>
          <w:rFonts w:ascii="Cambria" w:hAnsi="Cambria" w:cs="Times New Roman"/>
          <w:sz w:val="20"/>
          <w:szCs w:val="20"/>
        </w:rPr>
        <w:t>.</w:t>
      </w:r>
      <w:r>
        <w:rPr>
          <w:rFonts w:ascii="Cambria" w:hAnsi="Cambria" w:cs="Times New Roman"/>
          <w:sz w:val="20"/>
          <w:szCs w:val="20"/>
        </w:rPr>
        <w:t xml:space="preserve"> (section 7.2)</w:t>
      </w:r>
    </w:p>
    <w:p w14:paraId="13CD14D1" w14:textId="7B026E15" w:rsidR="006455BC" w:rsidRDefault="00782DB4" w:rsidP="006455BC">
      <w:pPr>
        <w:jc w:val="both"/>
        <w:rPr>
          <w:rFonts w:ascii="Cambria" w:hAnsi="Cambria" w:cs="Times New Roman"/>
          <w:sz w:val="20"/>
          <w:szCs w:val="20"/>
        </w:rPr>
      </w:pPr>
      <w:r w:rsidRPr="00A17792">
        <w:rPr>
          <w:rFonts w:ascii="Cambria" w:hAnsi="Cambria" w:cs="Times New Roman"/>
          <w:sz w:val="20"/>
          <w:szCs w:val="20"/>
        </w:rPr>
        <w:t>The</w:t>
      </w:r>
      <w:r w:rsidR="002D458C" w:rsidRPr="00A17792">
        <w:rPr>
          <w:rFonts w:ascii="Cambria" w:hAnsi="Cambria" w:cs="Times New Roman"/>
          <w:sz w:val="20"/>
          <w:szCs w:val="20"/>
        </w:rPr>
        <w:t xml:space="preserve"> report is organized </w:t>
      </w:r>
      <w:r w:rsidR="00734E3A" w:rsidRPr="00A17792">
        <w:rPr>
          <w:rFonts w:ascii="Cambria" w:hAnsi="Cambria" w:cs="Times New Roman"/>
          <w:sz w:val="20"/>
          <w:szCs w:val="20"/>
        </w:rPr>
        <w:t>as follows</w:t>
      </w:r>
      <w:r w:rsidR="002F315C" w:rsidRPr="00A17792">
        <w:rPr>
          <w:rFonts w:ascii="Cambria" w:hAnsi="Cambria" w:cs="Times New Roman"/>
          <w:sz w:val="20"/>
          <w:szCs w:val="20"/>
        </w:rPr>
        <w:t>.</w:t>
      </w:r>
      <w:r w:rsidR="00734E3A" w:rsidRPr="00A17792">
        <w:rPr>
          <w:rFonts w:ascii="Cambria" w:hAnsi="Cambria" w:cs="Times New Roman"/>
          <w:sz w:val="20"/>
          <w:szCs w:val="20"/>
        </w:rPr>
        <w:t xml:space="preserve"> Section 1 introduces key features </w:t>
      </w:r>
      <w:r w:rsidRPr="00A17792">
        <w:rPr>
          <w:rFonts w:ascii="Cambria" w:hAnsi="Cambria" w:cs="Times New Roman"/>
          <w:sz w:val="20"/>
          <w:szCs w:val="20"/>
        </w:rPr>
        <w:t>of</w:t>
      </w:r>
      <w:r w:rsidR="00734E3A" w:rsidRPr="00A17792">
        <w:rPr>
          <w:rFonts w:ascii="Cambria" w:hAnsi="Cambria" w:cs="Times New Roman"/>
          <w:sz w:val="20"/>
          <w:szCs w:val="20"/>
        </w:rPr>
        <w:t xml:space="preserve"> DryadLINQ </w:t>
      </w:r>
      <w:r w:rsidR="00FB099E" w:rsidRPr="00A17792">
        <w:rPr>
          <w:rFonts w:ascii="Cambria" w:hAnsi="Cambria" w:cs="Times New Roman"/>
          <w:sz w:val="20"/>
          <w:szCs w:val="20"/>
        </w:rPr>
        <w:t>CTP</w:t>
      </w:r>
      <w:r w:rsidR="00734E3A" w:rsidRPr="00A17792">
        <w:rPr>
          <w:rFonts w:ascii="Cambria" w:hAnsi="Cambria" w:cs="Times New Roman"/>
          <w:sz w:val="20"/>
          <w:szCs w:val="20"/>
        </w:rPr>
        <w:t xml:space="preserve">. </w:t>
      </w:r>
      <w:r w:rsidR="00C35740" w:rsidRPr="00A17792">
        <w:rPr>
          <w:rFonts w:ascii="Cambria" w:hAnsi="Cambria" w:cs="Times New Roman"/>
          <w:sz w:val="20"/>
          <w:szCs w:val="20"/>
        </w:rPr>
        <w:t>S</w:t>
      </w:r>
      <w:r w:rsidR="00734E3A" w:rsidRPr="00A17792">
        <w:rPr>
          <w:rFonts w:ascii="Cambria" w:hAnsi="Cambria" w:cs="Times New Roman"/>
          <w:sz w:val="20"/>
          <w:szCs w:val="20"/>
        </w:rPr>
        <w:t>ection 2 stud</w:t>
      </w:r>
      <w:r w:rsidR="00C35740" w:rsidRPr="00A17792">
        <w:rPr>
          <w:rFonts w:ascii="Cambria" w:hAnsi="Cambria" w:cs="Times New Roman"/>
          <w:sz w:val="20"/>
          <w:szCs w:val="20"/>
        </w:rPr>
        <w:t>ies</w:t>
      </w:r>
      <w:r w:rsidR="00734E3A" w:rsidRPr="00A17792">
        <w:rPr>
          <w:rFonts w:ascii="Cambria" w:hAnsi="Cambria" w:cs="Times New Roman"/>
          <w:sz w:val="20"/>
          <w:szCs w:val="20"/>
        </w:rPr>
        <w:t xml:space="preserve"> the task scheduling in DryadLINQ </w:t>
      </w:r>
      <w:r w:rsidR="00FB099E" w:rsidRPr="00A17792">
        <w:rPr>
          <w:rFonts w:ascii="Cambria" w:hAnsi="Cambria" w:cs="Times New Roman"/>
          <w:sz w:val="20"/>
          <w:szCs w:val="20"/>
        </w:rPr>
        <w:t xml:space="preserve">CTP </w:t>
      </w:r>
      <w:r w:rsidR="00734E3A" w:rsidRPr="00A17792">
        <w:rPr>
          <w:rFonts w:ascii="Cambria" w:hAnsi="Cambria" w:cs="Times New Roman"/>
          <w:sz w:val="20"/>
          <w:szCs w:val="20"/>
        </w:rPr>
        <w:t xml:space="preserve">with </w:t>
      </w:r>
      <w:r w:rsidR="005D657A" w:rsidRPr="00A17792">
        <w:rPr>
          <w:rFonts w:ascii="Cambria" w:hAnsi="Cambria" w:cs="Times New Roman"/>
          <w:sz w:val="20"/>
          <w:szCs w:val="20"/>
        </w:rPr>
        <w:t xml:space="preserve">a </w:t>
      </w:r>
      <w:r w:rsidR="00734E3A" w:rsidRPr="00A17792">
        <w:rPr>
          <w:rFonts w:ascii="Cambria" w:hAnsi="Cambria" w:cs="Times New Roman"/>
          <w:sz w:val="20"/>
          <w:szCs w:val="20"/>
        </w:rPr>
        <w:t>SWG application. Section 3 explore</w:t>
      </w:r>
      <w:r w:rsidR="00DC3526" w:rsidRPr="00A17792">
        <w:rPr>
          <w:rFonts w:ascii="Cambria" w:hAnsi="Cambria" w:cs="Times New Roman"/>
          <w:sz w:val="20"/>
          <w:szCs w:val="20"/>
        </w:rPr>
        <w:t>s</w:t>
      </w:r>
      <w:r w:rsidR="00734E3A" w:rsidRPr="00A17792">
        <w:rPr>
          <w:rFonts w:ascii="Cambria" w:hAnsi="Cambria" w:cs="Times New Roman"/>
          <w:sz w:val="20"/>
          <w:szCs w:val="20"/>
        </w:rPr>
        <w:t xml:space="preserve"> hybrid parallel programing models with</w:t>
      </w:r>
      <w:r w:rsidR="005D657A" w:rsidRPr="00A17792">
        <w:rPr>
          <w:rFonts w:ascii="Cambria" w:hAnsi="Cambria" w:cs="Times New Roman"/>
          <w:sz w:val="20"/>
          <w:szCs w:val="20"/>
        </w:rPr>
        <w:t xml:space="preserve"> </w:t>
      </w:r>
      <w:r w:rsidR="00734E3A" w:rsidRPr="00A17792">
        <w:rPr>
          <w:rFonts w:ascii="Cambria" w:hAnsi="Cambria" w:cs="Times New Roman"/>
          <w:sz w:val="20"/>
          <w:szCs w:val="20"/>
        </w:rPr>
        <w:t xml:space="preserve">Matrix Multiplication. Section 4 </w:t>
      </w:r>
      <w:r w:rsidR="00273883" w:rsidRPr="00A17792">
        <w:rPr>
          <w:rFonts w:ascii="Cambria" w:hAnsi="Cambria" w:cs="Times New Roman"/>
          <w:sz w:val="20"/>
          <w:szCs w:val="20"/>
        </w:rPr>
        <w:t>introduces</w:t>
      </w:r>
      <w:r w:rsidR="00734E3A" w:rsidRPr="00A17792">
        <w:rPr>
          <w:rFonts w:ascii="Cambria" w:hAnsi="Cambria" w:cs="Times New Roman"/>
          <w:sz w:val="20"/>
          <w:szCs w:val="20"/>
        </w:rPr>
        <w:t xml:space="preserve"> distributed </w:t>
      </w:r>
      <w:r w:rsidR="00DC3526" w:rsidRPr="00A17792">
        <w:rPr>
          <w:rFonts w:ascii="Cambria" w:hAnsi="Cambria" w:cs="Times New Roman"/>
          <w:sz w:val="20"/>
          <w:szCs w:val="20"/>
        </w:rPr>
        <w:t xml:space="preserve">grouped </w:t>
      </w:r>
      <w:r w:rsidR="00734E3A" w:rsidRPr="00A17792">
        <w:rPr>
          <w:rFonts w:ascii="Cambria" w:hAnsi="Cambria" w:cs="Times New Roman"/>
          <w:sz w:val="20"/>
          <w:szCs w:val="20"/>
        </w:rPr>
        <w:t xml:space="preserve">aggregation </w:t>
      </w:r>
      <w:r w:rsidR="00273883" w:rsidRPr="00A17792">
        <w:rPr>
          <w:rFonts w:ascii="Cambria" w:hAnsi="Cambria" w:cs="Times New Roman"/>
          <w:sz w:val="20"/>
          <w:szCs w:val="20"/>
        </w:rPr>
        <w:t>exemplified by</w:t>
      </w:r>
      <w:r w:rsidR="00734E3A" w:rsidRPr="00A17792">
        <w:rPr>
          <w:rFonts w:ascii="Cambria" w:hAnsi="Cambria" w:cs="Times New Roman"/>
          <w:sz w:val="20"/>
          <w:szCs w:val="20"/>
        </w:rPr>
        <w:t xml:space="preserve"> PageRank. Section 5 </w:t>
      </w:r>
      <w:r w:rsidR="00DC3526" w:rsidRPr="00A17792">
        <w:rPr>
          <w:rFonts w:ascii="Cambria" w:hAnsi="Cambria" w:cs="Times New Roman"/>
          <w:sz w:val="20"/>
          <w:szCs w:val="20"/>
        </w:rPr>
        <w:t>investigates</w:t>
      </w:r>
      <w:r w:rsidR="00734E3A" w:rsidRPr="00A17792">
        <w:rPr>
          <w:rFonts w:ascii="Cambria" w:hAnsi="Cambria" w:cs="Times New Roman"/>
          <w:sz w:val="20"/>
          <w:szCs w:val="20"/>
        </w:rPr>
        <w:t xml:space="preserve"> the </w:t>
      </w:r>
      <w:r w:rsidR="00273883" w:rsidRPr="00A17792">
        <w:rPr>
          <w:rFonts w:ascii="Cambria" w:hAnsi="Cambria" w:cs="Times New Roman"/>
          <w:sz w:val="20"/>
          <w:szCs w:val="20"/>
        </w:rPr>
        <w:t xml:space="preserve">programming </w:t>
      </w:r>
      <w:r w:rsidR="00375F36" w:rsidRPr="00A17792">
        <w:rPr>
          <w:rFonts w:ascii="Cambria" w:hAnsi="Cambria" w:cs="Times New Roman"/>
          <w:sz w:val="20"/>
          <w:szCs w:val="20"/>
        </w:rPr>
        <w:t xml:space="preserve">issues </w:t>
      </w:r>
      <w:r w:rsidR="005D657A" w:rsidRPr="00A17792">
        <w:rPr>
          <w:rFonts w:ascii="Cambria" w:hAnsi="Cambria" w:cs="Times New Roman"/>
          <w:sz w:val="20"/>
          <w:szCs w:val="20"/>
        </w:rPr>
        <w:t>of</w:t>
      </w:r>
      <w:r w:rsidR="00273883" w:rsidRPr="00A17792">
        <w:rPr>
          <w:rFonts w:ascii="Cambria" w:hAnsi="Cambria" w:cs="Times New Roman"/>
          <w:sz w:val="20"/>
          <w:szCs w:val="20"/>
        </w:rPr>
        <w:t xml:space="preserve"> </w:t>
      </w:r>
      <w:r w:rsidR="00B33BAA" w:rsidRPr="00A17792">
        <w:rPr>
          <w:rFonts w:ascii="Cambria" w:hAnsi="Cambria" w:cs="Times New Roman"/>
          <w:sz w:val="20"/>
          <w:szCs w:val="20"/>
        </w:rPr>
        <w:t xml:space="preserve">DryadLINQ CTP. Section 6 </w:t>
      </w:r>
      <w:r w:rsidR="006455BC" w:rsidRPr="00A17792">
        <w:rPr>
          <w:rFonts w:ascii="Cambria" w:hAnsi="Cambria" w:cs="Times New Roman"/>
          <w:sz w:val="20"/>
          <w:szCs w:val="20"/>
        </w:rPr>
        <w:t>illustrate</w:t>
      </w:r>
      <w:r w:rsidR="006455BC">
        <w:rPr>
          <w:rFonts w:ascii="Cambria" w:hAnsi="Cambria" w:cs="Times New Roman"/>
          <w:sz w:val="20"/>
          <w:szCs w:val="20"/>
        </w:rPr>
        <w:t xml:space="preserve">s how </w:t>
      </w:r>
      <w:r w:rsidR="006455BC" w:rsidRPr="00A17792">
        <w:rPr>
          <w:rFonts w:ascii="Cambria" w:hAnsi="Cambria" w:cs="Times New Roman"/>
          <w:sz w:val="20"/>
          <w:szCs w:val="20"/>
        </w:rPr>
        <w:t>Dryad/DryadLINQ</w:t>
      </w:r>
      <w:r w:rsidR="006455BC">
        <w:rPr>
          <w:rFonts w:ascii="Cambria" w:hAnsi="Cambria" w:cs="Times New Roman"/>
          <w:sz w:val="20"/>
          <w:szCs w:val="20"/>
        </w:rPr>
        <w:t xml:space="preserve"> has been used</w:t>
      </w:r>
      <w:r w:rsidR="006455BC" w:rsidRPr="00A17792">
        <w:rPr>
          <w:rFonts w:ascii="Cambria" w:hAnsi="Cambria" w:cs="Times New Roman"/>
          <w:sz w:val="20"/>
          <w:szCs w:val="20"/>
        </w:rPr>
        <w:t xml:space="preserve"> </w:t>
      </w:r>
      <w:r w:rsidR="006455BC">
        <w:rPr>
          <w:rFonts w:ascii="Cambria" w:hAnsi="Cambria" w:cs="Times New Roman"/>
          <w:sz w:val="20"/>
          <w:szCs w:val="20"/>
        </w:rPr>
        <w:t>in</w:t>
      </w:r>
      <w:r w:rsidR="006455BC" w:rsidRPr="00A17792">
        <w:rPr>
          <w:rFonts w:ascii="Cambria" w:hAnsi="Cambria" w:cs="Times New Roman"/>
          <w:sz w:val="20"/>
          <w:szCs w:val="20"/>
        </w:rPr>
        <w:t xml:space="preserve"> </w:t>
      </w:r>
      <w:r w:rsidR="006455BC">
        <w:rPr>
          <w:rFonts w:ascii="Cambria" w:hAnsi="Cambria" w:cs="Times New Roman"/>
          <w:sz w:val="20"/>
          <w:szCs w:val="20"/>
        </w:rPr>
        <w:t xml:space="preserve">class </w:t>
      </w:r>
      <w:r w:rsidR="006455BC" w:rsidRPr="00A17792">
        <w:rPr>
          <w:rFonts w:ascii="Cambria" w:hAnsi="Cambria" w:cs="Times New Roman"/>
          <w:sz w:val="20"/>
          <w:szCs w:val="20"/>
        </w:rPr>
        <w:t>projects for computer science graduate students</w:t>
      </w:r>
      <w:r w:rsidR="006455BC">
        <w:rPr>
          <w:rFonts w:ascii="Cambria" w:hAnsi="Cambria" w:cs="Times New Roman"/>
          <w:sz w:val="20"/>
          <w:szCs w:val="20"/>
        </w:rPr>
        <w:t xml:space="preserve"> of Professor Qiu’s courses </w:t>
      </w:r>
      <w:r w:rsidR="006455BC" w:rsidRPr="00A17792">
        <w:rPr>
          <w:rFonts w:ascii="Cambria" w:hAnsi="Cambria" w:cs="Times New Roman"/>
          <w:sz w:val="20"/>
          <w:szCs w:val="20"/>
        </w:rPr>
        <w:t xml:space="preserve">at </w:t>
      </w:r>
      <w:r w:rsidR="006455BC">
        <w:rPr>
          <w:rFonts w:ascii="Cambria" w:hAnsi="Cambria" w:cs="Times New Roman"/>
          <w:sz w:val="20"/>
          <w:szCs w:val="20"/>
        </w:rPr>
        <w:t>Indiana University.</w:t>
      </w:r>
      <w:r w:rsidR="006455BC" w:rsidRPr="00A17792">
        <w:rPr>
          <w:rFonts w:ascii="Cambria" w:hAnsi="Cambria" w:cs="Times New Roman"/>
          <w:sz w:val="20"/>
          <w:szCs w:val="20"/>
        </w:rPr>
        <w:t xml:space="preserve"> </w:t>
      </w:r>
    </w:p>
    <w:p w14:paraId="4F7FCAE0" w14:textId="56B3DD9F" w:rsidR="00BB7517" w:rsidRPr="00A17792" w:rsidRDefault="00DC3526" w:rsidP="00BB7517">
      <w:pPr>
        <w:jc w:val="both"/>
        <w:rPr>
          <w:rFonts w:ascii="Cambria" w:hAnsi="Cambria" w:cs="Times New Roman"/>
          <w:sz w:val="20"/>
          <w:szCs w:val="20"/>
        </w:rPr>
      </w:pPr>
      <w:r w:rsidRPr="00A17792">
        <w:rPr>
          <w:rFonts w:ascii="Cambria" w:hAnsi="Cambria" w:cs="Times New Roman"/>
          <w:sz w:val="20"/>
          <w:szCs w:val="20"/>
        </w:rPr>
        <w:t xml:space="preserve">Note </w:t>
      </w:r>
      <w:r w:rsidR="00360C40" w:rsidRPr="00A17792">
        <w:rPr>
          <w:rFonts w:ascii="Cambria" w:hAnsi="Cambria" w:cs="Times New Roman"/>
          <w:sz w:val="20"/>
          <w:szCs w:val="20"/>
        </w:rPr>
        <w:t xml:space="preserve">that </w:t>
      </w:r>
      <w:r w:rsidRPr="00A17792">
        <w:rPr>
          <w:rFonts w:ascii="Cambria" w:hAnsi="Cambria" w:cs="Times New Roman"/>
          <w:sz w:val="20"/>
          <w:szCs w:val="20"/>
        </w:rPr>
        <w:t>i</w:t>
      </w:r>
      <w:r w:rsidR="007126D8" w:rsidRPr="00A17792">
        <w:rPr>
          <w:rFonts w:ascii="Cambria" w:hAnsi="Cambria" w:cs="Times New Roman"/>
          <w:sz w:val="20"/>
          <w:szCs w:val="20"/>
        </w:rPr>
        <w:t xml:space="preserve">n </w:t>
      </w:r>
      <w:r w:rsidRPr="00A17792">
        <w:rPr>
          <w:rFonts w:ascii="Cambria" w:hAnsi="Cambria" w:cs="Times New Roman"/>
          <w:sz w:val="20"/>
          <w:szCs w:val="20"/>
        </w:rPr>
        <w:t>the report</w:t>
      </w:r>
      <w:r w:rsidR="00360C40" w:rsidRPr="00A17792">
        <w:rPr>
          <w:rFonts w:ascii="Cambria" w:hAnsi="Cambria" w:cs="Times New Roman"/>
          <w:sz w:val="20"/>
          <w:szCs w:val="20"/>
        </w:rPr>
        <w:t>:</w:t>
      </w:r>
      <w:r w:rsidR="007126D8" w:rsidRPr="00A17792">
        <w:rPr>
          <w:rFonts w:ascii="Cambria" w:hAnsi="Cambria" w:cs="Times New Roman"/>
          <w:sz w:val="20"/>
          <w:szCs w:val="20"/>
        </w:rPr>
        <w:t xml:space="preserve"> “Dryad/DryadLINQ CTP” refer</w:t>
      </w:r>
      <w:r w:rsidRPr="00A17792">
        <w:rPr>
          <w:rFonts w:ascii="Cambria" w:hAnsi="Cambria" w:cs="Times New Roman"/>
          <w:sz w:val="20"/>
          <w:szCs w:val="20"/>
        </w:rPr>
        <w:t xml:space="preserve">s to </w:t>
      </w:r>
      <w:r w:rsidR="00360C40" w:rsidRPr="00A17792">
        <w:rPr>
          <w:rFonts w:ascii="Cambria" w:hAnsi="Cambria" w:cs="Times New Roman"/>
          <w:sz w:val="20"/>
          <w:szCs w:val="20"/>
        </w:rPr>
        <w:t xml:space="preserve">the </w:t>
      </w:r>
      <w:r w:rsidRPr="00A17792">
        <w:rPr>
          <w:rFonts w:ascii="Cambria" w:hAnsi="Cambria" w:cs="Times New Roman"/>
          <w:sz w:val="20"/>
          <w:szCs w:val="20"/>
        </w:rPr>
        <w:t>Dryad/DryadLINQ community technical preview</w:t>
      </w:r>
      <w:r w:rsidR="007126D8" w:rsidRPr="00A17792">
        <w:rPr>
          <w:rFonts w:ascii="Cambria" w:hAnsi="Cambria" w:cs="Times New Roman"/>
          <w:sz w:val="20"/>
          <w:szCs w:val="20"/>
        </w:rPr>
        <w:t xml:space="preserve"> released in 2010.12; </w:t>
      </w:r>
      <w:r w:rsidR="002D458C" w:rsidRPr="00A17792">
        <w:rPr>
          <w:rFonts w:ascii="Cambria" w:hAnsi="Cambria" w:cs="Times New Roman"/>
          <w:sz w:val="20"/>
          <w:szCs w:val="20"/>
        </w:rPr>
        <w:t>“</w:t>
      </w:r>
      <w:r w:rsidR="007126D8" w:rsidRPr="00A17792">
        <w:rPr>
          <w:rFonts w:ascii="Cambria" w:hAnsi="Cambria" w:cs="Times New Roman"/>
          <w:sz w:val="20"/>
          <w:szCs w:val="20"/>
        </w:rPr>
        <w:t>Dryad/DryadLINQ (2009.11)</w:t>
      </w:r>
      <w:r w:rsidR="00C65F43" w:rsidRPr="00A17792">
        <w:rPr>
          <w:rFonts w:ascii="Cambria" w:hAnsi="Cambria" w:cs="Times New Roman"/>
          <w:sz w:val="20"/>
          <w:szCs w:val="20"/>
        </w:rPr>
        <w:t>”</w:t>
      </w:r>
      <w:r w:rsidR="007126D8" w:rsidRPr="00A17792">
        <w:rPr>
          <w:rFonts w:ascii="Cambria" w:hAnsi="Cambria" w:cs="Times New Roman"/>
          <w:sz w:val="20"/>
          <w:szCs w:val="20"/>
        </w:rPr>
        <w:t xml:space="preserve"> refer</w:t>
      </w:r>
      <w:r w:rsidR="002D458C" w:rsidRPr="00A17792">
        <w:rPr>
          <w:rFonts w:ascii="Cambria" w:hAnsi="Cambria" w:cs="Times New Roman"/>
          <w:sz w:val="20"/>
          <w:szCs w:val="20"/>
        </w:rPr>
        <w:t>s</w:t>
      </w:r>
      <w:r w:rsidR="007126D8" w:rsidRPr="00A17792">
        <w:rPr>
          <w:rFonts w:ascii="Cambria" w:hAnsi="Cambria" w:cs="Times New Roman"/>
          <w:sz w:val="20"/>
          <w:szCs w:val="20"/>
        </w:rPr>
        <w:t xml:space="preserve"> to the version released in 2009.11.11; </w:t>
      </w:r>
      <w:r w:rsidR="002D458C" w:rsidRPr="00A17792">
        <w:rPr>
          <w:rFonts w:ascii="Cambria" w:hAnsi="Cambria" w:cs="Times New Roman"/>
          <w:sz w:val="20"/>
          <w:szCs w:val="20"/>
        </w:rPr>
        <w:t>“</w:t>
      </w:r>
      <w:r w:rsidR="007126D8" w:rsidRPr="00A17792">
        <w:rPr>
          <w:rFonts w:ascii="Cambria" w:hAnsi="Cambria" w:cs="Times New Roman"/>
          <w:sz w:val="20"/>
          <w:szCs w:val="20"/>
        </w:rPr>
        <w:t>Dryad/DryadLINQ</w:t>
      </w:r>
      <w:r w:rsidR="002D458C" w:rsidRPr="00A17792">
        <w:rPr>
          <w:rFonts w:ascii="Cambria" w:hAnsi="Cambria" w:cs="Times New Roman"/>
          <w:sz w:val="20"/>
          <w:szCs w:val="20"/>
        </w:rPr>
        <w:t>”</w:t>
      </w:r>
      <w:r w:rsidR="007126D8" w:rsidRPr="00A17792">
        <w:rPr>
          <w:rFonts w:ascii="Cambria" w:hAnsi="Cambria" w:cs="Times New Roman"/>
          <w:sz w:val="20"/>
          <w:szCs w:val="20"/>
        </w:rPr>
        <w:t xml:space="preserve"> refers to all Dryad/DryadLINQ </w:t>
      </w:r>
      <w:r w:rsidR="00BE3725" w:rsidRPr="00A17792">
        <w:rPr>
          <w:rFonts w:ascii="Cambria" w:hAnsi="Cambria" w:cs="Times New Roman"/>
          <w:sz w:val="20"/>
          <w:szCs w:val="20"/>
        </w:rPr>
        <w:t>versions</w:t>
      </w:r>
      <w:r w:rsidR="007126D8" w:rsidRPr="00A17792">
        <w:rPr>
          <w:rFonts w:ascii="Cambria" w:hAnsi="Cambria" w:cs="Times New Roman"/>
          <w:sz w:val="20"/>
          <w:szCs w:val="20"/>
        </w:rPr>
        <w:t xml:space="preserve">. </w:t>
      </w:r>
      <w:r w:rsidR="00BB7517" w:rsidRPr="00A17792">
        <w:rPr>
          <w:rFonts w:ascii="Cambria" w:hAnsi="Cambria" w:cs="Times New Roman"/>
          <w:sz w:val="20"/>
          <w:szCs w:val="20"/>
        </w:rPr>
        <w:t>Experiments are conducted on three Windows HPC clusters</w:t>
      </w:r>
      <w:r w:rsidR="00360C40" w:rsidRPr="00A17792">
        <w:rPr>
          <w:rFonts w:ascii="Cambria" w:hAnsi="Cambria" w:cs="Times New Roman"/>
          <w:sz w:val="20"/>
          <w:szCs w:val="20"/>
        </w:rPr>
        <w:t>:</w:t>
      </w:r>
      <w:r w:rsidR="00BB7517" w:rsidRPr="00A17792">
        <w:rPr>
          <w:rFonts w:ascii="Cambria" w:hAnsi="Cambria" w:cs="Times New Roman"/>
          <w:sz w:val="20"/>
          <w:szCs w:val="20"/>
        </w:rPr>
        <w:t xml:space="preserve"> STORM, TEMPEST, and MADRID [Appendix A, B, and C]</w:t>
      </w:r>
      <w:r w:rsidR="00360C40" w:rsidRPr="00A17792">
        <w:rPr>
          <w:rFonts w:ascii="Cambria" w:hAnsi="Cambria" w:cs="Times New Roman"/>
          <w:sz w:val="20"/>
          <w:szCs w:val="20"/>
        </w:rPr>
        <w:t xml:space="preserve">. </w:t>
      </w:r>
      <w:r w:rsidR="00BB7517" w:rsidRPr="00A17792">
        <w:rPr>
          <w:rFonts w:ascii="Cambria" w:hAnsi="Cambria" w:cs="Times New Roman"/>
          <w:sz w:val="20"/>
          <w:szCs w:val="20"/>
        </w:rPr>
        <w:t xml:space="preserve">STORM consists of heterogeneous multicore nodes </w:t>
      </w:r>
      <w:r w:rsidR="00360C40" w:rsidRPr="00A17792">
        <w:rPr>
          <w:rFonts w:ascii="Cambria" w:hAnsi="Cambria" w:cs="Times New Roman"/>
          <w:sz w:val="20"/>
          <w:szCs w:val="20"/>
        </w:rPr>
        <w:t xml:space="preserve">while </w:t>
      </w:r>
      <w:r w:rsidR="00BB7517" w:rsidRPr="00A17792">
        <w:rPr>
          <w:rFonts w:ascii="Cambria" w:hAnsi="Cambria" w:cs="Times New Roman"/>
          <w:sz w:val="20"/>
          <w:szCs w:val="20"/>
        </w:rPr>
        <w:t xml:space="preserve">TEMPEST and MADRID are homogeneous production systems of 768 and 128 cores each.  </w:t>
      </w:r>
    </w:p>
    <w:p w14:paraId="6604B15D" w14:textId="77777777" w:rsidR="006B4BAE" w:rsidRPr="00A17792" w:rsidRDefault="00412A0A" w:rsidP="008F5C20">
      <w:pPr>
        <w:pStyle w:val="Heading1"/>
        <w:spacing w:before="240"/>
        <w:rPr>
          <w:rFonts w:ascii="Times New Roman" w:hAnsi="Times New Roman" w:cs="Times New Roman"/>
          <w:color w:val="auto"/>
          <w:sz w:val="24"/>
          <w:szCs w:val="24"/>
        </w:rPr>
      </w:pPr>
      <w:bookmarkStart w:id="1" w:name="_Toc309155090"/>
      <w:r w:rsidRPr="00A17792">
        <w:rPr>
          <w:rFonts w:ascii="Times New Roman" w:hAnsi="Times New Roman" w:cs="Times New Roman"/>
          <w:color w:val="auto"/>
          <w:sz w:val="24"/>
          <w:szCs w:val="24"/>
        </w:rPr>
        <w:t xml:space="preserve">2 </w:t>
      </w:r>
      <w:r w:rsidR="006B4BAE" w:rsidRPr="00A17792">
        <w:rPr>
          <w:rFonts w:ascii="Times New Roman" w:hAnsi="Times New Roman" w:cs="Times New Roman"/>
          <w:color w:val="auto"/>
          <w:sz w:val="24"/>
          <w:szCs w:val="24"/>
        </w:rPr>
        <w:t>Overview</w:t>
      </w:r>
      <w:bookmarkEnd w:id="1"/>
    </w:p>
    <w:p w14:paraId="5D152FCC" w14:textId="6ABFF482" w:rsidR="009A2424" w:rsidRPr="00A17792" w:rsidRDefault="009A2424" w:rsidP="00D40345">
      <w:pPr>
        <w:jc w:val="both"/>
        <w:rPr>
          <w:rFonts w:ascii="Cambria" w:hAnsi="Cambria" w:cstheme="minorHAnsi"/>
          <w:b/>
          <w:bCs/>
          <w:sz w:val="20"/>
          <w:szCs w:val="20"/>
        </w:rPr>
      </w:pPr>
      <w:r w:rsidRPr="00A17792">
        <w:rPr>
          <w:rFonts w:ascii="Cambria" w:hAnsi="Cambria" w:cstheme="minorHAnsi"/>
          <w:sz w:val="20"/>
          <w:szCs w:val="20"/>
        </w:rPr>
        <w:t>Dryad, DryadLINQ</w:t>
      </w:r>
      <w:r w:rsidR="005377D3" w:rsidRPr="00A17792">
        <w:rPr>
          <w:rFonts w:ascii="Cambria" w:hAnsi="Cambria" w:cstheme="minorHAnsi"/>
          <w:sz w:val="20"/>
          <w:szCs w:val="20"/>
        </w:rPr>
        <w:t>,</w:t>
      </w:r>
      <w:r w:rsidRPr="00A17792">
        <w:rPr>
          <w:rFonts w:ascii="Cambria" w:hAnsi="Cambria" w:cstheme="minorHAnsi"/>
          <w:sz w:val="20"/>
          <w:szCs w:val="20"/>
        </w:rPr>
        <w:t xml:space="preserve"> and </w:t>
      </w:r>
      <w:r w:rsidR="005377D3" w:rsidRPr="00A17792">
        <w:rPr>
          <w:rFonts w:ascii="Cambria" w:hAnsi="Cambria" w:cstheme="minorHAnsi"/>
          <w:sz w:val="20"/>
          <w:szCs w:val="20"/>
        </w:rPr>
        <w:t xml:space="preserve">the </w:t>
      </w:r>
      <w:r w:rsidR="00D77737" w:rsidRPr="00A17792">
        <w:rPr>
          <w:rFonts w:ascii="Cambria" w:hAnsi="Cambria" w:cstheme="minorHAnsi"/>
          <w:sz w:val="20"/>
          <w:szCs w:val="20"/>
        </w:rPr>
        <w:t>Distributed Storage Catalog (</w:t>
      </w:r>
      <w:r w:rsidRPr="00A17792">
        <w:rPr>
          <w:rFonts w:ascii="Cambria" w:hAnsi="Cambria" w:cstheme="minorHAnsi"/>
          <w:sz w:val="20"/>
          <w:szCs w:val="20"/>
        </w:rPr>
        <w:t>DSC</w:t>
      </w:r>
      <w:r w:rsidR="00D77737" w:rsidRPr="00A17792">
        <w:rPr>
          <w:rFonts w:ascii="Cambria" w:hAnsi="Cambria" w:cstheme="minorHAnsi"/>
          <w:sz w:val="20"/>
          <w:szCs w:val="20"/>
        </w:rPr>
        <w:t>)</w:t>
      </w:r>
      <w:r w:rsidR="00DB16D7" w:rsidRPr="00A17792">
        <w:rPr>
          <w:rFonts w:ascii="Cambria" w:hAnsi="Cambria" w:cstheme="minorHAnsi"/>
          <w:sz w:val="20"/>
          <w:szCs w:val="20"/>
        </w:rPr>
        <w:t xml:space="preserve"> </w:t>
      </w:r>
      <w:r w:rsidR="00DB16D7" w:rsidRPr="00A17792">
        <w:rPr>
          <w:rFonts w:ascii="Cambria" w:hAnsi="Cambria" w:cstheme="minorHAnsi"/>
          <w:sz w:val="20"/>
          <w:szCs w:val="20"/>
        </w:rPr>
        <w:fldChar w:fldCharType="begin"/>
      </w:r>
      <w:r w:rsidR="00DB16D7" w:rsidRPr="00A17792">
        <w:rPr>
          <w:rFonts w:ascii="Cambria" w:hAnsi="Cambria" w:cstheme="minorHAnsi"/>
          <w:sz w:val="20"/>
          <w:szCs w:val="20"/>
        </w:rPr>
        <w:instrText xml:space="preserve"> REF _Ref307779391 \r \h </w:instrText>
      </w:r>
      <w:r w:rsidR="001A5BC1" w:rsidRPr="00A17792">
        <w:rPr>
          <w:rFonts w:ascii="Cambria" w:hAnsi="Cambria" w:cstheme="minorHAnsi"/>
          <w:sz w:val="20"/>
          <w:szCs w:val="20"/>
        </w:rPr>
        <w:instrText xml:space="preserve"> \* MERGEFORMAT </w:instrText>
      </w:r>
      <w:r w:rsidR="00DB16D7" w:rsidRPr="00A17792">
        <w:rPr>
          <w:rFonts w:ascii="Cambria" w:hAnsi="Cambria" w:cstheme="minorHAnsi"/>
          <w:sz w:val="20"/>
          <w:szCs w:val="20"/>
        </w:rPr>
      </w:r>
      <w:r w:rsidR="00DB16D7" w:rsidRPr="00A17792">
        <w:rPr>
          <w:rFonts w:ascii="Cambria" w:hAnsi="Cambria" w:cstheme="minorHAnsi"/>
          <w:sz w:val="20"/>
          <w:szCs w:val="20"/>
        </w:rPr>
        <w:fldChar w:fldCharType="separate"/>
      </w:r>
      <w:r w:rsidR="00DB16D7" w:rsidRPr="00A17792">
        <w:rPr>
          <w:rFonts w:ascii="Cambria" w:hAnsi="Cambria" w:cstheme="minorHAnsi"/>
          <w:sz w:val="20"/>
          <w:szCs w:val="20"/>
        </w:rPr>
        <w:t>[7]</w:t>
      </w:r>
      <w:r w:rsidR="00DB16D7" w:rsidRPr="00A17792">
        <w:rPr>
          <w:rFonts w:ascii="Cambria" w:hAnsi="Cambria" w:cstheme="minorHAnsi"/>
          <w:sz w:val="20"/>
          <w:szCs w:val="20"/>
        </w:rPr>
        <w:fldChar w:fldCharType="end"/>
      </w:r>
      <w:r w:rsidRPr="00A17792">
        <w:rPr>
          <w:rFonts w:ascii="Cambria" w:hAnsi="Cambria" w:cstheme="minorHAnsi"/>
          <w:sz w:val="20"/>
          <w:szCs w:val="20"/>
        </w:rPr>
        <w:t xml:space="preserve"> are </w:t>
      </w:r>
      <w:r w:rsidR="005377D3" w:rsidRPr="00A17792">
        <w:rPr>
          <w:rFonts w:ascii="Cambria" w:hAnsi="Cambria" w:cstheme="minorHAnsi"/>
          <w:sz w:val="20"/>
          <w:szCs w:val="20"/>
        </w:rPr>
        <w:t xml:space="preserve">sets of technologies </w:t>
      </w:r>
      <w:r w:rsidR="00360C40" w:rsidRPr="00A17792">
        <w:rPr>
          <w:rFonts w:ascii="Cambria" w:hAnsi="Cambria" w:cstheme="minorHAnsi"/>
          <w:sz w:val="20"/>
          <w:szCs w:val="20"/>
        </w:rPr>
        <w:t xml:space="preserve">that </w:t>
      </w:r>
      <w:r w:rsidR="005377D3" w:rsidRPr="00A17792">
        <w:rPr>
          <w:rFonts w:ascii="Cambria" w:hAnsi="Cambria" w:cstheme="minorHAnsi"/>
          <w:sz w:val="20"/>
          <w:szCs w:val="20"/>
        </w:rPr>
        <w:t>support</w:t>
      </w:r>
      <w:r w:rsidRPr="00A17792">
        <w:rPr>
          <w:rFonts w:ascii="Cambria" w:hAnsi="Cambria" w:cstheme="minorHAnsi"/>
          <w:sz w:val="20"/>
          <w:szCs w:val="20"/>
        </w:rPr>
        <w:t xml:space="preserve"> the processing of data</w:t>
      </w:r>
      <w:r w:rsidR="00360C40" w:rsidRPr="00A17792">
        <w:rPr>
          <w:rFonts w:ascii="Cambria" w:hAnsi="Cambria" w:cstheme="minorHAnsi"/>
          <w:sz w:val="20"/>
          <w:szCs w:val="20"/>
        </w:rPr>
        <w:t>-</w:t>
      </w:r>
      <w:r w:rsidRPr="00A17792">
        <w:rPr>
          <w:rFonts w:ascii="Cambria" w:hAnsi="Cambria" w:cstheme="minorHAnsi"/>
          <w:sz w:val="20"/>
          <w:szCs w:val="20"/>
        </w:rPr>
        <w:t xml:space="preserve">intensive applications on </w:t>
      </w:r>
      <w:r w:rsidR="005377D3" w:rsidRPr="00A17792">
        <w:rPr>
          <w:rFonts w:ascii="Cambria" w:hAnsi="Cambria" w:cstheme="minorHAnsi"/>
          <w:sz w:val="20"/>
          <w:szCs w:val="20"/>
        </w:rPr>
        <w:t xml:space="preserve">a </w:t>
      </w:r>
      <w:r w:rsidRPr="00A17792">
        <w:rPr>
          <w:rFonts w:ascii="Cambria" w:hAnsi="Cambria" w:cstheme="minorHAnsi"/>
          <w:sz w:val="20"/>
          <w:szCs w:val="20"/>
        </w:rPr>
        <w:t>Windows HPC cluster. The software stack of these technologies is shown in Fig</w:t>
      </w:r>
      <w:r w:rsidR="005377D3" w:rsidRPr="00A17792">
        <w:rPr>
          <w:rFonts w:ascii="Cambria" w:hAnsi="Cambria" w:cstheme="minorHAnsi"/>
          <w:sz w:val="20"/>
          <w:szCs w:val="20"/>
        </w:rPr>
        <w:t>ure</w:t>
      </w:r>
      <w:r w:rsidRPr="00A17792">
        <w:rPr>
          <w:rFonts w:ascii="Cambria" w:hAnsi="Cambria" w:cstheme="minorHAnsi"/>
          <w:sz w:val="20"/>
          <w:szCs w:val="20"/>
        </w:rPr>
        <w:t xml:space="preserve"> 1. Dryad is a general</w:t>
      </w:r>
      <w:r w:rsidR="005377D3" w:rsidRPr="00A17792">
        <w:rPr>
          <w:rFonts w:ascii="Cambria" w:hAnsi="Cambria" w:cstheme="minorHAnsi"/>
          <w:sz w:val="20"/>
          <w:szCs w:val="20"/>
        </w:rPr>
        <w:t>-</w:t>
      </w:r>
      <w:r w:rsidRPr="00A17792">
        <w:rPr>
          <w:rFonts w:ascii="Cambria" w:hAnsi="Cambria" w:cstheme="minorHAnsi"/>
          <w:sz w:val="20"/>
          <w:szCs w:val="20"/>
        </w:rPr>
        <w:t>purpose distributed runtime designed to execute data</w:t>
      </w:r>
      <w:r w:rsidR="002B6872" w:rsidRPr="00A17792">
        <w:rPr>
          <w:rFonts w:ascii="Cambria" w:hAnsi="Cambria" w:cstheme="minorHAnsi"/>
          <w:sz w:val="20"/>
          <w:szCs w:val="20"/>
        </w:rPr>
        <w:t>-</w:t>
      </w:r>
      <w:r w:rsidRPr="00A17792">
        <w:rPr>
          <w:rFonts w:ascii="Cambria" w:hAnsi="Cambria" w:cstheme="minorHAnsi"/>
          <w:sz w:val="20"/>
          <w:szCs w:val="20"/>
        </w:rPr>
        <w:t>intensive applications on</w:t>
      </w:r>
      <w:r w:rsidR="005377D3" w:rsidRPr="00A17792">
        <w:rPr>
          <w:rFonts w:ascii="Cambria" w:hAnsi="Cambria" w:cstheme="minorHAnsi"/>
          <w:sz w:val="20"/>
          <w:szCs w:val="20"/>
        </w:rPr>
        <w:t xml:space="preserve"> a </w:t>
      </w:r>
      <w:r w:rsidRPr="00A17792">
        <w:rPr>
          <w:rFonts w:ascii="Cambria" w:hAnsi="Cambria" w:cstheme="minorHAnsi"/>
          <w:sz w:val="20"/>
          <w:szCs w:val="20"/>
        </w:rPr>
        <w:t xml:space="preserve">Windows cluster. A Dryad job is represented as a directed acyclic graph (DAG), which is called </w:t>
      </w:r>
      <w:r w:rsidR="005377D3" w:rsidRPr="00A17792">
        <w:rPr>
          <w:rFonts w:ascii="Cambria" w:hAnsi="Cambria" w:cstheme="minorHAnsi"/>
          <w:sz w:val="20"/>
          <w:szCs w:val="20"/>
        </w:rPr>
        <w:t xml:space="preserve">a </w:t>
      </w:r>
      <w:r w:rsidR="002B6872" w:rsidRPr="00A17792">
        <w:rPr>
          <w:rFonts w:ascii="Cambria" w:hAnsi="Cambria" w:cstheme="minorHAnsi"/>
          <w:sz w:val="20"/>
          <w:szCs w:val="20"/>
        </w:rPr>
        <w:t>“</w:t>
      </w:r>
      <w:r w:rsidRPr="00A17792">
        <w:rPr>
          <w:rFonts w:ascii="Cambria" w:hAnsi="Cambria" w:cstheme="minorHAnsi"/>
          <w:sz w:val="20"/>
          <w:szCs w:val="20"/>
        </w:rPr>
        <w:t>Dryad</w:t>
      </w:r>
      <w:r w:rsidR="002B6872" w:rsidRPr="00A17792">
        <w:rPr>
          <w:rFonts w:ascii="Cambria" w:hAnsi="Cambria" w:cstheme="minorHAnsi"/>
          <w:sz w:val="20"/>
          <w:szCs w:val="20"/>
        </w:rPr>
        <w:t>”</w:t>
      </w:r>
      <w:r w:rsidRPr="00A17792">
        <w:rPr>
          <w:rFonts w:ascii="Cambria" w:hAnsi="Cambria" w:cstheme="minorHAnsi"/>
          <w:sz w:val="20"/>
          <w:szCs w:val="20"/>
        </w:rPr>
        <w:t xml:space="preserve"> graph. The Dryad graph consists of vertices and channels. A vertex</w:t>
      </w:r>
      <w:r w:rsidR="002B6872" w:rsidRPr="00A17792">
        <w:rPr>
          <w:rFonts w:ascii="Cambria" w:hAnsi="Cambria" w:cstheme="minorHAnsi"/>
          <w:sz w:val="20"/>
          <w:szCs w:val="20"/>
        </w:rPr>
        <w:t xml:space="preserve"> in the graph represents</w:t>
      </w:r>
      <w:r w:rsidRPr="00A17792">
        <w:rPr>
          <w:rFonts w:ascii="Cambria" w:hAnsi="Cambria" w:cstheme="minorHAnsi"/>
          <w:sz w:val="20"/>
          <w:szCs w:val="20"/>
        </w:rPr>
        <w:t xml:space="preserve"> an independent instance of the data processing </w:t>
      </w:r>
      <w:r w:rsidR="005377D3" w:rsidRPr="00A17792">
        <w:rPr>
          <w:rFonts w:ascii="Cambria" w:hAnsi="Cambria" w:cstheme="minorHAnsi"/>
          <w:sz w:val="20"/>
          <w:szCs w:val="20"/>
        </w:rPr>
        <w:t xml:space="preserve">for a particular </w:t>
      </w:r>
      <w:r w:rsidRPr="00A17792">
        <w:rPr>
          <w:rFonts w:ascii="Cambria" w:hAnsi="Cambria" w:cstheme="minorHAnsi"/>
          <w:sz w:val="20"/>
          <w:szCs w:val="20"/>
        </w:rPr>
        <w:t xml:space="preserve">stage. Graph edges </w:t>
      </w:r>
      <w:r w:rsidR="002B6872" w:rsidRPr="00A17792">
        <w:rPr>
          <w:rFonts w:ascii="Cambria" w:hAnsi="Cambria" w:cstheme="minorHAnsi"/>
          <w:sz w:val="20"/>
          <w:szCs w:val="20"/>
        </w:rPr>
        <w:t xml:space="preserve">represent </w:t>
      </w:r>
      <w:r w:rsidRPr="00A17792">
        <w:rPr>
          <w:rFonts w:ascii="Cambria" w:hAnsi="Cambria" w:cstheme="minorHAnsi"/>
          <w:sz w:val="20"/>
          <w:szCs w:val="20"/>
        </w:rPr>
        <w:t>channels transferr</w:t>
      </w:r>
      <w:r w:rsidR="00C347E8" w:rsidRPr="00A17792">
        <w:rPr>
          <w:rFonts w:ascii="Cambria" w:hAnsi="Cambria" w:cstheme="minorHAnsi"/>
          <w:sz w:val="20"/>
          <w:szCs w:val="20"/>
        </w:rPr>
        <w:t>ing</w:t>
      </w:r>
      <w:r w:rsidRPr="00A17792">
        <w:rPr>
          <w:rFonts w:ascii="Cambria" w:hAnsi="Cambria" w:cstheme="minorHAnsi"/>
          <w:sz w:val="20"/>
          <w:szCs w:val="20"/>
        </w:rPr>
        <w:t xml:space="preserve"> data between vertices. </w:t>
      </w:r>
      <w:r w:rsidR="005377D3" w:rsidRPr="00A17792">
        <w:rPr>
          <w:rFonts w:ascii="Cambria" w:hAnsi="Cambria" w:cstheme="minorHAnsi"/>
          <w:sz w:val="20"/>
          <w:szCs w:val="20"/>
        </w:rPr>
        <w:t xml:space="preserve">A </w:t>
      </w:r>
      <w:r w:rsidRPr="00A17792">
        <w:rPr>
          <w:rFonts w:ascii="Cambria" w:hAnsi="Cambria" w:cstheme="minorHAnsi"/>
          <w:sz w:val="20"/>
          <w:szCs w:val="20"/>
        </w:rPr>
        <w:t>DSC component works with</w:t>
      </w:r>
      <w:r w:rsidR="005377D3" w:rsidRPr="00A17792">
        <w:rPr>
          <w:rFonts w:ascii="Cambria" w:hAnsi="Cambria" w:cstheme="minorHAnsi"/>
          <w:sz w:val="20"/>
          <w:szCs w:val="20"/>
        </w:rPr>
        <w:t xml:space="preserve"> the</w:t>
      </w:r>
      <w:r w:rsidRPr="00A17792">
        <w:rPr>
          <w:rFonts w:ascii="Cambria" w:hAnsi="Cambria" w:cstheme="minorHAnsi"/>
          <w:sz w:val="20"/>
          <w:szCs w:val="20"/>
        </w:rPr>
        <w:t xml:space="preserve"> NTFS to provide t</w:t>
      </w:r>
      <w:r w:rsidR="00065ED4" w:rsidRPr="00A17792">
        <w:rPr>
          <w:rFonts w:ascii="Cambria" w:hAnsi="Cambria" w:cstheme="minorHAnsi"/>
          <w:sz w:val="20"/>
          <w:szCs w:val="20"/>
        </w:rPr>
        <w:t>he data management functionalities</w:t>
      </w:r>
      <w:r w:rsidR="005377D3" w:rsidRPr="00A17792">
        <w:rPr>
          <w:rFonts w:ascii="Cambria" w:hAnsi="Cambria" w:cstheme="minorHAnsi"/>
          <w:sz w:val="20"/>
          <w:szCs w:val="20"/>
        </w:rPr>
        <w:t>,</w:t>
      </w:r>
      <w:r w:rsidRPr="00A17792">
        <w:rPr>
          <w:rFonts w:ascii="Cambria" w:hAnsi="Cambria" w:cstheme="minorHAnsi"/>
          <w:sz w:val="20"/>
          <w:szCs w:val="20"/>
        </w:rPr>
        <w:t xml:space="preserve"> such as file replication and load balancing for Dryad and DryadLINQ.</w:t>
      </w:r>
    </w:p>
    <w:p w14:paraId="10D79E59" w14:textId="1003E55A" w:rsidR="009A2424" w:rsidRPr="00A17792" w:rsidRDefault="009A2424" w:rsidP="007F6828">
      <w:pPr>
        <w:jc w:val="both"/>
        <w:rPr>
          <w:rFonts w:ascii="Cambria" w:hAnsi="Cambria" w:cstheme="minorHAnsi"/>
          <w:b/>
          <w:bCs/>
          <w:sz w:val="20"/>
          <w:szCs w:val="20"/>
        </w:rPr>
      </w:pPr>
      <w:r w:rsidRPr="00A17792">
        <w:rPr>
          <w:rFonts w:ascii="Cambria" w:hAnsi="Cambria" w:cstheme="minorHAnsi"/>
          <w:sz w:val="20"/>
          <w:szCs w:val="20"/>
        </w:rPr>
        <w:t xml:space="preserve">DryadLINQ is a library </w:t>
      </w:r>
      <w:r w:rsidR="005377D3" w:rsidRPr="00A17792">
        <w:rPr>
          <w:rFonts w:ascii="Cambria" w:hAnsi="Cambria" w:cstheme="minorHAnsi"/>
          <w:sz w:val="20"/>
          <w:szCs w:val="20"/>
        </w:rPr>
        <w:t xml:space="preserve">for </w:t>
      </w:r>
      <w:r w:rsidRPr="00A17792">
        <w:rPr>
          <w:rFonts w:ascii="Cambria" w:hAnsi="Cambria" w:cstheme="minorHAnsi"/>
          <w:sz w:val="20"/>
          <w:szCs w:val="20"/>
        </w:rPr>
        <w:t>translat</w:t>
      </w:r>
      <w:r w:rsidR="005377D3" w:rsidRPr="00A17792">
        <w:rPr>
          <w:rFonts w:ascii="Cambria" w:hAnsi="Cambria" w:cstheme="minorHAnsi"/>
          <w:sz w:val="20"/>
          <w:szCs w:val="20"/>
        </w:rPr>
        <w:t>ing</w:t>
      </w:r>
      <w:r w:rsidRPr="00A17792">
        <w:rPr>
          <w:rFonts w:ascii="Cambria" w:hAnsi="Cambria" w:cstheme="minorHAnsi"/>
          <w:sz w:val="20"/>
          <w:szCs w:val="20"/>
        </w:rPr>
        <w:t xml:space="preserve"> </w:t>
      </w:r>
      <w:r w:rsidR="005377D3" w:rsidRPr="00A17792">
        <w:rPr>
          <w:rFonts w:ascii="Cambria" w:hAnsi="Cambria" w:cstheme="minorHAnsi"/>
          <w:sz w:val="20"/>
          <w:szCs w:val="20"/>
        </w:rPr>
        <w:t xml:space="preserve">.NET written </w:t>
      </w:r>
      <w:r w:rsidRPr="00A17792">
        <w:rPr>
          <w:rFonts w:ascii="Cambria" w:hAnsi="Cambria" w:cstheme="minorHAnsi"/>
          <w:sz w:val="20"/>
          <w:szCs w:val="20"/>
        </w:rPr>
        <w:t xml:space="preserve">Language-Integrated Query (LINQ) programs into distributed computations </w:t>
      </w:r>
      <w:r w:rsidR="005377D3" w:rsidRPr="00A17792">
        <w:rPr>
          <w:rFonts w:ascii="Cambria" w:hAnsi="Cambria" w:cstheme="minorHAnsi"/>
          <w:sz w:val="20"/>
          <w:szCs w:val="20"/>
        </w:rPr>
        <w:t xml:space="preserve">executing </w:t>
      </w:r>
      <w:r w:rsidRPr="00A17792">
        <w:rPr>
          <w:rFonts w:ascii="Cambria" w:hAnsi="Cambria" w:cstheme="minorHAnsi"/>
          <w:sz w:val="20"/>
          <w:szCs w:val="20"/>
        </w:rPr>
        <w:t xml:space="preserve">on top of </w:t>
      </w:r>
      <w:r w:rsidR="005377D3" w:rsidRPr="00A17792">
        <w:rPr>
          <w:rFonts w:ascii="Cambria" w:hAnsi="Cambria" w:cstheme="minorHAnsi"/>
          <w:sz w:val="20"/>
          <w:szCs w:val="20"/>
        </w:rPr>
        <w:t xml:space="preserve">the </w:t>
      </w:r>
      <w:r w:rsidRPr="00A17792">
        <w:rPr>
          <w:rFonts w:ascii="Cambria" w:hAnsi="Cambria" w:cstheme="minorHAnsi"/>
          <w:sz w:val="20"/>
          <w:szCs w:val="20"/>
        </w:rPr>
        <w:t xml:space="preserve">Dryad system. The DryadLINQ API takes advantage of standard query operators and adds query extensions specific to Dryad. </w:t>
      </w:r>
      <w:r w:rsidR="00B56356" w:rsidRPr="00A17792">
        <w:rPr>
          <w:rFonts w:ascii="Cambria" w:hAnsi="Cambria" w:cstheme="minorHAnsi"/>
          <w:sz w:val="20"/>
          <w:szCs w:val="20"/>
        </w:rPr>
        <w:t>D</w:t>
      </w:r>
      <w:r w:rsidRPr="00A17792">
        <w:rPr>
          <w:rFonts w:ascii="Cambria" w:hAnsi="Cambria" w:cstheme="minorHAnsi"/>
          <w:sz w:val="20"/>
          <w:szCs w:val="20"/>
        </w:rPr>
        <w:t xml:space="preserve">evelopers can apply LINQ operators such as </w:t>
      </w:r>
      <w:r w:rsidR="00F6779B" w:rsidRPr="00A17792">
        <w:rPr>
          <w:rFonts w:ascii="Cambria" w:hAnsi="Cambria" w:cstheme="minorHAnsi"/>
          <w:i/>
          <w:sz w:val="20"/>
          <w:szCs w:val="20"/>
        </w:rPr>
        <w:t>j</w:t>
      </w:r>
      <w:r w:rsidRPr="00A17792">
        <w:rPr>
          <w:rFonts w:ascii="Cambria" w:hAnsi="Cambria" w:cstheme="minorHAnsi"/>
          <w:i/>
          <w:sz w:val="20"/>
          <w:szCs w:val="20"/>
        </w:rPr>
        <w:t>oin</w:t>
      </w:r>
      <w:r w:rsidR="00F6779B" w:rsidRPr="00A17792">
        <w:rPr>
          <w:rFonts w:ascii="Cambria" w:hAnsi="Cambria" w:cstheme="minorHAnsi"/>
          <w:sz w:val="20"/>
          <w:szCs w:val="20"/>
        </w:rPr>
        <w:t xml:space="preserve"> </w:t>
      </w:r>
      <w:r w:rsidR="00080D2A" w:rsidRPr="00A17792">
        <w:rPr>
          <w:rFonts w:ascii="Cambria" w:hAnsi="Cambria" w:cstheme="minorHAnsi"/>
          <w:sz w:val="20"/>
          <w:szCs w:val="20"/>
        </w:rPr>
        <w:t xml:space="preserve">and </w:t>
      </w:r>
      <w:r w:rsidR="00080D2A" w:rsidRPr="00A17792">
        <w:rPr>
          <w:rFonts w:ascii="Cambria" w:hAnsi="Cambria" w:cstheme="minorHAnsi"/>
          <w:i/>
          <w:sz w:val="20"/>
          <w:szCs w:val="20"/>
        </w:rPr>
        <w:t>groupby</w:t>
      </w:r>
      <w:r w:rsidRPr="00A17792">
        <w:rPr>
          <w:rFonts w:ascii="Cambria" w:hAnsi="Cambria" w:cstheme="minorHAnsi"/>
          <w:sz w:val="20"/>
          <w:szCs w:val="20"/>
        </w:rPr>
        <w:t xml:space="preserve"> to a set of .NET objects</w:t>
      </w:r>
      <w:r w:rsidR="009514A1" w:rsidRPr="00A17792">
        <w:rPr>
          <w:rFonts w:ascii="Cambria" w:hAnsi="Cambria" w:cstheme="minorHAnsi"/>
          <w:sz w:val="20"/>
          <w:szCs w:val="20"/>
        </w:rPr>
        <w:t>. Specifically</w:t>
      </w:r>
      <w:r w:rsidRPr="00A17792">
        <w:rPr>
          <w:rFonts w:ascii="Cambria" w:hAnsi="Cambria" w:cstheme="minorHAnsi"/>
          <w:sz w:val="20"/>
          <w:szCs w:val="20"/>
        </w:rPr>
        <w:t xml:space="preserve">, </w:t>
      </w:r>
      <w:r w:rsidR="009514A1" w:rsidRPr="00A17792">
        <w:rPr>
          <w:rFonts w:ascii="Cambria" w:hAnsi="Cambria" w:cstheme="minorHAnsi"/>
          <w:sz w:val="20"/>
          <w:szCs w:val="20"/>
        </w:rPr>
        <w:t xml:space="preserve">DryadLINQ supports a unified data and programming model in </w:t>
      </w:r>
      <w:r w:rsidR="00790999" w:rsidRPr="00A17792">
        <w:rPr>
          <w:rFonts w:ascii="Cambria" w:hAnsi="Cambria" w:cstheme="minorHAnsi"/>
          <w:sz w:val="20"/>
          <w:szCs w:val="20"/>
        </w:rPr>
        <w:t xml:space="preserve">the </w:t>
      </w:r>
      <w:r w:rsidR="009514A1" w:rsidRPr="00A17792">
        <w:rPr>
          <w:rFonts w:ascii="Cambria" w:hAnsi="Cambria" w:cstheme="minorHAnsi"/>
          <w:sz w:val="20"/>
          <w:szCs w:val="20"/>
        </w:rPr>
        <w:t xml:space="preserve">representation and processing of data. DryadLINQ data objects are </w:t>
      </w:r>
      <w:r w:rsidR="00F2554C" w:rsidRPr="00A17792">
        <w:rPr>
          <w:rFonts w:ascii="Cambria" w:hAnsi="Cambria" w:cstheme="minorHAnsi"/>
          <w:sz w:val="20"/>
          <w:szCs w:val="20"/>
        </w:rPr>
        <w:t>collection</w:t>
      </w:r>
      <w:r w:rsidR="00790999" w:rsidRPr="00A17792">
        <w:rPr>
          <w:rFonts w:ascii="Cambria" w:hAnsi="Cambria" w:cstheme="minorHAnsi"/>
          <w:sz w:val="20"/>
          <w:szCs w:val="20"/>
        </w:rPr>
        <w:t>s</w:t>
      </w:r>
      <w:r w:rsidR="009514A1" w:rsidRPr="00A17792">
        <w:rPr>
          <w:rFonts w:ascii="Cambria" w:hAnsi="Cambria" w:cstheme="minorHAnsi"/>
          <w:sz w:val="20"/>
          <w:szCs w:val="20"/>
        </w:rPr>
        <w:t xml:space="preserve"> of.NET type objects, which can be split into partitions and distributed across </w:t>
      </w:r>
      <w:r w:rsidR="00790999" w:rsidRPr="00A17792">
        <w:rPr>
          <w:rFonts w:ascii="Cambria" w:hAnsi="Cambria" w:cstheme="minorHAnsi"/>
          <w:sz w:val="20"/>
          <w:szCs w:val="20"/>
        </w:rPr>
        <w:t xml:space="preserve">the </w:t>
      </w:r>
      <w:r w:rsidR="00B56356" w:rsidRPr="00A17792">
        <w:rPr>
          <w:rFonts w:ascii="Cambria" w:hAnsi="Cambria" w:cstheme="minorHAnsi"/>
          <w:sz w:val="20"/>
          <w:szCs w:val="20"/>
        </w:rPr>
        <w:t>computer nodes</w:t>
      </w:r>
      <w:r w:rsidR="009514A1" w:rsidRPr="00A17792">
        <w:rPr>
          <w:rFonts w:ascii="Cambria" w:hAnsi="Cambria" w:cstheme="minorHAnsi"/>
          <w:sz w:val="20"/>
          <w:szCs w:val="20"/>
        </w:rPr>
        <w:t xml:space="preserve"> of </w:t>
      </w:r>
      <w:r w:rsidR="001A624A" w:rsidRPr="00A17792">
        <w:rPr>
          <w:rFonts w:ascii="Cambria" w:hAnsi="Cambria" w:cstheme="minorHAnsi"/>
          <w:sz w:val="20"/>
          <w:szCs w:val="20"/>
        </w:rPr>
        <w:t xml:space="preserve">a </w:t>
      </w:r>
      <w:r w:rsidR="009514A1" w:rsidRPr="00A17792">
        <w:rPr>
          <w:rFonts w:ascii="Cambria" w:hAnsi="Cambria" w:cstheme="minorHAnsi"/>
          <w:sz w:val="20"/>
          <w:szCs w:val="20"/>
        </w:rPr>
        <w:t xml:space="preserve">cluster. These DryadLINQ data objects are represented as </w:t>
      </w:r>
      <w:r w:rsidR="00F6779B" w:rsidRPr="00A17792">
        <w:rPr>
          <w:rFonts w:ascii="Cambria" w:hAnsi="Cambria" w:cstheme="minorHAnsi"/>
          <w:sz w:val="20"/>
          <w:szCs w:val="20"/>
        </w:rPr>
        <w:t xml:space="preserve">either </w:t>
      </w:r>
      <w:r w:rsidR="009514A1" w:rsidRPr="00A17792">
        <w:rPr>
          <w:rFonts w:ascii="Cambria" w:hAnsi="Cambria" w:cstheme="minorHAnsi"/>
          <w:sz w:val="20"/>
          <w:szCs w:val="20"/>
        </w:rPr>
        <w:t>DistributedQuery</w:t>
      </w:r>
      <w:r w:rsidR="00F6779B" w:rsidRPr="00A17792">
        <w:rPr>
          <w:rFonts w:ascii="Cambria" w:hAnsi="Cambria" w:cstheme="minorHAnsi"/>
          <w:sz w:val="20"/>
          <w:szCs w:val="20"/>
        </w:rPr>
        <w:t xml:space="preserve"> </w:t>
      </w:r>
      <w:r w:rsidR="009514A1" w:rsidRPr="00A17792">
        <w:rPr>
          <w:rFonts w:ascii="Cambria" w:hAnsi="Cambria" w:cstheme="minorHAnsi"/>
          <w:sz w:val="20"/>
          <w:szCs w:val="20"/>
        </w:rPr>
        <w:t>&lt;T&gt; or DistributedData</w:t>
      </w:r>
      <w:r w:rsidR="00F6779B" w:rsidRPr="00A17792">
        <w:rPr>
          <w:rFonts w:ascii="Cambria" w:hAnsi="Cambria" w:cstheme="minorHAnsi"/>
          <w:sz w:val="20"/>
          <w:szCs w:val="20"/>
        </w:rPr>
        <w:t xml:space="preserve"> </w:t>
      </w:r>
      <w:r w:rsidR="009514A1" w:rsidRPr="00A17792">
        <w:rPr>
          <w:rFonts w:ascii="Cambria" w:hAnsi="Cambria" w:cstheme="minorHAnsi"/>
          <w:sz w:val="20"/>
          <w:szCs w:val="20"/>
        </w:rPr>
        <w:t xml:space="preserve">&lt;T&gt; objects </w:t>
      </w:r>
      <w:r w:rsidR="00F6779B" w:rsidRPr="00A17792">
        <w:rPr>
          <w:rFonts w:ascii="Cambria" w:hAnsi="Cambria" w:cstheme="minorHAnsi"/>
          <w:sz w:val="20"/>
          <w:szCs w:val="20"/>
        </w:rPr>
        <w:t>and can be used by</w:t>
      </w:r>
      <w:r w:rsidR="009514A1" w:rsidRPr="00A17792">
        <w:rPr>
          <w:rFonts w:ascii="Cambria" w:hAnsi="Cambria" w:cstheme="minorHAnsi"/>
          <w:sz w:val="20"/>
          <w:szCs w:val="20"/>
        </w:rPr>
        <w:t xml:space="preserve"> </w:t>
      </w:r>
      <w:r w:rsidR="00B56356" w:rsidRPr="00A17792">
        <w:rPr>
          <w:rFonts w:ascii="Cambria" w:hAnsi="Cambria" w:cstheme="minorHAnsi"/>
          <w:sz w:val="20"/>
          <w:szCs w:val="20"/>
        </w:rPr>
        <w:t>LINQ operators. In summary</w:t>
      </w:r>
      <w:r w:rsidR="009514A1" w:rsidRPr="00A17792">
        <w:rPr>
          <w:rFonts w:ascii="Cambria" w:hAnsi="Cambria" w:cstheme="minorHAnsi"/>
          <w:sz w:val="20"/>
          <w:szCs w:val="20"/>
        </w:rPr>
        <w:t xml:space="preserve">, DryadLINQ </w:t>
      </w:r>
      <w:r w:rsidR="00B53B3B" w:rsidRPr="00A17792">
        <w:rPr>
          <w:rFonts w:ascii="Cambria" w:hAnsi="Cambria" w:cstheme="minorHAnsi"/>
          <w:sz w:val="20"/>
          <w:szCs w:val="20"/>
        </w:rPr>
        <w:t>greatly simplifies the development</w:t>
      </w:r>
      <w:r w:rsidRPr="00A17792">
        <w:rPr>
          <w:rFonts w:ascii="Cambria" w:hAnsi="Cambria" w:cstheme="minorHAnsi"/>
          <w:sz w:val="20"/>
          <w:szCs w:val="20"/>
        </w:rPr>
        <w:t xml:space="preserve"> of data parallel applications.</w:t>
      </w:r>
    </w:p>
    <w:p w14:paraId="1B4CF0DB" w14:textId="3E41CC9D" w:rsidR="00E97ED9" w:rsidRPr="00A17792" w:rsidRDefault="007F6828" w:rsidP="00B533C1">
      <w:pPr>
        <w:jc w:val="center"/>
        <w:rPr>
          <w:rFonts w:ascii="Cambria" w:hAnsi="Cambria" w:cstheme="minorHAnsi"/>
        </w:rPr>
      </w:pPr>
      <w:r w:rsidRPr="00A17792">
        <w:rPr>
          <w:rFonts w:ascii="Cambria" w:hAnsi="Cambria" w:cstheme="minorHAnsi"/>
          <w:noProof/>
          <w:lang w:eastAsia="en-US"/>
        </w:rPr>
        <w:drawing>
          <wp:anchor distT="0" distB="0" distL="114300" distR="114300" simplePos="0" relativeHeight="251671552" behindDoc="0" locked="0" layoutInCell="1" allowOverlap="1" wp14:anchorId="06150773" wp14:editId="0AD12F30">
            <wp:simplePos x="0" y="0"/>
            <wp:positionH relativeFrom="column">
              <wp:posOffset>1998980</wp:posOffset>
            </wp:positionH>
            <wp:positionV relativeFrom="paragraph">
              <wp:posOffset>26035</wp:posOffset>
            </wp:positionV>
            <wp:extent cx="1932305" cy="16332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adlinqstatck2.png"/>
                    <pic:cNvPicPr/>
                  </pic:nvPicPr>
                  <pic:blipFill>
                    <a:blip r:embed="rId10">
                      <a:extLst>
                        <a:ext uri="{28A0092B-C50C-407E-A947-70E740481C1C}">
                          <a14:useLocalDpi xmlns:a14="http://schemas.microsoft.com/office/drawing/2010/main" val="0"/>
                        </a:ext>
                      </a:extLst>
                    </a:blip>
                    <a:stretch>
                      <a:fillRect/>
                    </a:stretch>
                  </pic:blipFill>
                  <pic:spPr>
                    <a:xfrm>
                      <a:off x="0" y="0"/>
                      <a:ext cx="1932305" cy="1633220"/>
                    </a:xfrm>
                    <a:prstGeom prst="rect">
                      <a:avLst/>
                    </a:prstGeom>
                  </pic:spPr>
                </pic:pic>
              </a:graphicData>
            </a:graphic>
            <wp14:sizeRelV relativeFrom="margin">
              <wp14:pctHeight>0</wp14:pctHeight>
            </wp14:sizeRelV>
          </wp:anchor>
        </w:drawing>
      </w:r>
      <w:r w:rsidR="00205E2B" w:rsidRPr="00A17792">
        <w:rPr>
          <w:rFonts w:ascii="Cambria" w:hAnsi="Cambria" w:cstheme="minorHAnsi"/>
        </w:rPr>
        <w:br w:type="textWrapping" w:clear="all"/>
      </w:r>
      <w:r w:rsidR="00122382" w:rsidRPr="00A17792">
        <w:rPr>
          <w:rFonts w:ascii="Cambria" w:hAnsi="Cambria" w:cstheme="minorHAnsi"/>
          <w:sz w:val="20"/>
          <w:szCs w:val="20"/>
        </w:rPr>
        <w:t>Figure</w:t>
      </w:r>
      <w:r w:rsidR="00E97ED9" w:rsidRPr="00A17792">
        <w:rPr>
          <w:rFonts w:ascii="Cambria" w:hAnsi="Cambria" w:cstheme="minorHAnsi"/>
          <w:sz w:val="20"/>
          <w:szCs w:val="20"/>
        </w:rPr>
        <w:t>1</w:t>
      </w:r>
      <w:r w:rsidR="00F2554C" w:rsidRPr="00A17792">
        <w:rPr>
          <w:rFonts w:ascii="Cambria" w:hAnsi="Cambria" w:cstheme="minorHAnsi"/>
          <w:sz w:val="20"/>
          <w:szCs w:val="20"/>
        </w:rPr>
        <w:t>:</w:t>
      </w:r>
      <w:r w:rsidR="00E97ED9" w:rsidRPr="00A17792">
        <w:rPr>
          <w:rFonts w:ascii="Cambria" w:hAnsi="Cambria" w:cstheme="minorHAnsi"/>
          <w:sz w:val="20"/>
          <w:szCs w:val="20"/>
        </w:rPr>
        <w:t xml:space="preserve"> Software Stack for DryadLINQ CTP</w:t>
      </w:r>
    </w:p>
    <w:p w14:paraId="71C0D34D" w14:textId="77777777" w:rsidR="006B4BAE" w:rsidRPr="00A17792" w:rsidRDefault="00412A0A" w:rsidP="008F5C20">
      <w:pPr>
        <w:pStyle w:val="Heading2"/>
        <w:spacing w:before="240"/>
        <w:rPr>
          <w:rFonts w:cs="Times New Roman"/>
          <w:color w:val="auto"/>
          <w:sz w:val="22"/>
          <w:szCs w:val="22"/>
        </w:rPr>
      </w:pPr>
      <w:bookmarkStart w:id="2" w:name="_Toc309155091"/>
      <w:r w:rsidRPr="00A17792">
        <w:rPr>
          <w:rFonts w:cs="Times New Roman"/>
          <w:color w:val="auto"/>
          <w:sz w:val="22"/>
          <w:szCs w:val="22"/>
        </w:rPr>
        <w:lastRenderedPageBreak/>
        <w:t xml:space="preserve">2.1 </w:t>
      </w:r>
      <w:r w:rsidR="006B4BAE" w:rsidRPr="00A17792">
        <w:rPr>
          <w:rFonts w:cs="Times New Roman"/>
          <w:color w:val="auto"/>
          <w:sz w:val="22"/>
          <w:szCs w:val="22"/>
        </w:rPr>
        <w:t>Task Scheduling</w:t>
      </w:r>
      <w:bookmarkEnd w:id="2"/>
    </w:p>
    <w:p w14:paraId="0D7737B2" w14:textId="46621476" w:rsidR="001401C7" w:rsidRPr="00A17792" w:rsidRDefault="009514A1" w:rsidP="00A8349D">
      <w:pPr>
        <w:jc w:val="both"/>
        <w:rPr>
          <w:rFonts w:ascii="Cambria" w:hAnsi="Cambria" w:cs="Times New Roman"/>
          <w:sz w:val="20"/>
          <w:szCs w:val="20"/>
        </w:rPr>
      </w:pPr>
      <w:r w:rsidRPr="00A17792">
        <w:rPr>
          <w:rFonts w:ascii="Cambria" w:hAnsi="Cambria" w:cs="Times New Roman"/>
          <w:sz w:val="20"/>
          <w:szCs w:val="20"/>
        </w:rPr>
        <w:t>Task s</w:t>
      </w:r>
      <w:r w:rsidR="001A624A" w:rsidRPr="00A17792">
        <w:rPr>
          <w:rFonts w:ascii="Cambria" w:hAnsi="Cambria" w:cs="Times New Roman"/>
          <w:sz w:val="20"/>
          <w:szCs w:val="20"/>
        </w:rPr>
        <w:t xml:space="preserve">cheduling </w:t>
      </w:r>
      <w:r w:rsidR="00DD74EC" w:rsidRPr="00A17792">
        <w:rPr>
          <w:rFonts w:ascii="Cambria" w:hAnsi="Cambria" w:cs="Times New Roman"/>
          <w:sz w:val="20"/>
          <w:szCs w:val="20"/>
        </w:rPr>
        <w:t>for</w:t>
      </w:r>
      <w:r w:rsidR="001A624A" w:rsidRPr="00A17792">
        <w:rPr>
          <w:rFonts w:ascii="Cambria" w:hAnsi="Cambria" w:cs="Times New Roman"/>
          <w:sz w:val="20"/>
          <w:szCs w:val="20"/>
        </w:rPr>
        <w:t xml:space="preserve"> </w:t>
      </w:r>
      <w:r w:rsidR="00DD74EC" w:rsidRPr="00A17792">
        <w:rPr>
          <w:rFonts w:ascii="Cambria" w:hAnsi="Cambria" w:cs="Times New Roman"/>
          <w:sz w:val="20"/>
          <w:szCs w:val="20"/>
        </w:rPr>
        <w:t xml:space="preserve">DryadLINQ CTP is </w:t>
      </w:r>
      <w:r w:rsidR="006A484C" w:rsidRPr="00A17792">
        <w:rPr>
          <w:rFonts w:ascii="Cambria" w:hAnsi="Cambria" w:cs="Times New Roman"/>
          <w:sz w:val="20"/>
          <w:szCs w:val="20"/>
        </w:rPr>
        <w:t>a</w:t>
      </w:r>
      <w:r w:rsidR="001A624A" w:rsidRPr="00A17792">
        <w:rPr>
          <w:rFonts w:ascii="Cambria" w:hAnsi="Cambria" w:cs="Times New Roman"/>
          <w:sz w:val="20"/>
          <w:szCs w:val="20"/>
        </w:rPr>
        <w:t xml:space="preserve"> key feature </w:t>
      </w:r>
      <w:r w:rsidRPr="00A17792">
        <w:rPr>
          <w:rFonts w:ascii="Cambria" w:hAnsi="Cambria" w:cs="Times New Roman"/>
          <w:sz w:val="20"/>
          <w:szCs w:val="20"/>
        </w:rPr>
        <w:t>investigate</w:t>
      </w:r>
      <w:r w:rsidR="00DD74EC" w:rsidRPr="00A17792">
        <w:rPr>
          <w:rFonts w:ascii="Cambria" w:hAnsi="Cambria" w:cs="Times New Roman"/>
          <w:sz w:val="20"/>
          <w:szCs w:val="20"/>
        </w:rPr>
        <w:t>d</w:t>
      </w:r>
      <w:r w:rsidRPr="00A17792">
        <w:rPr>
          <w:rFonts w:ascii="Cambria" w:hAnsi="Cambria" w:cs="Times New Roman"/>
          <w:sz w:val="20"/>
          <w:szCs w:val="20"/>
        </w:rPr>
        <w:t xml:space="preserve"> in this report. </w:t>
      </w:r>
      <w:r w:rsidR="00DD74EC" w:rsidRPr="00A17792">
        <w:rPr>
          <w:rFonts w:ascii="Cambria" w:hAnsi="Cambria" w:cs="Times New Roman"/>
          <w:sz w:val="20"/>
          <w:szCs w:val="20"/>
        </w:rPr>
        <w:t xml:space="preserve">A </w:t>
      </w:r>
      <w:r w:rsidR="00676113" w:rsidRPr="00A17792">
        <w:rPr>
          <w:rFonts w:ascii="Cambria" w:hAnsi="Cambria" w:cs="Times New Roman"/>
          <w:sz w:val="20"/>
          <w:szCs w:val="20"/>
        </w:rPr>
        <w:t xml:space="preserve">DryadLINQ provider translates LINQ queries into </w:t>
      </w:r>
      <w:r w:rsidR="00A8349D" w:rsidRPr="00A17792">
        <w:rPr>
          <w:rFonts w:ascii="Cambria" w:hAnsi="Cambria" w:cs="Times New Roman"/>
          <w:sz w:val="20"/>
          <w:szCs w:val="20"/>
        </w:rPr>
        <w:t xml:space="preserve">distributed computation and </w:t>
      </w:r>
      <w:r w:rsidR="00DD74EC" w:rsidRPr="00A17792">
        <w:rPr>
          <w:rFonts w:ascii="Cambria" w:hAnsi="Cambria" w:cs="Times New Roman"/>
          <w:sz w:val="20"/>
          <w:szCs w:val="20"/>
        </w:rPr>
        <w:t xml:space="preserve">automatically </w:t>
      </w:r>
      <w:r w:rsidR="00A8349D" w:rsidRPr="00A17792">
        <w:rPr>
          <w:rFonts w:ascii="Cambria" w:hAnsi="Cambria" w:cs="Times New Roman"/>
          <w:sz w:val="20"/>
          <w:szCs w:val="20"/>
        </w:rPr>
        <w:t>dispatch</w:t>
      </w:r>
      <w:r w:rsidR="00DD74EC" w:rsidRPr="00A17792">
        <w:rPr>
          <w:rFonts w:ascii="Cambria" w:hAnsi="Cambria" w:cs="Times New Roman"/>
          <w:sz w:val="20"/>
          <w:szCs w:val="20"/>
        </w:rPr>
        <w:t>es</w:t>
      </w:r>
      <w:r w:rsidR="00A8349D" w:rsidRPr="00A17792">
        <w:rPr>
          <w:rFonts w:ascii="Cambria" w:hAnsi="Cambria" w:cs="Times New Roman"/>
          <w:sz w:val="20"/>
          <w:szCs w:val="20"/>
        </w:rPr>
        <w:t xml:space="preserve"> tasks to </w:t>
      </w:r>
      <w:r w:rsidR="001A624A" w:rsidRPr="00A17792">
        <w:rPr>
          <w:rFonts w:ascii="Cambria" w:hAnsi="Cambria" w:cs="Times New Roman"/>
          <w:sz w:val="20"/>
          <w:szCs w:val="20"/>
        </w:rPr>
        <w:t xml:space="preserve">a </w:t>
      </w:r>
      <w:r w:rsidR="00A8349D" w:rsidRPr="00A17792">
        <w:rPr>
          <w:rFonts w:ascii="Cambria" w:hAnsi="Cambria" w:cs="Times New Roman"/>
          <w:sz w:val="20"/>
          <w:szCs w:val="20"/>
        </w:rPr>
        <w:t xml:space="preserve">cluster. </w:t>
      </w:r>
      <w:r w:rsidR="00F75B5F" w:rsidRPr="00A17792">
        <w:rPr>
          <w:rFonts w:ascii="Cambria" w:hAnsi="Cambria" w:cs="Times New Roman"/>
          <w:sz w:val="20"/>
          <w:szCs w:val="20"/>
        </w:rPr>
        <w:t>This process is handled by the runtime</w:t>
      </w:r>
      <w:r w:rsidR="00C13371" w:rsidRPr="00A17792">
        <w:rPr>
          <w:rFonts w:ascii="Cambria" w:hAnsi="Cambria" w:cs="Times New Roman"/>
          <w:sz w:val="20"/>
          <w:szCs w:val="20"/>
        </w:rPr>
        <w:t xml:space="preserve"> </w:t>
      </w:r>
      <w:r w:rsidR="00AD737E" w:rsidRPr="00A17792">
        <w:rPr>
          <w:rFonts w:ascii="Cambria" w:hAnsi="Cambria" w:cs="Times New Roman"/>
          <w:sz w:val="20"/>
          <w:szCs w:val="20"/>
        </w:rPr>
        <w:t>and is transparent to users.</w:t>
      </w:r>
      <w:r w:rsidR="00541D57" w:rsidRPr="00A17792">
        <w:rPr>
          <w:rFonts w:ascii="Cambria" w:hAnsi="Cambria" w:cs="Times New Roman"/>
          <w:sz w:val="20"/>
          <w:szCs w:val="20"/>
        </w:rPr>
        <w:t xml:space="preserve"> The task scheduling component also </w:t>
      </w:r>
      <w:r w:rsidR="00DD74EC" w:rsidRPr="00A17792">
        <w:rPr>
          <w:rFonts w:ascii="Cambria" w:hAnsi="Cambria" w:cs="Times New Roman"/>
          <w:sz w:val="20"/>
          <w:szCs w:val="20"/>
        </w:rPr>
        <w:t xml:space="preserve">automatically </w:t>
      </w:r>
      <w:r w:rsidR="00541D57" w:rsidRPr="00A17792">
        <w:rPr>
          <w:rFonts w:ascii="Cambria" w:hAnsi="Cambria" w:cs="Times New Roman"/>
          <w:sz w:val="20"/>
          <w:szCs w:val="20"/>
        </w:rPr>
        <w:t>handles fault tolerance and workload balance issue</w:t>
      </w:r>
      <w:r w:rsidR="00DD74EC" w:rsidRPr="00A17792">
        <w:rPr>
          <w:rFonts w:ascii="Cambria" w:hAnsi="Cambria" w:cs="Times New Roman"/>
          <w:sz w:val="20"/>
          <w:szCs w:val="20"/>
        </w:rPr>
        <w:t>s</w:t>
      </w:r>
      <w:r w:rsidR="00541D57" w:rsidRPr="00A17792">
        <w:rPr>
          <w:rFonts w:ascii="Cambria" w:hAnsi="Cambria" w:cs="Times New Roman"/>
          <w:sz w:val="20"/>
          <w:szCs w:val="20"/>
        </w:rPr>
        <w:t xml:space="preserve">. </w:t>
      </w:r>
      <w:r w:rsidR="00F75B5F" w:rsidRPr="00A17792">
        <w:rPr>
          <w:rFonts w:ascii="Cambria" w:hAnsi="Cambria" w:cs="Times New Roman"/>
          <w:sz w:val="20"/>
          <w:szCs w:val="20"/>
        </w:rPr>
        <w:t xml:space="preserve"> </w:t>
      </w:r>
    </w:p>
    <w:p w14:paraId="31A071EB" w14:textId="311CE0B8" w:rsidR="00A8349D" w:rsidRPr="00A17792" w:rsidRDefault="00C241D4" w:rsidP="00A37E6A">
      <w:pPr>
        <w:jc w:val="both"/>
        <w:rPr>
          <w:rFonts w:ascii="Cambria" w:hAnsi="Cambria" w:cs="Times New Roman"/>
          <w:sz w:val="20"/>
          <w:szCs w:val="20"/>
        </w:rPr>
      </w:pPr>
      <w:r w:rsidRPr="00A17792">
        <w:rPr>
          <w:rFonts w:ascii="Cambria" w:hAnsi="Cambria" w:cs="Times New Roman"/>
          <w:sz w:val="20"/>
          <w:szCs w:val="20"/>
        </w:rPr>
        <w:t xml:space="preserve">We have studied </w:t>
      </w:r>
      <w:r w:rsidR="00DD74EC" w:rsidRPr="00A17792">
        <w:rPr>
          <w:rFonts w:ascii="Cambria" w:hAnsi="Cambria" w:cs="Times New Roman"/>
          <w:sz w:val="20"/>
          <w:szCs w:val="20"/>
        </w:rPr>
        <w:t xml:space="preserve">DryadLINQ CTP’s </w:t>
      </w:r>
      <w:r w:rsidR="00F910F1" w:rsidRPr="00A17792">
        <w:rPr>
          <w:rFonts w:ascii="Cambria" w:hAnsi="Cambria" w:cs="Times New Roman"/>
          <w:sz w:val="20"/>
          <w:szCs w:val="20"/>
        </w:rPr>
        <w:t xml:space="preserve">load balance issue and </w:t>
      </w:r>
      <w:r w:rsidR="00DD74EC" w:rsidRPr="00A17792">
        <w:rPr>
          <w:rFonts w:ascii="Cambria" w:hAnsi="Cambria" w:cs="Times New Roman"/>
          <w:sz w:val="20"/>
          <w:szCs w:val="20"/>
        </w:rPr>
        <w:t>investigated</w:t>
      </w:r>
      <w:r w:rsidR="00F759E8" w:rsidRPr="00A17792">
        <w:rPr>
          <w:rFonts w:ascii="Cambria" w:hAnsi="Cambria" w:cs="Times New Roman"/>
          <w:sz w:val="20"/>
          <w:szCs w:val="20"/>
        </w:rPr>
        <w:t xml:space="preserve"> </w:t>
      </w:r>
      <w:r w:rsidR="00F910F1" w:rsidRPr="00A17792">
        <w:rPr>
          <w:rFonts w:ascii="Cambria" w:hAnsi="Cambria" w:cs="Times New Roman"/>
          <w:sz w:val="20"/>
          <w:szCs w:val="20"/>
        </w:rPr>
        <w:t xml:space="preserve">its </w:t>
      </w:r>
      <w:r w:rsidR="003375B3" w:rsidRPr="00A17792">
        <w:rPr>
          <w:rFonts w:ascii="Cambria" w:hAnsi="Cambria" w:cs="Times New Roman"/>
          <w:sz w:val="20"/>
          <w:szCs w:val="20"/>
        </w:rPr>
        <w:t>relationship to task granularity</w:t>
      </w:r>
      <w:r w:rsidR="00C13371" w:rsidRPr="00A17792">
        <w:rPr>
          <w:rFonts w:ascii="Cambria" w:hAnsi="Cambria" w:cs="Times New Roman"/>
          <w:sz w:val="20"/>
          <w:szCs w:val="20"/>
        </w:rPr>
        <w:t xml:space="preserve"> along with </w:t>
      </w:r>
      <w:r w:rsidR="00DD74EC" w:rsidRPr="00A17792">
        <w:rPr>
          <w:rFonts w:ascii="Cambria" w:hAnsi="Cambria" w:cs="Times New Roman"/>
          <w:sz w:val="20"/>
          <w:szCs w:val="20"/>
        </w:rPr>
        <w:t>its</w:t>
      </w:r>
      <w:r w:rsidR="003375B3" w:rsidRPr="00A17792">
        <w:rPr>
          <w:rFonts w:ascii="Cambria" w:hAnsi="Cambria" w:cs="Times New Roman"/>
          <w:sz w:val="20"/>
          <w:szCs w:val="20"/>
        </w:rPr>
        <w:t xml:space="preserve"> </w:t>
      </w:r>
      <w:r w:rsidR="00F910F1" w:rsidRPr="00A17792">
        <w:rPr>
          <w:rFonts w:ascii="Cambria" w:hAnsi="Cambria" w:cs="Times New Roman"/>
          <w:sz w:val="20"/>
          <w:szCs w:val="20"/>
        </w:rPr>
        <w:t xml:space="preserve">impact on </w:t>
      </w:r>
      <w:r w:rsidR="00541D57" w:rsidRPr="00A17792">
        <w:rPr>
          <w:rFonts w:ascii="Cambria" w:hAnsi="Cambria" w:cs="Times New Roman"/>
          <w:sz w:val="20"/>
          <w:szCs w:val="20"/>
        </w:rPr>
        <w:t xml:space="preserve">performance. </w:t>
      </w:r>
      <w:r w:rsidR="00474DA7" w:rsidRPr="00A17792">
        <w:rPr>
          <w:rFonts w:ascii="Cambria" w:hAnsi="Cambria" w:cs="Times New Roman"/>
          <w:sz w:val="20"/>
          <w:szCs w:val="20"/>
        </w:rPr>
        <w:t>In batch job scheduling system</w:t>
      </w:r>
      <w:r w:rsidR="0089325A" w:rsidRPr="00A17792">
        <w:rPr>
          <w:rFonts w:ascii="Cambria" w:hAnsi="Cambria" w:cs="Times New Roman"/>
          <w:sz w:val="20"/>
          <w:szCs w:val="20"/>
        </w:rPr>
        <w:t>s</w:t>
      </w:r>
      <w:r w:rsidR="00DD74EC" w:rsidRPr="00A17792">
        <w:rPr>
          <w:rFonts w:ascii="Cambria" w:hAnsi="Cambria" w:cs="Times New Roman"/>
          <w:sz w:val="20"/>
          <w:szCs w:val="20"/>
        </w:rPr>
        <w:t>,</w:t>
      </w:r>
      <w:r w:rsidR="0089325A" w:rsidRPr="00A17792">
        <w:rPr>
          <w:rFonts w:ascii="Cambria" w:hAnsi="Cambria" w:cs="Times New Roman"/>
          <w:sz w:val="20"/>
          <w:szCs w:val="20"/>
        </w:rPr>
        <w:t xml:space="preserve"> like PBS, programmers </w:t>
      </w:r>
      <w:r w:rsidR="00474DA7" w:rsidRPr="00A17792">
        <w:rPr>
          <w:rFonts w:ascii="Cambria" w:hAnsi="Cambria" w:cs="Times New Roman"/>
          <w:sz w:val="20"/>
          <w:szCs w:val="20"/>
        </w:rPr>
        <w:t xml:space="preserve">manually </w:t>
      </w:r>
      <w:r w:rsidRPr="00A17792">
        <w:rPr>
          <w:rFonts w:ascii="Cambria" w:hAnsi="Cambria" w:cs="Times New Roman"/>
          <w:sz w:val="20"/>
          <w:szCs w:val="20"/>
        </w:rPr>
        <w:t>group/ungroup (or partition/</w:t>
      </w:r>
      <w:r w:rsidR="00474DA7" w:rsidRPr="00A17792">
        <w:rPr>
          <w:rFonts w:ascii="Cambria" w:hAnsi="Cambria" w:cs="Times New Roman"/>
          <w:sz w:val="20"/>
          <w:szCs w:val="20"/>
        </w:rPr>
        <w:t xml:space="preserve">combine) input and output data </w:t>
      </w:r>
      <w:r w:rsidR="00F759E8" w:rsidRPr="00A17792">
        <w:rPr>
          <w:rFonts w:ascii="Cambria" w:hAnsi="Cambria" w:cs="Times New Roman"/>
          <w:sz w:val="20"/>
          <w:szCs w:val="20"/>
        </w:rPr>
        <w:t>for the purpose of controlling</w:t>
      </w:r>
      <w:r w:rsidR="00474DA7" w:rsidRPr="00A17792">
        <w:rPr>
          <w:rFonts w:ascii="Cambria" w:hAnsi="Cambria" w:cs="Times New Roman"/>
          <w:sz w:val="20"/>
          <w:szCs w:val="20"/>
        </w:rPr>
        <w:t xml:space="preserve"> task granularity. Hadoop </w:t>
      </w:r>
      <w:r w:rsidR="0030516E" w:rsidRPr="00A17792">
        <w:rPr>
          <w:rFonts w:ascii="Cambria" w:hAnsi="Cambria" w:cs="Times New Roman"/>
          <w:sz w:val="20"/>
          <w:szCs w:val="20"/>
        </w:rPr>
        <w:t xml:space="preserve">provides </w:t>
      </w:r>
      <w:r w:rsidR="0019370D" w:rsidRPr="00A17792">
        <w:rPr>
          <w:rFonts w:ascii="Cambria" w:hAnsi="Cambria" w:cs="Times New Roman"/>
          <w:sz w:val="20"/>
          <w:szCs w:val="20"/>
        </w:rPr>
        <w:t>a</w:t>
      </w:r>
      <w:r w:rsidR="00474DA7" w:rsidRPr="00A17792">
        <w:rPr>
          <w:rFonts w:ascii="Cambria" w:hAnsi="Cambria" w:cs="Times New Roman"/>
          <w:sz w:val="20"/>
          <w:szCs w:val="20"/>
        </w:rPr>
        <w:t xml:space="preserve"> </w:t>
      </w:r>
      <w:r w:rsidR="00C54F30" w:rsidRPr="00A17792">
        <w:rPr>
          <w:rFonts w:ascii="Cambria" w:hAnsi="Cambria" w:cs="Times New Roman"/>
          <w:sz w:val="20"/>
          <w:szCs w:val="20"/>
        </w:rPr>
        <w:t xml:space="preserve">user </w:t>
      </w:r>
      <w:r w:rsidR="00474DA7" w:rsidRPr="00A17792">
        <w:rPr>
          <w:rFonts w:ascii="Cambria" w:hAnsi="Cambria" w:cs="Times New Roman"/>
          <w:sz w:val="20"/>
          <w:szCs w:val="20"/>
        </w:rPr>
        <w:t xml:space="preserve">interface to define </w:t>
      </w:r>
      <w:r w:rsidR="00C54F30" w:rsidRPr="00A17792">
        <w:rPr>
          <w:rFonts w:ascii="Cambria" w:hAnsi="Cambria" w:cs="Times New Roman"/>
          <w:sz w:val="20"/>
          <w:szCs w:val="20"/>
        </w:rPr>
        <w:t>task granularity as</w:t>
      </w:r>
      <w:r w:rsidR="00474DA7" w:rsidRPr="00A17792">
        <w:rPr>
          <w:rFonts w:ascii="Cambria" w:hAnsi="Cambria" w:cs="Times New Roman"/>
          <w:sz w:val="20"/>
          <w:szCs w:val="20"/>
        </w:rPr>
        <w:t xml:space="preserve"> the size of input records in HDFS. </w:t>
      </w:r>
      <w:r w:rsidR="00692C8E" w:rsidRPr="00A17792">
        <w:rPr>
          <w:rFonts w:ascii="Cambria" w:hAnsi="Cambria" w:cs="Times New Roman"/>
          <w:sz w:val="20"/>
          <w:szCs w:val="20"/>
        </w:rPr>
        <w:t xml:space="preserve">Similarly, </w:t>
      </w:r>
      <w:r w:rsidR="00FA4873" w:rsidRPr="00A17792">
        <w:rPr>
          <w:rFonts w:ascii="Cambria" w:hAnsi="Cambria" w:cs="Times New Roman"/>
          <w:sz w:val="20"/>
          <w:szCs w:val="20"/>
        </w:rPr>
        <w:t xml:space="preserve">Dryad (2009,11) </w:t>
      </w:r>
      <w:r w:rsidR="00692C8E" w:rsidRPr="00A17792">
        <w:rPr>
          <w:rFonts w:ascii="Cambria" w:hAnsi="Cambria" w:cs="Times New Roman"/>
          <w:sz w:val="20"/>
          <w:szCs w:val="20"/>
        </w:rPr>
        <w:t xml:space="preserve">allows developers to </w:t>
      </w:r>
      <w:r w:rsidR="00892D87" w:rsidRPr="00A17792">
        <w:rPr>
          <w:rFonts w:ascii="Cambria" w:hAnsi="Cambria" w:cs="Times New Roman"/>
          <w:sz w:val="20"/>
          <w:szCs w:val="20"/>
        </w:rPr>
        <w:t>create a</w:t>
      </w:r>
      <w:r w:rsidR="00FA4873" w:rsidRPr="00A17792">
        <w:rPr>
          <w:rFonts w:ascii="Cambria" w:hAnsi="Cambria" w:cs="Times New Roman"/>
          <w:sz w:val="20"/>
          <w:szCs w:val="20"/>
        </w:rPr>
        <w:t xml:space="preserve"> p</w:t>
      </w:r>
      <w:r w:rsidR="00692C8E" w:rsidRPr="00A17792">
        <w:rPr>
          <w:rFonts w:ascii="Cambria" w:hAnsi="Cambria" w:cs="Times New Roman"/>
          <w:sz w:val="20"/>
          <w:szCs w:val="20"/>
        </w:rPr>
        <w:t>artition file</w:t>
      </w:r>
      <w:r w:rsidR="00FA4873" w:rsidRPr="00A17792">
        <w:rPr>
          <w:rFonts w:ascii="Cambria" w:hAnsi="Cambria" w:cs="Times New Roman"/>
          <w:sz w:val="20"/>
          <w:szCs w:val="20"/>
        </w:rPr>
        <w:t xml:space="preserve">. </w:t>
      </w:r>
      <w:r w:rsidR="00541D57" w:rsidRPr="00A17792">
        <w:rPr>
          <w:rFonts w:ascii="Cambria" w:hAnsi="Cambria" w:cs="Times New Roman"/>
          <w:sz w:val="20"/>
          <w:szCs w:val="20"/>
        </w:rPr>
        <w:t xml:space="preserve">DryadLINQ CTP </w:t>
      </w:r>
      <w:r w:rsidR="0030516E" w:rsidRPr="00A17792">
        <w:rPr>
          <w:rFonts w:ascii="Cambria" w:hAnsi="Cambria" w:cs="Times New Roman"/>
          <w:sz w:val="20"/>
          <w:szCs w:val="20"/>
        </w:rPr>
        <w:t>has</w:t>
      </w:r>
      <w:r w:rsidR="00541D57" w:rsidRPr="00A17792">
        <w:rPr>
          <w:rFonts w:ascii="Cambria" w:hAnsi="Cambria" w:cs="Times New Roman"/>
          <w:sz w:val="20"/>
          <w:szCs w:val="20"/>
        </w:rPr>
        <w:t xml:space="preserve"> </w:t>
      </w:r>
      <w:r w:rsidR="00F910F1" w:rsidRPr="00A17792">
        <w:rPr>
          <w:rFonts w:ascii="Cambria" w:hAnsi="Cambria" w:cs="Times New Roman"/>
          <w:sz w:val="20"/>
          <w:szCs w:val="20"/>
        </w:rPr>
        <w:t xml:space="preserve">a </w:t>
      </w:r>
      <w:r w:rsidR="00541D57" w:rsidRPr="00A17792">
        <w:rPr>
          <w:rFonts w:ascii="Cambria" w:hAnsi="Cambria" w:cs="Times New Roman"/>
          <w:sz w:val="20"/>
          <w:szCs w:val="20"/>
        </w:rPr>
        <w:t>simplified data model and flexible interface</w:t>
      </w:r>
      <w:r w:rsidR="00344D83" w:rsidRPr="00A17792">
        <w:rPr>
          <w:rFonts w:ascii="Cambria" w:hAnsi="Cambria" w:cs="Times New Roman"/>
          <w:sz w:val="20"/>
          <w:szCs w:val="20"/>
        </w:rPr>
        <w:t xml:space="preserve"> </w:t>
      </w:r>
      <w:r w:rsidR="00C13371" w:rsidRPr="00A17792">
        <w:rPr>
          <w:rFonts w:ascii="Cambria" w:hAnsi="Cambria" w:cs="Times New Roman"/>
          <w:sz w:val="20"/>
          <w:szCs w:val="20"/>
        </w:rPr>
        <w:t xml:space="preserve">in which </w:t>
      </w:r>
      <w:r w:rsidR="004E0296" w:rsidRPr="00A17792">
        <w:rPr>
          <w:rFonts w:ascii="Cambria" w:hAnsi="Cambria" w:cs="Times New Roman"/>
          <w:i/>
          <w:sz w:val="20"/>
          <w:szCs w:val="20"/>
        </w:rPr>
        <w:t>AsDistributed</w:t>
      </w:r>
      <w:r w:rsidR="004E0296" w:rsidRPr="00A17792">
        <w:rPr>
          <w:rFonts w:ascii="Cambria" w:hAnsi="Cambria" w:cs="Times New Roman"/>
          <w:sz w:val="20"/>
          <w:szCs w:val="20"/>
        </w:rPr>
        <w:t xml:space="preserve">, </w:t>
      </w:r>
      <w:r w:rsidR="004E0296" w:rsidRPr="00A17792">
        <w:rPr>
          <w:rFonts w:ascii="Cambria" w:hAnsi="Cambria" w:cs="Times New Roman"/>
          <w:i/>
          <w:sz w:val="20"/>
          <w:szCs w:val="20"/>
        </w:rPr>
        <w:t>Select</w:t>
      </w:r>
      <w:r w:rsidR="004E0296" w:rsidRPr="00A17792">
        <w:rPr>
          <w:rFonts w:ascii="Cambria" w:hAnsi="Cambria" w:cs="Times New Roman"/>
          <w:sz w:val="20"/>
          <w:szCs w:val="20"/>
        </w:rPr>
        <w:t xml:space="preserve">, </w:t>
      </w:r>
      <w:r w:rsidR="00C13371" w:rsidRPr="00A17792">
        <w:rPr>
          <w:rFonts w:ascii="Cambria" w:hAnsi="Cambria" w:cs="Times New Roman"/>
          <w:sz w:val="20"/>
          <w:szCs w:val="20"/>
        </w:rPr>
        <w:t xml:space="preserve">and </w:t>
      </w:r>
      <w:r w:rsidR="004E0296" w:rsidRPr="00A17792">
        <w:rPr>
          <w:rFonts w:ascii="Cambria" w:hAnsi="Cambria" w:cs="Times New Roman"/>
          <w:i/>
          <w:sz w:val="20"/>
          <w:szCs w:val="20"/>
        </w:rPr>
        <w:t>ApplyPerPartition</w:t>
      </w:r>
      <w:r w:rsidR="004E0296" w:rsidRPr="00A17792">
        <w:rPr>
          <w:rFonts w:ascii="Cambria" w:hAnsi="Cambria" w:cs="Times New Roman"/>
          <w:sz w:val="20"/>
          <w:szCs w:val="20"/>
        </w:rPr>
        <w:t xml:space="preserve"> operators (which can be considered as the distributed version</w:t>
      </w:r>
      <w:r w:rsidR="00C13371" w:rsidRPr="00A17792">
        <w:rPr>
          <w:rFonts w:ascii="Cambria" w:hAnsi="Cambria" w:cs="Times New Roman"/>
          <w:sz w:val="20"/>
          <w:szCs w:val="20"/>
        </w:rPr>
        <w:t>s</w:t>
      </w:r>
      <w:r w:rsidR="004E0296" w:rsidRPr="00A17792">
        <w:rPr>
          <w:rFonts w:ascii="Cambria" w:hAnsi="Cambria" w:cs="Times New Roman"/>
          <w:sz w:val="20"/>
          <w:szCs w:val="20"/>
        </w:rPr>
        <w:t xml:space="preserve"> of </w:t>
      </w:r>
      <w:r w:rsidR="004E0296" w:rsidRPr="00A17792">
        <w:rPr>
          <w:rFonts w:ascii="Cambria" w:hAnsi="Cambria" w:cs="Times New Roman"/>
          <w:i/>
          <w:sz w:val="20"/>
          <w:szCs w:val="20"/>
        </w:rPr>
        <w:t>Select</w:t>
      </w:r>
      <w:r w:rsidR="004E0296" w:rsidRPr="00A17792">
        <w:rPr>
          <w:rFonts w:ascii="Cambria" w:hAnsi="Cambria" w:cs="Times New Roman"/>
          <w:sz w:val="20"/>
          <w:szCs w:val="20"/>
        </w:rPr>
        <w:t xml:space="preserve"> and </w:t>
      </w:r>
      <w:r w:rsidR="004E0296" w:rsidRPr="00A17792">
        <w:rPr>
          <w:rFonts w:ascii="Cambria" w:hAnsi="Cambria" w:cs="Times New Roman"/>
          <w:i/>
          <w:sz w:val="20"/>
          <w:szCs w:val="20"/>
        </w:rPr>
        <w:t>Apply</w:t>
      </w:r>
      <w:r w:rsidR="004E0296" w:rsidRPr="00A17792">
        <w:rPr>
          <w:rFonts w:ascii="Cambria" w:hAnsi="Cambria" w:cs="Times New Roman"/>
          <w:sz w:val="20"/>
          <w:szCs w:val="20"/>
        </w:rPr>
        <w:t xml:space="preserve"> in SQL) </w:t>
      </w:r>
      <w:r w:rsidR="00344D83" w:rsidRPr="00A17792">
        <w:rPr>
          <w:rFonts w:ascii="Cambria" w:hAnsi="Cambria" w:cs="Times New Roman"/>
          <w:sz w:val="20"/>
          <w:szCs w:val="20"/>
        </w:rPr>
        <w:t xml:space="preserve">enable </w:t>
      </w:r>
      <w:r w:rsidR="004E0296" w:rsidRPr="00A17792">
        <w:rPr>
          <w:rFonts w:ascii="Cambria" w:hAnsi="Cambria" w:cs="Times New Roman"/>
          <w:sz w:val="20"/>
          <w:szCs w:val="20"/>
        </w:rPr>
        <w:t xml:space="preserve">developers </w:t>
      </w:r>
      <w:r w:rsidR="00344D83" w:rsidRPr="00A17792">
        <w:rPr>
          <w:rFonts w:ascii="Cambria" w:hAnsi="Cambria" w:cs="Times New Roman"/>
          <w:sz w:val="20"/>
          <w:szCs w:val="20"/>
        </w:rPr>
        <w:t xml:space="preserve">to tune the granularity of data partitions </w:t>
      </w:r>
      <w:r w:rsidR="004E0296" w:rsidRPr="00A17792">
        <w:rPr>
          <w:rFonts w:ascii="Cambria" w:hAnsi="Cambria" w:cs="Times New Roman"/>
          <w:sz w:val="20"/>
          <w:szCs w:val="20"/>
        </w:rPr>
        <w:t>and run pleasingly parallel applications like sequential ones.</w:t>
      </w:r>
      <w:r w:rsidR="00AC0FC6" w:rsidRPr="00A17792">
        <w:rPr>
          <w:rFonts w:ascii="Cambria" w:hAnsi="Cambria" w:cs="Times New Roman"/>
          <w:sz w:val="20"/>
          <w:szCs w:val="20"/>
        </w:rPr>
        <w:t xml:space="preserve"> </w:t>
      </w:r>
    </w:p>
    <w:p w14:paraId="733F1E6F" w14:textId="77777777" w:rsidR="006B4BAE" w:rsidRPr="00A17792" w:rsidRDefault="00412A0A" w:rsidP="006B4BAE">
      <w:pPr>
        <w:pStyle w:val="Heading2"/>
        <w:rPr>
          <w:rFonts w:cs="Times New Roman"/>
          <w:color w:val="auto"/>
          <w:sz w:val="22"/>
          <w:szCs w:val="22"/>
        </w:rPr>
      </w:pPr>
      <w:bookmarkStart w:id="3" w:name="_Toc309155092"/>
      <w:r w:rsidRPr="00A17792">
        <w:rPr>
          <w:rFonts w:cs="Times New Roman"/>
          <w:color w:val="auto"/>
          <w:sz w:val="22"/>
          <w:szCs w:val="22"/>
        </w:rPr>
        <w:t xml:space="preserve">2.2 </w:t>
      </w:r>
      <w:r w:rsidR="006B4BAE" w:rsidRPr="00A17792">
        <w:rPr>
          <w:rFonts w:cs="Times New Roman"/>
          <w:color w:val="auto"/>
          <w:sz w:val="22"/>
          <w:szCs w:val="22"/>
        </w:rPr>
        <w:t>Parallel Programming Model</w:t>
      </w:r>
      <w:bookmarkEnd w:id="3"/>
    </w:p>
    <w:p w14:paraId="577F6EE6" w14:textId="0F3073DA" w:rsidR="00A02E63" w:rsidRPr="00A17792" w:rsidRDefault="00A02E63" w:rsidP="00A02E63">
      <w:pPr>
        <w:jc w:val="both"/>
        <w:rPr>
          <w:rFonts w:ascii="Cambria" w:hAnsi="Cambria" w:cs="Times New Roman"/>
          <w:sz w:val="20"/>
          <w:szCs w:val="20"/>
        </w:rPr>
      </w:pPr>
      <w:r w:rsidRPr="00A17792">
        <w:rPr>
          <w:rFonts w:ascii="Cambria" w:hAnsi="Cambria" w:cs="Times New Roman"/>
          <w:sz w:val="20"/>
          <w:szCs w:val="20"/>
        </w:rPr>
        <w:t xml:space="preserve">Dryad is </w:t>
      </w:r>
      <w:r w:rsidR="00143C69" w:rsidRPr="00A17792">
        <w:rPr>
          <w:rFonts w:ascii="Cambria" w:hAnsi="Cambria" w:cs="Times New Roman"/>
          <w:sz w:val="20"/>
          <w:szCs w:val="20"/>
        </w:rPr>
        <w:t xml:space="preserve">designed </w:t>
      </w:r>
      <w:r w:rsidRPr="00A17792">
        <w:rPr>
          <w:rFonts w:ascii="Cambria" w:hAnsi="Cambria" w:cs="Times New Roman"/>
          <w:sz w:val="20"/>
          <w:szCs w:val="20"/>
        </w:rPr>
        <w:t>to process coarse</w:t>
      </w:r>
      <w:r w:rsidR="00ED7BC2" w:rsidRPr="00A17792">
        <w:rPr>
          <w:rFonts w:ascii="Cambria" w:hAnsi="Cambria" w:cs="Times New Roman"/>
          <w:sz w:val="20"/>
          <w:szCs w:val="20"/>
        </w:rPr>
        <w:t xml:space="preserve"> </w:t>
      </w:r>
      <w:r w:rsidRPr="00A17792">
        <w:rPr>
          <w:rFonts w:ascii="Cambria" w:hAnsi="Cambria" w:cs="Times New Roman"/>
          <w:sz w:val="20"/>
          <w:szCs w:val="20"/>
        </w:rPr>
        <w:t>granularity tasks for large</w:t>
      </w:r>
      <w:r w:rsidR="00ED7BC2" w:rsidRPr="00A17792">
        <w:rPr>
          <w:rFonts w:ascii="Cambria" w:hAnsi="Cambria" w:cs="Times New Roman"/>
          <w:sz w:val="20"/>
          <w:szCs w:val="20"/>
        </w:rPr>
        <w:t>-</w:t>
      </w:r>
      <w:r w:rsidRPr="00A17792">
        <w:rPr>
          <w:rFonts w:ascii="Cambria" w:hAnsi="Cambria" w:cs="Times New Roman"/>
          <w:sz w:val="20"/>
          <w:szCs w:val="20"/>
        </w:rPr>
        <w:t>scale distributed data</w:t>
      </w:r>
      <w:r w:rsidR="00E5289B" w:rsidRPr="00A17792">
        <w:rPr>
          <w:rFonts w:ascii="Cambria" w:hAnsi="Cambria" w:cs="Times New Roman"/>
          <w:sz w:val="20"/>
          <w:szCs w:val="20"/>
        </w:rPr>
        <w:t xml:space="preserve"> and </w:t>
      </w:r>
      <w:r w:rsidRPr="00A17792">
        <w:rPr>
          <w:rFonts w:ascii="Cambria" w:hAnsi="Cambria" w:cs="Times New Roman"/>
          <w:sz w:val="20"/>
          <w:szCs w:val="20"/>
        </w:rPr>
        <w:t xml:space="preserve">schedules tasks to </w:t>
      </w:r>
      <w:r w:rsidR="002A6841" w:rsidRPr="00A17792">
        <w:rPr>
          <w:rFonts w:ascii="Cambria" w:hAnsi="Cambria" w:cs="Times New Roman"/>
          <w:sz w:val="20"/>
          <w:szCs w:val="20"/>
        </w:rPr>
        <w:t>computing</w:t>
      </w:r>
      <w:r w:rsidRPr="00A17792">
        <w:rPr>
          <w:rFonts w:ascii="Cambria" w:hAnsi="Cambria" w:cs="Times New Roman"/>
          <w:sz w:val="20"/>
          <w:szCs w:val="20"/>
        </w:rPr>
        <w:t xml:space="preserve"> resources </w:t>
      </w:r>
      <w:r w:rsidR="001767AC" w:rsidRPr="00A17792">
        <w:rPr>
          <w:rFonts w:ascii="Cambria" w:hAnsi="Cambria" w:cs="Times New Roman"/>
          <w:sz w:val="20"/>
          <w:szCs w:val="20"/>
        </w:rPr>
        <w:t>over</w:t>
      </w:r>
      <w:r w:rsidR="00FA5265" w:rsidRPr="00A17792">
        <w:rPr>
          <w:rFonts w:ascii="Cambria" w:hAnsi="Cambria" w:cs="Times New Roman"/>
          <w:sz w:val="20"/>
          <w:szCs w:val="20"/>
        </w:rPr>
        <w:t xml:space="preserve"> </w:t>
      </w:r>
      <w:r w:rsidRPr="00A17792">
        <w:rPr>
          <w:rFonts w:ascii="Cambria" w:hAnsi="Cambria" w:cs="Times New Roman"/>
          <w:sz w:val="20"/>
          <w:szCs w:val="20"/>
        </w:rPr>
        <w:t xml:space="preserve">compute nodes rather than cores. To </w:t>
      </w:r>
      <w:r w:rsidR="00FE2DCF" w:rsidRPr="00A17792">
        <w:rPr>
          <w:rFonts w:ascii="Cambria" w:hAnsi="Cambria" w:cs="Times New Roman"/>
          <w:sz w:val="20"/>
          <w:szCs w:val="20"/>
        </w:rPr>
        <w:t>achieve</w:t>
      </w:r>
      <w:r w:rsidRPr="00A17792">
        <w:rPr>
          <w:rFonts w:ascii="Cambria" w:hAnsi="Cambria" w:cs="Times New Roman"/>
          <w:sz w:val="20"/>
          <w:szCs w:val="20"/>
        </w:rPr>
        <w:t xml:space="preserve"> high utilization of</w:t>
      </w:r>
      <w:r w:rsidR="00357F0A" w:rsidRPr="00A17792">
        <w:rPr>
          <w:rFonts w:ascii="Cambria" w:hAnsi="Cambria" w:cs="Times New Roman"/>
          <w:sz w:val="20"/>
          <w:szCs w:val="20"/>
        </w:rPr>
        <w:t xml:space="preserve"> the</w:t>
      </w:r>
      <w:r w:rsidRPr="00A17792">
        <w:rPr>
          <w:rFonts w:ascii="Cambria" w:hAnsi="Cambria" w:cs="Times New Roman"/>
          <w:sz w:val="20"/>
          <w:szCs w:val="20"/>
        </w:rPr>
        <w:t xml:space="preserve"> multi-core resources of a HPC cluster</w:t>
      </w:r>
      <w:r w:rsidR="004222E1" w:rsidRPr="00A17792">
        <w:rPr>
          <w:rFonts w:ascii="Cambria" w:hAnsi="Cambria" w:cs="Times New Roman"/>
          <w:sz w:val="20"/>
          <w:szCs w:val="20"/>
        </w:rPr>
        <w:t xml:space="preserve"> </w:t>
      </w:r>
      <w:r w:rsidR="002A6841" w:rsidRPr="00A17792">
        <w:rPr>
          <w:rFonts w:ascii="Cambria" w:hAnsi="Cambria" w:cs="Times New Roman"/>
          <w:sz w:val="20"/>
          <w:szCs w:val="20"/>
        </w:rPr>
        <w:t>for</w:t>
      </w:r>
      <w:r w:rsidR="004222E1" w:rsidRPr="00A17792">
        <w:rPr>
          <w:rFonts w:ascii="Cambria" w:hAnsi="Cambria" w:cs="Times New Roman"/>
          <w:sz w:val="20"/>
          <w:szCs w:val="20"/>
        </w:rPr>
        <w:t xml:space="preserve"> DryadLINQ jobs</w:t>
      </w:r>
      <w:r w:rsidRPr="00A17792">
        <w:rPr>
          <w:rFonts w:ascii="Cambria" w:hAnsi="Cambria" w:cs="Times New Roman"/>
          <w:sz w:val="20"/>
          <w:szCs w:val="20"/>
        </w:rPr>
        <w:t xml:space="preserve">, one </w:t>
      </w:r>
      <w:r w:rsidR="002A6841" w:rsidRPr="00A17792">
        <w:rPr>
          <w:rFonts w:ascii="Cambria" w:hAnsi="Cambria" w:cs="Times New Roman"/>
          <w:sz w:val="20"/>
          <w:szCs w:val="20"/>
        </w:rPr>
        <w:t>approach</w:t>
      </w:r>
      <w:r w:rsidRPr="00A17792">
        <w:rPr>
          <w:rFonts w:ascii="Cambria" w:hAnsi="Cambria" w:cs="Times New Roman"/>
          <w:sz w:val="20"/>
          <w:szCs w:val="20"/>
        </w:rPr>
        <w:t xml:space="preserve"> is to </w:t>
      </w:r>
      <w:r w:rsidR="00412017" w:rsidRPr="00A17792">
        <w:rPr>
          <w:rFonts w:ascii="Cambria" w:hAnsi="Cambria" w:cs="Times New Roman"/>
          <w:sz w:val="20"/>
          <w:szCs w:val="20"/>
        </w:rPr>
        <w:t>explore inner</w:t>
      </w:r>
      <w:r w:rsidR="00C13371" w:rsidRPr="00A17792">
        <w:rPr>
          <w:rFonts w:ascii="Cambria" w:hAnsi="Cambria" w:cs="Times New Roman"/>
          <w:sz w:val="20"/>
          <w:szCs w:val="20"/>
        </w:rPr>
        <w:t>-</w:t>
      </w:r>
      <w:r w:rsidR="00412017" w:rsidRPr="00A17792">
        <w:rPr>
          <w:rFonts w:ascii="Cambria" w:hAnsi="Cambria" w:cs="Times New Roman"/>
          <w:sz w:val="20"/>
          <w:szCs w:val="20"/>
        </w:rPr>
        <w:t xml:space="preserve">node </w:t>
      </w:r>
      <w:r w:rsidR="002A6841" w:rsidRPr="00A17792">
        <w:rPr>
          <w:rFonts w:ascii="Cambria" w:hAnsi="Cambria" w:cs="Times New Roman"/>
          <w:sz w:val="20"/>
          <w:szCs w:val="20"/>
        </w:rPr>
        <w:t>parallel</w:t>
      </w:r>
      <w:r w:rsidR="00412017" w:rsidRPr="00A17792">
        <w:rPr>
          <w:rFonts w:ascii="Cambria" w:hAnsi="Cambria" w:cs="Times New Roman"/>
          <w:sz w:val="20"/>
          <w:szCs w:val="20"/>
        </w:rPr>
        <w:t>ism</w:t>
      </w:r>
      <w:r w:rsidRPr="00A17792">
        <w:rPr>
          <w:rFonts w:ascii="Cambria" w:hAnsi="Cambria" w:cs="Times New Roman"/>
          <w:sz w:val="20"/>
          <w:szCs w:val="20"/>
        </w:rPr>
        <w:t xml:space="preserve"> </w:t>
      </w:r>
      <w:r w:rsidR="002A6841" w:rsidRPr="00A17792">
        <w:rPr>
          <w:rFonts w:ascii="Cambria" w:hAnsi="Cambria" w:cs="Times New Roman"/>
          <w:sz w:val="20"/>
          <w:szCs w:val="20"/>
        </w:rPr>
        <w:t>using PLINQ</w:t>
      </w:r>
      <w:r w:rsidR="005F2946" w:rsidRPr="00A17792">
        <w:rPr>
          <w:rFonts w:ascii="Cambria" w:hAnsi="Cambria" w:cs="Times New Roman"/>
          <w:sz w:val="20"/>
          <w:szCs w:val="20"/>
        </w:rPr>
        <w:t xml:space="preserve"> </w:t>
      </w:r>
      <w:r w:rsidR="00DD74EC" w:rsidRPr="00A17792">
        <w:rPr>
          <w:rFonts w:ascii="Cambria" w:hAnsi="Cambria" w:cs="Times New Roman"/>
          <w:sz w:val="20"/>
          <w:szCs w:val="20"/>
        </w:rPr>
        <w:t xml:space="preserve">since </w:t>
      </w:r>
      <w:r w:rsidR="00412017" w:rsidRPr="00A17792">
        <w:rPr>
          <w:rFonts w:ascii="Cambria" w:hAnsi="Cambria" w:cs="Times New Roman"/>
          <w:sz w:val="20"/>
          <w:szCs w:val="20"/>
        </w:rPr>
        <w:t xml:space="preserve">DryadLINQ </w:t>
      </w:r>
      <w:r w:rsidRPr="00A17792">
        <w:rPr>
          <w:rFonts w:ascii="Cambria" w:hAnsi="Cambria" w:cs="Times New Roman"/>
          <w:sz w:val="20"/>
          <w:szCs w:val="20"/>
        </w:rPr>
        <w:t xml:space="preserve">can automatically transfer </w:t>
      </w:r>
      <w:r w:rsidR="00ED114B" w:rsidRPr="00A17792">
        <w:rPr>
          <w:rFonts w:ascii="Cambria" w:hAnsi="Cambria" w:cs="Times New Roman"/>
          <w:sz w:val="20"/>
          <w:szCs w:val="20"/>
        </w:rPr>
        <w:t>a PLINQ query</w:t>
      </w:r>
      <w:r w:rsidRPr="00A17792">
        <w:rPr>
          <w:rFonts w:ascii="Cambria" w:hAnsi="Cambria" w:cs="Times New Roman"/>
          <w:sz w:val="20"/>
          <w:szCs w:val="20"/>
        </w:rPr>
        <w:t xml:space="preserve"> to parallel computation</w:t>
      </w:r>
      <w:r w:rsidR="001767AC" w:rsidRPr="00A17792">
        <w:rPr>
          <w:rFonts w:ascii="Cambria" w:hAnsi="Cambria" w:cs="Times New Roman"/>
          <w:sz w:val="20"/>
          <w:szCs w:val="20"/>
        </w:rPr>
        <w:t>s</w:t>
      </w:r>
      <w:r w:rsidRPr="00A17792">
        <w:rPr>
          <w:rFonts w:ascii="Cambria" w:hAnsi="Cambria" w:cs="Times New Roman"/>
          <w:sz w:val="20"/>
          <w:szCs w:val="20"/>
        </w:rPr>
        <w:t xml:space="preserve">. </w:t>
      </w:r>
      <w:r w:rsidR="00FE2DCF" w:rsidRPr="00A17792">
        <w:rPr>
          <w:rFonts w:ascii="Cambria" w:hAnsi="Cambria" w:cs="Times New Roman"/>
          <w:sz w:val="20"/>
          <w:szCs w:val="20"/>
        </w:rPr>
        <w:t xml:space="preserve">Another </w:t>
      </w:r>
      <w:r w:rsidR="005F2946" w:rsidRPr="00A17792">
        <w:rPr>
          <w:rFonts w:ascii="Cambria" w:hAnsi="Cambria" w:cs="Times New Roman"/>
          <w:sz w:val="20"/>
          <w:szCs w:val="20"/>
        </w:rPr>
        <w:t xml:space="preserve">approach is to apply </w:t>
      </w:r>
      <w:r w:rsidRPr="00A17792">
        <w:rPr>
          <w:rFonts w:ascii="Cambria" w:hAnsi="Cambria" w:cs="Times New Roman"/>
          <w:sz w:val="20"/>
          <w:szCs w:val="20"/>
        </w:rPr>
        <w:t>multi-cor</w:t>
      </w:r>
      <w:r w:rsidR="002A6841" w:rsidRPr="00A17792">
        <w:rPr>
          <w:rFonts w:ascii="Cambria" w:hAnsi="Cambria" w:cs="Times New Roman"/>
          <w:sz w:val="20"/>
          <w:szCs w:val="20"/>
        </w:rPr>
        <w:t>e technologies in .NET</w:t>
      </w:r>
      <w:r w:rsidR="00ED7BC2" w:rsidRPr="00A17792">
        <w:rPr>
          <w:rFonts w:ascii="Cambria" w:hAnsi="Cambria" w:cs="Times New Roman"/>
          <w:sz w:val="20"/>
          <w:szCs w:val="20"/>
        </w:rPr>
        <w:t xml:space="preserve">, such as </w:t>
      </w:r>
      <w:r w:rsidR="0084103D" w:rsidRPr="00A17792">
        <w:rPr>
          <w:rFonts w:ascii="Cambria" w:hAnsi="Cambria" w:cs="Times New Roman"/>
          <w:sz w:val="20"/>
          <w:szCs w:val="20"/>
        </w:rPr>
        <w:t>Task Parallel Library (</w:t>
      </w:r>
      <w:r w:rsidR="002A6841" w:rsidRPr="00A17792">
        <w:rPr>
          <w:rFonts w:ascii="Cambria" w:hAnsi="Cambria" w:cs="Times New Roman"/>
          <w:sz w:val="20"/>
          <w:szCs w:val="20"/>
        </w:rPr>
        <w:t>TPL</w:t>
      </w:r>
      <w:r w:rsidR="00FE2DCF" w:rsidRPr="00A17792">
        <w:rPr>
          <w:rFonts w:ascii="Cambria" w:hAnsi="Cambria" w:cs="Times New Roman"/>
          <w:sz w:val="20"/>
          <w:szCs w:val="20"/>
        </w:rPr>
        <w:t xml:space="preserve">) </w:t>
      </w:r>
      <w:r w:rsidR="00A73F61" w:rsidRPr="00A17792">
        <w:rPr>
          <w:rFonts w:ascii="Cambria" w:hAnsi="Cambria" w:cs="Times New Roman"/>
          <w:sz w:val="20"/>
          <w:szCs w:val="20"/>
        </w:rPr>
        <w:t>or</w:t>
      </w:r>
      <w:r w:rsidRPr="00A17792">
        <w:rPr>
          <w:rFonts w:ascii="Cambria" w:hAnsi="Cambria" w:cs="Times New Roman"/>
          <w:sz w:val="20"/>
          <w:szCs w:val="20"/>
        </w:rPr>
        <w:t xml:space="preserve"> thread pool </w:t>
      </w:r>
      <w:r w:rsidR="00C00B06" w:rsidRPr="00A17792">
        <w:rPr>
          <w:rFonts w:ascii="Cambria" w:hAnsi="Cambria" w:cs="Times New Roman"/>
          <w:sz w:val="20"/>
          <w:szCs w:val="20"/>
        </w:rPr>
        <w:t>for</w:t>
      </w:r>
      <w:r w:rsidRPr="00A17792">
        <w:rPr>
          <w:rFonts w:ascii="Cambria" w:hAnsi="Cambria" w:cs="Times New Roman"/>
          <w:sz w:val="20"/>
          <w:szCs w:val="20"/>
        </w:rPr>
        <w:t xml:space="preserve"> user-defined function</w:t>
      </w:r>
      <w:r w:rsidR="00BF75CE" w:rsidRPr="00A17792">
        <w:rPr>
          <w:rFonts w:ascii="Cambria" w:hAnsi="Cambria" w:cs="Times New Roman"/>
          <w:sz w:val="20"/>
          <w:szCs w:val="20"/>
        </w:rPr>
        <w:t>s</w:t>
      </w:r>
      <w:r w:rsidRPr="00A17792">
        <w:rPr>
          <w:rFonts w:ascii="Cambria" w:hAnsi="Cambria" w:cs="Times New Roman"/>
          <w:sz w:val="20"/>
          <w:szCs w:val="20"/>
        </w:rPr>
        <w:t xml:space="preserve"> within the lambda</w:t>
      </w:r>
      <w:r w:rsidR="00754849" w:rsidRPr="00A17792">
        <w:rPr>
          <w:rFonts w:ascii="Cambria" w:hAnsi="Cambria" w:cs="Times New Roman"/>
          <w:sz w:val="20"/>
          <w:szCs w:val="20"/>
        </w:rPr>
        <w:t xml:space="preserve"> expression of DryadLINQ query. </w:t>
      </w:r>
    </w:p>
    <w:p w14:paraId="4ECE6105" w14:textId="1E5AF616" w:rsidR="00754849" w:rsidRPr="00A17792" w:rsidRDefault="00A02E63" w:rsidP="00754849">
      <w:pPr>
        <w:jc w:val="both"/>
        <w:rPr>
          <w:rFonts w:ascii="Cambria" w:hAnsi="Cambria" w:cs="Times New Roman"/>
          <w:sz w:val="20"/>
          <w:szCs w:val="20"/>
        </w:rPr>
      </w:pPr>
      <w:r w:rsidRPr="00A17792">
        <w:rPr>
          <w:rFonts w:ascii="Cambria" w:hAnsi="Cambria" w:cs="Times New Roman"/>
          <w:sz w:val="20"/>
          <w:szCs w:val="20"/>
        </w:rPr>
        <w:t xml:space="preserve">In </w:t>
      </w:r>
      <w:r w:rsidR="005E7E07" w:rsidRPr="00A17792">
        <w:rPr>
          <w:rFonts w:ascii="Cambria" w:hAnsi="Cambria" w:cs="Times New Roman"/>
          <w:sz w:val="20"/>
          <w:szCs w:val="20"/>
        </w:rPr>
        <w:t xml:space="preserve">a </w:t>
      </w:r>
      <w:r w:rsidRPr="00A17792">
        <w:rPr>
          <w:rFonts w:ascii="Cambria" w:hAnsi="Cambria" w:cs="Times New Roman"/>
          <w:sz w:val="20"/>
          <w:szCs w:val="20"/>
        </w:rPr>
        <w:t xml:space="preserve">hybrid </w:t>
      </w:r>
      <w:r w:rsidR="00541D57" w:rsidRPr="00A17792">
        <w:rPr>
          <w:rFonts w:ascii="Cambria" w:hAnsi="Cambria" w:cs="Times New Roman"/>
          <w:sz w:val="20"/>
          <w:szCs w:val="20"/>
        </w:rPr>
        <w:t xml:space="preserve">parallel programming </w:t>
      </w:r>
      <w:r w:rsidRPr="00A17792">
        <w:rPr>
          <w:rFonts w:ascii="Cambria" w:hAnsi="Cambria" w:cs="Times New Roman"/>
          <w:sz w:val="20"/>
          <w:szCs w:val="20"/>
        </w:rPr>
        <w:t xml:space="preserve">model, Dryad handles </w:t>
      </w:r>
      <w:r w:rsidR="00990E63" w:rsidRPr="00A17792">
        <w:rPr>
          <w:rFonts w:ascii="Cambria" w:hAnsi="Cambria" w:cs="Times New Roman"/>
          <w:sz w:val="20"/>
          <w:szCs w:val="20"/>
        </w:rPr>
        <w:t>inter</w:t>
      </w:r>
      <w:r w:rsidR="00ED7BC2" w:rsidRPr="00A17792">
        <w:rPr>
          <w:rFonts w:ascii="Cambria" w:hAnsi="Cambria" w:cs="Times New Roman"/>
          <w:sz w:val="20"/>
          <w:szCs w:val="20"/>
        </w:rPr>
        <w:t>-</w:t>
      </w:r>
      <w:r w:rsidR="00990E63" w:rsidRPr="00A17792">
        <w:rPr>
          <w:rFonts w:ascii="Cambria" w:hAnsi="Cambria" w:cs="Times New Roman"/>
          <w:sz w:val="20"/>
          <w:szCs w:val="20"/>
        </w:rPr>
        <w:t xml:space="preserve">node </w:t>
      </w:r>
      <w:r w:rsidRPr="00A17792">
        <w:rPr>
          <w:rFonts w:ascii="Cambria" w:hAnsi="Cambria" w:cs="Times New Roman"/>
          <w:sz w:val="20"/>
          <w:szCs w:val="20"/>
        </w:rPr>
        <w:t xml:space="preserve">parallelism while PLINQ, TPL, and thread pool technologies </w:t>
      </w:r>
      <w:r w:rsidR="001767AC" w:rsidRPr="00A17792">
        <w:rPr>
          <w:rFonts w:ascii="Cambria" w:hAnsi="Cambria" w:cs="Times New Roman"/>
          <w:sz w:val="20"/>
          <w:szCs w:val="20"/>
        </w:rPr>
        <w:t>leverage</w:t>
      </w:r>
      <w:r w:rsidRPr="00A17792">
        <w:rPr>
          <w:rFonts w:ascii="Cambria" w:hAnsi="Cambria" w:cs="Times New Roman"/>
          <w:sz w:val="20"/>
          <w:szCs w:val="20"/>
        </w:rPr>
        <w:t xml:space="preserve"> </w:t>
      </w:r>
      <w:r w:rsidR="00990E63" w:rsidRPr="00A17792">
        <w:rPr>
          <w:rFonts w:ascii="Cambria" w:hAnsi="Cambria" w:cs="Times New Roman"/>
          <w:sz w:val="20"/>
          <w:szCs w:val="20"/>
        </w:rPr>
        <w:t>inner</w:t>
      </w:r>
      <w:r w:rsidR="00ED7BC2" w:rsidRPr="00A17792">
        <w:rPr>
          <w:rFonts w:ascii="Cambria" w:hAnsi="Cambria" w:cs="Times New Roman"/>
          <w:sz w:val="20"/>
          <w:szCs w:val="20"/>
        </w:rPr>
        <w:t>-</w:t>
      </w:r>
      <w:r w:rsidR="00990E63" w:rsidRPr="00A17792">
        <w:rPr>
          <w:rFonts w:ascii="Cambria" w:hAnsi="Cambria" w:cs="Times New Roman"/>
          <w:sz w:val="20"/>
          <w:szCs w:val="20"/>
        </w:rPr>
        <w:t xml:space="preserve">node </w:t>
      </w:r>
      <w:r w:rsidRPr="00A17792">
        <w:rPr>
          <w:rFonts w:ascii="Cambria" w:hAnsi="Cambria" w:cs="Times New Roman"/>
          <w:sz w:val="20"/>
          <w:szCs w:val="20"/>
        </w:rPr>
        <w:t xml:space="preserve">parallelism </w:t>
      </w:r>
      <w:r w:rsidR="001767AC" w:rsidRPr="00A17792">
        <w:rPr>
          <w:rFonts w:ascii="Cambria" w:hAnsi="Cambria" w:cs="Times New Roman"/>
          <w:sz w:val="20"/>
          <w:szCs w:val="20"/>
        </w:rPr>
        <w:t xml:space="preserve">on </w:t>
      </w:r>
      <w:r w:rsidRPr="00A17792">
        <w:rPr>
          <w:rFonts w:ascii="Cambria" w:hAnsi="Cambria" w:cs="Times New Roman"/>
          <w:sz w:val="20"/>
          <w:szCs w:val="20"/>
        </w:rPr>
        <w:t>multi-core</w:t>
      </w:r>
      <w:r w:rsidR="00990E63" w:rsidRPr="00A17792">
        <w:rPr>
          <w:rFonts w:ascii="Cambria" w:hAnsi="Cambria" w:cs="Times New Roman"/>
          <w:sz w:val="20"/>
          <w:szCs w:val="20"/>
        </w:rPr>
        <w:t>s</w:t>
      </w:r>
      <w:r w:rsidR="00FD3AE5" w:rsidRPr="00A17792">
        <w:rPr>
          <w:rFonts w:ascii="Cambria" w:hAnsi="Cambria" w:cs="Times New Roman"/>
          <w:sz w:val="20"/>
          <w:szCs w:val="20"/>
        </w:rPr>
        <w:t xml:space="preserve">. </w:t>
      </w:r>
      <w:r w:rsidR="002A5F0F" w:rsidRPr="00A17792">
        <w:rPr>
          <w:rFonts w:ascii="Cambria" w:hAnsi="Cambria" w:cs="Times New Roman"/>
          <w:sz w:val="20"/>
          <w:szCs w:val="20"/>
        </w:rPr>
        <w:t xml:space="preserve">Dryad/DryadLINQ has been </w:t>
      </w:r>
      <w:r w:rsidRPr="00A17792">
        <w:rPr>
          <w:rFonts w:ascii="Cambria" w:hAnsi="Cambria" w:cs="Times New Roman"/>
          <w:sz w:val="20"/>
          <w:szCs w:val="20"/>
        </w:rPr>
        <w:t>successful</w:t>
      </w:r>
      <w:r w:rsidR="00EC222A" w:rsidRPr="00A17792">
        <w:rPr>
          <w:rFonts w:ascii="Cambria" w:hAnsi="Cambria" w:cs="Times New Roman"/>
          <w:sz w:val="20"/>
          <w:szCs w:val="20"/>
        </w:rPr>
        <w:t xml:space="preserve"> </w:t>
      </w:r>
      <w:r w:rsidR="001767AC" w:rsidRPr="00A17792">
        <w:rPr>
          <w:rFonts w:ascii="Cambria" w:hAnsi="Cambria" w:cs="Times New Roman"/>
          <w:sz w:val="20"/>
          <w:szCs w:val="20"/>
        </w:rPr>
        <w:t xml:space="preserve">in </w:t>
      </w:r>
      <w:r w:rsidR="00E124C7" w:rsidRPr="00A17792">
        <w:rPr>
          <w:rFonts w:ascii="Cambria" w:hAnsi="Cambria" w:cs="Times New Roman"/>
          <w:sz w:val="20"/>
          <w:szCs w:val="20"/>
        </w:rPr>
        <w:t xml:space="preserve">executing </w:t>
      </w:r>
      <w:r w:rsidR="001767AC" w:rsidRPr="00A17792">
        <w:rPr>
          <w:rFonts w:ascii="Cambria" w:hAnsi="Cambria" w:cs="Times New Roman"/>
          <w:sz w:val="20"/>
          <w:szCs w:val="20"/>
        </w:rPr>
        <w:t>as</w:t>
      </w:r>
      <w:r w:rsidR="00EC222A" w:rsidRPr="00A17792">
        <w:rPr>
          <w:rFonts w:ascii="Cambria" w:hAnsi="Cambria" w:cs="Times New Roman"/>
          <w:sz w:val="20"/>
          <w:szCs w:val="20"/>
        </w:rPr>
        <w:t xml:space="preserve"> a hybrid model</w:t>
      </w:r>
      <w:r w:rsidRPr="00A17792">
        <w:rPr>
          <w:rFonts w:ascii="Cambria" w:hAnsi="Cambria" w:cs="Times New Roman"/>
          <w:sz w:val="20"/>
          <w:szCs w:val="20"/>
        </w:rPr>
        <w:t xml:space="preserve"> and applied to data </w:t>
      </w:r>
      <w:r w:rsidR="00D74C66" w:rsidRPr="00A17792">
        <w:rPr>
          <w:rFonts w:ascii="Cambria" w:hAnsi="Cambria" w:cs="Times New Roman"/>
          <w:sz w:val="20"/>
          <w:szCs w:val="20"/>
        </w:rPr>
        <w:t xml:space="preserve">clustering </w:t>
      </w:r>
      <w:r w:rsidRPr="00A17792">
        <w:rPr>
          <w:rFonts w:ascii="Cambria" w:hAnsi="Cambria" w:cs="Times New Roman"/>
          <w:sz w:val="20"/>
          <w:szCs w:val="20"/>
        </w:rPr>
        <w:t>applications</w:t>
      </w:r>
      <w:r w:rsidR="00E124C7" w:rsidRPr="00A17792">
        <w:rPr>
          <w:rFonts w:ascii="Cambria" w:hAnsi="Cambria" w:cs="Times New Roman"/>
          <w:sz w:val="20"/>
          <w:szCs w:val="20"/>
        </w:rPr>
        <w:t>,</w:t>
      </w:r>
      <w:r w:rsidR="003A3417" w:rsidRPr="00A17792">
        <w:rPr>
          <w:rFonts w:ascii="Cambria" w:hAnsi="Cambria" w:cs="Times New Roman"/>
          <w:sz w:val="20"/>
          <w:szCs w:val="20"/>
        </w:rPr>
        <w:t xml:space="preserve"> </w:t>
      </w:r>
      <w:r w:rsidR="00ED7BC2" w:rsidRPr="00A17792">
        <w:rPr>
          <w:rFonts w:ascii="Cambria" w:hAnsi="Cambria" w:cs="Times New Roman"/>
          <w:sz w:val="20"/>
          <w:szCs w:val="20"/>
        </w:rPr>
        <w:t xml:space="preserve">such as </w:t>
      </w:r>
      <w:r w:rsidR="00FE2DCF" w:rsidRPr="00A17792">
        <w:rPr>
          <w:rFonts w:ascii="Cambria" w:hAnsi="Cambria" w:cs="Times New Roman"/>
          <w:sz w:val="20"/>
          <w:szCs w:val="20"/>
        </w:rPr>
        <w:t>General Topographical</w:t>
      </w:r>
      <w:r w:rsidR="00A73F61" w:rsidRPr="00A17792">
        <w:rPr>
          <w:rFonts w:ascii="Cambria" w:hAnsi="Cambria" w:cs="Times New Roman"/>
          <w:sz w:val="20"/>
          <w:szCs w:val="20"/>
        </w:rPr>
        <w:t xml:space="preserve"> Mapping (</w:t>
      </w:r>
      <w:r w:rsidRPr="00A17792">
        <w:rPr>
          <w:rFonts w:ascii="Cambria" w:hAnsi="Cambria" w:cs="Times New Roman"/>
          <w:sz w:val="20"/>
          <w:szCs w:val="20"/>
        </w:rPr>
        <w:t>GTM</w:t>
      </w:r>
      <w:r w:rsidR="00A73F61" w:rsidRPr="00A17792">
        <w:rPr>
          <w:rFonts w:ascii="Cambria" w:hAnsi="Cambria" w:cs="Times New Roman"/>
          <w:sz w:val="20"/>
          <w:szCs w:val="20"/>
        </w:rPr>
        <w:t>) interpolation and</w:t>
      </w:r>
      <w:r w:rsidRPr="00A17792">
        <w:rPr>
          <w:rFonts w:ascii="Cambria" w:hAnsi="Cambria" w:cs="Times New Roman"/>
          <w:sz w:val="20"/>
          <w:szCs w:val="20"/>
        </w:rPr>
        <w:t xml:space="preserve"> </w:t>
      </w:r>
      <w:r w:rsidR="00A73F61" w:rsidRPr="00A17792">
        <w:rPr>
          <w:rFonts w:ascii="Cambria" w:hAnsi="Cambria" w:cs="Times New Roman"/>
          <w:sz w:val="20"/>
          <w:szCs w:val="20"/>
        </w:rPr>
        <w:t>Multi-Dimensional Scaling (</w:t>
      </w:r>
      <w:r w:rsidRPr="00A17792">
        <w:rPr>
          <w:rFonts w:ascii="Cambria" w:hAnsi="Cambria" w:cs="Times New Roman"/>
          <w:sz w:val="20"/>
          <w:szCs w:val="20"/>
        </w:rPr>
        <w:t>MDS</w:t>
      </w:r>
      <w:r w:rsidR="00A73F61" w:rsidRPr="00A17792">
        <w:rPr>
          <w:rFonts w:ascii="Cambria" w:hAnsi="Cambria" w:cs="Times New Roman"/>
          <w:sz w:val="20"/>
          <w:szCs w:val="20"/>
        </w:rPr>
        <w:t>)</w:t>
      </w:r>
      <w:r w:rsidRPr="00A17792">
        <w:rPr>
          <w:rFonts w:ascii="Cambria" w:hAnsi="Cambria" w:cs="Times New Roman"/>
          <w:sz w:val="20"/>
          <w:szCs w:val="20"/>
        </w:rPr>
        <w:t xml:space="preserve"> interpolation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_Ref307779434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[8]</w:t>
      </w:r>
      <w:r w:rsidR="00DB16D7" w:rsidRPr="00A17792">
        <w:rPr>
          <w:rFonts w:ascii="Cambria" w:hAnsi="Cambria" w:cs="Times New Roman"/>
          <w:sz w:val="20"/>
          <w:szCs w:val="20"/>
        </w:rPr>
        <w:fldChar w:fldCharType="end"/>
      </w:r>
      <w:r w:rsidRPr="00A17792">
        <w:rPr>
          <w:rFonts w:ascii="Cambria" w:hAnsi="Cambria" w:cs="Times New Roman"/>
          <w:sz w:val="20"/>
          <w:szCs w:val="20"/>
        </w:rPr>
        <w:t>. Most of the pleasingly parallel application</w:t>
      </w:r>
      <w:r w:rsidR="00ED7BC2" w:rsidRPr="00A17792">
        <w:rPr>
          <w:rFonts w:ascii="Cambria" w:hAnsi="Cambria" w:cs="Times New Roman"/>
          <w:sz w:val="20"/>
          <w:szCs w:val="20"/>
        </w:rPr>
        <w:t>s</w:t>
      </w:r>
      <w:r w:rsidRPr="00A17792">
        <w:rPr>
          <w:rFonts w:ascii="Cambria" w:hAnsi="Cambria" w:cs="Times New Roman"/>
          <w:sz w:val="20"/>
          <w:szCs w:val="20"/>
        </w:rPr>
        <w:t xml:space="preserve"> can be implemented </w:t>
      </w:r>
      <w:r w:rsidR="00122598" w:rsidRPr="00A17792">
        <w:rPr>
          <w:rFonts w:ascii="Cambria" w:hAnsi="Cambria" w:cs="Times New Roman"/>
          <w:sz w:val="20"/>
          <w:szCs w:val="20"/>
        </w:rPr>
        <w:t xml:space="preserve">in a </w:t>
      </w:r>
      <w:r w:rsidR="00E124C7" w:rsidRPr="00A17792">
        <w:rPr>
          <w:rFonts w:ascii="Cambria" w:hAnsi="Cambria" w:cs="Times New Roman"/>
          <w:sz w:val="20"/>
          <w:szCs w:val="20"/>
        </w:rPr>
        <w:t>straightforward</w:t>
      </w:r>
      <w:r w:rsidR="00122598" w:rsidRPr="00A17792">
        <w:rPr>
          <w:rFonts w:ascii="Cambria" w:hAnsi="Cambria" w:cs="Times New Roman"/>
          <w:sz w:val="20"/>
          <w:szCs w:val="20"/>
        </w:rPr>
        <w:t xml:space="preserve"> fashion </w:t>
      </w:r>
      <w:r w:rsidR="001767AC" w:rsidRPr="00A17792">
        <w:rPr>
          <w:rFonts w:ascii="Cambria" w:hAnsi="Cambria" w:cs="Times New Roman"/>
          <w:sz w:val="20"/>
          <w:szCs w:val="20"/>
        </w:rPr>
        <w:t>using</w:t>
      </w:r>
      <w:r w:rsidRPr="00A17792">
        <w:rPr>
          <w:rFonts w:ascii="Cambria" w:hAnsi="Cambria" w:cs="Times New Roman"/>
          <w:sz w:val="20"/>
          <w:szCs w:val="20"/>
        </w:rPr>
        <w:t xml:space="preserve"> this model </w:t>
      </w:r>
      <w:r w:rsidR="005E7E07" w:rsidRPr="00A17792">
        <w:rPr>
          <w:rFonts w:ascii="Cambria" w:hAnsi="Cambria" w:cs="Times New Roman"/>
          <w:sz w:val="20"/>
          <w:szCs w:val="20"/>
        </w:rPr>
        <w:t>with</w:t>
      </w:r>
      <w:r w:rsidRPr="00A17792">
        <w:rPr>
          <w:rFonts w:ascii="Cambria" w:hAnsi="Cambria" w:cs="Times New Roman"/>
          <w:sz w:val="20"/>
          <w:szCs w:val="20"/>
        </w:rPr>
        <w:t xml:space="preserve"> increase</w:t>
      </w:r>
      <w:r w:rsidR="005E7E07" w:rsidRPr="00A17792">
        <w:rPr>
          <w:rFonts w:ascii="Cambria" w:hAnsi="Cambria" w:cs="Times New Roman"/>
          <w:sz w:val="20"/>
          <w:szCs w:val="20"/>
        </w:rPr>
        <w:t xml:space="preserve">d </w:t>
      </w:r>
      <w:r w:rsidRPr="00A17792">
        <w:rPr>
          <w:rFonts w:ascii="Cambria" w:hAnsi="Cambria" w:cs="Times New Roman"/>
          <w:sz w:val="20"/>
          <w:szCs w:val="20"/>
        </w:rPr>
        <w:t>overall utilization of cluster</w:t>
      </w:r>
      <w:r w:rsidR="00FB2AF9" w:rsidRPr="00A17792">
        <w:rPr>
          <w:rFonts w:ascii="Cambria" w:hAnsi="Cambria" w:cs="Times New Roman"/>
          <w:sz w:val="20"/>
          <w:szCs w:val="20"/>
        </w:rPr>
        <w:t xml:space="preserve"> resources</w:t>
      </w:r>
      <w:r w:rsidRPr="00A17792">
        <w:rPr>
          <w:rFonts w:ascii="Cambria" w:hAnsi="Cambria" w:cs="Times New Roman"/>
          <w:sz w:val="20"/>
          <w:szCs w:val="20"/>
        </w:rPr>
        <w:t xml:space="preserve">. </w:t>
      </w:r>
      <w:r w:rsidR="00122598" w:rsidRPr="00A17792">
        <w:rPr>
          <w:rFonts w:ascii="Cambria" w:hAnsi="Cambria" w:cs="Times New Roman"/>
          <w:sz w:val="20"/>
          <w:szCs w:val="20"/>
        </w:rPr>
        <w:t xml:space="preserve">However, more compelling machine learning or data analysis applications usually </w:t>
      </w:r>
      <w:r w:rsidR="00254ACE" w:rsidRPr="00A17792">
        <w:rPr>
          <w:rFonts w:ascii="Cambria" w:hAnsi="Cambria" w:cs="Times New Roman"/>
          <w:sz w:val="20"/>
          <w:szCs w:val="20"/>
        </w:rPr>
        <w:t>have</w:t>
      </w:r>
      <w:r w:rsidR="00122598" w:rsidRPr="00A17792">
        <w:rPr>
          <w:rFonts w:ascii="Cambria" w:hAnsi="Cambria" w:cs="Times New Roman"/>
          <w:sz w:val="20"/>
          <w:szCs w:val="20"/>
        </w:rPr>
        <w:t xml:space="preserve"> </w:t>
      </w:r>
      <w:r w:rsidR="00E124C7" w:rsidRPr="00A17792">
        <w:rPr>
          <w:rFonts w:ascii="Cambria" w:hAnsi="Cambria" w:cs="Times New Roman"/>
          <w:sz w:val="20"/>
          <w:szCs w:val="20"/>
        </w:rPr>
        <w:t xml:space="preserve">either </w:t>
      </w:r>
      <w:r w:rsidR="00122598" w:rsidRPr="00A17792">
        <w:rPr>
          <w:rFonts w:ascii="Cambria" w:hAnsi="Cambria" w:cs="Times New Roman"/>
          <w:sz w:val="20"/>
          <w:szCs w:val="20"/>
        </w:rPr>
        <w:t>squared or quadratic computation complexity</w:t>
      </w:r>
      <w:r w:rsidR="00E124C7" w:rsidRPr="00A17792">
        <w:rPr>
          <w:rFonts w:ascii="Cambria" w:hAnsi="Cambria" w:cs="Times New Roman"/>
          <w:sz w:val="20"/>
          <w:szCs w:val="20"/>
        </w:rPr>
        <w:t>,</w:t>
      </w:r>
      <w:r w:rsidR="00122598" w:rsidRPr="00A17792">
        <w:rPr>
          <w:rFonts w:ascii="Cambria" w:hAnsi="Cambria" w:cs="Times New Roman"/>
          <w:sz w:val="20"/>
          <w:szCs w:val="20"/>
        </w:rPr>
        <w:t xml:space="preserve"> which</w:t>
      </w:r>
      <w:r w:rsidR="0069352F" w:rsidRPr="00A17792">
        <w:rPr>
          <w:rFonts w:ascii="Cambria" w:hAnsi="Cambria" w:cs="Times New Roman"/>
          <w:sz w:val="20"/>
          <w:szCs w:val="20"/>
        </w:rPr>
        <w:t xml:space="preserve"> has high </w:t>
      </w:r>
      <w:r w:rsidR="00122598" w:rsidRPr="00A17792">
        <w:rPr>
          <w:rFonts w:ascii="Cambria" w:hAnsi="Cambria" w:cs="Times New Roman"/>
          <w:sz w:val="20"/>
          <w:szCs w:val="20"/>
        </w:rPr>
        <w:t>require</w:t>
      </w:r>
      <w:r w:rsidR="0069352F" w:rsidRPr="00A17792">
        <w:rPr>
          <w:rFonts w:ascii="Cambria" w:hAnsi="Cambria" w:cs="Times New Roman"/>
          <w:sz w:val="20"/>
          <w:szCs w:val="20"/>
        </w:rPr>
        <w:t>ments of</w:t>
      </w:r>
      <w:r w:rsidR="00254ACE" w:rsidRPr="00A17792">
        <w:rPr>
          <w:rFonts w:ascii="Cambria" w:hAnsi="Cambria" w:cs="Times New Roman"/>
          <w:sz w:val="20"/>
          <w:szCs w:val="20"/>
        </w:rPr>
        <w:t xml:space="preserve"> </w:t>
      </w:r>
      <w:r w:rsidR="00EB4530" w:rsidRPr="00A17792">
        <w:rPr>
          <w:rFonts w:ascii="Cambria" w:hAnsi="Cambria" w:cs="Times New Roman"/>
          <w:sz w:val="20"/>
          <w:szCs w:val="20"/>
        </w:rPr>
        <w:t xml:space="preserve">system design </w:t>
      </w:r>
      <w:r w:rsidR="00254ACE" w:rsidRPr="00A17792">
        <w:rPr>
          <w:rFonts w:ascii="Cambria" w:hAnsi="Cambria" w:cs="Times New Roman"/>
          <w:sz w:val="20"/>
          <w:szCs w:val="20"/>
        </w:rPr>
        <w:t xml:space="preserve">for scalability. </w:t>
      </w:r>
      <w:r w:rsidR="00122598" w:rsidRPr="00A17792">
        <w:rPr>
          <w:rFonts w:ascii="Cambria" w:hAnsi="Cambria" w:cs="Times New Roman"/>
          <w:sz w:val="20"/>
          <w:szCs w:val="20"/>
        </w:rPr>
        <w:t xml:space="preserve"> </w:t>
      </w:r>
    </w:p>
    <w:p w14:paraId="5E6CD322" w14:textId="77777777" w:rsidR="006B4BAE" w:rsidRPr="00A17792" w:rsidRDefault="00412A0A" w:rsidP="008F5C20">
      <w:pPr>
        <w:pStyle w:val="Heading2"/>
        <w:spacing w:before="240"/>
        <w:rPr>
          <w:rFonts w:cs="Times New Roman"/>
          <w:color w:val="auto"/>
          <w:sz w:val="22"/>
          <w:szCs w:val="22"/>
        </w:rPr>
      </w:pPr>
      <w:bookmarkStart w:id="4" w:name="_Toc309155093"/>
      <w:r w:rsidRPr="00A17792">
        <w:rPr>
          <w:rFonts w:cs="Times New Roman"/>
          <w:color w:val="auto"/>
          <w:sz w:val="22"/>
          <w:szCs w:val="22"/>
        </w:rPr>
        <w:t xml:space="preserve">2.3 </w:t>
      </w:r>
      <w:r w:rsidR="006B4BAE" w:rsidRPr="00A17792">
        <w:rPr>
          <w:rFonts w:cs="Times New Roman"/>
          <w:color w:val="auto"/>
          <w:sz w:val="22"/>
          <w:szCs w:val="22"/>
        </w:rPr>
        <w:t xml:space="preserve">Distributed </w:t>
      </w:r>
      <w:r w:rsidR="00273883" w:rsidRPr="00A17792">
        <w:rPr>
          <w:rFonts w:cs="Times New Roman"/>
          <w:color w:val="auto"/>
          <w:sz w:val="22"/>
          <w:szCs w:val="22"/>
        </w:rPr>
        <w:t xml:space="preserve">Grouped </w:t>
      </w:r>
      <w:r w:rsidR="006B4BAE" w:rsidRPr="00A17792">
        <w:rPr>
          <w:rFonts w:cs="Times New Roman"/>
          <w:color w:val="auto"/>
          <w:sz w:val="22"/>
          <w:szCs w:val="22"/>
        </w:rPr>
        <w:t>Aggregation</w:t>
      </w:r>
      <w:bookmarkEnd w:id="4"/>
    </w:p>
    <w:p w14:paraId="0FECA2C9" w14:textId="50D92106" w:rsidR="00534F2E" w:rsidRPr="00A17792" w:rsidRDefault="00534F2E" w:rsidP="00963319">
      <w:pPr>
        <w:jc w:val="both"/>
        <w:rPr>
          <w:rFonts w:ascii="Cambria" w:hAnsi="Cambria" w:cs="Times New Roman"/>
          <w:sz w:val="20"/>
          <w:szCs w:val="20"/>
        </w:rPr>
      </w:pPr>
      <w:r w:rsidRPr="00A17792">
        <w:rPr>
          <w:rFonts w:ascii="Cambria" w:hAnsi="Cambria" w:cs="Times New Roman"/>
          <w:sz w:val="20"/>
          <w:szCs w:val="20"/>
        </w:rPr>
        <w:t xml:space="preserve">The </w:t>
      </w:r>
      <w:r w:rsidR="00F8287F" w:rsidRPr="00A17792">
        <w:rPr>
          <w:rFonts w:ascii="Cambria" w:hAnsi="Cambria" w:cs="Times New Roman"/>
          <w:i/>
          <w:sz w:val="20"/>
          <w:szCs w:val="20"/>
        </w:rPr>
        <w:t>groupby</w:t>
      </w:r>
      <w:r w:rsidR="00F8287F" w:rsidRPr="00A17792">
        <w:rPr>
          <w:rFonts w:ascii="Cambria" w:hAnsi="Cambria" w:cs="Times New Roman"/>
          <w:sz w:val="20"/>
          <w:szCs w:val="20"/>
        </w:rPr>
        <w:t xml:space="preserve"> </w:t>
      </w:r>
      <w:r w:rsidRPr="00A17792">
        <w:rPr>
          <w:rFonts w:ascii="Cambria" w:hAnsi="Cambria" w:cs="Times New Roman"/>
          <w:sz w:val="20"/>
          <w:szCs w:val="20"/>
        </w:rPr>
        <w:t>operator in parallel database</w:t>
      </w:r>
      <w:r w:rsidR="00ED7BC2" w:rsidRPr="00A17792">
        <w:rPr>
          <w:rFonts w:ascii="Cambria" w:hAnsi="Cambria" w:cs="Times New Roman"/>
          <w:sz w:val="20"/>
          <w:szCs w:val="20"/>
        </w:rPr>
        <w:t>s</w:t>
      </w:r>
      <w:r w:rsidRPr="00A17792">
        <w:rPr>
          <w:rFonts w:ascii="Cambria" w:hAnsi="Cambria" w:cs="Times New Roman"/>
          <w:sz w:val="20"/>
          <w:szCs w:val="20"/>
        </w:rPr>
        <w:t xml:space="preserve"> is often followed by </w:t>
      </w:r>
      <w:r w:rsidR="00ED7BC2" w:rsidRPr="00A17792">
        <w:rPr>
          <w:rFonts w:ascii="Cambria" w:hAnsi="Cambria" w:cs="Times New Roman"/>
          <w:sz w:val="20"/>
          <w:szCs w:val="20"/>
        </w:rPr>
        <w:t>a</w:t>
      </w:r>
      <w:r w:rsidRPr="00A17792">
        <w:rPr>
          <w:rFonts w:ascii="Cambria" w:hAnsi="Cambria" w:cs="Times New Roman"/>
          <w:sz w:val="20"/>
          <w:szCs w:val="20"/>
        </w:rPr>
        <w:t>ggregate functions</w:t>
      </w:r>
      <w:r w:rsidR="00825EAD" w:rsidRPr="00A17792">
        <w:rPr>
          <w:rFonts w:ascii="Cambria" w:hAnsi="Cambria" w:cs="Times New Roman"/>
          <w:sz w:val="20"/>
          <w:szCs w:val="20"/>
        </w:rPr>
        <w:t xml:space="preserve">, which </w:t>
      </w:r>
      <w:r w:rsidRPr="00A17792">
        <w:rPr>
          <w:rFonts w:ascii="Cambria" w:hAnsi="Cambria" w:cs="Times New Roman"/>
          <w:sz w:val="20"/>
          <w:szCs w:val="20"/>
        </w:rPr>
        <w:t>groups input records into partitions by keys</w:t>
      </w:r>
      <w:r w:rsidR="00ED7BC2" w:rsidRPr="00A17792">
        <w:rPr>
          <w:rFonts w:ascii="Cambria" w:hAnsi="Cambria" w:cs="Times New Roman"/>
          <w:sz w:val="20"/>
          <w:szCs w:val="20"/>
        </w:rPr>
        <w:t xml:space="preserve"> </w:t>
      </w:r>
      <w:r w:rsidRPr="00A17792">
        <w:rPr>
          <w:rFonts w:ascii="Cambria" w:hAnsi="Cambria" w:cs="Times New Roman"/>
          <w:sz w:val="20"/>
          <w:szCs w:val="20"/>
        </w:rPr>
        <w:t>and merges the records for each group by certa</w:t>
      </w:r>
      <w:r w:rsidR="004222E1" w:rsidRPr="00A17792">
        <w:rPr>
          <w:rFonts w:ascii="Cambria" w:hAnsi="Cambria" w:cs="Times New Roman"/>
          <w:sz w:val="20"/>
          <w:szCs w:val="20"/>
        </w:rPr>
        <w:t>in attribute values</w:t>
      </w:r>
      <w:r w:rsidR="00ED7BC2" w:rsidRPr="00A17792">
        <w:rPr>
          <w:rFonts w:ascii="Cambria" w:hAnsi="Cambria" w:cs="Times New Roman"/>
          <w:sz w:val="20"/>
          <w:szCs w:val="20"/>
        </w:rPr>
        <w:t>;</w:t>
      </w:r>
      <w:r w:rsidR="004222E1" w:rsidRPr="00A17792">
        <w:rPr>
          <w:rFonts w:ascii="Cambria" w:hAnsi="Cambria" w:cs="Times New Roman"/>
          <w:sz w:val="20"/>
          <w:szCs w:val="20"/>
        </w:rPr>
        <w:t xml:space="preserve"> </w:t>
      </w:r>
      <w:r w:rsidR="00ED7BC2" w:rsidRPr="00A17792">
        <w:rPr>
          <w:rFonts w:ascii="Cambria" w:hAnsi="Cambria" w:cs="Times New Roman"/>
          <w:sz w:val="20"/>
          <w:szCs w:val="20"/>
        </w:rPr>
        <w:t>t</w:t>
      </w:r>
      <w:r w:rsidR="004222E1" w:rsidRPr="00A17792">
        <w:rPr>
          <w:rFonts w:ascii="Cambria" w:hAnsi="Cambria" w:cs="Times New Roman"/>
          <w:sz w:val="20"/>
          <w:szCs w:val="20"/>
        </w:rPr>
        <w:t>his computing</w:t>
      </w:r>
      <w:r w:rsidRPr="00A17792">
        <w:rPr>
          <w:rFonts w:ascii="Cambria" w:hAnsi="Cambria" w:cs="Times New Roman"/>
          <w:sz w:val="20"/>
          <w:szCs w:val="20"/>
        </w:rPr>
        <w:t xml:space="preserve"> pattern is called Distributed Grouped Aggregation. </w:t>
      </w:r>
      <w:r w:rsidR="00744CF0" w:rsidRPr="00A17792">
        <w:rPr>
          <w:rFonts w:ascii="Cambria" w:hAnsi="Cambria" w:cs="Times New Roman"/>
          <w:sz w:val="20"/>
          <w:szCs w:val="20"/>
        </w:rPr>
        <w:t xml:space="preserve">Example applications </w:t>
      </w:r>
      <w:r w:rsidRPr="00A17792">
        <w:rPr>
          <w:rFonts w:ascii="Cambria" w:hAnsi="Cambria" w:cs="Times New Roman"/>
          <w:sz w:val="20"/>
          <w:szCs w:val="20"/>
        </w:rPr>
        <w:t xml:space="preserve">include sales data summarizations, log data analysis, and social network influence analysis. </w:t>
      </w:r>
    </w:p>
    <w:p w14:paraId="042DADEC" w14:textId="636977B3" w:rsidR="006B1441" w:rsidRPr="00A17792" w:rsidRDefault="006B1441" w:rsidP="006B1441">
      <w:pPr>
        <w:jc w:val="both"/>
        <w:rPr>
          <w:rFonts w:ascii="Cambria" w:hAnsi="Cambria" w:cs="Times New Roman"/>
          <w:sz w:val="20"/>
          <w:szCs w:val="20"/>
        </w:rPr>
      </w:pPr>
      <w:r w:rsidRPr="00A17792">
        <w:rPr>
          <w:rFonts w:ascii="Cambria" w:hAnsi="Cambria" w:cs="Times New Roman"/>
          <w:sz w:val="20"/>
          <w:szCs w:val="20"/>
        </w:rPr>
        <w:t xml:space="preserve">MapReduce and SQL </w:t>
      </w:r>
      <w:r w:rsidR="00E124C7" w:rsidRPr="00A17792">
        <w:rPr>
          <w:rFonts w:ascii="Cambria" w:hAnsi="Cambria" w:cs="Times New Roman"/>
          <w:sz w:val="20"/>
          <w:szCs w:val="20"/>
        </w:rPr>
        <w:t xml:space="preserve">for </w:t>
      </w:r>
      <w:r w:rsidRPr="00A17792">
        <w:rPr>
          <w:rFonts w:ascii="Cambria" w:hAnsi="Cambria" w:cs="Times New Roman"/>
          <w:sz w:val="20"/>
          <w:szCs w:val="20"/>
        </w:rPr>
        <w:t>database</w:t>
      </w:r>
      <w:r w:rsidR="00ED7BC2" w:rsidRPr="00A17792">
        <w:rPr>
          <w:rFonts w:ascii="Cambria" w:hAnsi="Cambria" w:cs="Times New Roman"/>
          <w:sz w:val="20"/>
          <w:szCs w:val="20"/>
        </w:rPr>
        <w:t>s</w:t>
      </w:r>
      <w:r w:rsidRPr="00A17792">
        <w:rPr>
          <w:rFonts w:ascii="Cambria" w:hAnsi="Cambria" w:cs="Times New Roman"/>
          <w:sz w:val="20"/>
          <w:szCs w:val="20"/>
        </w:rPr>
        <w:t xml:space="preserve"> are two programming models </w:t>
      </w:r>
      <w:r w:rsidR="00E124C7" w:rsidRPr="00A17792">
        <w:rPr>
          <w:rFonts w:ascii="Cambria" w:hAnsi="Cambria" w:cs="Times New Roman"/>
          <w:sz w:val="20"/>
          <w:szCs w:val="20"/>
        </w:rPr>
        <w:t>to</w:t>
      </w:r>
      <w:r w:rsidRPr="00A17792">
        <w:rPr>
          <w:rFonts w:ascii="Cambria" w:hAnsi="Cambria" w:cs="Times New Roman"/>
          <w:sz w:val="20"/>
          <w:szCs w:val="20"/>
        </w:rPr>
        <w:t xml:space="preserve"> perform</w:t>
      </w:r>
      <w:r w:rsidR="004222E1" w:rsidRPr="00A17792">
        <w:rPr>
          <w:rFonts w:ascii="Cambria" w:hAnsi="Cambria" w:cs="Times New Roman"/>
          <w:sz w:val="20"/>
          <w:szCs w:val="20"/>
        </w:rPr>
        <w:t xml:space="preserve"> distributed</w:t>
      </w:r>
      <w:r w:rsidRPr="00A17792">
        <w:rPr>
          <w:rFonts w:ascii="Cambria" w:hAnsi="Cambria" w:cs="Times New Roman"/>
          <w:sz w:val="20"/>
          <w:szCs w:val="20"/>
        </w:rPr>
        <w:t xml:space="preserve"> grouped aggregation. MapReduce has been applied to </w:t>
      </w:r>
      <w:r w:rsidR="00F8287F" w:rsidRPr="00A17792">
        <w:rPr>
          <w:rFonts w:ascii="Cambria" w:hAnsi="Cambria" w:cs="Times New Roman"/>
          <w:sz w:val="20"/>
          <w:szCs w:val="20"/>
        </w:rPr>
        <w:t xml:space="preserve">the </w:t>
      </w:r>
      <w:r w:rsidRPr="00A17792">
        <w:rPr>
          <w:rFonts w:ascii="Cambria" w:hAnsi="Cambria" w:cs="Times New Roman"/>
          <w:sz w:val="20"/>
          <w:szCs w:val="20"/>
        </w:rPr>
        <w:t xml:space="preserve">process </w:t>
      </w:r>
      <w:r w:rsidR="00F8287F" w:rsidRPr="00A17792">
        <w:rPr>
          <w:rFonts w:ascii="Cambria" w:hAnsi="Cambria" w:cs="Times New Roman"/>
          <w:sz w:val="20"/>
          <w:szCs w:val="20"/>
        </w:rPr>
        <w:t xml:space="preserve">of </w:t>
      </w:r>
      <w:r w:rsidRPr="00A17792">
        <w:rPr>
          <w:rFonts w:ascii="Cambria" w:hAnsi="Cambria" w:cs="Times New Roman"/>
          <w:sz w:val="20"/>
          <w:szCs w:val="20"/>
        </w:rPr>
        <w:t xml:space="preserve">a wide </w:t>
      </w:r>
      <w:r w:rsidR="00567EE3" w:rsidRPr="00A17792">
        <w:rPr>
          <w:rFonts w:ascii="Cambria" w:hAnsi="Cambria" w:cs="Times New Roman"/>
          <w:sz w:val="20"/>
          <w:szCs w:val="20"/>
        </w:rPr>
        <w:t>range of flat distributed data</w:t>
      </w:r>
      <w:r w:rsidR="002B5A13" w:rsidRPr="00A17792">
        <w:rPr>
          <w:rFonts w:ascii="Cambria" w:hAnsi="Cambria" w:cs="Times New Roman"/>
          <w:sz w:val="20"/>
          <w:szCs w:val="20"/>
        </w:rPr>
        <w:t>,</w:t>
      </w:r>
      <w:r w:rsidR="00567EE3" w:rsidRPr="00A17792">
        <w:rPr>
          <w:rFonts w:ascii="Cambria" w:hAnsi="Cambria" w:cs="Times New Roman"/>
          <w:sz w:val="20"/>
          <w:szCs w:val="20"/>
        </w:rPr>
        <w:t xml:space="preserve"> but </w:t>
      </w:r>
      <w:r w:rsidR="002B5A13" w:rsidRPr="00A17792">
        <w:rPr>
          <w:rFonts w:ascii="Cambria" w:hAnsi="Cambria" w:cs="Times New Roman"/>
          <w:sz w:val="20"/>
          <w:szCs w:val="20"/>
        </w:rPr>
        <w:t xml:space="preserve">is </w:t>
      </w:r>
      <w:r w:rsidR="00567EE3" w:rsidRPr="00A17792">
        <w:rPr>
          <w:rFonts w:ascii="Cambria" w:hAnsi="Cambria" w:cs="Times New Roman"/>
          <w:sz w:val="20"/>
          <w:szCs w:val="20"/>
        </w:rPr>
        <w:t xml:space="preserve">inefficient </w:t>
      </w:r>
      <w:r w:rsidR="004A23C7" w:rsidRPr="00A17792">
        <w:rPr>
          <w:rFonts w:ascii="Cambria" w:hAnsi="Cambria" w:cs="Times New Roman"/>
          <w:sz w:val="20"/>
          <w:szCs w:val="20"/>
        </w:rPr>
        <w:t>in</w:t>
      </w:r>
      <w:r w:rsidRPr="00A17792">
        <w:rPr>
          <w:rFonts w:ascii="Cambria" w:hAnsi="Cambria" w:cs="Times New Roman"/>
          <w:sz w:val="20"/>
          <w:szCs w:val="20"/>
        </w:rPr>
        <w:t xml:space="preserve"> process</w:t>
      </w:r>
      <w:r w:rsidR="004A23C7" w:rsidRPr="00A17792">
        <w:rPr>
          <w:rFonts w:ascii="Cambria" w:hAnsi="Cambria" w:cs="Times New Roman"/>
          <w:sz w:val="20"/>
          <w:szCs w:val="20"/>
        </w:rPr>
        <w:t xml:space="preserve">ing </w:t>
      </w:r>
      <w:r w:rsidRPr="00A17792">
        <w:rPr>
          <w:rFonts w:ascii="Cambria" w:hAnsi="Cambria" w:cs="Times New Roman"/>
          <w:sz w:val="20"/>
          <w:szCs w:val="20"/>
        </w:rPr>
        <w:t>relational operations</w:t>
      </w:r>
      <w:r w:rsidR="00ED7BC2" w:rsidRPr="00A17792">
        <w:rPr>
          <w:rFonts w:ascii="Cambria" w:hAnsi="Cambria" w:cs="Times New Roman"/>
          <w:sz w:val="20"/>
          <w:szCs w:val="20"/>
        </w:rPr>
        <w:t>,</w:t>
      </w:r>
      <w:r w:rsidRPr="00A17792">
        <w:rPr>
          <w:rFonts w:ascii="Cambria" w:hAnsi="Cambria" w:cs="Times New Roman"/>
          <w:sz w:val="20"/>
          <w:szCs w:val="20"/>
        </w:rPr>
        <w:t xml:space="preserve"> which have multiple inhomogeneous input data stream</w:t>
      </w:r>
      <w:r w:rsidR="00ED7BC2" w:rsidRPr="00A17792">
        <w:rPr>
          <w:rFonts w:ascii="Cambria" w:hAnsi="Cambria" w:cs="Times New Roman"/>
          <w:sz w:val="20"/>
          <w:szCs w:val="20"/>
        </w:rPr>
        <w:t xml:space="preserve"> such as </w:t>
      </w:r>
      <w:r w:rsidR="00F8287F" w:rsidRPr="00A17792">
        <w:rPr>
          <w:rFonts w:ascii="Cambria" w:hAnsi="Cambria" w:cs="Times New Roman"/>
          <w:i/>
          <w:sz w:val="20"/>
          <w:szCs w:val="20"/>
        </w:rPr>
        <w:t>join</w:t>
      </w:r>
      <w:r w:rsidRPr="00A17792">
        <w:rPr>
          <w:rFonts w:ascii="Cambria" w:hAnsi="Cambria" w:cs="Times New Roman"/>
          <w:sz w:val="20"/>
          <w:szCs w:val="20"/>
        </w:rPr>
        <w:t xml:space="preserve">. </w:t>
      </w:r>
      <w:r w:rsidR="004A23C7" w:rsidRPr="00A17792">
        <w:rPr>
          <w:rFonts w:ascii="Cambria" w:hAnsi="Cambria" w:cs="Times New Roman"/>
          <w:sz w:val="20"/>
          <w:szCs w:val="20"/>
        </w:rPr>
        <w:t>However,</w:t>
      </w:r>
      <w:r w:rsidRPr="00A17792">
        <w:rPr>
          <w:rFonts w:ascii="Cambria" w:hAnsi="Cambria" w:cs="Times New Roman"/>
          <w:sz w:val="20"/>
          <w:szCs w:val="20"/>
        </w:rPr>
        <w:t xml:space="preserve"> </w:t>
      </w:r>
      <w:r w:rsidR="004A23C7" w:rsidRPr="00A17792">
        <w:rPr>
          <w:rFonts w:ascii="Cambria" w:hAnsi="Cambria" w:cs="Times New Roman"/>
          <w:sz w:val="20"/>
          <w:szCs w:val="20"/>
        </w:rPr>
        <w:t>a</w:t>
      </w:r>
      <w:r w:rsidRPr="00A17792">
        <w:rPr>
          <w:rFonts w:ascii="Cambria" w:hAnsi="Cambria" w:cs="Times New Roman"/>
          <w:sz w:val="20"/>
          <w:szCs w:val="20"/>
        </w:rPr>
        <w:t xml:space="preserve"> full-feature</w:t>
      </w:r>
      <w:r w:rsidR="004A23C7" w:rsidRPr="00A17792">
        <w:rPr>
          <w:rFonts w:ascii="Cambria" w:hAnsi="Cambria" w:cs="Times New Roman"/>
          <w:sz w:val="20"/>
          <w:szCs w:val="20"/>
        </w:rPr>
        <w:t>d</w:t>
      </w:r>
      <w:r w:rsidRPr="00A17792">
        <w:rPr>
          <w:rFonts w:ascii="Cambria" w:hAnsi="Cambria" w:cs="Times New Roman"/>
          <w:sz w:val="20"/>
          <w:szCs w:val="20"/>
        </w:rPr>
        <w:t xml:space="preserve"> SQL database has extra overhead </w:t>
      </w:r>
      <w:r w:rsidR="004A23C7" w:rsidRPr="00A17792">
        <w:rPr>
          <w:rFonts w:ascii="Cambria" w:hAnsi="Cambria" w:cs="Times New Roman"/>
          <w:sz w:val="20"/>
          <w:szCs w:val="20"/>
        </w:rPr>
        <w:t xml:space="preserve">and constraints </w:t>
      </w:r>
      <w:r w:rsidR="00ED7BC2" w:rsidRPr="00A17792">
        <w:rPr>
          <w:rFonts w:ascii="Cambria" w:hAnsi="Cambria" w:cs="Times New Roman"/>
          <w:sz w:val="20"/>
          <w:szCs w:val="20"/>
        </w:rPr>
        <w:t>t</w:t>
      </w:r>
      <w:r w:rsidR="00C53689" w:rsidRPr="00A17792">
        <w:rPr>
          <w:rFonts w:ascii="Cambria" w:hAnsi="Cambria" w:cs="Times New Roman"/>
          <w:sz w:val="20"/>
          <w:szCs w:val="20"/>
        </w:rPr>
        <w:t>hat</w:t>
      </w:r>
      <w:r w:rsidR="00ED7BC2" w:rsidRPr="00A17792">
        <w:rPr>
          <w:rFonts w:ascii="Cambria" w:hAnsi="Cambria" w:cs="Times New Roman"/>
          <w:sz w:val="20"/>
          <w:szCs w:val="20"/>
        </w:rPr>
        <w:t xml:space="preserve"> </w:t>
      </w:r>
      <w:r w:rsidRPr="00A17792">
        <w:rPr>
          <w:rFonts w:ascii="Cambria" w:hAnsi="Cambria" w:cs="Times New Roman"/>
          <w:sz w:val="20"/>
          <w:szCs w:val="20"/>
        </w:rPr>
        <w:t xml:space="preserve">prevent </w:t>
      </w:r>
      <w:r w:rsidR="00690527" w:rsidRPr="00A17792">
        <w:rPr>
          <w:rFonts w:ascii="Cambria" w:hAnsi="Cambria" w:cs="Times New Roman"/>
          <w:sz w:val="20"/>
          <w:szCs w:val="20"/>
        </w:rPr>
        <w:t xml:space="preserve">it </w:t>
      </w:r>
      <w:r w:rsidRPr="00A17792">
        <w:rPr>
          <w:rFonts w:ascii="Cambria" w:hAnsi="Cambria" w:cs="Times New Roman"/>
          <w:sz w:val="20"/>
          <w:szCs w:val="20"/>
        </w:rPr>
        <w:t>from processing large</w:t>
      </w:r>
      <w:r w:rsidR="002B5A13" w:rsidRPr="00A17792">
        <w:rPr>
          <w:rFonts w:ascii="Cambria" w:hAnsi="Cambria" w:cs="Times New Roman"/>
          <w:sz w:val="20"/>
          <w:szCs w:val="20"/>
        </w:rPr>
        <w:t>-</w:t>
      </w:r>
      <w:r w:rsidRPr="00A17792">
        <w:rPr>
          <w:rFonts w:ascii="Cambria" w:hAnsi="Cambria" w:cs="Times New Roman"/>
          <w:sz w:val="20"/>
          <w:szCs w:val="20"/>
        </w:rPr>
        <w:t>scale input data.</w:t>
      </w:r>
    </w:p>
    <w:p w14:paraId="6775F359" w14:textId="10501B3F" w:rsidR="00B7443C" w:rsidRPr="00A17792" w:rsidRDefault="006B1441" w:rsidP="00963319">
      <w:pPr>
        <w:jc w:val="both"/>
        <w:rPr>
          <w:rFonts w:ascii="Cambria" w:hAnsi="Cambria" w:cs="Times New Roman"/>
          <w:sz w:val="20"/>
          <w:szCs w:val="20"/>
        </w:rPr>
      </w:pPr>
      <w:r w:rsidRPr="00A17792">
        <w:rPr>
          <w:rFonts w:ascii="Cambria" w:hAnsi="Cambria" w:cs="Times New Roman"/>
          <w:sz w:val="20"/>
          <w:szCs w:val="20"/>
        </w:rPr>
        <w:t xml:space="preserve">DryadLINQ </w:t>
      </w:r>
      <w:r w:rsidR="00ED7BC2" w:rsidRPr="00A17792">
        <w:rPr>
          <w:rFonts w:ascii="Cambria" w:hAnsi="Cambria" w:cs="Times New Roman"/>
          <w:sz w:val="20"/>
          <w:szCs w:val="20"/>
        </w:rPr>
        <w:t xml:space="preserve">is </w:t>
      </w:r>
      <w:r w:rsidRPr="00A17792">
        <w:rPr>
          <w:rFonts w:ascii="Cambria" w:hAnsi="Cambria" w:cs="Times New Roman"/>
          <w:sz w:val="20"/>
          <w:szCs w:val="20"/>
        </w:rPr>
        <w:t>between SQL and MapReduce</w:t>
      </w:r>
      <w:r w:rsidR="002B5A13" w:rsidRPr="00A17792">
        <w:rPr>
          <w:rFonts w:ascii="Cambria" w:hAnsi="Cambria" w:cs="Times New Roman"/>
          <w:sz w:val="20"/>
          <w:szCs w:val="20"/>
        </w:rPr>
        <w:t xml:space="preserve"> and </w:t>
      </w:r>
      <w:r w:rsidRPr="00A17792">
        <w:rPr>
          <w:rFonts w:ascii="Cambria" w:hAnsi="Cambria" w:cs="Times New Roman"/>
          <w:sz w:val="20"/>
          <w:szCs w:val="20"/>
        </w:rPr>
        <w:t xml:space="preserve">addresses some </w:t>
      </w:r>
      <w:r w:rsidR="002B5A13" w:rsidRPr="00A17792">
        <w:rPr>
          <w:rFonts w:ascii="Cambria" w:hAnsi="Cambria" w:cs="Times New Roman"/>
          <w:sz w:val="20"/>
          <w:szCs w:val="20"/>
        </w:rPr>
        <w:t>of their limitations</w:t>
      </w:r>
      <w:r w:rsidRPr="00A17792">
        <w:rPr>
          <w:rFonts w:ascii="Cambria" w:hAnsi="Cambria" w:cs="Times New Roman"/>
          <w:sz w:val="20"/>
          <w:szCs w:val="20"/>
        </w:rPr>
        <w:t>. DryadLINQ provides SQL</w:t>
      </w:r>
      <w:r w:rsidR="00ED7BC2" w:rsidRPr="00A17792">
        <w:rPr>
          <w:rFonts w:ascii="Cambria" w:hAnsi="Cambria" w:cs="Times New Roman"/>
          <w:sz w:val="20"/>
          <w:szCs w:val="20"/>
        </w:rPr>
        <w:t>-</w:t>
      </w:r>
      <w:r w:rsidRPr="00A17792">
        <w:rPr>
          <w:rFonts w:ascii="Cambria" w:hAnsi="Cambria" w:cs="Times New Roman"/>
          <w:sz w:val="20"/>
          <w:szCs w:val="20"/>
        </w:rPr>
        <w:t xml:space="preserve">like queries </w:t>
      </w:r>
      <w:r w:rsidR="00617C52" w:rsidRPr="00A17792">
        <w:rPr>
          <w:rFonts w:ascii="Cambria" w:hAnsi="Cambria" w:cs="Times New Roman"/>
          <w:sz w:val="20"/>
          <w:szCs w:val="20"/>
        </w:rPr>
        <w:t xml:space="preserve">for </w:t>
      </w:r>
      <w:r w:rsidRPr="00A17792">
        <w:rPr>
          <w:rFonts w:ascii="Cambria" w:hAnsi="Cambria" w:cs="Times New Roman"/>
          <w:sz w:val="20"/>
          <w:szCs w:val="20"/>
        </w:rPr>
        <w:t>process</w:t>
      </w:r>
      <w:r w:rsidR="00617C52" w:rsidRPr="00A17792">
        <w:rPr>
          <w:rFonts w:ascii="Cambria" w:hAnsi="Cambria" w:cs="Times New Roman"/>
          <w:sz w:val="20"/>
          <w:szCs w:val="20"/>
        </w:rPr>
        <w:t>ing</w:t>
      </w:r>
      <w:r w:rsidRPr="00A17792">
        <w:rPr>
          <w:rFonts w:ascii="Cambria" w:hAnsi="Cambria" w:cs="Times New Roman"/>
          <w:sz w:val="20"/>
          <w:szCs w:val="20"/>
        </w:rPr>
        <w:t xml:space="preserve"> efficient aggregation for </w:t>
      </w:r>
      <w:r w:rsidR="00F8287F" w:rsidRPr="00A17792">
        <w:rPr>
          <w:rFonts w:ascii="Cambria" w:hAnsi="Cambria" w:cs="Times New Roman"/>
          <w:sz w:val="20"/>
          <w:szCs w:val="20"/>
        </w:rPr>
        <w:t xml:space="preserve">homogenous </w:t>
      </w:r>
      <w:r w:rsidRPr="00A17792">
        <w:rPr>
          <w:rFonts w:ascii="Cambria" w:hAnsi="Cambria" w:cs="Times New Roman"/>
          <w:sz w:val="20"/>
          <w:szCs w:val="20"/>
        </w:rPr>
        <w:t>input data stream</w:t>
      </w:r>
      <w:r w:rsidR="00ED7BC2" w:rsidRPr="00A17792">
        <w:rPr>
          <w:rFonts w:ascii="Cambria" w:hAnsi="Cambria" w:cs="Times New Roman"/>
          <w:sz w:val="20"/>
          <w:szCs w:val="20"/>
        </w:rPr>
        <w:t>s</w:t>
      </w:r>
      <w:r w:rsidRPr="00A17792">
        <w:rPr>
          <w:rFonts w:ascii="Cambria" w:hAnsi="Cambria" w:cs="Times New Roman"/>
          <w:sz w:val="20"/>
          <w:szCs w:val="20"/>
        </w:rPr>
        <w:t xml:space="preserve"> and multiple inhomogeneous input stream</w:t>
      </w:r>
      <w:r w:rsidR="00ED7BC2" w:rsidRPr="00A17792">
        <w:rPr>
          <w:rFonts w:ascii="Cambria" w:hAnsi="Cambria" w:cs="Times New Roman"/>
          <w:sz w:val="20"/>
          <w:szCs w:val="20"/>
        </w:rPr>
        <w:t>s</w:t>
      </w:r>
      <w:r w:rsidR="00E124C7" w:rsidRPr="00A17792">
        <w:rPr>
          <w:rFonts w:ascii="Cambria" w:hAnsi="Cambria" w:cs="Times New Roman"/>
          <w:sz w:val="20"/>
          <w:szCs w:val="20"/>
        </w:rPr>
        <w:t xml:space="preserve"> and</w:t>
      </w:r>
      <w:r w:rsidR="00617C52" w:rsidRPr="00A17792">
        <w:rPr>
          <w:rFonts w:ascii="Cambria" w:hAnsi="Cambria" w:cs="Times New Roman"/>
          <w:sz w:val="20"/>
          <w:szCs w:val="20"/>
        </w:rPr>
        <w:t xml:space="preserve"> </w:t>
      </w:r>
      <w:r w:rsidRPr="00A17792">
        <w:rPr>
          <w:rFonts w:ascii="Cambria" w:hAnsi="Cambria" w:cs="Times New Roman"/>
          <w:sz w:val="20"/>
          <w:szCs w:val="20"/>
        </w:rPr>
        <w:t>does not have</w:t>
      </w:r>
      <w:r w:rsidR="004222E1" w:rsidRPr="00A17792">
        <w:rPr>
          <w:rFonts w:ascii="Cambria" w:hAnsi="Cambria" w:cs="Times New Roman"/>
          <w:sz w:val="20"/>
          <w:szCs w:val="20"/>
        </w:rPr>
        <w:t xml:space="preserve"> </w:t>
      </w:r>
      <w:r w:rsidR="00E124C7" w:rsidRPr="00A17792">
        <w:rPr>
          <w:rFonts w:ascii="Cambria" w:hAnsi="Cambria" w:cs="Times New Roman"/>
          <w:sz w:val="20"/>
          <w:szCs w:val="20"/>
        </w:rPr>
        <w:t>sufficient</w:t>
      </w:r>
      <w:r w:rsidRPr="00A17792">
        <w:rPr>
          <w:rFonts w:ascii="Cambria" w:hAnsi="Cambria" w:cs="Times New Roman"/>
          <w:sz w:val="20"/>
          <w:szCs w:val="20"/>
        </w:rPr>
        <w:t xml:space="preserve"> overhead </w:t>
      </w:r>
      <w:r w:rsidR="00E124C7" w:rsidRPr="00A17792">
        <w:rPr>
          <w:rFonts w:ascii="Cambria" w:hAnsi="Cambria" w:cs="Times New Roman"/>
          <w:sz w:val="20"/>
          <w:szCs w:val="20"/>
        </w:rPr>
        <w:t xml:space="preserve">since </w:t>
      </w:r>
      <w:r w:rsidRPr="00A17792">
        <w:rPr>
          <w:rFonts w:ascii="Cambria" w:hAnsi="Cambria" w:cs="Times New Roman"/>
          <w:sz w:val="20"/>
          <w:szCs w:val="20"/>
        </w:rPr>
        <w:t xml:space="preserve">SQL </w:t>
      </w:r>
      <w:r w:rsidR="00E124C7" w:rsidRPr="00A17792">
        <w:rPr>
          <w:rFonts w:ascii="Cambria" w:hAnsi="Cambria" w:cs="Times New Roman"/>
          <w:sz w:val="20"/>
          <w:szCs w:val="20"/>
        </w:rPr>
        <w:t>eliminates</w:t>
      </w:r>
      <w:r w:rsidRPr="00A17792">
        <w:rPr>
          <w:rFonts w:ascii="Cambria" w:hAnsi="Cambria" w:cs="Times New Roman"/>
          <w:sz w:val="20"/>
          <w:szCs w:val="20"/>
        </w:rPr>
        <w:t xml:space="preserve"> some </w:t>
      </w:r>
      <w:r w:rsidR="002B5A13" w:rsidRPr="00A17792">
        <w:rPr>
          <w:rFonts w:ascii="Cambria" w:hAnsi="Cambria" w:cs="Times New Roman"/>
          <w:sz w:val="20"/>
          <w:szCs w:val="20"/>
        </w:rPr>
        <w:t xml:space="preserve">of the </w:t>
      </w:r>
      <w:r w:rsidRPr="00A17792">
        <w:rPr>
          <w:rFonts w:ascii="Cambria" w:hAnsi="Cambria" w:cs="Times New Roman"/>
          <w:sz w:val="20"/>
          <w:szCs w:val="20"/>
        </w:rPr>
        <w:t>functionalit</w:t>
      </w:r>
      <w:r w:rsidR="00F8287F" w:rsidRPr="00A17792">
        <w:rPr>
          <w:rFonts w:ascii="Cambria" w:hAnsi="Cambria" w:cs="Times New Roman"/>
          <w:sz w:val="20"/>
          <w:szCs w:val="20"/>
        </w:rPr>
        <w:t>ies</w:t>
      </w:r>
      <w:r w:rsidRPr="00A17792">
        <w:rPr>
          <w:rFonts w:ascii="Cambria" w:hAnsi="Cambria" w:cs="Times New Roman"/>
          <w:sz w:val="20"/>
          <w:szCs w:val="20"/>
        </w:rPr>
        <w:t xml:space="preserve"> of </w:t>
      </w:r>
      <w:r w:rsidR="002B5A13" w:rsidRPr="00A17792">
        <w:rPr>
          <w:rFonts w:ascii="Cambria" w:hAnsi="Cambria" w:cs="Times New Roman"/>
          <w:sz w:val="20"/>
          <w:szCs w:val="20"/>
        </w:rPr>
        <w:t xml:space="preserve">a </w:t>
      </w:r>
      <w:r w:rsidRPr="00A17792">
        <w:rPr>
          <w:rFonts w:ascii="Cambria" w:hAnsi="Cambria" w:cs="Times New Roman"/>
          <w:sz w:val="20"/>
          <w:szCs w:val="20"/>
        </w:rPr>
        <w:t>database (transactions, data lockers, etc.). Further</w:t>
      </w:r>
      <w:r w:rsidR="002B5A13" w:rsidRPr="00A17792">
        <w:rPr>
          <w:rFonts w:ascii="Cambria" w:hAnsi="Cambria" w:cs="Times New Roman"/>
          <w:sz w:val="20"/>
          <w:szCs w:val="20"/>
        </w:rPr>
        <w:t>,</w:t>
      </w:r>
      <w:r w:rsidRPr="00A17792">
        <w:rPr>
          <w:rFonts w:ascii="Cambria" w:hAnsi="Cambria" w:cs="Times New Roman"/>
          <w:sz w:val="20"/>
          <w:szCs w:val="20"/>
        </w:rPr>
        <w:t xml:space="preserve"> Dryad</w:t>
      </w:r>
      <w:r w:rsidR="004222E1" w:rsidRPr="00A17792">
        <w:rPr>
          <w:rFonts w:ascii="Cambria" w:hAnsi="Cambria" w:cs="Times New Roman"/>
          <w:sz w:val="20"/>
          <w:szCs w:val="20"/>
        </w:rPr>
        <w:t>LINQ</w:t>
      </w:r>
      <w:r w:rsidRPr="00A17792">
        <w:rPr>
          <w:rFonts w:ascii="Cambria" w:hAnsi="Cambria" w:cs="Times New Roman"/>
          <w:sz w:val="20"/>
          <w:szCs w:val="20"/>
        </w:rPr>
        <w:t xml:space="preserve"> can build</w:t>
      </w:r>
      <w:r w:rsidR="00271E88" w:rsidRPr="00A17792">
        <w:rPr>
          <w:rFonts w:ascii="Cambria" w:hAnsi="Cambria" w:cs="Times New Roman"/>
          <w:sz w:val="20"/>
          <w:szCs w:val="20"/>
        </w:rPr>
        <w:t xml:space="preserve"> an</w:t>
      </w:r>
      <w:r w:rsidRPr="00A17792">
        <w:rPr>
          <w:rFonts w:ascii="Cambria" w:hAnsi="Cambria" w:cs="Times New Roman"/>
          <w:sz w:val="20"/>
          <w:szCs w:val="20"/>
        </w:rPr>
        <w:t xml:space="preserve"> aggregation tree (some database</w:t>
      </w:r>
      <w:r w:rsidR="002B5A13" w:rsidRPr="00A17792">
        <w:rPr>
          <w:rFonts w:ascii="Cambria" w:hAnsi="Cambria" w:cs="Times New Roman"/>
          <w:sz w:val="20"/>
          <w:szCs w:val="20"/>
        </w:rPr>
        <w:t>s</w:t>
      </w:r>
      <w:r w:rsidRPr="00A17792">
        <w:rPr>
          <w:rFonts w:ascii="Cambria" w:hAnsi="Cambria" w:cs="Times New Roman"/>
          <w:sz w:val="20"/>
          <w:szCs w:val="20"/>
        </w:rPr>
        <w:t xml:space="preserve"> also provide</w:t>
      </w:r>
      <w:r w:rsidR="00271E88" w:rsidRPr="00A17792">
        <w:rPr>
          <w:rFonts w:ascii="Cambria" w:hAnsi="Cambria" w:cs="Times New Roman"/>
          <w:sz w:val="20"/>
          <w:szCs w:val="20"/>
        </w:rPr>
        <w:t>s</w:t>
      </w:r>
      <w:r w:rsidRPr="00A17792">
        <w:rPr>
          <w:rFonts w:ascii="Cambria" w:hAnsi="Cambria" w:cs="Times New Roman"/>
          <w:sz w:val="20"/>
          <w:szCs w:val="20"/>
        </w:rPr>
        <w:t xml:space="preserve"> this kind of optimization) to decrease data transformation in </w:t>
      </w:r>
      <w:r w:rsidR="00271E88" w:rsidRPr="00A17792">
        <w:rPr>
          <w:rFonts w:ascii="Cambria" w:hAnsi="Cambria" w:cs="Times New Roman"/>
          <w:sz w:val="20"/>
          <w:szCs w:val="20"/>
        </w:rPr>
        <w:t xml:space="preserve">the </w:t>
      </w:r>
      <w:r w:rsidRPr="00A17792">
        <w:rPr>
          <w:rFonts w:ascii="Cambria" w:hAnsi="Cambria" w:cs="Times New Roman"/>
          <w:sz w:val="20"/>
          <w:szCs w:val="20"/>
        </w:rPr>
        <w:t xml:space="preserve">hash </w:t>
      </w:r>
      <w:r w:rsidRPr="00A17792">
        <w:rPr>
          <w:rFonts w:ascii="Cambria" w:hAnsi="Cambria" w:cs="Times New Roman"/>
          <w:sz w:val="20"/>
          <w:szCs w:val="20"/>
        </w:rPr>
        <w:lastRenderedPageBreak/>
        <w:t xml:space="preserve">partitioning stage. </w:t>
      </w:r>
      <w:r w:rsidR="00CD763B" w:rsidRPr="00A17792">
        <w:rPr>
          <w:rFonts w:ascii="Cambria" w:hAnsi="Cambria" w:cs="Times New Roman"/>
          <w:sz w:val="20"/>
          <w:szCs w:val="20"/>
        </w:rPr>
        <w:t>In t</w:t>
      </w:r>
      <w:r w:rsidRPr="00A17792">
        <w:rPr>
          <w:rFonts w:ascii="Cambria" w:hAnsi="Cambria" w:cs="Times New Roman"/>
          <w:sz w:val="20"/>
          <w:szCs w:val="20"/>
        </w:rPr>
        <w:t xml:space="preserve">his </w:t>
      </w:r>
      <w:r w:rsidR="002D2F35" w:rsidRPr="00A17792">
        <w:rPr>
          <w:rFonts w:ascii="Cambria" w:hAnsi="Cambria" w:cs="Times New Roman"/>
          <w:sz w:val="20"/>
          <w:szCs w:val="20"/>
        </w:rPr>
        <w:t>report</w:t>
      </w:r>
      <w:r w:rsidR="00CD763B" w:rsidRPr="00A17792">
        <w:rPr>
          <w:rFonts w:ascii="Cambria" w:hAnsi="Cambria" w:cs="Times New Roman"/>
          <w:sz w:val="20"/>
          <w:szCs w:val="20"/>
        </w:rPr>
        <w:t>, we</w:t>
      </w:r>
      <w:r w:rsidRPr="00A17792">
        <w:rPr>
          <w:rFonts w:ascii="Cambria" w:hAnsi="Cambria" w:cs="Times New Roman"/>
          <w:sz w:val="20"/>
          <w:szCs w:val="20"/>
        </w:rPr>
        <w:t xml:space="preserve"> investigate</w:t>
      </w:r>
      <w:r w:rsidR="00E124C7" w:rsidRPr="00A17792">
        <w:rPr>
          <w:rFonts w:ascii="Cambria" w:hAnsi="Cambria" w:cs="Times New Roman"/>
          <w:sz w:val="20"/>
          <w:szCs w:val="20"/>
        </w:rPr>
        <w:t>d the</w:t>
      </w:r>
      <w:r w:rsidRPr="00A17792">
        <w:rPr>
          <w:rFonts w:ascii="Cambria" w:hAnsi="Cambria" w:cs="Times New Roman"/>
          <w:sz w:val="20"/>
          <w:szCs w:val="20"/>
        </w:rPr>
        <w:t xml:space="preserve"> usability and performance </w:t>
      </w:r>
      <w:r w:rsidR="004A463F" w:rsidRPr="00A17792">
        <w:rPr>
          <w:rFonts w:ascii="Cambria" w:hAnsi="Cambria" w:cs="Times New Roman"/>
          <w:sz w:val="20"/>
          <w:szCs w:val="20"/>
        </w:rPr>
        <w:t xml:space="preserve">of </w:t>
      </w:r>
      <w:r w:rsidR="00E95522" w:rsidRPr="00A17792">
        <w:rPr>
          <w:rFonts w:ascii="Cambria" w:hAnsi="Cambria" w:cs="Times New Roman"/>
          <w:sz w:val="20"/>
          <w:szCs w:val="20"/>
        </w:rPr>
        <w:t>three programming models</w:t>
      </w:r>
      <w:r w:rsidR="004A463F" w:rsidRPr="00A17792">
        <w:rPr>
          <w:rFonts w:ascii="Cambria" w:hAnsi="Cambria" w:cs="Times New Roman"/>
          <w:sz w:val="20"/>
          <w:szCs w:val="20"/>
        </w:rPr>
        <w:t xml:space="preserve"> using Dyrad/DryadLINQ as illustrated in Figure 2</w:t>
      </w:r>
      <w:r w:rsidR="00E95522" w:rsidRPr="00A17792">
        <w:rPr>
          <w:rFonts w:ascii="Cambria" w:hAnsi="Cambria" w:cs="Times New Roman"/>
          <w:sz w:val="20"/>
          <w:szCs w:val="20"/>
        </w:rPr>
        <w:t xml:space="preserve">: </w:t>
      </w:r>
      <w:r w:rsidR="004A463F" w:rsidRPr="00A17792">
        <w:rPr>
          <w:rFonts w:ascii="Cambria" w:hAnsi="Cambria" w:cs="Times New Roman"/>
          <w:sz w:val="20"/>
          <w:szCs w:val="20"/>
        </w:rPr>
        <w:t xml:space="preserve">a) </w:t>
      </w:r>
      <w:r w:rsidR="002B5A13" w:rsidRPr="00A17792">
        <w:rPr>
          <w:rFonts w:ascii="Cambria" w:hAnsi="Cambria" w:cs="Times New Roman"/>
          <w:sz w:val="20"/>
          <w:szCs w:val="20"/>
        </w:rPr>
        <w:t xml:space="preserve">the </w:t>
      </w:r>
      <w:r w:rsidR="004A463F" w:rsidRPr="00A17792">
        <w:rPr>
          <w:rFonts w:ascii="Cambria" w:hAnsi="Cambria" w:cs="Times New Roman"/>
          <w:sz w:val="20"/>
          <w:szCs w:val="20"/>
        </w:rPr>
        <w:t>pleasingly parallel mode</w:t>
      </w:r>
      <w:r w:rsidR="002B5A13" w:rsidRPr="00A17792">
        <w:rPr>
          <w:rFonts w:ascii="Cambria" w:hAnsi="Cambria" w:cs="Times New Roman"/>
          <w:sz w:val="20"/>
          <w:szCs w:val="20"/>
        </w:rPr>
        <w:t>,</w:t>
      </w:r>
      <w:r w:rsidR="004A463F" w:rsidRPr="00A17792">
        <w:rPr>
          <w:rFonts w:ascii="Cambria" w:hAnsi="Cambria" w:cs="Times New Roman"/>
          <w:sz w:val="20"/>
          <w:szCs w:val="20"/>
        </w:rPr>
        <w:t xml:space="preserve"> b) </w:t>
      </w:r>
      <w:r w:rsidR="002B5A13" w:rsidRPr="00A17792">
        <w:rPr>
          <w:rFonts w:ascii="Cambria" w:hAnsi="Cambria" w:cs="Times New Roman"/>
          <w:sz w:val="20"/>
          <w:szCs w:val="20"/>
        </w:rPr>
        <w:t xml:space="preserve">the </w:t>
      </w:r>
      <w:r w:rsidR="004A463F" w:rsidRPr="00A17792">
        <w:rPr>
          <w:rFonts w:ascii="Cambria" w:hAnsi="Cambria" w:cs="Times New Roman"/>
          <w:sz w:val="20"/>
          <w:szCs w:val="20"/>
        </w:rPr>
        <w:t>hybrid programming model</w:t>
      </w:r>
      <w:r w:rsidR="002B5A13" w:rsidRPr="00A17792">
        <w:rPr>
          <w:rFonts w:ascii="Cambria" w:hAnsi="Cambria" w:cs="Times New Roman"/>
          <w:sz w:val="20"/>
          <w:szCs w:val="20"/>
        </w:rPr>
        <w:t>, and</w:t>
      </w:r>
      <w:r w:rsidR="004A463F" w:rsidRPr="00A17792">
        <w:rPr>
          <w:rFonts w:ascii="Cambria" w:hAnsi="Cambria" w:cs="Times New Roman"/>
          <w:sz w:val="20"/>
          <w:szCs w:val="20"/>
        </w:rPr>
        <w:t xml:space="preserve"> d) </w:t>
      </w:r>
      <w:r w:rsidRPr="00A17792">
        <w:rPr>
          <w:rFonts w:ascii="Cambria" w:hAnsi="Cambria" w:cs="Times New Roman"/>
          <w:sz w:val="20"/>
          <w:szCs w:val="20"/>
        </w:rPr>
        <w:t xml:space="preserve">distributed grouped </w:t>
      </w:r>
      <w:r w:rsidR="004A463F" w:rsidRPr="00A17792">
        <w:rPr>
          <w:rFonts w:ascii="Cambria" w:hAnsi="Cambria" w:cs="Times New Roman"/>
          <w:sz w:val="20"/>
          <w:szCs w:val="20"/>
        </w:rPr>
        <w:t>aggregation.</w:t>
      </w:r>
    </w:p>
    <w:p w14:paraId="33059B83" w14:textId="77777777" w:rsidR="00E26939" w:rsidRPr="00A17792" w:rsidRDefault="00644099" w:rsidP="00963319">
      <w:pPr>
        <w:jc w:val="both"/>
        <w:rPr>
          <w:rFonts w:ascii="Cambria" w:hAnsi="Cambria" w:cs="Times New Roman"/>
          <w:sz w:val="20"/>
          <w:szCs w:val="20"/>
        </w:rPr>
      </w:pPr>
      <w:r w:rsidRPr="00A17792">
        <w:rPr>
          <w:rFonts w:ascii="Cambria" w:hAnsi="Cambria" w:cs="Times New Roman"/>
          <w:noProof/>
          <w:sz w:val="20"/>
          <w:szCs w:val="20"/>
          <w:lang w:eastAsia="en-US"/>
        </w:rPr>
        <w:drawing>
          <wp:inline distT="0" distB="0" distL="0" distR="0" wp14:anchorId="6EA1C450" wp14:editId="2EC7F09E">
            <wp:extent cx="5835253" cy="1775460"/>
            <wp:effectExtent l="19050" t="19050" r="133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246" cy="1806493"/>
                    </a:xfrm>
                    <a:prstGeom prst="rect">
                      <a:avLst/>
                    </a:prstGeom>
                    <a:ln>
                      <a:solidFill>
                        <a:schemeClr val="tx1"/>
                      </a:solidFill>
                    </a:ln>
                  </pic:spPr>
                </pic:pic>
              </a:graphicData>
            </a:graphic>
          </wp:inline>
        </w:drawing>
      </w:r>
    </w:p>
    <w:p w14:paraId="792BC5EE" w14:textId="77777777" w:rsidR="00964D42" w:rsidRPr="00A17792" w:rsidRDefault="003D2DC5" w:rsidP="003D2DC5">
      <w:pPr>
        <w:jc w:val="center"/>
        <w:rPr>
          <w:rFonts w:ascii="Cambria" w:hAnsi="Cambria" w:cs="Times New Roman"/>
          <w:sz w:val="20"/>
          <w:szCs w:val="20"/>
        </w:rPr>
      </w:pPr>
      <w:r w:rsidRPr="00A17792">
        <w:rPr>
          <w:rFonts w:ascii="Cambria" w:hAnsi="Cambria" w:cs="Times New Roman"/>
          <w:sz w:val="20"/>
          <w:szCs w:val="20"/>
        </w:rPr>
        <w:t>Figure 2: Three Programming Models for Scientific Applications in DryadLINQ CTP</w:t>
      </w:r>
    </w:p>
    <w:p w14:paraId="1F553765" w14:textId="77777777" w:rsidR="00216D46" w:rsidRPr="00A17792" w:rsidRDefault="00412A0A" w:rsidP="008F5C20">
      <w:pPr>
        <w:pStyle w:val="Heading1"/>
        <w:spacing w:before="360"/>
        <w:rPr>
          <w:rFonts w:cs="Times New Roman"/>
          <w:color w:val="auto"/>
          <w:sz w:val="24"/>
          <w:szCs w:val="24"/>
        </w:rPr>
      </w:pPr>
      <w:bookmarkStart w:id="5" w:name="_Toc309155094"/>
      <w:r w:rsidRPr="00A17792">
        <w:rPr>
          <w:rFonts w:cs="Times New Roman"/>
          <w:color w:val="auto"/>
          <w:sz w:val="24"/>
          <w:szCs w:val="24"/>
        </w:rPr>
        <w:t xml:space="preserve">3 </w:t>
      </w:r>
      <w:r w:rsidR="00614955" w:rsidRPr="00A17792">
        <w:rPr>
          <w:rFonts w:cs="Times New Roman"/>
          <w:color w:val="auto"/>
          <w:sz w:val="24"/>
          <w:szCs w:val="24"/>
        </w:rPr>
        <w:t>Pleasingly Parallel Application in DryadLINQ CTP</w:t>
      </w:r>
      <w:bookmarkEnd w:id="5"/>
    </w:p>
    <w:p w14:paraId="233AE1F4" w14:textId="77777777" w:rsidR="00DE3A6F" w:rsidRPr="00A17792" w:rsidRDefault="00C738BE" w:rsidP="008F5C20">
      <w:pPr>
        <w:pStyle w:val="Heading2"/>
        <w:spacing w:before="120"/>
        <w:rPr>
          <w:rFonts w:cs="Times New Roman"/>
          <w:color w:val="auto"/>
          <w:sz w:val="22"/>
          <w:szCs w:val="22"/>
        </w:rPr>
      </w:pPr>
      <w:bookmarkStart w:id="6" w:name="_Toc288106620"/>
      <w:bookmarkStart w:id="7" w:name="_Toc290885815"/>
      <w:bookmarkStart w:id="8" w:name="_Toc309155095"/>
      <w:r w:rsidRPr="00A17792">
        <w:rPr>
          <w:rFonts w:cs="Times New Roman"/>
          <w:color w:val="auto"/>
          <w:sz w:val="22"/>
          <w:szCs w:val="22"/>
        </w:rPr>
        <w:t xml:space="preserve">3.1 </w:t>
      </w:r>
      <w:r w:rsidR="00DE3A6F" w:rsidRPr="00A17792">
        <w:rPr>
          <w:rFonts w:cs="Times New Roman"/>
          <w:color w:val="auto"/>
          <w:sz w:val="22"/>
          <w:szCs w:val="22"/>
        </w:rPr>
        <w:t>Introduction</w:t>
      </w:r>
      <w:bookmarkEnd w:id="6"/>
      <w:bookmarkEnd w:id="7"/>
      <w:bookmarkEnd w:id="8"/>
    </w:p>
    <w:p w14:paraId="24FB1353" w14:textId="42B281CC" w:rsidR="00DE3A6F" w:rsidRDefault="00DE3A6F" w:rsidP="00DE3A6F">
      <w:pPr>
        <w:jc w:val="both"/>
        <w:rPr>
          <w:rFonts w:ascii="Cambria" w:hAnsi="Cambria" w:cs="Times New Roman"/>
          <w:sz w:val="20"/>
        </w:rPr>
      </w:pPr>
      <w:r w:rsidRPr="00A17792">
        <w:rPr>
          <w:rFonts w:ascii="Cambria" w:hAnsi="Cambria" w:cs="Times New Roman"/>
          <w:sz w:val="20"/>
        </w:rPr>
        <w:t xml:space="preserve">A pleasingly parallel application </w:t>
      </w:r>
      <w:r w:rsidR="003F65EF" w:rsidRPr="00A17792">
        <w:rPr>
          <w:rFonts w:ascii="Cambria" w:hAnsi="Cambria" w:cs="Times New Roman"/>
          <w:sz w:val="20"/>
        </w:rPr>
        <w:t xml:space="preserve">can be partitioned into </w:t>
      </w:r>
      <w:r w:rsidR="009847AD" w:rsidRPr="00A17792">
        <w:rPr>
          <w:rFonts w:ascii="Cambria" w:hAnsi="Cambria" w:cs="Times New Roman"/>
          <w:sz w:val="20"/>
        </w:rPr>
        <w:t xml:space="preserve">parallel tasks </w:t>
      </w:r>
      <w:r w:rsidR="00E124C7" w:rsidRPr="00A17792">
        <w:rPr>
          <w:rFonts w:ascii="Cambria" w:hAnsi="Cambria" w:cs="Times New Roman"/>
          <w:sz w:val="20"/>
        </w:rPr>
        <w:t xml:space="preserve">since </w:t>
      </w:r>
      <w:r w:rsidRPr="00A17792">
        <w:rPr>
          <w:rFonts w:ascii="Cambria" w:hAnsi="Cambria" w:cs="Times New Roman"/>
          <w:sz w:val="20"/>
        </w:rPr>
        <w:t xml:space="preserve">there is neither essential </w:t>
      </w:r>
      <w:r w:rsidR="009847AD" w:rsidRPr="00A17792">
        <w:rPr>
          <w:rFonts w:ascii="Cambria" w:hAnsi="Cambria" w:cs="Times New Roman"/>
          <w:sz w:val="20"/>
        </w:rPr>
        <w:t xml:space="preserve">data </w:t>
      </w:r>
      <w:r w:rsidRPr="00A17792">
        <w:rPr>
          <w:rFonts w:ascii="Cambria" w:hAnsi="Cambria" w:cs="Times New Roman"/>
          <w:sz w:val="20"/>
        </w:rPr>
        <w:t>dependency nor communication between those parallel tasks</w:t>
      </w:r>
      <w:r w:rsidR="00C83A66" w:rsidRPr="00A17792">
        <w:rPr>
          <w:rFonts w:ascii="Cambria" w:hAnsi="Cambria" w:cs="Times New Roman"/>
          <w:sz w:val="20"/>
        </w:rPr>
        <w:t>. T</w:t>
      </w:r>
      <w:r w:rsidRPr="00A17792">
        <w:rPr>
          <w:rFonts w:ascii="Cambria" w:hAnsi="Cambria" w:cs="Times New Roman"/>
          <w:sz w:val="20"/>
        </w:rPr>
        <w:t xml:space="preserve">ask scheduling </w:t>
      </w:r>
      <w:r w:rsidR="00F87DA8" w:rsidRPr="00A17792">
        <w:rPr>
          <w:rFonts w:ascii="Cambria" w:hAnsi="Cambria" w:cs="Times New Roman"/>
          <w:sz w:val="20"/>
        </w:rPr>
        <w:t xml:space="preserve">and granularity </w:t>
      </w:r>
      <w:r w:rsidR="00F6201D" w:rsidRPr="00A17792">
        <w:rPr>
          <w:rFonts w:ascii="Cambria" w:hAnsi="Cambria" w:cs="Times New Roman"/>
          <w:sz w:val="20"/>
        </w:rPr>
        <w:t>have a great impact</w:t>
      </w:r>
      <w:r w:rsidRPr="00A17792">
        <w:rPr>
          <w:rFonts w:ascii="Cambria" w:hAnsi="Cambria" w:cs="Times New Roman"/>
          <w:sz w:val="20"/>
        </w:rPr>
        <w:t xml:space="preserve"> </w:t>
      </w:r>
      <w:r w:rsidR="00105941" w:rsidRPr="00A17792">
        <w:rPr>
          <w:rFonts w:ascii="Cambria" w:hAnsi="Cambria" w:cs="Times New Roman"/>
          <w:sz w:val="20"/>
        </w:rPr>
        <w:t>on</w:t>
      </w:r>
      <w:r w:rsidR="004222E1" w:rsidRPr="00A17792">
        <w:rPr>
          <w:rFonts w:ascii="Cambria" w:hAnsi="Cambria" w:cs="Times New Roman"/>
          <w:sz w:val="20"/>
        </w:rPr>
        <w:t xml:space="preserve"> performance</w:t>
      </w:r>
      <w:r w:rsidR="00105941" w:rsidRPr="00A17792">
        <w:rPr>
          <w:rFonts w:ascii="Cambria" w:hAnsi="Cambria" w:cs="Times New Roman"/>
          <w:sz w:val="20"/>
        </w:rPr>
        <w:t xml:space="preserve"> and are</w:t>
      </w:r>
      <w:r w:rsidR="00ED7BC2" w:rsidRPr="00A17792">
        <w:rPr>
          <w:rFonts w:ascii="Cambria" w:hAnsi="Cambria" w:cs="Times New Roman"/>
          <w:sz w:val="20"/>
        </w:rPr>
        <w:t xml:space="preserve"> evaluated</w:t>
      </w:r>
      <w:r w:rsidRPr="00A17792">
        <w:rPr>
          <w:rFonts w:ascii="Cambria" w:hAnsi="Cambria" w:cs="Times New Roman"/>
          <w:sz w:val="20"/>
        </w:rPr>
        <w:t xml:space="preserve"> in Dryad CTP using </w:t>
      </w:r>
      <w:r w:rsidR="00F6201D" w:rsidRPr="00A17792">
        <w:rPr>
          <w:rFonts w:ascii="Cambria" w:hAnsi="Cambria" w:cs="Times New Roman"/>
          <w:sz w:val="20"/>
        </w:rPr>
        <w:t xml:space="preserve">the </w:t>
      </w:r>
      <w:r w:rsidRPr="00A17792">
        <w:rPr>
          <w:rFonts w:ascii="Cambria" w:hAnsi="Cambria" w:cs="Times New Roman"/>
          <w:sz w:val="20"/>
        </w:rPr>
        <w:t>Pairwise Alu Sequence Alignment application. Furthermore, many pleasingly parallel applications sh</w:t>
      </w:r>
      <w:r w:rsidR="00F87DA8" w:rsidRPr="00A17792">
        <w:rPr>
          <w:rFonts w:ascii="Cambria" w:hAnsi="Cambria" w:cs="Times New Roman"/>
          <w:sz w:val="20"/>
        </w:rPr>
        <w:t>are a similar execution pattern. The</w:t>
      </w:r>
      <w:r w:rsidRPr="00A17792">
        <w:rPr>
          <w:rFonts w:ascii="Cambria" w:hAnsi="Cambria" w:cs="Times New Roman"/>
          <w:sz w:val="20"/>
        </w:rPr>
        <w:t xml:space="preserve"> observation and conclusion draw</w:t>
      </w:r>
      <w:r w:rsidR="00F87DA8" w:rsidRPr="00A17792">
        <w:rPr>
          <w:rFonts w:ascii="Cambria" w:hAnsi="Cambria" w:cs="Times New Roman"/>
          <w:sz w:val="20"/>
        </w:rPr>
        <w:t>n</w:t>
      </w:r>
      <w:r w:rsidRPr="00A17792">
        <w:rPr>
          <w:rFonts w:ascii="Cambria" w:hAnsi="Cambria" w:cs="Times New Roman"/>
          <w:sz w:val="20"/>
        </w:rPr>
        <w:t xml:space="preserve"> from </w:t>
      </w:r>
      <w:r w:rsidR="00F87DA8" w:rsidRPr="00A17792">
        <w:rPr>
          <w:rFonts w:ascii="Cambria" w:hAnsi="Cambria" w:cs="Times New Roman"/>
          <w:sz w:val="20"/>
        </w:rPr>
        <w:t>this work</w:t>
      </w:r>
      <w:r w:rsidRPr="00A17792">
        <w:rPr>
          <w:rFonts w:ascii="Cambria" w:hAnsi="Cambria" w:cs="Times New Roman"/>
          <w:sz w:val="20"/>
        </w:rPr>
        <w:t xml:space="preserve"> </w:t>
      </w:r>
      <w:r w:rsidR="00F87DA8" w:rsidRPr="00A17792">
        <w:rPr>
          <w:rFonts w:ascii="Cambria" w:hAnsi="Cambria" w:cs="Times New Roman"/>
          <w:sz w:val="20"/>
        </w:rPr>
        <w:t>applies</w:t>
      </w:r>
      <w:r w:rsidRPr="00A17792">
        <w:rPr>
          <w:rFonts w:ascii="Cambria" w:hAnsi="Cambria" w:cs="Times New Roman"/>
          <w:sz w:val="20"/>
        </w:rPr>
        <w:t xml:space="preserve"> </w:t>
      </w:r>
      <w:r w:rsidR="00F87DA8" w:rsidRPr="00A17792">
        <w:rPr>
          <w:rFonts w:ascii="Cambria" w:hAnsi="Cambria" w:cs="Times New Roman"/>
          <w:sz w:val="20"/>
        </w:rPr>
        <w:t xml:space="preserve">to </w:t>
      </w:r>
      <w:r w:rsidR="007A402B" w:rsidRPr="00A17792">
        <w:rPr>
          <w:rFonts w:ascii="Cambria" w:hAnsi="Cambria" w:cs="Times New Roman"/>
          <w:sz w:val="20"/>
        </w:rPr>
        <w:t xml:space="preserve">a large class of similar </w:t>
      </w:r>
      <w:r w:rsidR="00DD5E70">
        <w:rPr>
          <w:rFonts w:ascii="Cambria" w:hAnsi="Cambria" w:cs="Times New Roman"/>
          <w:sz w:val="20"/>
        </w:rPr>
        <w:t>applications.</w:t>
      </w:r>
    </w:p>
    <w:p w14:paraId="66E05B2D" w14:textId="77777777" w:rsidR="00DD5E70" w:rsidRPr="00A17792" w:rsidRDefault="00DD5E70" w:rsidP="00DD5E70">
      <w:pPr>
        <w:pStyle w:val="Heading3"/>
        <w:spacing w:before="120"/>
        <w:rPr>
          <w:rFonts w:cs="Times New Roman"/>
          <w:color w:val="auto"/>
        </w:rPr>
      </w:pPr>
      <w:bookmarkStart w:id="9" w:name="_Toc309155096"/>
      <w:r>
        <w:rPr>
          <w:rFonts w:cs="Times New Roman" w:hint="eastAsia"/>
          <w:color w:val="auto"/>
        </w:rPr>
        <w:t xml:space="preserve">3.1.1 </w:t>
      </w:r>
      <w:r w:rsidRPr="00A17792">
        <w:rPr>
          <w:rFonts w:cs="Times New Roman"/>
          <w:color w:val="auto"/>
        </w:rPr>
        <w:t xml:space="preserve">Pairwise Alu Sequence Alignment Using Smith Waterman </w:t>
      </w:r>
      <w:r>
        <w:rPr>
          <w:rFonts w:cs="Times New Roman"/>
          <w:color w:val="auto"/>
        </w:rPr>
        <w:t>Gotoh</w:t>
      </w:r>
      <w:bookmarkEnd w:id="9"/>
    </w:p>
    <w:p w14:paraId="4816AC35" w14:textId="77777777" w:rsidR="00DD5E70" w:rsidRPr="00A17792" w:rsidRDefault="00DD5E70" w:rsidP="00DD5E70">
      <w:pPr>
        <w:keepNext/>
        <w:jc w:val="both"/>
        <w:rPr>
          <w:rFonts w:ascii="Cambria" w:hAnsi="Cambria" w:cs="Times New Roman"/>
          <w:sz w:val="20"/>
          <w:szCs w:val="20"/>
        </w:rPr>
      </w:pPr>
      <w:r w:rsidRPr="00A17792">
        <w:rPr>
          <w:rFonts w:ascii="Cambria" w:hAnsi="Cambria" w:cs="Times New Roman"/>
          <w:sz w:val="20"/>
          <w:szCs w:val="20"/>
        </w:rPr>
        <w:t xml:space="preserve">The Alu clustering problem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_Ref307779451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[9]</w:t>
      </w:r>
      <w:r w:rsidRPr="00A17792">
        <w:rPr>
          <w:rFonts w:ascii="Cambria" w:hAnsi="Cambria" w:cs="Times New Roman"/>
          <w:sz w:val="20"/>
          <w:szCs w:val="20"/>
        </w:rPr>
        <w:fldChar w:fldCharType="end"/>
      </w:r>
      <w:r w:rsidRPr="00A17792">
        <w:rPr>
          <w:rFonts w:ascii="Cambria" w:hAnsi="Cambria" w:cs="Times New Roman"/>
          <w:sz w:val="20"/>
          <w:szCs w:val="20"/>
        </w:rPr>
        <w:t xml:space="preserve"> is one of the most challenging problems for sequencing clustering because Alus represent the largest repeat families in human genome. There are approximately 1 million copies of Alu sequences in the human genome in which most insertions can be found in other primates and only a small fraction (~ 7000) are human-specific. This indicates that the classification of Alu repeats can be deduced solely from the 1 million human Alu elements. Notably, Alu clustering can be viewed as a classic case study for the capacity of computational infrastructure because it is not only of great intrinsic biological interests, but also a problem of a scale that will remain as the upper limit of many other clustering problems in bioinformatics for the next few years, e.g. the automated protein family classification for a few millions proteins predicted from large meta-genomics projects.</w:t>
      </w:r>
    </w:p>
    <w:p w14:paraId="0256D7A7" w14:textId="77777777" w:rsidR="00627E64" w:rsidRPr="00A17792" w:rsidRDefault="00627E64" w:rsidP="00627E64">
      <w:pPr>
        <w:jc w:val="both"/>
        <w:rPr>
          <w:rFonts w:ascii="Cambria" w:hAnsi="Cambria" w:cs="Times New Roman"/>
          <w:sz w:val="20"/>
          <w:szCs w:val="20"/>
        </w:rPr>
      </w:pPr>
      <w:r w:rsidRPr="00A17792">
        <w:rPr>
          <w:rFonts w:ascii="Cambria" w:hAnsi="Cambria" w:cs="Times New Roman"/>
          <w:sz w:val="20"/>
          <w:szCs w:val="20"/>
        </w:rPr>
        <w:t xml:space="preserve">An open source version, NAligner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_Ref307779469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[10]</w:t>
      </w:r>
      <w:r w:rsidRPr="00A17792">
        <w:rPr>
          <w:rFonts w:ascii="Cambria" w:hAnsi="Cambria" w:cs="Times New Roman"/>
          <w:sz w:val="20"/>
          <w:szCs w:val="20"/>
        </w:rPr>
        <w:fldChar w:fldCharType="end"/>
      </w:r>
      <w:r w:rsidRPr="00A17792">
        <w:rPr>
          <w:rFonts w:ascii="Cambria" w:hAnsi="Cambria" w:cs="Times New Roman"/>
          <w:sz w:val="20"/>
          <w:szCs w:val="20"/>
        </w:rPr>
        <w:t>, of the Smith Waterman-</w:t>
      </w:r>
      <w:r>
        <w:rPr>
          <w:rFonts w:ascii="Cambria" w:hAnsi="Cambria" w:cs="Times New Roman"/>
          <w:sz w:val="20"/>
          <w:szCs w:val="20"/>
        </w:rPr>
        <w:t>Gotoh</w:t>
      </w:r>
      <w:r w:rsidRPr="00A17792">
        <w:rPr>
          <w:rFonts w:ascii="Cambria" w:hAnsi="Cambria" w:cs="Times New Roman"/>
          <w:sz w:val="20"/>
          <w:szCs w:val="20"/>
        </w:rPr>
        <w:t xml:space="preserve"> algorithm (SWG)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_Ref307779480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[11]</w:t>
      </w:r>
      <w:r w:rsidRPr="00A17792">
        <w:rPr>
          <w:rFonts w:ascii="Cambria" w:hAnsi="Cambria" w:cs="Times New Roman"/>
          <w:sz w:val="20"/>
          <w:szCs w:val="20"/>
        </w:rPr>
        <w:fldChar w:fldCharType="end"/>
      </w:r>
      <w:r w:rsidRPr="00A17792">
        <w:rPr>
          <w:rFonts w:ascii="Cambria" w:hAnsi="Cambria" w:cs="Times New Roman"/>
          <w:sz w:val="20"/>
          <w:szCs w:val="20"/>
        </w:rPr>
        <w:t xml:space="preserve"> was used to ensure low start-up effects by each task process for large numbers (more than a few hundred) at a time. The needed memory bandwidth is reduced by storing half of the data items for symmetric features. </w:t>
      </w:r>
    </w:p>
    <w:p w14:paraId="637DA99A" w14:textId="0E76E5B4" w:rsidR="00DD5E70" w:rsidRPr="00A17792" w:rsidRDefault="00DD5E70" w:rsidP="00DD5E70">
      <w:pPr>
        <w:jc w:val="center"/>
        <w:rPr>
          <w:rFonts w:ascii="Cambria" w:hAnsi="Cambria" w:cs="Times New Roman"/>
          <w:sz w:val="20"/>
        </w:rPr>
      </w:pPr>
    </w:p>
    <w:p w14:paraId="1D1DD276" w14:textId="77777777" w:rsidR="00DE3A6F" w:rsidRPr="00A17792" w:rsidRDefault="00DE3A6F" w:rsidP="00DE3A6F">
      <w:pPr>
        <w:keepNext/>
        <w:jc w:val="center"/>
        <w:rPr>
          <w:rFonts w:ascii="Cambria" w:hAnsi="Cambria"/>
        </w:rPr>
      </w:pPr>
      <w:r w:rsidRPr="00A17792">
        <w:rPr>
          <w:rFonts w:ascii="Cambria" w:hAnsi="Cambria"/>
          <w:noProof/>
          <w:lang w:eastAsia="en-US"/>
        </w:rPr>
        <w:lastRenderedPageBreak/>
        <w:drawing>
          <wp:inline distT="0" distB="0" distL="0" distR="0" wp14:anchorId="2F08541B" wp14:editId="0C23681A">
            <wp:extent cx="3974718" cy="2019632"/>
            <wp:effectExtent l="19050" t="19050" r="26035" b="190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3611" cy="2024151"/>
                    </a:xfrm>
                    <a:prstGeom prst="rect">
                      <a:avLst/>
                    </a:prstGeom>
                    <a:noFill/>
                    <a:ln>
                      <a:solidFill>
                        <a:schemeClr val="tx1"/>
                      </a:solidFill>
                    </a:ln>
                    <a:effectLst/>
                    <a:extLst/>
                  </pic:spPr>
                </pic:pic>
              </a:graphicData>
            </a:graphic>
          </wp:inline>
        </w:drawing>
      </w:r>
    </w:p>
    <w:p w14:paraId="1C1FB8DC" w14:textId="2D4551A2" w:rsidR="00DE3A6F" w:rsidRPr="00A17792" w:rsidRDefault="00575C57" w:rsidP="00DE3A6F">
      <w:pPr>
        <w:pStyle w:val="Caption"/>
        <w:jc w:val="center"/>
        <w:rPr>
          <w:rFonts w:ascii="Cambria" w:hAnsi="Cambria" w:cs="Times New Roman"/>
          <w:b w:val="0"/>
          <w:sz w:val="20"/>
          <w:szCs w:val="20"/>
        </w:rPr>
      </w:pPr>
      <w:r w:rsidRPr="00A17792">
        <w:rPr>
          <w:rFonts w:ascii="Cambria" w:hAnsi="Cambria" w:cs="Times New Roman"/>
          <w:b w:val="0"/>
          <w:color w:val="000000" w:themeColor="text1"/>
          <w:sz w:val="20"/>
          <w:szCs w:val="20"/>
        </w:rPr>
        <w:t>Fig</w:t>
      </w:r>
      <w:r w:rsidR="004E257A" w:rsidRPr="00A17792">
        <w:rPr>
          <w:rFonts w:ascii="Cambria" w:hAnsi="Cambria" w:cs="Times New Roman"/>
          <w:b w:val="0"/>
          <w:color w:val="000000" w:themeColor="text1"/>
          <w:sz w:val="20"/>
          <w:szCs w:val="20"/>
        </w:rPr>
        <w:t>ure</w:t>
      </w:r>
      <w:r w:rsidR="00DE3A6F" w:rsidRPr="00A17792">
        <w:rPr>
          <w:rFonts w:ascii="Cambria" w:hAnsi="Cambria" w:cs="Times New Roman"/>
          <w:b w:val="0"/>
          <w:color w:val="000000" w:themeColor="text1"/>
          <w:sz w:val="20"/>
          <w:szCs w:val="20"/>
        </w:rPr>
        <w:t xml:space="preserve"> </w:t>
      </w:r>
      <w:r w:rsidR="003D2DC5" w:rsidRPr="00A17792">
        <w:rPr>
          <w:rFonts w:ascii="Cambria" w:hAnsi="Cambria" w:cs="Times New Roman"/>
          <w:b w:val="0"/>
          <w:color w:val="000000" w:themeColor="text1"/>
          <w:sz w:val="20"/>
          <w:szCs w:val="20"/>
        </w:rPr>
        <w:t>3</w:t>
      </w:r>
      <w:r w:rsidR="00DE3A6F" w:rsidRPr="00A17792">
        <w:rPr>
          <w:rFonts w:ascii="Cambria" w:hAnsi="Cambria" w:cs="Times New Roman"/>
          <w:b w:val="0"/>
          <w:color w:val="000000" w:themeColor="text1"/>
          <w:sz w:val="20"/>
          <w:szCs w:val="20"/>
        </w:rPr>
        <w:t xml:space="preserve">: Task Decomposition (left) and the Dryad Vertex Hierarchy (right) of the DryadLINQ Implementation of </w:t>
      </w:r>
      <w:r w:rsidR="0087780C" w:rsidRPr="00A17792">
        <w:rPr>
          <w:rFonts w:ascii="Cambria" w:hAnsi="Cambria" w:cs="Times New Roman"/>
          <w:b w:val="0"/>
          <w:color w:val="000000" w:themeColor="text1"/>
          <w:sz w:val="20"/>
          <w:szCs w:val="20"/>
        </w:rPr>
        <w:t>SWG</w:t>
      </w:r>
      <w:r w:rsidR="00DE3A6F" w:rsidRPr="00A17792">
        <w:rPr>
          <w:rFonts w:ascii="Cambria" w:hAnsi="Cambria" w:cs="Times New Roman"/>
          <w:b w:val="0"/>
          <w:color w:val="000000" w:themeColor="text1"/>
          <w:sz w:val="20"/>
          <w:szCs w:val="20"/>
        </w:rPr>
        <w:t xml:space="preserve"> Pairwise Distance Calculation Application</w:t>
      </w:r>
    </w:p>
    <w:p w14:paraId="0A86E9B6" w14:textId="4C833C2B" w:rsidR="00DE3A6F" w:rsidRPr="00A17792" w:rsidRDefault="00223699" w:rsidP="008F5C20">
      <w:pPr>
        <w:pStyle w:val="Heading3"/>
        <w:spacing w:before="120"/>
        <w:rPr>
          <w:rFonts w:cs="Times New Roman"/>
          <w:color w:val="auto"/>
        </w:rPr>
      </w:pPr>
      <w:bookmarkStart w:id="10" w:name="_Toc288106622"/>
      <w:bookmarkStart w:id="11" w:name="_Toc290885817"/>
      <w:bookmarkStart w:id="12" w:name="_Toc309155097"/>
      <w:r>
        <w:rPr>
          <w:rFonts w:cs="Times New Roman" w:hint="eastAsia"/>
          <w:color w:val="auto"/>
        </w:rPr>
        <w:t xml:space="preserve">3.1.2 </w:t>
      </w:r>
      <w:r w:rsidR="00DE3A6F" w:rsidRPr="00A17792">
        <w:rPr>
          <w:rFonts w:cs="Times New Roman"/>
          <w:color w:val="auto"/>
        </w:rPr>
        <w:t>DryadLINQ Implementation</w:t>
      </w:r>
      <w:bookmarkEnd w:id="10"/>
      <w:bookmarkEnd w:id="11"/>
      <w:bookmarkEnd w:id="12"/>
    </w:p>
    <w:p w14:paraId="517CD4C2" w14:textId="69C83F74" w:rsidR="00C62234" w:rsidRPr="00A17792" w:rsidRDefault="007C6A59" w:rsidP="00C62234">
      <w:pPr>
        <w:jc w:val="both"/>
        <w:rPr>
          <w:rFonts w:ascii="Cambria" w:hAnsi="Cambria" w:cs="Times New Roman"/>
          <w:color w:val="000000" w:themeColor="text1"/>
          <w:sz w:val="20"/>
          <w:szCs w:val="20"/>
        </w:rPr>
      </w:pPr>
      <w:r w:rsidRPr="00A17792">
        <w:rPr>
          <w:rFonts w:ascii="Cambria" w:hAnsi="Cambria" w:cs="Times New Roman"/>
          <w:sz w:val="20"/>
          <w:szCs w:val="20"/>
        </w:rPr>
        <w:t xml:space="preserve">The </w:t>
      </w:r>
      <w:r w:rsidR="00DE3A6F" w:rsidRPr="00A17792">
        <w:rPr>
          <w:rFonts w:ascii="Cambria" w:hAnsi="Cambria" w:cs="Times New Roman"/>
          <w:sz w:val="20"/>
          <w:szCs w:val="20"/>
        </w:rPr>
        <w:t xml:space="preserve">SWG </w:t>
      </w:r>
      <w:r w:rsidRPr="00A17792">
        <w:rPr>
          <w:rFonts w:ascii="Cambria" w:hAnsi="Cambria" w:cs="Times New Roman"/>
          <w:sz w:val="20"/>
          <w:szCs w:val="20"/>
        </w:rPr>
        <w:t>program runs in</w:t>
      </w:r>
      <w:r w:rsidR="00DE3A6F" w:rsidRPr="00A17792">
        <w:rPr>
          <w:rFonts w:ascii="Cambria" w:hAnsi="Cambria" w:cs="Times New Roman"/>
          <w:sz w:val="20"/>
          <w:szCs w:val="20"/>
        </w:rPr>
        <w:t xml:space="preserve"> two steps. In the map stage </w:t>
      </w:r>
      <w:r w:rsidRPr="00A17792">
        <w:rPr>
          <w:rFonts w:ascii="Cambria" w:hAnsi="Cambria" w:cs="Times New Roman"/>
          <w:sz w:val="20"/>
          <w:szCs w:val="20"/>
        </w:rPr>
        <w:t xml:space="preserve">input data is </w:t>
      </w:r>
      <w:r w:rsidR="00A658C3" w:rsidRPr="00A17792">
        <w:rPr>
          <w:rFonts w:ascii="Cambria" w:hAnsi="Cambria" w:cs="Times New Roman"/>
          <w:sz w:val="20"/>
          <w:szCs w:val="20"/>
        </w:rPr>
        <w:t xml:space="preserve">divided </w:t>
      </w:r>
      <w:r w:rsidRPr="00A17792">
        <w:rPr>
          <w:rFonts w:ascii="Cambria" w:hAnsi="Cambria" w:cs="Times New Roman"/>
          <w:sz w:val="20"/>
          <w:szCs w:val="20"/>
        </w:rPr>
        <w:t xml:space="preserve">into </w:t>
      </w:r>
      <w:r w:rsidR="00A658C3" w:rsidRPr="00A17792">
        <w:rPr>
          <w:rFonts w:ascii="Cambria" w:hAnsi="Cambria" w:cs="Times New Roman"/>
          <w:sz w:val="20"/>
          <w:szCs w:val="20"/>
        </w:rPr>
        <w:t>partitions</w:t>
      </w:r>
      <w:r w:rsidRPr="00A17792">
        <w:rPr>
          <w:rFonts w:ascii="Cambria" w:hAnsi="Cambria" w:cs="Times New Roman"/>
          <w:sz w:val="20"/>
          <w:szCs w:val="20"/>
        </w:rPr>
        <w:t xml:space="preserve"> </w:t>
      </w:r>
      <w:r w:rsidR="00A658C3" w:rsidRPr="00A17792">
        <w:rPr>
          <w:rFonts w:ascii="Cambria" w:hAnsi="Cambria" w:cs="Times New Roman"/>
          <w:sz w:val="20"/>
          <w:szCs w:val="20"/>
        </w:rPr>
        <w:t xml:space="preserve">being </w:t>
      </w:r>
      <w:r w:rsidRPr="00A17792">
        <w:rPr>
          <w:rFonts w:ascii="Cambria" w:hAnsi="Cambria" w:cs="Times New Roman"/>
          <w:sz w:val="20"/>
          <w:szCs w:val="20"/>
        </w:rPr>
        <w:t>assigned to</w:t>
      </w:r>
      <w:r w:rsidR="00C1092A" w:rsidRPr="00A17792">
        <w:rPr>
          <w:rFonts w:ascii="Cambria" w:hAnsi="Cambria" w:cs="Times New Roman"/>
          <w:sz w:val="20"/>
          <w:szCs w:val="20"/>
        </w:rPr>
        <w:t xml:space="preserve"> vertices</w:t>
      </w:r>
      <w:r w:rsidRPr="00A17792">
        <w:rPr>
          <w:rFonts w:ascii="Cambria" w:hAnsi="Cambria" w:cs="Times New Roman"/>
          <w:sz w:val="20"/>
          <w:szCs w:val="20"/>
        </w:rPr>
        <w:t>. A vertex calls external pair-wise distance calculation</w:t>
      </w:r>
      <w:r w:rsidR="00F6201D" w:rsidRPr="00A17792">
        <w:rPr>
          <w:rFonts w:ascii="Cambria" w:hAnsi="Cambria" w:cs="Times New Roman"/>
          <w:sz w:val="20"/>
          <w:szCs w:val="20"/>
        </w:rPr>
        <w:t>s</w:t>
      </w:r>
      <w:r w:rsidRPr="00A17792">
        <w:rPr>
          <w:rFonts w:ascii="Cambria" w:hAnsi="Cambria" w:cs="Times New Roman"/>
          <w:sz w:val="20"/>
          <w:szCs w:val="20"/>
        </w:rPr>
        <w:t xml:space="preserve"> on each block and runs independently. In the reduce stage, </w:t>
      </w:r>
      <w:r w:rsidR="004A6631" w:rsidRPr="00A17792">
        <w:rPr>
          <w:rFonts w:ascii="Cambria" w:hAnsi="Cambria" w:cs="Times New Roman"/>
          <w:sz w:val="20"/>
          <w:szCs w:val="20"/>
        </w:rPr>
        <w:t xml:space="preserve">this vertex starts a few merge threads to collect output from </w:t>
      </w:r>
      <w:r w:rsidR="007B3C9A" w:rsidRPr="00A17792">
        <w:rPr>
          <w:rFonts w:ascii="Cambria" w:hAnsi="Cambria" w:cs="Times New Roman"/>
          <w:sz w:val="20"/>
          <w:szCs w:val="20"/>
        </w:rPr>
        <w:t xml:space="preserve">the </w:t>
      </w:r>
      <w:r w:rsidR="004A6631" w:rsidRPr="00A17792">
        <w:rPr>
          <w:rFonts w:ascii="Cambria" w:hAnsi="Cambria" w:cs="Times New Roman"/>
          <w:sz w:val="20"/>
          <w:szCs w:val="20"/>
        </w:rPr>
        <w:t>map stage</w:t>
      </w:r>
      <w:r w:rsidR="007B3C9A" w:rsidRPr="00A17792">
        <w:rPr>
          <w:rFonts w:ascii="Cambria" w:hAnsi="Cambria" w:cs="Times New Roman"/>
          <w:sz w:val="20"/>
          <w:szCs w:val="20"/>
        </w:rPr>
        <w:t xml:space="preserve">, </w:t>
      </w:r>
      <w:r w:rsidR="004A6631" w:rsidRPr="00A17792">
        <w:rPr>
          <w:rFonts w:ascii="Cambria" w:hAnsi="Cambria" w:cs="Times New Roman"/>
          <w:sz w:val="20"/>
          <w:szCs w:val="20"/>
        </w:rPr>
        <w:t>merge</w:t>
      </w:r>
      <w:r w:rsidR="007B3C9A" w:rsidRPr="00A17792">
        <w:rPr>
          <w:rFonts w:ascii="Cambria" w:hAnsi="Cambria" w:cs="Times New Roman"/>
          <w:sz w:val="20"/>
          <w:szCs w:val="20"/>
        </w:rPr>
        <w:t>s</w:t>
      </w:r>
      <w:r w:rsidR="004A6631" w:rsidRPr="00A17792">
        <w:rPr>
          <w:rFonts w:ascii="Cambria" w:hAnsi="Cambria" w:cs="Times New Roman"/>
          <w:sz w:val="20"/>
          <w:szCs w:val="20"/>
        </w:rPr>
        <w:t xml:space="preserve"> them into one file</w:t>
      </w:r>
      <w:r w:rsidR="007B3C9A" w:rsidRPr="00A17792">
        <w:rPr>
          <w:rFonts w:ascii="Cambria" w:hAnsi="Cambria" w:cs="Times New Roman"/>
          <w:sz w:val="20"/>
          <w:szCs w:val="20"/>
        </w:rPr>
        <w:t>,</w:t>
      </w:r>
      <w:r w:rsidR="004A6631" w:rsidRPr="00A17792">
        <w:rPr>
          <w:rFonts w:ascii="Cambria" w:hAnsi="Cambria" w:cs="Times New Roman"/>
          <w:sz w:val="20"/>
          <w:szCs w:val="20"/>
        </w:rPr>
        <w:t xml:space="preserve"> and then sends meta data of the file back to </w:t>
      </w:r>
      <w:r w:rsidR="007B3C9A" w:rsidRPr="00A17792">
        <w:rPr>
          <w:rFonts w:ascii="Cambria" w:hAnsi="Cambria" w:cs="Times New Roman"/>
          <w:sz w:val="20"/>
          <w:szCs w:val="20"/>
        </w:rPr>
        <w:t xml:space="preserve">the </w:t>
      </w:r>
      <w:r w:rsidR="004A6631" w:rsidRPr="00A17792">
        <w:rPr>
          <w:rFonts w:ascii="Cambria" w:hAnsi="Cambria" w:cs="Times New Roman"/>
          <w:sz w:val="20"/>
          <w:szCs w:val="20"/>
        </w:rPr>
        <w:t xml:space="preserve">head node. </w:t>
      </w:r>
      <w:r w:rsidRPr="00A17792">
        <w:rPr>
          <w:rFonts w:ascii="Cambria" w:hAnsi="Cambria" w:cs="Times New Roman"/>
          <w:sz w:val="20"/>
          <w:szCs w:val="20"/>
        </w:rPr>
        <w:t>To clarify our algorithm, let’s consider an example of 10,000 gene sequences that produces a pairwise distance matrix of size 10,000 × 10,000.</w:t>
      </w:r>
      <w:r w:rsidRPr="00A17792">
        <w:rPr>
          <w:rFonts w:ascii="Cambria" w:hAnsi="Cambria" w:cs="Times New Roman"/>
          <w:color w:val="000000" w:themeColor="text1"/>
          <w:sz w:val="20"/>
          <w:szCs w:val="20"/>
        </w:rPr>
        <w:t xml:space="preserve"> </w:t>
      </w:r>
      <w:r w:rsidR="00C62234" w:rsidRPr="00A17792">
        <w:rPr>
          <w:rFonts w:ascii="Cambria" w:hAnsi="Cambria" w:cs="Times New Roman"/>
          <w:color w:val="000000" w:themeColor="text1"/>
          <w:sz w:val="20"/>
          <w:szCs w:val="20"/>
        </w:rPr>
        <w:t xml:space="preserve">The computation is partitioned into 8 × 8 blocks as a resultant matrix D, where each sub-block contains 1250 × 1250 sequences. Due to the symmetry feature of </w:t>
      </w:r>
      <w:r w:rsidR="00111D28" w:rsidRPr="00A17792">
        <w:rPr>
          <w:rFonts w:ascii="Cambria" w:hAnsi="Cambria" w:cs="Times New Roman"/>
          <w:color w:val="000000" w:themeColor="text1"/>
          <w:sz w:val="20"/>
          <w:szCs w:val="20"/>
        </w:rPr>
        <w:t xml:space="preserve">pairwise </w:t>
      </w:r>
      <w:r w:rsidR="00C62234" w:rsidRPr="00A17792">
        <w:rPr>
          <w:rFonts w:ascii="Cambria" w:hAnsi="Cambria" w:cs="Times New Roman"/>
          <w:color w:val="000000" w:themeColor="text1"/>
          <w:sz w:val="20"/>
          <w:szCs w:val="20"/>
        </w:rPr>
        <w:t xml:space="preserve">distance matrix D(i, j) and D(j, i), only 36 blocks </w:t>
      </w:r>
      <w:r w:rsidR="00111D28" w:rsidRPr="00A17792">
        <w:rPr>
          <w:rFonts w:ascii="Cambria" w:hAnsi="Cambria" w:cs="Times New Roman"/>
          <w:color w:val="000000" w:themeColor="text1"/>
          <w:sz w:val="20"/>
          <w:szCs w:val="20"/>
        </w:rPr>
        <w:t xml:space="preserve">need </w:t>
      </w:r>
      <w:r w:rsidRPr="00A17792">
        <w:rPr>
          <w:rFonts w:ascii="Cambria" w:hAnsi="Cambria" w:cs="Times New Roman"/>
          <w:color w:val="000000" w:themeColor="text1"/>
          <w:sz w:val="20"/>
          <w:szCs w:val="20"/>
        </w:rPr>
        <w:t>to be calculated</w:t>
      </w:r>
      <w:r w:rsidR="00111D28" w:rsidRPr="00A17792">
        <w:rPr>
          <w:rFonts w:ascii="Cambria" w:hAnsi="Cambria" w:cs="Times New Roman"/>
          <w:color w:val="000000" w:themeColor="text1"/>
          <w:sz w:val="20"/>
          <w:szCs w:val="20"/>
        </w:rPr>
        <w:t xml:space="preserve"> as</w:t>
      </w:r>
      <w:r w:rsidR="00C62234" w:rsidRPr="00A17792">
        <w:rPr>
          <w:rFonts w:ascii="Cambria" w:hAnsi="Cambria" w:cs="Times New Roman"/>
          <w:color w:val="000000" w:themeColor="text1"/>
          <w:sz w:val="20"/>
          <w:szCs w:val="20"/>
        </w:rPr>
        <w:t xml:space="preserve"> shown in the upper triangle matrix of Figure 3 (left). </w:t>
      </w:r>
      <w:r w:rsidRPr="00A17792">
        <w:rPr>
          <w:rFonts w:ascii="Cambria" w:hAnsi="Cambria" w:cs="Times New Roman"/>
          <w:color w:val="000000" w:themeColor="text1"/>
          <w:sz w:val="20"/>
          <w:szCs w:val="20"/>
        </w:rPr>
        <w:t xml:space="preserve"> </w:t>
      </w:r>
    </w:p>
    <w:p w14:paraId="1E73E92B" w14:textId="3EB86BA3" w:rsidR="00DE3A6F" w:rsidRPr="00A17792" w:rsidRDefault="00D4121E" w:rsidP="00DE3A6F">
      <w:pPr>
        <w:jc w:val="both"/>
        <w:rPr>
          <w:rFonts w:ascii="Cambria" w:hAnsi="Cambria" w:cs="Times New Roman"/>
          <w:sz w:val="20"/>
          <w:szCs w:val="20"/>
        </w:rPr>
      </w:pPr>
      <w:r w:rsidRPr="00A17792">
        <w:rPr>
          <w:rFonts w:ascii="Cambria" w:hAnsi="Cambria" w:cs="Times New Roman"/>
          <w:sz w:val="20"/>
          <w:szCs w:val="20"/>
        </w:rPr>
        <w:t xml:space="preserve">Dryad </w:t>
      </w:r>
      <w:r w:rsidR="00DE3A6F" w:rsidRPr="00A17792">
        <w:rPr>
          <w:rFonts w:ascii="Cambria" w:hAnsi="Cambria" w:cs="Times New Roman"/>
          <w:sz w:val="20"/>
          <w:szCs w:val="20"/>
        </w:rPr>
        <w:t>divide</w:t>
      </w:r>
      <w:r w:rsidR="00A658C3" w:rsidRPr="00A17792">
        <w:rPr>
          <w:rFonts w:ascii="Cambria" w:hAnsi="Cambria" w:cs="Times New Roman"/>
          <w:sz w:val="20"/>
          <w:szCs w:val="20"/>
        </w:rPr>
        <w:t>s</w:t>
      </w:r>
      <w:r w:rsidR="00DE3A6F" w:rsidRPr="00A17792">
        <w:rPr>
          <w:rFonts w:ascii="Cambria" w:hAnsi="Cambria" w:cs="Times New Roman"/>
          <w:sz w:val="20"/>
          <w:szCs w:val="20"/>
        </w:rPr>
        <w:t xml:space="preserve"> </w:t>
      </w:r>
      <w:r w:rsidR="00A658C3" w:rsidRPr="00A17792">
        <w:rPr>
          <w:rFonts w:ascii="Cambria" w:hAnsi="Cambria" w:cs="Times New Roman"/>
          <w:sz w:val="20"/>
          <w:szCs w:val="20"/>
        </w:rPr>
        <w:t xml:space="preserve">the </w:t>
      </w:r>
      <w:r w:rsidR="00DE3A6F" w:rsidRPr="00A17792">
        <w:rPr>
          <w:rFonts w:ascii="Cambria" w:hAnsi="Cambria" w:cs="Times New Roman"/>
          <w:sz w:val="20"/>
          <w:szCs w:val="20"/>
        </w:rPr>
        <w:t>total workload</w:t>
      </w:r>
      <w:r w:rsidR="00A658C3" w:rsidRPr="00A17792">
        <w:rPr>
          <w:rFonts w:ascii="Cambria" w:hAnsi="Cambria" w:cs="Times New Roman"/>
          <w:sz w:val="20"/>
          <w:szCs w:val="20"/>
        </w:rPr>
        <w:t xml:space="preserve"> of 36 blocks</w:t>
      </w:r>
      <w:r w:rsidR="00DE3A6F" w:rsidRPr="00A17792">
        <w:rPr>
          <w:rFonts w:ascii="Cambria" w:hAnsi="Cambria" w:cs="Times New Roman"/>
          <w:sz w:val="20"/>
          <w:szCs w:val="20"/>
        </w:rPr>
        <w:t xml:space="preserve"> into 6 partitions</w:t>
      </w:r>
      <w:r w:rsidR="00B86481" w:rsidRPr="00A17792">
        <w:rPr>
          <w:rFonts w:ascii="Cambria" w:hAnsi="Cambria" w:cs="Times New Roman"/>
          <w:sz w:val="20"/>
          <w:szCs w:val="20"/>
        </w:rPr>
        <w:t xml:space="preserve">, each of which </w:t>
      </w:r>
      <w:r w:rsidR="00DE3A6F" w:rsidRPr="00A17792">
        <w:rPr>
          <w:rFonts w:ascii="Cambria" w:hAnsi="Cambria" w:cs="Times New Roman"/>
          <w:sz w:val="20"/>
          <w:szCs w:val="20"/>
        </w:rPr>
        <w:t xml:space="preserve">contains 6 blocks. </w:t>
      </w:r>
      <w:r w:rsidR="00C43A2D" w:rsidRPr="00A17792">
        <w:rPr>
          <w:rFonts w:ascii="Cambria" w:hAnsi="Cambria" w:cs="Times New Roman"/>
          <w:sz w:val="20"/>
          <w:szCs w:val="20"/>
        </w:rPr>
        <w:t>After</w:t>
      </w:r>
      <w:r w:rsidR="00DE3A6F" w:rsidRPr="00A17792">
        <w:rPr>
          <w:rFonts w:ascii="Cambria" w:hAnsi="Cambria" w:cs="Times New Roman"/>
          <w:sz w:val="20"/>
          <w:szCs w:val="20"/>
        </w:rPr>
        <w:t xml:space="preserve"> </w:t>
      </w:r>
      <w:r w:rsidRPr="00A17792">
        <w:rPr>
          <w:rFonts w:ascii="Cambria" w:hAnsi="Cambria" w:cs="Times New Roman"/>
          <w:sz w:val="20"/>
          <w:szCs w:val="20"/>
        </w:rPr>
        <w:t xml:space="preserve">the </w:t>
      </w:r>
      <w:r w:rsidR="00DE3A6F" w:rsidRPr="00A17792">
        <w:rPr>
          <w:rFonts w:ascii="Cambria" w:hAnsi="Cambria" w:cs="Times New Roman"/>
          <w:sz w:val="20"/>
          <w:szCs w:val="20"/>
        </w:rPr>
        <w:t xml:space="preserve">partitions </w:t>
      </w:r>
      <w:r w:rsidR="00E124C7" w:rsidRPr="00A17792">
        <w:rPr>
          <w:rFonts w:ascii="Cambria" w:hAnsi="Cambria" w:cs="Times New Roman"/>
          <w:sz w:val="20"/>
          <w:szCs w:val="20"/>
        </w:rPr>
        <w:t xml:space="preserve">are </w:t>
      </w:r>
      <w:r w:rsidR="00DE3A6F" w:rsidRPr="00A17792">
        <w:rPr>
          <w:rFonts w:ascii="Cambria" w:hAnsi="Cambria" w:cs="Times New Roman"/>
          <w:sz w:val="20"/>
          <w:szCs w:val="20"/>
        </w:rPr>
        <w:t xml:space="preserve">distributed to available compute nodes an </w:t>
      </w:r>
      <w:r w:rsidR="00DE3A6F" w:rsidRPr="00A17792">
        <w:rPr>
          <w:rFonts w:ascii="Cambria" w:hAnsi="Cambria" w:cs="Times New Roman"/>
          <w:i/>
          <w:sz w:val="20"/>
          <w:szCs w:val="20"/>
        </w:rPr>
        <w:t>ApplyPerPartition()</w:t>
      </w:r>
      <w:r w:rsidR="00DE3A6F" w:rsidRPr="00A17792">
        <w:rPr>
          <w:rFonts w:ascii="Cambria" w:hAnsi="Cambria" w:cs="Times New Roman"/>
          <w:sz w:val="20"/>
          <w:szCs w:val="20"/>
        </w:rPr>
        <w:t xml:space="preserve"> operation is execute</w:t>
      </w:r>
      <w:r w:rsidR="00FB0E79" w:rsidRPr="00A17792">
        <w:rPr>
          <w:rFonts w:ascii="Cambria" w:hAnsi="Cambria" w:cs="Times New Roman"/>
          <w:sz w:val="20"/>
          <w:szCs w:val="20"/>
        </w:rPr>
        <w:t>d</w:t>
      </w:r>
      <w:r w:rsidR="00DE3A6F" w:rsidRPr="00A17792">
        <w:rPr>
          <w:rFonts w:ascii="Cambria" w:hAnsi="Cambria" w:cs="Times New Roman"/>
          <w:sz w:val="20"/>
          <w:szCs w:val="20"/>
        </w:rPr>
        <w:t xml:space="preserve"> </w:t>
      </w:r>
      <w:r w:rsidR="00C43A2D" w:rsidRPr="00A17792">
        <w:rPr>
          <w:rFonts w:ascii="Cambria" w:hAnsi="Cambria" w:cs="Times New Roman"/>
          <w:sz w:val="20"/>
          <w:szCs w:val="20"/>
        </w:rPr>
        <w:t>on each vertex</w:t>
      </w:r>
      <w:r w:rsidR="00DE3A6F" w:rsidRPr="00A17792">
        <w:rPr>
          <w:rFonts w:ascii="Cambria" w:hAnsi="Cambria" w:cs="Times New Roman"/>
          <w:sz w:val="20"/>
          <w:szCs w:val="20"/>
        </w:rPr>
        <w:t xml:space="preserve">. </w:t>
      </w:r>
      <w:r w:rsidR="00142BC8" w:rsidRPr="00A17792">
        <w:rPr>
          <w:rFonts w:ascii="Cambria" w:hAnsi="Cambria" w:cs="Times New Roman"/>
          <w:sz w:val="20"/>
          <w:szCs w:val="20"/>
        </w:rPr>
        <w:t>A</w:t>
      </w:r>
      <w:r w:rsidR="00C43A2D" w:rsidRPr="00A17792">
        <w:rPr>
          <w:rFonts w:ascii="Cambria" w:hAnsi="Cambria" w:cs="Times New Roman"/>
          <w:sz w:val="20"/>
          <w:szCs w:val="20"/>
        </w:rPr>
        <w:t xml:space="preserve"> user</w:t>
      </w:r>
      <w:r w:rsidR="005C1F94" w:rsidRPr="00A17792">
        <w:rPr>
          <w:rFonts w:ascii="Cambria" w:hAnsi="Cambria" w:cs="Times New Roman"/>
          <w:sz w:val="20"/>
          <w:szCs w:val="20"/>
        </w:rPr>
        <w:t>-</w:t>
      </w:r>
      <w:r w:rsidR="00C43A2D" w:rsidRPr="00A17792">
        <w:rPr>
          <w:rFonts w:ascii="Cambria" w:hAnsi="Cambria" w:cs="Times New Roman"/>
          <w:sz w:val="20"/>
          <w:szCs w:val="20"/>
        </w:rPr>
        <w:t xml:space="preserve">defined </w:t>
      </w:r>
      <w:r w:rsidR="00C43A2D" w:rsidRPr="00A17792">
        <w:rPr>
          <w:rFonts w:ascii="Cambria" w:hAnsi="Cambria" w:cs="Times New Roman"/>
          <w:i/>
          <w:sz w:val="20"/>
          <w:szCs w:val="20"/>
        </w:rPr>
        <w:t>PerformAlignments()</w:t>
      </w:r>
      <w:r w:rsidR="00C43A2D" w:rsidRPr="00A17792">
        <w:rPr>
          <w:rFonts w:ascii="Cambria" w:hAnsi="Cambria" w:cs="Times New Roman"/>
          <w:sz w:val="20"/>
          <w:szCs w:val="20"/>
        </w:rPr>
        <w:t xml:space="preserve"> function process</w:t>
      </w:r>
      <w:r w:rsidR="00FB0E79" w:rsidRPr="00A17792">
        <w:rPr>
          <w:rFonts w:ascii="Cambria" w:hAnsi="Cambria" w:cs="Times New Roman"/>
          <w:sz w:val="20"/>
          <w:szCs w:val="20"/>
        </w:rPr>
        <w:t>es</w:t>
      </w:r>
      <w:r w:rsidR="00C43A2D" w:rsidRPr="00A17792">
        <w:rPr>
          <w:rFonts w:ascii="Cambria" w:hAnsi="Cambria" w:cs="Times New Roman"/>
          <w:sz w:val="20"/>
          <w:szCs w:val="20"/>
        </w:rPr>
        <w:t xml:space="preserve"> multiple SWG blocks within </w:t>
      </w:r>
      <w:r w:rsidR="00FB0E79" w:rsidRPr="00A17792">
        <w:rPr>
          <w:rFonts w:ascii="Cambria" w:hAnsi="Cambria" w:cs="Times New Roman"/>
          <w:sz w:val="20"/>
          <w:szCs w:val="20"/>
        </w:rPr>
        <w:t>a</w:t>
      </w:r>
      <w:r w:rsidR="00142BC8" w:rsidRPr="00A17792">
        <w:rPr>
          <w:rFonts w:ascii="Cambria" w:hAnsi="Cambria" w:cs="Times New Roman"/>
          <w:sz w:val="20"/>
          <w:szCs w:val="20"/>
        </w:rPr>
        <w:t xml:space="preserve"> partition, where </w:t>
      </w:r>
      <w:r w:rsidR="00FB0E79" w:rsidRPr="00A17792">
        <w:rPr>
          <w:rFonts w:ascii="Cambria" w:hAnsi="Cambria" w:cs="Times New Roman"/>
          <w:sz w:val="20"/>
          <w:szCs w:val="20"/>
        </w:rPr>
        <w:t>concurrent</w:t>
      </w:r>
      <w:r w:rsidR="00C43A2D" w:rsidRPr="00A17792">
        <w:rPr>
          <w:rFonts w:ascii="Cambria" w:hAnsi="Cambria" w:cs="Times New Roman"/>
          <w:sz w:val="20"/>
          <w:szCs w:val="20"/>
        </w:rPr>
        <w:t xml:space="preserve"> threads </w:t>
      </w:r>
      <w:r w:rsidR="00FB0E79" w:rsidRPr="00A17792">
        <w:rPr>
          <w:rFonts w:ascii="Cambria" w:hAnsi="Cambria" w:cs="Times New Roman"/>
          <w:sz w:val="20"/>
          <w:szCs w:val="20"/>
        </w:rPr>
        <w:t>utiliz</w:t>
      </w:r>
      <w:r w:rsidR="00142BC8" w:rsidRPr="00A17792">
        <w:rPr>
          <w:rFonts w:ascii="Cambria" w:hAnsi="Cambria" w:cs="Times New Roman"/>
          <w:sz w:val="20"/>
          <w:szCs w:val="20"/>
        </w:rPr>
        <w:t>e</w:t>
      </w:r>
      <w:r w:rsidR="00FB0E79" w:rsidRPr="00A17792">
        <w:rPr>
          <w:rFonts w:ascii="Cambria" w:hAnsi="Cambria" w:cs="Times New Roman"/>
          <w:sz w:val="20"/>
          <w:szCs w:val="20"/>
        </w:rPr>
        <w:t xml:space="preserve"> multicore</w:t>
      </w:r>
      <w:r w:rsidR="00142BC8" w:rsidRPr="00A17792">
        <w:rPr>
          <w:rFonts w:ascii="Cambria" w:hAnsi="Cambria" w:cs="Times New Roman"/>
          <w:sz w:val="20"/>
          <w:szCs w:val="20"/>
        </w:rPr>
        <w:t xml:space="preserve"> </w:t>
      </w:r>
      <w:r w:rsidR="002A72C4" w:rsidRPr="00A17792">
        <w:rPr>
          <w:rFonts w:ascii="Cambria" w:hAnsi="Cambria" w:cs="Times New Roman"/>
          <w:sz w:val="20"/>
          <w:szCs w:val="20"/>
        </w:rPr>
        <w:t>internal to a compute node</w:t>
      </w:r>
      <w:r w:rsidR="00C43A2D" w:rsidRPr="00A17792">
        <w:rPr>
          <w:rFonts w:ascii="Cambria" w:hAnsi="Cambria" w:cs="Times New Roman"/>
          <w:sz w:val="20"/>
          <w:szCs w:val="20"/>
        </w:rPr>
        <w:t>. Each thread launch</w:t>
      </w:r>
      <w:r w:rsidR="002A72C4" w:rsidRPr="00A17792">
        <w:rPr>
          <w:rFonts w:ascii="Cambria" w:hAnsi="Cambria" w:cs="Times New Roman"/>
          <w:sz w:val="20"/>
          <w:szCs w:val="20"/>
        </w:rPr>
        <w:t>es</w:t>
      </w:r>
      <w:r w:rsidR="00C43A2D" w:rsidRPr="00A17792">
        <w:rPr>
          <w:rFonts w:ascii="Cambria" w:hAnsi="Cambria" w:cs="Times New Roman"/>
          <w:sz w:val="20"/>
          <w:szCs w:val="20"/>
        </w:rPr>
        <w:t xml:space="preserve"> </w:t>
      </w:r>
      <w:r w:rsidR="002A72C4" w:rsidRPr="00A17792">
        <w:rPr>
          <w:rFonts w:ascii="Cambria" w:hAnsi="Cambria" w:cs="Times New Roman"/>
          <w:sz w:val="20"/>
          <w:szCs w:val="20"/>
        </w:rPr>
        <w:t>an</w:t>
      </w:r>
      <w:r w:rsidR="00983113" w:rsidRPr="00A17792">
        <w:rPr>
          <w:rFonts w:ascii="Cambria" w:hAnsi="Cambria" w:cs="Times New Roman"/>
          <w:sz w:val="20"/>
          <w:szCs w:val="20"/>
        </w:rPr>
        <w:t xml:space="preserve"> operating system p</w:t>
      </w:r>
      <w:r w:rsidR="00C43A2D" w:rsidRPr="00A17792">
        <w:rPr>
          <w:rFonts w:ascii="Cambria" w:hAnsi="Cambria" w:cs="Times New Roman"/>
          <w:sz w:val="20"/>
          <w:szCs w:val="20"/>
        </w:rPr>
        <w:t xml:space="preserve">rocess to calculate </w:t>
      </w:r>
      <w:r w:rsidR="002A72C4" w:rsidRPr="00A17792">
        <w:rPr>
          <w:rFonts w:ascii="Cambria" w:hAnsi="Cambria" w:cs="Times New Roman"/>
          <w:sz w:val="20"/>
          <w:szCs w:val="20"/>
        </w:rPr>
        <w:t>a</w:t>
      </w:r>
      <w:r w:rsidR="00C43A2D" w:rsidRPr="00A17792">
        <w:rPr>
          <w:rFonts w:ascii="Cambria" w:hAnsi="Cambria" w:cs="Times New Roman"/>
          <w:sz w:val="20"/>
          <w:szCs w:val="20"/>
        </w:rPr>
        <w:t xml:space="preserve"> SWG block in </w:t>
      </w:r>
      <w:r w:rsidR="002A72C4" w:rsidRPr="00A17792">
        <w:rPr>
          <w:rFonts w:ascii="Cambria" w:hAnsi="Cambria" w:cs="Times New Roman"/>
          <w:sz w:val="20"/>
          <w:szCs w:val="20"/>
        </w:rPr>
        <w:t>order</w:t>
      </w:r>
      <w:r w:rsidR="00C43A2D" w:rsidRPr="00A17792">
        <w:rPr>
          <w:rFonts w:ascii="Cambria" w:hAnsi="Cambria" w:cs="Times New Roman"/>
          <w:sz w:val="20"/>
          <w:szCs w:val="20"/>
        </w:rPr>
        <w:t xml:space="preserve">. </w:t>
      </w:r>
      <w:r w:rsidR="002A72C4" w:rsidRPr="00A17792">
        <w:rPr>
          <w:rFonts w:ascii="Cambria" w:hAnsi="Cambria" w:cs="Times New Roman"/>
          <w:sz w:val="20"/>
          <w:szCs w:val="20"/>
        </w:rPr>
        <w:t>Finally,</w:t>
      </w:r>
      <w:r w:rsidR="00C43A2D" w:rsidRPr="00A17792">
        <w:rPr>
          <w:rFonts w:ascii="Cambria" w:hAnsi="Cambria" w:cs="Times New Roman"/>
          <w:sz w:val="20"/>
          <w:szCs w:val="20"/>
        </w:rPr>
        <w:t xml:space="preserve"> a</w:t>
      </w:r>
      <w:r w:rsidR="00DE3A6F" w:rsidRPr="00A17792">
        <w:rPr>
          <w:rFonts w:ascii="Cambria" w:hAnsi="Cambria" w:cs="Times New Roman"/>
          <w:sz w:val="20"/>
          <w:szCs w:val="20"/>
        </w:rPr>
        <w:t xml:space="preserve"> function calculates the transpose matrix correspond</w:t>
      </w:r>
      <w:r w:rsidR="002A72C4" w:rsidRPr="00A17792">
        <w:rPr>
          <w:rFonts w:ascii="Cambria" w:hAnsi="Cambria" w:cs="Times New Roman"/>
          <w:sz w:val="20"/>
          <w:szCs w:val="20"/>
        </w:rPr>
        <w:t>ing</w:t>
      </w:r>
      <w:r w:rsidR="00DE3A6F" w:rsidRPr="00A17792">
        <w:rPr>
          <w:rFonts w:ascii="Cambria" w:hAnsi="Cambria" w:cs="Times New Roman"/>
          <w:sz w:val="20"/>
          <w:szCs w:val="20"/>
        </w:rPr>
        <w:t xml:space="preserve"> to the lower triangle</w:t>
      </w:r>
      <w:r w:rsidR="002A72C4" w:rsidRPr="00A17792">
        <w:rPr>
          <w:rFonts w:ascii="Cambria" w:hAnsi="Cambria" w:cs="Times New Roman"/>
          <w:sz w:val="20"/>
          <w:szCs w:val="20"/>
        </w:rPr>
        <w:t xml:space="preserve"> matrix</w:t>
      </w:r>
      <w:r w:rsidR="00DE3A6F" w:rsidRPr="00A17792">
        <w:rPr>
          <w:rFonts w:ascii="Cambria" w:hAnsi="Cambria" w:cs="Times New Roman"/>
          <w:sz w:val="20"/>
          <w:szCs w:val="20"/>
        </w:rPr>
        <w:t xml:space="preserve"> and </w:t>
      </w:r>
      <w:r w:rsidR="002A72C4" w:rsidRPr="00A17792">
        <w:rPr>
          <w:rFonts w:ascii="Cambria" w:hAnsi="Cambria" w:cs="Times New Roman"/>
          <w:sz w:val="20"/>
          <w:szCs w:val="20"/>
        </w:rPr>
        <w:t>writes</w:t>
      </w:r>
      <w:r w:rsidR="00DE3A6F" w:rsidRPr="00A17792">
        <w:rPr>
          <w:rFonts w:ascii="Cambria" w:hAnsi="Cambria" w:cs="Times New Roman"/>
          <w:sz w:val="20"/>
          <w:szCs w:val="20"/>
        </w:rPr>
        <w:t xml:space="preserve"> both matrices into two output files </w:t>
      </w:r>
      <w:r w:rsidR="000C3C62" w:rsidRPr="00A17792">
        <w:rPr>
          <w:rFonts w:ascii="Cambria" w:hAnsi="Cambria" w:cs="Times New Roman"/>
          <w:sz w:val="20"/>
          <w:szCs w:val="20"/>
        </w:rPr>
        <w:t xml:space="preserve">on </w:t>
      </w:r>
      <w:r w:rsidR="00DE3A6F" w:rsidRPr="00A17792">
        <w:rPr>
          <w:rFonts w:ascii="Cambria" w:hAnsi="Cambria" w:cs="Times New Roman"/>
          <w:sz w:val="20"/>
          <w:szCs w:val="20"/>
        </w:rPr>
        <w:t xml:space="preserve">local file system. The main program performs another </w:t>
      </w:r>
      <w:r w:rsidR="00DE3A6F" w:rsidRPr="00A17792">
        <w:rPr>
          <w:rFonts w:ascii="Cambria" w:hAnsi="Cambria" w:cs="Times New Roman"/>
          <w:i/>
          <w:sz w:val="20"/>
          <w:szCs w:val="20"/>
        </w:rPr>
        <w:t>ApplyPerPartition()</w:t>
      </w:r>
      <w:r w:rsidR="00DE3A6F" w:rsidRPr="00A17792">
        <w:rPr>
          <w:rFonts w:ascii="Cambria" w:hAnsi="Cambria" w:cs="Times New Roman"/>
          <w:sz w:val="20"/>
          <w:szCs w:val="20"/>
        </w:rPr>
        <w:t xml:space="preserve"> operation to combine the </w:t>
      </w:r>
      <w:r w:rsidR="00C1092A" w:rsidRPr="00A17792">
        <w:rPr>
          <w:rFonts w:ascii="Cambria" w:hAnsi="Cambria" w:cs="Times New Roman"/>
          <w:sz w:val="20"/>
          <w:szCs w:val="20"/>
        </w:rPr>
        <w:t>metadata of files</w:t>
      </w:r>
      <w:r w:rsidR="00DE3A6F" w:rsidRPr="00A17792">
        <w:rPr>
          <w:rFonts w:ascii="Cambria" w:hAnsi="Cambria" w:cs="Times New Roman"/>
          <w:sz w:val="20"/>
          <w:szCs w:val="20"/>
        </w:rPr>
        <w:t xml:space="preserve"> as shown in Figure </w:t>
      </w:r>
      <w:r w:rsidR="00F2240F" w:rsidRPr="00A17792">
        <w:rPr>
          <w:rFonts w:ascii="Cambria" w:hAnsi="Cambria" w:cs="Times New Roman"/>
          <w:sz w:val="20"/>
          <w:szCs w:val="20"/>
        </w:rPr>
        <w:t>3</w:t>
      </w:r>
      <w:r w:rsidR="00DE3A6F" w:rsidRPr="00A17792">
        <w:rPr>
          <w:rFonts w:ascii="Cambria" w:hAnsi="Cambria" w:cs="Times New Roman"/>
          <w:sz w:val="20"/>
          <w:szCs w:val="20"/>
        </w:rPr>
        <w:t xml:space="preserve">. The pseudo code for our implementation is </w:t>
      </w:r>
      <w:r w:rsidR="00E866EE" w:rsidRPr="00A17792">
        <w:rPr>
          <w:rFonts w:ascii="Cambria" w:hAnsi="Cambria" w:cs="Times New Roman"/>
          <w:sz w:val="20"/>
          <w:szCs w:val="20"/>
        </w:rPr>
        <w:t>provided as below</w:t>
      </w:r>
      <w:r w:rsidR="00DE3A6F" w:rsidRPr="00A17792">
        <w:rPr>
          <w:rFonts w:ascii="Cambria" w:hAnsi="Cambria" w:cs="Times New Roman"/>
          <w:sz w:val="20"/>
          <w:szCs w:val="20"/>
        </w:rPr>
        <w:t>:</w:t>
      </w:r>
    </w:p>
    <w:p w14:paraId="5FC4C7FF" w14:textId="77777777" w:rsidR="00DE3A6F" w:rsidRPr="00A17792" w:rsidRDefault="00DE3A6F" w:rsidP="00273883">
      <w:pPr>
        <w:spacing w:after="0"/>
        <w:jc w:val="both"/>
        <w:rPr>
          <w:rFonts w:ascii="Cambria" w:hAnsi="Cambria" w:cs="Times New Roman"/>
          <w:sz w:val="20"/>
          <w:szCs w:val="20"/>
        </w:rPr>
      </w:pPr>
      <w:r w:rsidRPr="00A17792">
        <w:rPr>
          <w:rFonts w:ascii="Cambria" w:hAnsi="Cambria" w:cs="Times New Roman"/>
          <w:sz w:val="20"/>
          <w:szCs w:val="20"/>
        </w:rPr>
        <w:t>Map stage:</w:t>
      </w:r>
    </w:p>
    <w:p w14:paraId="1B397661" w14:textId="77777777" w:rsidR="00DE3A6F" w:rsidRPr="00175E2F" w:rsidRDefault="00DE3A6F" w:rsidP="0027388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color w:val="2B91AF"/>
          <w:sz w:val="16"/>
          <w:szCs w:val="16"/>
        </w:rPr>
        <w:t>DistributedQuery</w:t>
      </w:r>
      <w:r w:rsidRPr="00175E2F">
        <w:rPr>
          <w:rFonts w:ascii="Courier New" w:hAnsi="Courier New" w:cs="Courier New"/>
          <w:sz w:val="16"/>
          <w:szCs w:val="16"/>
        </w:rPr>
        <w:t>&lt;</w:t>
      </w:r>
      <w:r w:rsidRPr="00175E2F">
        <w:rPr>
          <w:rFonts w:ascii="Courier New" w:hAnsi="Courier New" w:cs="Courier New"/>
          <w:color w:val="2B91AF"/>
          <w:sz w:val="16"/>
          <w:szCs w:val="16"/>
        </w:rPr>
        <w:t>OutputInfo</w:t>
      </w:r>
      <w:r w:rsidRPr="00175E2F">
        <w:rPr>
          <w:rFonts w:ascii="Courier New" w:hAnsi="Courier New" w:cs="Courier New"/>
          <w:sz w:val="16"/>
          <w:szCs w:val="16"/>
        </w:rPr>
        <w:t xml:space="preserve">&gt; outputInfo = </w:t>
      </w:r>
      <w:r w:rsidR="00670988" w:rsidRPr="00175E2F">
        <w:rPr>
          <w:rFonts w:ascii="Courier New" w:hAnsi="Courier New" w:cs="Courier New"/>
          <w:sz w:val="16"/>
          <w:szCs w:val="16"/>
        </w:rPr>
        <w:t>swgInputBlocks</w:t>
      </w:r>
      <w:r w:rsidRPr="00175E2F">
        <w:rPr>
          <w:rFonts w:ascii="Courier New" w:hAnsi="Courier New" w:cs="Courier New"/>
          <w:sz w:val="16"/>
          <w:szCs w:val="16"/>
        </w:rPr>
        <w:t>.AsDistributedFromPartitions()</w:t>
      </w:r>
    </w:p>
    <w:p w14:paraId="067F1A91" w14:textId="77777777" w:rsidR="00DE3A6F" w:rsidRPr="00175E2F" w:rsidRDefault="00DE3A6F" w:rsidP="00DE3A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sz w:val="16"/>
          <w:szCs w:val="16"/>
        </w:rPr>
        <w:t>ApplyPerPartition(</w:t>
      </w:r>
      <w:r w:rsidR="00670988" w:rsidRPr="00175E2F">
        <w:rPr>
          <w:rFonts w:ascii="Courier New" w:hAnsi="Courier New" w:cs="Courier New"/>
          <w:sz w:val="16"/>
          <w:szCs w:val="16"/>
        </w:rPr>
        <w:t>blocks</w:t>
      </w:r>
      <w:r w:rsidRPr="00175E2F">
        <w:rPr>
          <w:rFonts w:ascii="Courier New" w:hAnsi="Courier New" w:cs="Courier New"/>
          <w:sz w:val="16"/>
          <w:szCs w:val="16"/>
        </w:rPr>
        <w:t xml:space="preserve"> =&gt; PerformAlignments(</w:t>
      </w:r>
      <w:r w:rsidR="00670988" w:rsidRPr="00175E2F">
        <w:rPr>
          <w:rFonts w:ascii="Courier New" w:hAnsi="Courier New" w:cs="Courier New"/>
          <w:sz w:val="16"/>
          <w:szCs w:val="16"/>
        </w:rPr>
        <w:t>blocks</w:t>
      </w:r>
      <w:r w:rsidRPr="00175E2F">
        <w:rPr>
          <w:rFonts w:ascii="Courier New" w:hAnsi="Courier New" w:cs="Courier New"/>
          <w:sz w:val="16"/>
          <w:szCs w:val="16"/>
        </w:rPr>
        <w:t xml:space="preserve">, </w:t>
      </w:r>
      <w:r w:rsidR="00670988" w:rsidRPr="00175E2F">
        <w:rPr>
          <w:rFonts w:ascii="Courier New" w:hAnsi="Courier New" w:cs="Courier New"/>
          <w:sz w:val="16"/>
          <w:szCs w:val="16"/>
        </w:rPr>
        <w:t>swgI</w:t>
      </w:r>
      <w:r w:rsidRPr="00175E2F">
        <w:rPr>
          <w:rFonts w:ascii="Courier New" w:hAnsi="Courier New" w:cs="Courier New"/>
          <w:sz w:val="16"/>
          <w:szCs w:val="16"/>
        </w:rPr>
        <w:t xml:space="preserve">nputFile, </w:t>
      </w:r>
      <w:r w:rsidR="00670988" w:rsidRPr="00175E2F">
        <w:rPr>
          <w:rFonts w:ascii="Courier New" w:hAnsi="Courier New" w:cs="Courier New"/>
          <w:sz w:val="16"/>
          <w:szCs w:val="16"/>
        </w:rPr>
        <w:t>swgS</w:t>
      </w:r>
      <w:r w:rsidRPr="00175E2F">
        <w:rPr>
          <w:rFonts w:ascii="Courier New" w:hAnsi="Courier New" w:cs="Courier New"/>
          <w:sz w:val="16"/>
          <w:szCs w:val="16"/>
        </w:rPr>
        <w:t>hare</w:t>
      </w:r>
      <w:r w:rsidR="00670988" w:rsidRPr="00175E2F">
        <w:rPr>
          <w:rFonts w:ascii="Courier New" w:hAnsi="Courier New" w:cs="Courier New"/>
          <w:sz w:val="16"/>
          <w:szCs w:val="16"/>
        </w:rPr>
        <w:t>P</w:t>
      </w:r>
      <w:r w:rsidRPr="00175E2F">
        <w:rPr>
          <w:rFonts w:ascii="Courier New" w:hAnsi="Courier New" w:cs="Courier New"/>
          <w:sz w:val="16"/>
          <w:szCs w:val="16"/>
        </w:rPr>
        <w:t>ath,</w:t>
      </w:r>
    </w:p>
    <w:p w14:paraId="552AF069" w14:textId="77777777" w:rsidR="00DE3A6F" w:rsidRPr="00175E2F" w:rsidRDefault="00DE3A6F" w:rsidP="00DE3A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sz w:val="16"/>
          <w:szCs w:val="16"/>
        </w:rPr>
        <w:t>outputFilePrefix, outFileExtension, seqAlignerExecName,</w:t>
      </w:r>
      <w:r w:rsidR="00670988" w:rsidRPr="00175E2F">
        <w:rPr>
          <w:rFonts w:ascii="Courier New" w:hAnsi="Courier New" w:cs="Courier New"/>
          <w:sz w:val="16"/>
          <w:szCs w:val="16"/>
        </w:rPr>
        <w:t xml:space="preserve"> </w:t>
      </w:r>
      <w:r w:rsidRPr="00175E2F">
        <w:rPr>
          <w:rFonts w:ascii="Courier New" w:hAnsi="Courier New" w:cs="Courier New"/>
          <w:sz w:val="16"/>
          <w:szCs w:val="16"/>
        </w:rPr>
        <w:t>swgExecName));</w:t>
      </w:r>
    </w:p>
    <w:p w14:paraId="55C418C5" w14:textId="77777777" w:rsidR="00DE3A6F" w:rsidRPr="00A17792" w:rsidRDefault="00DE3A6F" w:rsidP="00946F81">
      <w:pPr>
        <w:autoSpaceDE w:val="0"/>
        <w:autoSpaceDN w:val="0"/>
        <w:adjustRightInd w:val="0"/>
        <w:spacing w:before="240" w:after="0" w:line="240" w:lineRule="auto"/>
        <w:rPr>
          <w:rFonts w:ascii="Cambria" w:hAnsi="Cambria" w:cs="Times New Roman"/>
          <w:sz w:val="19"/>
          <w:szCs w:val="19"/>
        </w:rPr>
      </w:pPr>
      <w:r w:rsidRPr="00A17792">
        <w:rPr>
          <w:rFonts w:ascii="Cambria" w:hAnsi="Cambria" w:cs="Times New Roman"/>
          <w:sz w:val="20"/>
          <w:szCs w:val="20"/>
        </w:rPr>
        <w:t>Reduce stage:</w:t>
      </w:r>
    </w:p>
    <w:p w14:paraId="5EF71083" w14:textId="77777777" w:rsidR="00DE3A6F" w:rsidRPr="00175E2F" w:rsidRDefault="00DE3A6F" w:rsidP="00DE3A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color w:val="0000FF"/>
          <w:sz w:val="16"/>
          <w:szCs w:val="16"/>
        </w:rPr>
        <w:t>var</w:t>
      </w:r>
      <w:r w:rsidRPr="00175E2F">
        <w:rPr>
          <w:rFonts w:ascii="Courier New" w:hAnsi="Courier New" w:cs="Courier New"/>
          <w:sz w:val="16"/>
          <w:szCs w:val="16"/>
        </w:rPr>
        <w:t xml:space="preserve"> finalOutputFiles = </w:t>
      </w:r>
      <w:proofErr w:type="spellStart"/>
      <w:r w:rsidRPr="00175E2F">
        <w:rPr>
          <w:rFonts w:ascii="Courier New" w:hAnsi="Courier New" w:cs="Courier New"/>
          <w:sz w:val="16"/>
          <w:szCs w:val="16"/>
        </w:rPr>
        <w:t>swgOutputFiles.AsDistributed</w:t>
      </w:r>
      <w:proofErr w:type="spellEnd"/>
      <w:r w:rsidRPr="00175E2F">
        <w:rPr>
          <w:rFonts w:ascii="Courier New" w:hAnsi="Courier New" w:cs="Courier New"/>
          <w:sz w:val="16"/>
          <w:szCs w:val="16"/>
        </w:rPr>
        <w:t>().ApplyPerPartition(</w:t>
      </w:r>
      <w:r w:rsidR="00670988" w:rsidRPr="00175E2F">
        <w:rPr>
          <w:rFonts w:ascii="Courier New" w:hAnsi="Courier New" w:cs="Courier New"/>
          <w:sz w:val="16"/>
          <w:szCs w:val="16"/>
        </w:rPr>
        <w:t>files</w:t>
      </w:r>
      <w:r w:rsidRPr="00175E2F">
        <w:rPr>
          <w:rFonts w:ascii="Courier New" w:hAnsi="Courier New" w:cs="Courier New"/>
          <w:sz w:val="16"/>
          <w:szCs w:val="16"/>
        </w:rPr>
        <w:t xml:space="preserve"> =&gt; </w:t>
      </w:r>
      <w:proofErr w:type="spellStart"/>
      <w:r w:rsidRPr="00175E2F">
        <w:rPr>
          <w:rFonts w:ascii="Courier New" w:hAnsi="Courier New" w:cs="Courier New"/>
          <w:sz w:val="16"/>
          <w:szCs w:val="16"/>
        </w:rPr>
        <w:t>PerformMerge</w:t>
      </w:r>
      <w:proofErr w:type="spellEnd"/>
      <w:r w:rsidRPr="00175E2F">
        <w:rPr>
          <w:rFonts w:ascii="Courier New" w:hAnsi="Courier New" w:cs="Courier New"/>
          <w:sz w:val="16"/>
          <w:szCs w:val="16"/>
        </w:rPr>
        <w:t>(</w:t>
      </w:r>
      <w:r w:rsidR="00670988" w:rsidRPr="00175E2F">
        <w:rPr>
          <w:rFonts w:ascii="Courier New" w:hAnsi="Courier New" w:cs="Courier New"/>
          <w:sz w:val="16"/>
          <w:szCs w:val="16"/>
        </w:rPr>
        <w:t>files</w:t>
      </w:r>
      <w:r w:rsidRPr="00175E2F">
        <w:rPr>
          <w:rFonts w:ascii="Courier New" w:hAnsi="Courier New" w:cs="Courier New"/>
          <w:sz w:val="16"/>
          <w:szCs w:val="16"/>
        </w:rPr>
        <w:t>,</w:t>
      </w:r>
      <w:r w:rsidR="00FF1D5E" w:rsidRPr="00175E2F">
        <w:rPr>
          <w:rFonts w:ascii="Courier New" w:hAnsi="Courier New" w:cs="Courier New"/>
          <w:sz w:val="16"/>
          <w:szCs w:val="16"/>
        </w:rPr>
        <w:t xml:space="preserve"> </w:t>
      </w:r>
      <w:proofErr w:type="spellStart"/>
      <w:r w:rsidRPr="00175E2F">
        <w:rPr>
          <w:rFonts w:ascii="Courier New" w:hAnsi="Courier New" w:cs="Courier New"/>
          <w:sz w:val="16"/>
          <w:szCs w:val="16"/>
        </w:rPr>
        <w:t>dimOfBlockMatrix</w:t>
      </w:r>
      <w:proofErr w:type="spellEnd"/>
      <w:r w:rsidRPr="00175E2F">
        <w:rPr>
          <w:rFonts w:ascii="Courier New" w:hAnsi="Courier New" w:cs="Courier New"/>
          <w:sz w:val="16"/>
          <w:szCs w:val="16"/>
        </w:rPr>
        <w:t xml:space="preserve">, </w:t>
      </w:r>
      <w:proofErr w:type="spellStart"/>
      <w:r w:rsidRPr="00175E2F">
        <w:rPr>
          <w:rFonts w:ascii="Courier New" w:hAnsi="Courier New" w:cs="Courier New"/>
          <w:sz w:val="16"/>
          <w:szCs w:val="16"/>
        </w:rPr>
        <w:t>sharepath</w:t>
      </w:r>
      <w:proofErr w:type="spellEnd"/>
      <w:r w:rsidRPr="00175E2F">
        <w:rPr>
          <w:rFonts w:ascii="Courier New" w:hAnsi="Courier New" w:cs="Courier New"/>
          <w:sz w:val="16"/>
          <w:szCs w:val="16"/>
        </w:rPr>
        <w:t xml:space="preserve">, </w:t>
      </w:r>
      <w:proofErr w:type="spellStart"/>
      <w:r w:rsidRPr="00175E2F">
        <w:rPr>
          <w:rFonts w:ascii="Courier New" w:hAnsi="Courier New" w:cs="Courier New"/>
          <w:sz w:val="16"/>
          <w:szCs w:val="16"/>
        </w:rPr>
        <w:t>mergedFilePrefix</w:t>
      </w:r>
      <w:proofErr w:type="spellEnd"/>
      <w:r w:rsidRPr="00175E2F">
        <w:rPr>
          <w:rFonts w:ascii="Courier New" w:hAnsi="Courier New" w:cs="Courier New"/>
          <w:sz w:val="16"/>
          <w:szCs w:val="16"/>
        </w:rPr>
        <w:t>,</w:t>
      </w:r>
      <w:r w:rsidR="00670988" w:rsidRPr="00175E2F">
        <w:rPr>
          <w:rFonts w:ascii="Courier New" w:hAnsi="Courier New" w:cs="Courier New"/>
          <w:sz w:val="16"/>
          <w:szCs w:val="16"/>
        </w:rPr>
        <w:t xml:space="preserve"> </w:t>
      </w:r>
      <w:r w:rsidRPr="00175E2F">
        <w:rPr>
          <w:rFonts w:ascii="Courier New" w:hAnsi="Courier New" w:cs="Courier New"/>
          <w:sz w:val="16"/>
          <w:szCs w:val="16"/>
        </w:rPr>
        <w:t>outFileExtension));</w:t>
      </w:r>
    </w:p>
    <w:p w14:paraId="36951DFA" w14:textId="77777777" w:rsidR="00DE3A6F" w:rsidRPr="00A17792" w:rsidRDefault="00C738BE" w:rsidP="008F5C20">
      <w:pPr>
        <w:pStyle w:val="Heading2"/>
        <w:spacing w:before="240"/>
        <w:rPr>
          <w:rFonts w:cs="Times New Roman"/>
          <w:color w:val="auto"/>
          <w:sz w:val="22"/>
          <w:szCs w:val="22"/>
        </w:rPr>
      </w:pPr>
      <w:bookmarkStart w:id="13" w:name="_Toc309155098"/>
      <w:r w:rsidRPr="00A17792">
        <w:rPr>
          <w:rFonts w:cs="Times New Roman"/>
          <w:color w:val="auto"/>
          <w:sz w:val="22"/>
          <w:szCs w:val="22"/>
        </w:rPr>
        <w:t xml:space="preserve">3.2 </w:t>
      </w:r>
      <w:r w:rsidR="00DE3A6F" w:rsidRPr="00A17792">
        <w:rPr>
          <w:rFonts w:cs="Times New Roman"/>
          <w:color w:val="auto"/>
          <w:sz w:val="22"/>
          <w:szCs w:val="22"/>
        </w:rPr>
        <w:t>Task Granularity Study</w:t>
      </w:r>
      <w:bookmarkEnd w:id="13"/>
    </w:p>
    <w:p w14:paraId="11ABDCA9" w14:textId="270C0FEB" w:rsidR="00DE3A6F" w:rsidRPr="00A17792" w:rsidRDefault="004E206D" w:rsidP="00DE3A6F">
      <w:pPr>
        <w:jc w:val="both"/>
        <w:rPr>
          <w:rFonts w:ascii="Cambria" w:hAnsi="Cambria" w:cs="Times New Roman"/>
          <w:sz w:val="20"/>
          <w:szCs w:val="20"/>
        </w:rPr>
      </w:pPr>
      <w:r w:rsidRPr="00A17792">
        <w:rPr>
          <w:rFonts w:ascii="Cambria" w:hAnsi="Cambria" w:cs="Times New Roman"/>
          <w:sz w:val="20"/>
          <w:szCs w:val="20"/>
        </w:rPr>
        <w:t>T</w:t>
      </w:r>
      <w:r w:rsidR="00686BC3" w:rsidRPr="00A17792">
        <w:rPr>
          <w:rFonts w:ascii="Cambria" w:hAnsi="Cambria" w:cs="Times New Roman"/>
          <w:sz w:val="20"/>
          <w:szCs w:val="20"/>
        </w:rPr>
        <w:t>his section</w:t>
      </w:r>
      <w:r w:rsidRPr="00A17792">
        <w:rPr>
          <w:rFonts w:ascii="Cambria" w:hAnsi="Cambria" w:cs="Times New Roman"/>
          <w:sz w:val="20"/>
          <w:szCs w:val="20"/>
        </w:rPr>
        <w:t xml:space="preserve"> examines</w:t>
      </w:r>
      <w:r w:rsidR="00686BC3" w:rsidRPr="00A17792">
        <w:rPr>
          <w:rFonts w:ascii="Cambria" w:hAnsi="Cambria" w:cs="Times New Roman"/>
          <w:sz w:val="20"/>
          <w:szCs w:val="20"/>
        </w:rPr>
        <w:t xml:space="preserve"> the performance </w:t>
      </w:r>
      <w:r w:rsidR="00147B0F" w:rsidRPr="00A17792">
        <w:rPr>
          <w:rFonts w:ascii="Cambria" w:hAnsi="Cambria" w:cs="Times New Roman"/>
          <w:sz w:val="20"/>
          <w:szCs w:val="20"/>
        </w:rPr>
        <w:t>of</w:t>
      </w:r>
      <w:r w:rsidR="00686BC3" w:rsidRPr="00A17792">
        <w:rPr>
          <w:rFonts w:ascii="Cambria" w:hAnsi="Cambria" w:cs="Times New Roman"/>
          <w:sz w:val="20"/>
          <w:szCs w:val="20"/>
        </w:rPr>
        <w:t xml:space="preserve"> different task granularit</w:t>
      </w:r>
      <w:r w:rsidR="000C3C62" w:rsidRPr="00A17792">
        <w:rPr>
          <w:rFonts w:ascii="Cambria" w:hAnsi="Cambria" w:cs="Times New Roman"/>
          <w:sz w:val="20"/>
          <w:szCs w:val="20"/>
        </w:rPr>
        <w:t>ies</w:t>
      </w:r>
      <w:r w:rsidR="00686BC3" w:rsidRPr="00A17792">
        <w:rPr>
          <w:rFonts w:ascii="Cambria" w:hAnsi="Cambria" w:cs="Times New Roman"/>
          <w:sz w:val="20"/>
          <w:szCs w:val="20"/>
        </w:rPr>
        <w:t xml:space="preserve">. </w:t>
      </w:r>
      <w:r w:rsidR="00DE3A6F" w:rsidRPr="00A17792">
        <w:rPr>
          <w:rFonts w:ascii="Cambria" w:hAnsi="Cambria" w:cs="Times New Roman"/>
          <w:sz w:val="20"/>
          <w:szCs w:val="20"/>
        </w:rPr>
        <w:t xml:space="preserve">As mentioned above, SWG is a pleasingly parallel application </w:t>
      </w:r>
      <w:r w:rsidR="00E124C7" w:rsidRPr="00A17792">
        <w:rPr>
          <w:rFonts w:ascii="Cambria" w:hAnsi="Cambria" w:cs="Times New Roman"/>
          <w:sz w:val="20"/>
          <w:szCs w:val="20"/>
        </w:rPr>
        <w:t>for</w:t>
      </w:r>
      <w:r w:rsidR="00DE3A6F" w:rsidRPr="00A17792">
        <w:rPr>
          <w:rFonts w:ascii="Cambria" w:hAnsi="Cambria" w:cs="Times New Roman"/>
          <w:sz w:val="20"/>
          <w:szCs w:val="20"/>
        </w:rPr>
        <w:t xml:space="preserve"> divid</w:t>
      </w:r>
      <w:r w:rsidR="00E124C7" w:rsidRPr="00A17792">
        <w:rPr>
          <w:rFonts w:ascii="Cambria" w:hAnsi="Cambria" w:cs="Times New Roman"/>
          <w:sz w:val="20"/>
          <w:szCs w:val="20"/>
        </w:rPr>
        <w:t>ing</w:t>
      </w:r>
      <w:r w:rsidR="00DE3A6F" w:rsidRPr="00A17792">
        <w:rPr>
          <w:rFonts w:ascii="Cambria" w:hAnsi="Cambria" w:cs="Times New Roman"/>
          <w:sz w:val="20"/>
          <w:szCs w:val="20"/>
        </w:rPr>
        <w:t xml:space="preserve"> the input </w:t>
      </w:r>
      <w:r w:rsidR="00853758" w:rsidRPr="00A17792">
        <w:rPr>
          <w:rFonts w:ascii="Cambria" w:hAnsi="Cambria" w:cs="Times New Roman"/>
          <w:sz w:val="20"/>
          <w:szCs w:val="20"/>
        </w:rPr>
        <w:t xml:space="preserve">data </w:t>
      </w:r>
      <w:r w:rsidR="00DE3A6F" w:rsidRPr="00A17792">
        <w:rPr>
          <w:rFonts w:ascii="Cambria" w:hAnsi="Cambria" w:cs="Times New Roman"/>
          <w:sz w:val="20"/>
          <w:szCs w:val="20"/>
        </w:rPr>
        <w:t xml:space="preserve">into partitions. </w:t>
      </w:r>
      <w:r w:rsidR="004F086E" w:rsidRPr="00A17792">
        <w:rPr>
          <w:rFonts w:ascii="Cambria" w:hAnsi="Cambria" w:cs="Times New Roman"/>
          <w:sz w:val="20"/>
          <w:szCs w:val="20"/>
        </w:rPr>
        <w:t>T</w:t>
      </w:r>
      <w:r w:rsidR="00853758" w:rsidRPr="00A17792">
        <w:rPr>
          <w:rFonts w:ascii="Cambria" w:hAnsi="Cambria" w:cs="Times New Roman"/>
          <w:sz w:val="20"/>
          <w:szCs w:val="20"/>
        </w:rPr>
        <w:t>he task granularity</w:t>
      </w:r>
      <w:r w:rsidR="004F086E" w:rsidRPr="00A17792">
        <w:rPr>
          <w:rFonts w:ascii="Cambria" w:hAnsi="Cambria" w:cs="Times New Roman"/>
          <w:sz w:val="20"/>
          <w:szCs w:val="20"/>
        </w:rPr>
        <w:t xml:space="preserve"> was tuned</w:t>
      </w:r>
      <w:r w:rsidR="00853758" w:rsidRPr="00A17792">
        <w:rPr>
          <w:rFonts w:ascii="Cambria" w:hAnsi="Cambria" w:cs="Times New Roman"/>
          <w:sz w:val="20"/>
          <w:szCs w:val="20"/>
        </w:rPr>
        <w:t xml:space="preserve"> by </w:t>
      </w:r>
      <w:r w:rsidR="00686BC3" w:rsidRPr="00A17792">
        <w:rPr>
          <w:rFonts w:ascii="Cambria" w:hAnsi="Cambria" w:cs="Times New Roman"/>
          <w:sz w:val="20"/>
          <w:szCs w:val="20"/>
        </w:rPr>
        <w:t>saving all SWG blocks into two-dimensional array</w:t>
      </w:r>
      <w:r w:rsidR="004F086E" w:rsidRPr="00A17792">
        <w:rPr>
          <w:rFonts w:ascii="Cambria" w:hAnsi="Cambria" w:cs="Times New Roman"/>
          <w:sz w:val="20"/>
          <w:szCs w:val="20"/>
        </w:rPr>
        <w:t>s</w:t>
      </w:r>
      <w:r w:rsidR="00147B0F" w:rsidRPr="00A17792">
        <w:rPr>
          <w:rFonts w:ascii="Cambria" w:hAnsi="Cambria" w:cs="Times New Roman"/>
          <w:sz w:val="20"/>
          <w:szCs w:val="20"/>
        </w:rPr>
        <w:t xml:space="preserve"> and</w:t>
      </w:r>
      <w:r w:rsidR="00580CB0" w:rsidRPr="00A17792">
        <w:rPr>
          <w:rFonts w:ascii="Cambria" w:hAnsi="Cambria" w:cs="Times New Roman"/>
          <w:sz w:val="20"/>
          <w:szCs w:val="20"/>
        </w:rPr>
        <w:t xml:space="preserve"> </w:t>
      </w:r>
      <w:r w:rsidR="00147B0F" w:rsidRPr="00A17792">
        <w:rPr>
          <w:rFonts w:ascii="Cambria" w:hAnsi="Cambria" w:cs="Times New Roman"/>
          <w:sz w:val="20"/>
          <w:szCs w:val="20"/>
        </w:rPr>
        <w:t>converting to</w:t>
      </w:r>
      <w:r w:rsidR="00EF229B" w:rsidRPr="00A17792">
        <w:rPr>
          <w:rFonts w:ascii="Cambria" w:hAnsi="Cambria" w:cs="Times New Roman"/>
          <w:sz w:val="20"/>
          <w:szCs w:val="20"/>
        </w:rPr>
        <w:t xml:space="preserve"> </w:t>
      </w:r>
      <w:r w:rsidR="00686BC3" w:rsidRPr="00A17792">
        <w:rPr>
          <w:rFonts w:ascii="Cambria" w:hAnsi="Cambria" w:cs="Times New Roman"/>
          <w:sz w:val="20"/>
          <w:szCs w:val="20"/>
        </w:rPr>
        <w:t xml:space="preserve">distributed partitions </w:t>
      </w:r>
      <w:r w:rsidR="001F166C" w:rsidRPr="00A17792">
        <w:rPr>
          <w:rFonts w:ascii="Cambria" w:hAnsi="Cambria" w:cs="Times New Roman"/>
          <w:sz w:val="20"/>
          <w:szCs w:val="20"/>
        </w:rPr>
        <w:t>using</w:t>
      </w:r>
      <w:r w:rsidR="00853758" w:rsidRPr="00A17792">
        <w:rPr>
          <w:rFonts w:ascii="Cambria" w:hAnsi="Cambria" w:cs="Times New Roman"/>
          <w:sz w:val="20"/>
          <w:szCs w:val="20"/>
        </w:rPr>
        <w:t xml:space="preserve"> </w:t>
      </w:r>
      <w:proofErr w:type="spellStart"/>
      <w:r w:rsidR="00853758" w:rsidRPr="00A17792">
        <w:rPr>
          <w:rFonts w:ascii="Cambria" w:hAnsi="Cambria" w:cs="Times New Roman"/>
          <w:i/>
          <w:sz w:val="20"/>
          <w:szCs w:val="20"/>
        </w:rPr>
        <w:t>AsDistributedFromPartitions</w:t>
      </w:r>
      <w:proofErr w:type="spellEnd"/>
      <w:r w:rsidR="00853758" w:rsidRPr="00A17792">
        <w:rPr>
          <w:rFonts w:ascii="Cambria" w:hAnsi="Cambria" w:cs="Times New Roman"/>
          <w:sz w:val="20"/>
          <w:szCs w:val="20"/>
        </w:rPr>
        <w:t xml:space="preserve"> operator.</w:t>
      </w:r>
      <w:r w:rsidR="00686BC3" w:rsidRPr="00A17792">
        <w:rPr>
          <w:rFonts w:ascii="Cambria" w:hAnsi="Cambria" w:cs="Times New Roman"/>
          <w:sz w:val="20"/>
          <w:szCs w:val="20"/>
        </w:rPr>
        <w:t xml:space="preserve"> </w:t>
      </w:r>
      <w:r w:rsidR="00853758" w:rsidRPr="00A17792">
        <w:rPr>
          <w:rFonts w:ascii="Cambria" w:hAnsi="Cambria" w:cs="Times New Roman"/>
          <w:sz w:val="20"/>
          <w:szCs w:val="20"/>
        </w:rPr>
        <w:t xml:space="preserve"> </w:t>
      </w:r>
    </w:p>
    <w:p w14:paraId="028BC332" w14:textId="6CE69CD3" w:rsidR="00DE3A6F" w:rsidRPr="00A17792" w:rsidRDefault="00F2554C" w:rsidP="00DE3A6F">
      <w:pPr>
        <w:keepNext/>
        <w:jc w:val="center"/>
        <w:rPr>
          <w:rFonts w:ascii="Cambria" w:hAnsi="Cambria"/>
        </w:rPr>
      </w:pPr>
      <w:r w:rsidRPr="00A17792">
        <w:rPr>
          <w:rFonts w:ascii="Cambria" w:hAnsi="Cambria"/>
          <w:noProof/>
          <w:lang w:eastAsia="en-US"/>
        </w:rPr>
        <w:lastRenderedPageBreak/>
        <w:drawing>
          <wp:inline distT="0" distB="0" distL="0" distR="0" wp14:anchorId="4F236895" wp14:editId="33C240D7">
            <wp:extent cx="2796540" cy="1676400"/>
            <wp:effectExtent l="0" t="0" r="2286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CC0C03" w14:textId="429EEC18" w:rsidR="00DE3A6F" w:rsidRPr="00A17792" w:rsidRDefault="00122382" w:rsidP="00DE3A6F">
      <w:pPr>
        <w:pStyle w:val="Caption"/>
        <w:spacing w:after="0"/>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Figure</w:t>
      </w:r>
      <w:r w:rsidR="00DE3A6F" w:rsidRPr="00A17792">
        <w:rPr>
          <w:rFonts w:ascii="Cambria" w:hAnsi="Cambria" w:cs="Times New Roman"/>
          <w:b w:val="0"/>
          <w:color w:val="000000" w:themeColor="text1"/>
          <w:sz w:val="20"/>
          <w:szCs w:val="20"/>
        </w:rPr>
        <w:t xml:space="preserve"> </w:t>
      </w:r>
      <w:r w:rsidR="003D2DC5" w:rsidRPr="00A17792">
        <w:rPr>
          <w:rFonts w:ascii="Cambria" w:hAnsi="Cambria" w:cs="Times New Roman"/>
          <w:b w:val="0"/>
          <w:color w:val="000000" w:themeColor="text1"/>
          <w:sz w:val="20"/>
          <w:szCs w:val="20"/>
        </w:rPr>
        <w:t>4</w:t>
      </w:r>
      <w:r w:rsidR="00DE3A6F" w:rsidRPr="00A17792">
        <w:rPr>
          <w:rFonts w:ascii="Cambria" w:hAnsi="Cambria" w:cs="Times New Roman"/>
          <w:b w:val="0"/>
          <w:color w:val="000000" w:themeColor="text1"/>
          <w:sz w:val="20"/>
          <w:szCs w:val="20"/>
        </w:rPr>
        <w:t xml:space="preserve">: Execution Time for </w:t>
      </w:r>
      <w:r w:rsidR="00C62A57" w:rsidRPr="00A17792">
        <w:rPr>
          <w:rFonts w:ascii="Cambria" w:hAnsi="Cambria" w:cs="Times New Roman"/>
          <w:b w:val="0"/>
          <w:color w:val="000000" w:themeColor="text1"/>
          <w:sz w:val="20"/>
          <w:szCs w:val="20"/>
        </w:rPr>
        <w:t>Various SWG</w:t>
      </w:r>
      <w:r w:rsidR="00DE3A6F" w:rsidRPr="00A17792">
        <w:rPr>
          <w:rFonts w:ascii="Cambria" w:hAnsi="Cambria" w:cs="Times New Roman"/>
          <w:b w:val="0"/>
          <w:color w:val="000000" w:themeColor="text1"/>
          <w:sz w:val="20"/>
          <w:szCs w:val="20"/>
        </w:rPr>
        <w:t xml:space="preserve"> Partition</w:t>
      </w:r>
      <w:r w:rsidR="00C62A57" w:rsidRPr="00A17792">
        <w:rPr>
          <w:rFonts w:ascii="Cambria" w:hAnsi="Cambria" w:cs="Times New Roman"/>
          <w:b w:val="0"/>
          <w:color w:val="000000" w:themeColor="text1"/>
          <w:sz w:val="20"/>
          <w:szCs w:val="20"/>
        </w:rPr>
        <w:t>s</w:t>
      </w:r>
    </w:p>
    <w:p w14:paraId="6A632906" w14:textId="51712D36" w:rsidR="00DE3A6F" w:rsidRPr="00A17792" w:rsidRDefault="00DE3A6F" w:rsidP="0063612F">
      <w:pPr>
        <w:spacing w:line="240" w:lineRule="auto"/>
        <w:jc w:val="center"/>
        <w:rPr>
          <w:rFonts w:ascii="Cambria" w:hAnsi="Cambria" w:cs="Times New Roman"/>
          <w:sz w:val="20"/>
          <w:szCs w:val="20"/>
        </w:rPr>
      </w:pPr>
      <w:r w:rsidRPr="00A17792">
        <w:rPr>
          <w:rFonts w:ascii="Cambria" w:hAnsi="Cambria" w:cs="Times New Roman"/>
          <w:color w:val="000000" w:themeColor="text1"/>
          <w:sz w:val="16"/>
          <w:szCs w:val="20"/>
        </w:rPr>
        <w:t>Executed on Tempest Cluster, with input of 10,000 sequences, and a 128×128 block matrix</w:t>
      </w:r>
    </w:p>
    <w:p w14:paraId="03E56794" w14:textId="5DC60F83" w:rsidR="00887CE3" w:rsidRPr="00A17792" w:rsidRDefault="00887CE3" w:rsidP="00887CE3">
      <w:pPr>
        <w:jc w:val="both"/>
        <w:rPr>
          <w:rFonts w:ascii="Cambria" w:hAnsi="Cambria" w:cs="Times New Roman"/>
        </w:rPr>
      </w:pPr>
      <w:r w:rsidRPr="00A17792">
        <w:rPr>
          <w:rFonts w:ascii="Cambria" w:hAnsi="Cambria" w:cs="Times New Roman"/>
          <w:sz w:val="20"/>
          <w:szCs w:val="20"/>
        </w:rPr>
        <w:t xml:space="preserve">The experiment was performed on a 768 core (32 nodes with 24 cores per node) Windows cluster called “TEMPEST” </w:t>
      </w:r>
      <w:r w:rsidR="00995BCD" w:rsidRPr="00A17792">
        <w:rPr>
          <w:rFonts w:ascii="Cambria" w:hAnsi="Cambria" w:cs="Times New Roman"/>
          <w:sz w:val="20"/>
          <w:szCs w:val="20"/>
        </w:rPr>
        <w:t>[</w:t>
      </w:r>
      <w:r w:rsidRPr="00A17792">
        <w:rPr>
          <w:rFonts w:ascii="Cambria" w:hAnsi="Cambria" w:cs="Times New Roman"/>
          <w:sz w:val="20"/>
          <w:szCs w:val="20"/>
        </w:rPr>
        <w:t>Appendix B</w:t>
      </w:r>
      <w:r w:rsidR="00995BCD" w:rsidRPr="00A17792">
        <w:rPr>
          <w:rFonts w:ascii="Cambria" w:hAnsi="Cambria" w:cs="Times New Roman"/>
          <w:sz w:val="20"/>
          <w:szCs w:val="20"/>
        </w:rPr>
        <w:t>]</w:t>
      </w:r>
      <w:r w:rsidRPr="00A17792">
        <w:rPr>
          <w:rFonts w:ascii="Cambria" w:hAnsi="Cambria" w:cs="Times New Roman"/>
          <w:sz w:val="20"/>
          <w:szCs w:val="20"/>
        </w:rPr>
        <w:t>. The input data of SWG has a length of</w:t>
      </w:r>
      <w:r w:rsidR="00C1092A" w:rsidRPr="00A17792">
        <w:rPr>
          <w:rFonts w:ascii="Cambria" w:hAnsi="Cambria" w:cs="Times New Roman"/>
          <w:sz w:val="20"/>
          <w:szCs w:val="20"/>
        </w:rPr>
        <w:t xml:space="preserve"> 8192</w:t>
      </w:r>
      <w:r w:rsidRPr="00A17792">
        <w:rPr>
          <w:rFonts w:ascii="Cambria" w:hAnsi="Cambria" w:cs="Times New Roman"/>
          <w:sz w:val="20"/>
          <w:szCs w:val="20"/>
        </w:rPr>
        <w:t xml:space="preserve">, which requires </w:t>
      </w:r>
      <w:r w:rsidR="00C1092A" w:rsidRPr="00A17792">
        <w:rPr>
          <w:rFonts w:ascii="Cambria" w:hAnsi="Cambria" w:cs="Times New Roman"/>
          <w:sz w:val="20"/>
          <w:szCs w:val="20"/>
        </w:rPr>
        <w:t>about 67 million</w:t>
      </w:r>
      <w:r w:rsidRPr="00A17792">
        <w:rPr>
          <w:rFonts w:ascii="Cambria" w:hAnsi="Cambria" w:cs="Times New Roman"/>
          <w:sz w:val="20"/>
          <w:szCs w:val="20"/>
        </w:rPr>
        <w:t xml:space="preserve"> distance calculations. The sub-block matrix size is set to 128 </w:t>
      </w:r>
      <w:r w:rsidRPr="00A17792">
        <w:rPr>
          <w:rFonts w:ascii="Cambria" w:hAnsi="Cambria" w:cs="Times New Roman"/>
          <w:color w:val="000000" w:themeColor="text1"/>
          <w:sz w:val="20"/>
          <w:szCs w:val="20"/>
        </w:rPr>
        <w:t>× 128 while w</w:t>
      </w:r>
      <w:r w:rsidRPr="00A17792">
        <w:rPr>
          <w:rFonts w:ascii="Cambria" w:hAnsi="Cambria" w:cs="Times New Roman"/>
          <w:sz w:val="20"/>
          <w:szCs w:val="20"/>
        </w:rPr>
        <w:t xml:space="preserve">e used </w:t>
      </w:r>
      <w:proofErr w:type="spellStart"/>
      <w:r w:rsidRPr="00A17792">
        <w:rPr>
          <w:rFonts w:ascii="Cambria" w:hAnsi="Cambria" w:cs="Times New Roman"/>
          <w:i/>
          <w:sz w:val="20"/>
          <w:szCs w:val="20"/>
        </w:rPr>
        <w:t>AsDistributedFromPartitions</w:t>
      </w:r>
      <w:proofErr w:type="spellEnd"/>
      <w:r w:rsidRPr="00A17792">
        <w:rPr>
          <w:rFonts w:ascii="Cambria" w:hAnsi="Cambria" w:cs="Times New Roman"/>
          <w:i/>
          <w:sz w:val="20"/>
          <w:szCs w:val="20"/>
        </w:rPr>
        <w:t>()</w:t>
      </w:r>
      <w:r w:rsidRPr="00A17792">
        <w:rPr>
          <w:rFonts w:ascii="Cambria" w:hAnsi="Cambria" w:cs="Times New Roman"/>
          <w:sz w:val="20"/>
          <w:szCs w:val="20"/>
        </w:rPr>
        <w:t xml:space="preserve"> to divide  input </w:t>
      </w:r>
      <w:r w:rsidR="00B96BD0" w:rsidRPr="00A17792">
        <w:rPr>
          <w:rFonts w:ascii="Cambria" w:hAnsi="Cambria" w:cs="Times New Roman"/>
          <w:sz w:val="20"/>
          <w:szCs w:val="20"/>
        </w:rPr>
        <w:t xml:space="preserve">data </w:t>
      </w:r>
      <w:r w:rsidRPr="00A17792">
        <w:rPr>
          <w:rFonts w:ascii="Cambria" w:hAnsi="Cambria" w:cs="Times New Roman"/>
          <w:sz w:val="20"/>
          <w:szCs w:val="20"/>
        </w:rPr>
        <w:t xml:space="preserve">into various partition sets {31, 62, 93, 124, 248, 372, 496, 620, 744, 992}. The mean sequence length of input data is </w:t>
      </w:r>
      <w:r w:rsidR="00C1092A" w:rsidRPr="00A17792">
        <w:rPr>
          <w:rFonts w:ascii="Cambria" w:hAnsi="Cambria" w:cs="Times New Roman"/>
          <w:sz w:val="20"/>
          <w:szCs w:val="20"/>
        </w:rPr>
        <w:t xml:space="preserve">200 </w:t>
      </w:r>
      <w:r w:rsidRPr="00A17792">
        <w:rPr>
          <w:rFonts w:ascii="Cambria" w:hAnsi="Cambria" w:cs="Times New Roman"/>
          <w:sz w:val="20"/>
          <w:szCs w:val="20"/>
        </w:rPr>
        <w:t xml:space="preserve">with a standard deviation as 10, which gives essentially homogeneous distribution ensuring a good load balance. </w:t>
      </w:r>
      <w:r w:rsidR="00C818C8" w:rsidRPr="00A17792">
        <w:rPr>
          <w:rFonts w:ascii="Cambria" w:hAnsi="Cambria" w:cs="Times New Roman"/>
          <w:sz w:val="20"/>
          <w:szCs w:val="20"/>
        </w:rPr>
        <w:t>On</w:t>
      </w:r>
      <w:r w:rsidRPr="00A17792">
        <w:rPr>
          <w:rFonts w:ascii="Cambria" w:hAnsi="Cambria" w:cs="Times New Roman"/>
          <w:sz w:val="20"/>
          <w:szCs w:val="20"/>
        </w:rPr>
        <w:t xml:space="preserve"> a cluster of 32 compute nodes, Dryad job manager takes one </w:t>
      </w:r>
      <w:r w:rsidR="00C818C8" w:rsidRPr="00A17792">
        <w:rPr>
          <w:rFonts w:ascii="Cambria" w:hAnsi="Cambria" w:cs="Times New Roman"/>
          <w:sz w:val="20"/>
          <w:szCs w:val="20"/>
        </w:rPr>
        <w:t xml:space="preserve">node </w:t>
      </w:r>
      <w:r w:rsidRPr="00A17792">
        <w:rPr>
          <w:rFonts w:ascii="Cambria" w:hAnsi="Cambria" w:cs="Times New Roman"/>
          <w:sz w:val="20"/>
          <w:szCs w:val="20"/>
        </w:rPr>
        <w:t>for its dedicated usage and leaves 31 nodes for actual computation</w:t>
      </w:r>
      <w:r w:rsidR="00C818C8" w:rsidRPr="00A17792">
        <w:rPr>
          <w:rFonts w:ascii="Cambria" w:hAnsi="Cambria" w:cs="Times New Roman"/>
          <w:sz w:val="20"/>
          <w:szCs w:val="20"/>
        </w:rPr>
        <w:t>s</w:t>
      </w:r>
      <w:r w:rsidRPr="00A17792">
        <w:rPr>
          <w:rFonts w:ascii="Cambria" w:hAnsi="Cambria" w:cs="Times New Roman"/>
          <w:sz w:val="20"/>
          <w:szCs w:val="20"/>
        </w:rPr>
        <w:t>. As shown in Figure 4 and Table 1 (in Appendix F), smaller number of partitions delivered better performance. Further, the best overall performance is achieved at the least scheduling cost derived from 31 partitions for this experiment. The job turnaround time increases as the number of partition increases for two reasons: 1) scheduling cost increases as the number of tasks increases, 2) partition granularity becomes finer with increasing number of partitions. When the number of partitions reaches over 372, each partition has less than 24 blocks making resources underutilized on a compute node of 24 cores. For pleasingly parallel applications, partition granularity and data homogeneity are major factors that impact performance.</w:t>
      </w:r>
      <w:bookmarkStart w:id="14" w:name="_Toc288106625"/>
      <w:bookmarkStart w:id="15" w:name="_Toc290885820"/>
    </w:p>
    <w:p w14:paraId="4F58CF38" w14:textId="61A825C5" w:rsidR="00DE3A6F" w:rsidRPr="00A17792" w:rsidRDefault="00223699" w:rsidP="008F5C20">
      <w:pPr>
        <w:pStyle w:val="Heading3"/>
        <w:spacing w:before="120"/>
        <w:rPr>
          <w:rFonts w:cs="Times New Roman"/>
          <w:color w:val="auto"/>
        </w:rPr>
      </w:pPr>
      <w:bookmarkStart w:id="16" w:name="_Toc309155099"/>
      <w:bookmarkEnd w:id="14"/>
      <w:bookmarkEnd w:id="15"/>
      <w:r>
        <w:rPr>
          <w:rFonts w:cs="Times New Roman" w:hint="eastAsia"/>
          <w:color w:val="auto"/>
        </w:rPr>
        <w:t xml:space="preserve">3.2.1 </w:t>
      </w:r>
      <w:r w:rsidR="00DE3A6F" w:rsidRPr="00A17792">
        <w:rPr>
          <w:rFonts w:cs="Times New Roman"/>
          <w:color w:val="auto"/>
        </w:rPr>
        <w:t>Workload Balancing</w:t>
      </w:r>
      <w:bookmarkEnd w:id="16"/>
    </w:p>
    <w:p w14:paraId="1D127096" w14:textId="752DE75F" w:rsidR="00DE3A6F" w:rsidRPr="00A17792" w:rsidRDefault="00F94906" w:rsidP="00DE3A6F">
      <w:pPr>
        <w:jc w:val="both"/>
        <w:rPr>
          <w:rFonts w:ascii="Cambria" w:hAnsi="Cambria" w:cs="Times New Roman"/>
          <w:sz w:val="20"/>
          <w:szCs w:val="20"/>
        </w:rPr>
      </w:pPr>
      <w:r w:rsidRPr="00A17792">
        <w:rPr>
          <w:rFonts w:ascii="Cambria" w:hAnsi="Cambria" w:cs="Times New Roman"/>
          <w:sz w:val="20"/>
          <w:szCs w:val="20"/>
        </w:rPr>
        <w:t xml:space="preserve">The SWG application </w:t>
      </w:r>
      <w:r w:rsidR="00DE3A6F" w:rsidRPr="00A17792">
        <w:rPr>
          <w:rFonts w:ascii="Cambria" w:hAnsi="Cambria" w:cs="Times New Roman"/>
          <w:sz w:val="20"/>
          <w:szCs w:val="20"/>
        </w:rPr>
        <w:t>handle</w:t>
      </w:r>
      <w:r w:rsidR="004F086E" w:rsidRPr="00A17792">
        <w:rPr>
          <w:rFonts w:ascii="Cambria" w:hAnsi="Cambria" w:cs="Times New Roman"/>
          <w:sz w:val="20"/>
          <w:szCs w:val="20"/>
        </w:rPr>
        <w:t>d</w:t>
      </w:r>
      <w:r w:rsidR="00DE3A6F" w:rsidRPr="00A17792">
        <w:rPr>
          <w:rFonts w:ascii="Cambria" w:hAnsi="Cambria" w:cs="Times New Roman"/>
          <w:sz w:val="20"/>
          <w:szCs w:val="20"/>
        </w:rPr>
        <w:t xml:space="preserve"> input data by gathering sequences into </w:t>
      </w:r>
      <w:r w:rsidR="00941647" w:rsidRPr="00A17792">
        <w:rPr>
          <w:rFonts w:ascii="Cambria" w:hAnsi="Cambria" w:cs="Times New Roman"/>
          <w:sz w:val="20"/>
          <w:szCs w:val="20"/>
        </w:rPr>
        <w:t xml:space="preserve">block </w:t>
      </w:r>
      <w:r w:rsidR="00DE3A6F" w:rsidRPr="00A17792">
        <w:rPr>
          <w:rFonts w:ascii="Cambria" w:hAnsi="Cambria" w:cs="Times New Roman"/>
          <w:sz w:val="20"/>
          <w:szCs w:val="20"/>
        </w:rPr>
        <w:t xml:space="preserve">partitions. </w:t>
      </w:r>
      <w:r w:rsidR="008E7BCE" w:rsidRPr="00A17792">
        <w:rPr>
          <w:rFonts w:ascii="Cambria" w:hAnsi="Cambria" w:cs="Times New Roman"/>
          <w:sz w:val="20"/>
          <w:szCs w:val="20"/>
        </w:rPr>
        <w:t>Although</w:t>
      </w:r>
      <w:r w:rsidR="00DE3A6F" w:rsidRPr="00A17792">
        <w:rPr>
          <w:rFonts w:ascii="Cambria" w:hAnsi="Cambria" w:cs="Times New Roman"/>
          <w:sz w:val="20"/>
          <w:szCs w:val="20"/>
        </w:rPr>
        <w:t xml:space="preserve"> </w:t>
      </w:r>
      <w:r w:rsidR="009D1C12" w:rsidRPr="00A17792">
        <w:rPr>
          <w:rFonts w:ascii="Cambria" w:hAnsi="Cambria" w:cs="Times New Roman"/>
          <w:sz w:val="20"/>
          <w:szCs w:val="20"/>
        </w:rPr>
        <w:t>gene</w:t>
      </w:r>
      <w:r w:rsidR="00DE3A6F" w:rsidRPr="00A17792">
        <w:rPr>
          <w:rFonts w:ascii="Cambria" w:hAnsi="Cambria" w:cs="Times New Roman"/>
          <w:sz w:val="20"/>
          <w:szCs w:val="20"/>
        </w:rPr>
        <w:t xml:space="preserve"> </w:t>
      </w:r>
      <w:r w:rsidRPr="00A17792">
        <w:rPr>
          <w:rFonts w:ascii="Cambria" w:hAnsi="Cambria" w:cs="Times New Roman"/>
          <w:sz w:val="20"/>
          <w:szCs w:val="20"/>
        </w:rPr>
        <w:t xml:space="preserve">sequences </w:t>
      </w:r>
      <w:r w:rsidR="004F086E" w:rsidRPr="00A17792">
        <w:rPr>
          <w:rFonts w:ascii="Cambria" w:hAnsi="Cambria" w:cs="Times New Roman"/>
          <w:sz w:val="20"/>
          <w:szCs w:val="20"/>
        </w:rPr>
        <w:t xml:space="preserve">were </w:t>
      </w:r>
      <w:r w:rsidR="00DE3A6F" w:rsidRPr="00A17792">
        <w:rPr>
          <w:rFonts w:ascii="Cambria" w:hAnsi="Cambria" w:cs="Times New Roman"/>
          <w:sz w:val="20"/>
          <w:szCs w:val="20"/>
        </w:rPr>
        <w:t xml:space="preserve">evenly </w:t>
      </w:r>
      <w:r w:rsidR="008E7BCE" w:rsidRPr="00A17792">
        <w:rPr>
          <w:rFonts w:ascii="Cambria" w:hAnsi="Cambria" w:cs="Times New Roman"/>
          <w:sz w:val="20"/>
          <w:szCs w:val="20"/>
        </w:rPr>
        <w:t xml:space="preserve">partitioned </w:t>
      </w:r>
      <w:r w:rsidR="009D1C12" w:rsidRPr="00A17792">
        <w:rPr>
          <w:rFonts w:ascii="Cambria" w:hAnsi="Cambria" w:cs="Times New Roman"/>
          <w:sz w:val="20"/>
          <w:szCs w:val="20"/>
        </w:rPr>
        <w:t>in</w:t>
      </w:r>
      <w:r w:rsidR="008E7BCE" w:rsidRPr="00A17792">
        <w:rPr>
          <w:rFonts w:ascii="Cambria" w:hAnsi="Cambria" w:cs="Times New Roman"/>
          <w:sz w:val="20"/>
          <w:szCs w:val="20"/>
        </w:rPr>
        <w:t xml:space="preserve"> sub</w:t>
      </w:r>
      <w:r w:rsidR="009D1C12" w:rsidRPr="00A17792">
        <w:rPr>
          <w:rFonts w:ascii="Cambria" w:hAnsi="Cambria" w:cs="Times New Roman"/>
          <w:sz w:val="20"/>
          <w:szCs w:val="20"/>
        </w:rPr>
        <w:t>-</w:t>
      </w:r>
      <w:r w:rsidR="00DE3A6F" w:rsidRPr="00A17792">
        <w:rPr>
          <w:rFonts w:ascii="Cambria" w:hAnsi="Cambria" w:cs="Times New Roman"/>
          <w:sz w:val="20"/>
          <w:szCs w:val="20"/>
        </w:rPr>
        <w:t xml:space="preserve">blocks, </w:t>
      </w:r>
      <w:r w:rsidR="008E7BCE" w:rsidRPr="00A17792">
        <w:rPr>
          <w:rFonts w:ascii="Cambria" w:hAnsi="Cambria" w:cs="Times New Roman"/>
          <w:sz w:val="20"/>
          <w:szCs w:val="20"/>
        </w:rPr>
        <w:t xml:space="preserve">the length of </w:t>
      </w:r>
      <w:r w:rsidR="009D1C12" w:rsidRPr="00A17792">
        <w:rPr>
          <w:rFonts w:ascii="Cambria" w:hAnsi="Cambria" w:cs="Times New Roman"/>
          <w:sz w:val="20"/>
          <w:szCs w:val="20"/>
        </w:rPr>
        <w:t>each</w:t>
      </w:r>
      <w:r w:rsidR="00DE3A6F" w:rsidRPr="00A17792">
        <w:rPr>
          <w:rFonts w:ascii="Cambria" w:hAnsi="Cambria" w:cs="Times New Roman"/>
          <w:sz w:val="20"/>
          <w:szCs w:val="20"/>
        </w:rPr>
        <w:t xml:space="preserve"> sequence </w:t>
      </w:r>
      <w:r w:rsidR="008E7BCE" w:rsidRPr="00A17792">
        <w:rPr>
          <w:rFonts w:ascii="Cambria" w:hAnsi="Cambria" w:cs="Times New Roman"/>
          <w:sz w:val="20"/>
          <w:szCs w:val="20"/>
        </w:rPr>
        <w:t>may vary</w:t>
      </w:r>
      <w:r w:rsidR="009D1C12" w:rsidRPr="00A17792">
        <w:rPr>
          <w:rFonts w:ascii="Cambria" w:hAnsi="Cambria" w:cs="Times New Roman"/>
          <w:sz w:val="20"/>
          <w:szCs w:val="20"/>
        </w:rPr>
        <w:t>. This</w:t>
      </w:r>
      <w:r w:rsidR="00DE3A6F" w:rsidRPr="00A17792">
        <w:rPr>
          <w:rFonts w:ascii="Cambria" w:hAnsi="Cambria" w:cs="Times New Roman"/>
          <w:sz w:val="20"/>
          <w:szCs w:val="20"/>
        </w:rPr>
        <w:t xml:space="preserve"> cause</w:t>
      </w:r>
      <w:r w:rsidR="008E7BCE" w:rsidRPr="00A17792">
        <w:rPr>
          <w:rFonts w:ascii="Cambria" w:hAnsi="Cambria" w:cs="Times New Roman"/>
          <w:sz w:val="20"/>
          <w:szCs w:val="20"/>
        </w:rPr>
        <w:t>s</w:t>
      </w:r>
      <w:r w:rsidR="00DE3A6F" w:rsidRPr="00A17792">
        <w:rPr>
          <w:rFonts w:ascii="Cambria" w:hAnsi="Cambria" w:cs="Times New Roman"/>
          <w:sz w:val="20"/>
          <w:szCs w:val="20"/>
        </w:rPr>
        <w:t xml:space="preserve"> imbalanced workload distribution </w:t>
      </w:r>
      <w:r w:rsidR="009D1C12" w:rsidRPr="00A17792">
        <w:rPr>
          <w:rFonts w:ascii="Cambria" w:hAnsi="Cambria" w:cs="Times New Roman"/>
          <w:sz w:val="20"/>
          <w:szCs w:val="20"/>
        </w:rPr>
        <w:t>among computing tasks</w:t>
      </w:r>
      <w:r w:rsidR="00DE3A6F" w:rsidRPr="00A17792">
        <w:rPr>
          <w:rFonts w:ascii="Cambria" w:hAnsi="Cambria" w:cs="Times New Roman"/>
          <w:sz w:val="20"/>
          <w:szCs w:val="20"/>
        </w:rPr>
        <w:t xml:space="preserve">. Dryad (2009.11) </w:t>
      </w:r>
      <w:r w:rsidR="009D1C12" w:rsidRPr="00A17792">
        <w:rPr>
          <w:rFonts w:ascii="Cambria" w:hAnsi="Cambria" w:cs="Times New Roman"/>
          <w:sz w:val="20"/>
          <w:szCs w:val="20"/>
        </w:rPr>
        <w:t>use</w:t>
      </w:r>
      <w:r w:rsidR="008E1536" w:rsidRPr="00A17792">
        <w:rPr>
          <w:rFonts w:ascii="Cambria" w:hAnsi="Cambria" w:cs="Times New Roman"/>
          <w:sz w:val="20"/>
          <w:szCs w:val="20"/>
        </w:rPr>
        <w:t>d</w:t>
      </w:r>
      <w:r w:rsidR="00DE3A6F" w:rsidRPr="00A17792">
        <w:rPr>
          <w:rFonts w:ascii="Cambria" w:hAnsi="Cambria" w:cs="Times New Roman"/>
          <w:sz w:val="20"/>
          <w:szCs w:val="20"/>
        </w:rPr>
        <w:t xml:space="preserve"> </w:t>
      </w:r>
      <w:r w:rsidR="009D1C12" w:rsidRPr="00A17792">
        <w:rPr>
          <w:rFonts w:ascii="Cambria" w:hAnsi="Cambria" w:cs="Times New Roman"/>
          <w:sz w:val="20"/>
          <w:szCs w:val="20"/>
        </w:rPr>
        <w:t xml:space="preserve">a </w:t>
      </w:r>
      <w:r w:rsidR="00DE3A6F" w:rsidRPr="00A17792">
        <w:rPr>
          <w:rFonts w:ascii="Cambria" w:hAnsi="Cambria" w:cs="Times New Roman"/>
          <w:sz w:val="20"/>
          <w:szCs w:val="20"/>
        </w:rPr>
        <w:t xml:space="preserve">static scheduling strategy </w:t>
      </w:r>
      <w:r w:rsidR="00CF6C8A" w:rsidRPr="00A17792">
        <w:rPr>
          <w:rFonts w:ascii="Cambria" w:hAnsi="Cambria" w:cs="Times New Roman"/>
          <w:sz w:val="20"/>
          <w:szCs w:val="20"/>
        </w:rPr>
        <w:t xml:space="preserve">binding its </w:t>
      </w:r>
      <w:r w:rsidR="00DE3A6F" w:rsidRPr="00A17792">
        <w:rPr>
          <w:rFonts w:ascii="Cambria" w:hAnsi="Cambria" w:cs="Times New Roman"/>
          <w:sz w:val="20"/>
          <w:szCs w:val="20"/>
        </w:rPr>
        <w:t xml:space="preserve">task execution plan </w:t>
      </w:r>
      <w:r w:rsidR="00CF6C8A" w:rsidRPr="00A17792">
        <w:rPr>
          <w:rFonts w:ascii="Cambria" w:hAnsi="Cambria" w:cs="Times New Roman"/>
          <w:sz w:val="20"/>
          <w:szCs w:val="20"/>
        </w:rPr>
        <w:t>with</w:t>
      </w:r>
      <w:r w:rsidR="00DE3A6F" w:rsidRPr="00A17792">
        <w:rPr>
          <w:rFonts w:ascii="Cambria" w:hAnsi="Cambria" w:cs="Times New Roman"/>
          <w:sz w:val="20"/>
          <w:szCs w:val="20"/>
        </w:rPr>
        <w:t xml:space="preserve"> partition files, which</w:t>
      </w:r>
      <w:r w:rsidR="008E1536" w:rsidRPr="00A17792">
        <w:rPr>
          <w:rFonts w:ascii="Cambria" w:hAnsi="Cambria" w:cs="Times New Roman"/>
          <w:sz w:val="20"/>
          <w:szCs w:val="20"/>
        </w:rPr>
        <w:t xml:space="preserve"> gave poor performance for</w:t>
      </w:r>
      <w:r w:rsidR="00704DA1" w:rsidRPr="00A17792">
        <w:rPr>
          <w:rFonts w:ascii="Cambria" w:hAnsi="Cambria" w:cs="Times New Roman"/>
          <w:sz w:val="20"/>
          <w:szCs w:val="20"/>
        </w:rPr>
        <w:t xml:space="preserve"> </w:t>
      </w:r>
      <w:r w:rsidR="00DE3A6F" w:rsidRPr="00A17792">
        <w:rPr>
          <w:rFonts w:ascii="Cambria" w:hAnsi="Cambria" w:cs="Times New Roman"/>
          <w:sz w:val="20"/>
          <w:szCs w:val="20"/>
        </w:rPr>
        <w:t>skewed</w:t>
      </w:r>
      <w:r w:rsidR="008E1536" w:rsidRPr="00A17792">
        <w:rPr>
          <w:rFonts w:ascii="Cambria" w:hAnsi="Cambria" w:cs="Times New Roman"/>
          <w:sz w:val="20"/>
          <w:szCs w:val="20"/>
        </w:rPr>
        <w:t>/imbalanced</w:t>
      </w:r>
      <w:r w:rsidR="00DE3A6F" w:rsidRPr="00A17792">
        <w:rPr>
          <w:rFonts w:ascii="Cambria" w:hAnsi="Cambria" w:cs="Times New Roman"/>
          <w:sz w:val="20"/>
          <w:szCs w:val="20"/>
        </w:rPr>
        <w:t xml:space="preserve"> input data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_Ref307779315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[2]</w:t>
      </w:r>
      <w:r w:rsidR="00DB16D7" w:rsidRPr="00A17792">
        <w:rPr>
          <w:rFonts w:ascii="Cambria" w:hAnsi="Cambria" w:cs="Times New Roman"/>
          <w:sz w:val="20"/>
          <w:szCs w:val="20"/>
        </w:rPr>
        <w:fldChar w:fldCharType="end"/>
      </w:r>
      <w:r w:rsidR="00DE3A6F" w:rsidRPr="00A17792">
        <w:rPr>
          <w:rFonts w:ascii="Cambria" w:hAnsi="Cambria" w:cs="Times New Roman"/>
          <w:sz w:val="20"/>
          <w:szCs w:val="20"/>
        </w:rPr>
        <w:t>. We stud</w:t>
      </w:r>
      <w:r w:rsidR="00713AF0" w:rsidRPr="00A17792">
        <w:rPr>
          <w:rFonts w:ascii="Cambria" w:hAnsi="Cambria" w:cs="Times New Roman"/>
          <w:sz w:val="20"/>
          <w:szCs w:val="20"/>
        </w:rPr>
        <w:t>ied</w:t>
      </w:r>
      <w:r w:rsidR="00DE3A6F" w:rsidRPr="00A17792">
        <w:rPr>
          <w:rFonts w:ascii="Cambria" w:hAnsi="Cambria" w:cs="Times New Roman"/>
          <w:sz w:val="20"/>
          <w:szCs w:val="20"/>
        </w:rPr>
        <w:t xml:space="preserve"> the </w:t>
      </w:r>
      <w:r w:rsidR="00921693" w:rsidRPr="00A17792">
        <w:rPr>
          <w:rFonts w:ascii="Cambria" w:hAnsi="Cambria" w:cs="Times New Roman"/>
          <w:sz w:val="20"/>
          <w:szCs w:val="20"/>
        </w:rPr>
        <w:t xml:space="preserve">scheduling </w:t>
      </w:r>
      <w:r w:rsidR="00DE3A6F" w:rsidRPr="00A17792">
        <w:rPr>
          <w:rFonts w:ascii="Cambria" w:hAnsi="Cambria" w:cs="Times New Roman"/>
          <w:sz w:val="20"/>
          <w:szCs w:val="20"/>
        </w:rPr>
        <w:t xml:space="preserve">issue in Dryad CTP </w:t>
      </w:r>
      <w:r w:rsidR="00921693" w:rsidRPr="00A17792">
        <w:rPr>
          <w:rFonts w:ascii="Cambria" w:hAnsi="Cambria" w:cs="Times New Roman"/>
          <w:sz w:val="20"/>
          <w:szCs w:val="20"/>
        </w:rPr>
        <w:t>using the same application</w:t>
      </w:r>
      <w:r w:rsidR="00DE3A6F" w:rsidRPr="00A17792">
        <w:rPr>
          <w:rFonts w:ascii="Cambria" w:hAnsi="Cambria"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839B5" w:rsidRPr="001A5BC1" w14:paraId="75A7FD77" w14:textId="77777777" w:rsidTr="00D839B5">
        <w:tc>
          <w:tcPr>
            <w:tcW w:w="4788" w:type="dxa"/>
          </w:tcPr>
          <w:p w14:paraId="700FC316" w14:textId="1EECF0EA" w:rsidR="00D839B5" w:rsidRPr="00A17792" w:rsidRDefault="00C1092A" w:rsidP="00DE3A6F">
            <w:pPr>
              <w:spacing w:after="200" w:line="276" w:lineRule="auto"/>
              <w:jc w:val="both"/>
              <w:rPr>
                <w:rFonts w:ascii="Cambria" w:hAnsi="Cambria" w:cs="Times New Roman"/>
              </w:rPr>
            </w:pPr>
            <w:r w:rsidRPr="00A17792">
              <w:rPr>
                <w:rFonts w:ascii="Cambria" w:hAnsi="Cambria"/>
                <w:noProof/>
                <w:lang w:eastAsia="en-US"/>
              </w:rPr>
              <w:drawing>
                <wp:inline distT="0" distB="0" distL="0" distR="0" wp14:anchorId="786B09BD" wp14:editId="25CA9F69">
                  <wp:extent cx="2926080" cy="1828800"/>
                  <wp:effectExtent l="0" t="0" r="2667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88" w:type="dxa"/>
          </w:tcPr>
          <w:p w14:paraId="27BC1615" w14:textId="02E31229" w:rsidR="00D839B5" w:rsidRPr="00A17792" w:rsidRDefault="00C1092A" w:rsidP="00DE3A6F">
            <w:pPr>
              <w:spacing w:after="200" w:line="276" w:lineRule="auto"/>
              <w:jc w:val="both"/>
              <w:rPr>
                <w:rFonts w:ascii="Cambria" w:hAnsi="Cambria" w:cs="Times New Roman"/>
              </w:rPr>
            </w:pPr>
            <w:r w:rsidRPr="00A17792">
              <w:rPr>
                <w:rFonts w:ascii="Cambria" w:hAnsi="Cambria"/>
                <w:noProof/>
                <w:lang w:eastAsia="en-US"/>
              </w:rPr>
              <w:drawing>
                <wp:inline distT="0" distB="0" distL="0" distR="0" wp14:anchorId="670B497D" wp14:editId="1C5DC6A0">
                  <wp:extent cx="2926080" cy="1828800"/>
                  <wp:effectExtent l="0" t="0" r="2667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839B5" w:rsidRPr="001A5BC1" w14:paraId="6A62EEF1" w14:textId="77777777" w:rsidTr="00D839B5">
        <w:tc>
          <w:tcPr>
            <w:tcW w:w="4788" w:type="dxa"/>
          </w:tcPr>
          <w:p w14:paraId="48B3B644" w14:textId="48992FED" w:rsidR="00D839B5" w:rsidRPr="00A17792" w:rsidRDefault="00D839B5" w:rsidP="00D839B5">
            <w:pPr>
              <w:pStyle w:val="Caption"/>
              <w:spacing w:after="200"/>
              <w:jc w:val="center"/>
              <w:rPr>
                <w:rFonts w:ascii="Cambria" w:hAnsi="Cambria" w:cs="Times New Roman"/>
              </w:rPr>
            </w:pPr>
            <w:r w:rsidRPr="00A17792">
              <w:rPr>
                <w:rFonts w:ascii="Cambria" w:hAnsi="Cambria" w:cs="Times New Roman"/>
                <w:b w:val="0"/>
                <w:color w:val="000000" w:themeColor="text1"/>
                <w:sz w:val="20"/>
                <w:szCs w:val="20"/>
              </w:rPr>
              <w:t xml:space="preserve">Figure 5: SWG Execution Time for Skewed and </w:t>
            </w:r>
            <w:r w:rsidRPr="00A17792">
              <w:rPr>
                <w:rFonts w:ascii="Cambria" w:hAnsi="Cambria" w:cs="Times New Roman"/>
                <w:b w:val="0"/>
                <w:color w:val="000000" w:themeColor="text1"/>
                <w:sz w:val="20"/>
                <w:szCs w:val="20"/>
              </w:rPr>
              <w:lastRenderedPageBreak/>
              <w:t>Randomized Distributed Input Data</w:t>
            </w:r>
          </w:p>
        </w:tc>
        <w:tc>
          <w:tcPr>
            <w:tcW w:w="4788" w:type="dxa"/>
          </w:tcPr>
          <w:p w14:paraId="31642818" w14:textId="3B946FFE" w:rsidR="00D839B5" w:rsidRPr="00A17792" w:rsidRDefault="00D839B5" w:rsidP="00D839B5">
            <w:pPr>
              <w:pStyle w:val="Caption"/>
              <w:spacing w:after="200"/>
              <w:jc w:val="center"/>
              <w:rPr>
                <w:rFonts w:ascii="Cambria" w:hAnsi="Cambria" w:cs="Times New Roman"/>
              </w:rPr>
            </w:pPr>
            <w:r w:rsidRPr="00A17792">
              <w:rPr>
                <w:rFonts w:ascii="Cambria" w:hAnsi="Cambria" w:cs="Times New Roman"/>
                <w:b w:val="0"/>
                <w:color w:val="000000" w:themeColor="text1"/>
                <w:sz w:val="20"/>
                <w:szCs w:val="20"/>
              </w:rPr>
              <w:lastRenderedPageBreak/>
              <w:t xml:space="preserve">Figure 6: SWG Execution Time for Skewed Data with </w:t>
            </w:r>
            <w:r w:rsidRPr="00A17792">
              <w:rPr>
                <w:rFonts w:ascii="Cambria" w:hAnsi="Cambria" w:cs="Times New Roman"/>
                <w:b w:val="0"/>
                <w:color w:val="000000" w:themeColor="text1"/>
                <w:sz w:val="20"/>
                <w:szCs w:val="20"/>
              </w:rPr>
              <w:lastRenderedPageBreak/>
              <w:t>Different Partition Amount</w:t>
            </w:r>
          </w:p>
        </w:tc>
      </w:tr>
    </w:tbl>
    <w:p w14:paraId="328FF814" w14:textId="03EB6DF0" w:rsidR="00DE3A6F" w:rsidRPr="00A17792" w:rsidRDefault="00DE3A6F" w:rsidP="00DE3A6F">
      <w:pPr>
        <w:jc w:val="both"/>
        <w:rPr>
          <w:rFonts w:ascii="Cambria" w:hAnsi="Cambria" w:cs="Times New Roman"/>
          <w:color w:val="FF0000"/>
          <w:sz w:val="20"/>
          <w:szCs w:val="20"/>
        </w:rPr>
      </w:pPr>
      <w:r w:rsidRPr="00A17792">
        <w:rPr>
          <w:rFonts w:ascii="Cambria" w:hAnsi="Cambria" w:cs="Times New Roman"/>
          <w:sz w:val="20"/>
          <w:szCs w:val="20"/>
        </w:rPr>
        <w:lastRenderedPageBreak/>
        <w:t xml:space="preserve">A set of SWG jobs </w:t>
      </w:r>
      <w:r w:rsidR="00713AF0" w:rsidRPr="00A17792">
        <w:rPr>
          <w:rFonts w:ascii="Cambria" w:hAnsi="Cambria" w:cs="Times New Roman"/>
          <w:sz w:val="20"/>
          <w:szCs w:val="20"/>
        </w:rPr>
        <w:t xml:space="preserve">was </w:t>
      </w:r>
      <w:r w:rsidRPr="00A17792">
        <w:rPr>
          <w:rFonts w:ascii="Cambria" w:hAnsi="Cambria" w:cs="Times New Roman"/>
          <w:sz w:val="20"/>
          <w:szCs w:val="20"/>
        </w:rPr>
        <w:t xml:space="preserve">executed on the TEMPEST cluster with input </w:t>
      </w:r>
      <w:r w:rsidR="0097426A" w:rsidRPr="00A17792">
        <w:rPr>
          <w:rFonts w:ascii="Cambria" w:hAnsi="Cambria" w:cs="Times New Roman"/>
          <w:sz w:val="20"/>
          <w:szCs w:val="20"/>
        </w:rPr>
        <w:t xml:space="preserve">size </w:t>
      </w:r>
      <w:r w:rsidRPr="00A17792">
        <w:rPr>
          <w:rFonts w:ascii="Cambria" w:hAnsi="Cambria" w:cs="Times New Roman"/>
          <w:sz w:val="20"/>
          <w:szCs w:val="20"/>
        </w:rPr>
        <w:t>of 10000 sequences. The data were randomly generated with a</w:t>
      </w:r>
      <w:r w:rsidR="007924F4" w:rsidRPr="00A17792">
        <w:rPr>
          <w:rFonts w:ascii="Cambria" w:hAnsi="Cambria" w:cs="Times New Roman"/>
          <w:sz w:val="20"/>
          <w:szCs w:val="20"/>
        </w:rPr>
        <w:t>n</w:t>
      </w:r>
      <w:r w:rsidRPr="00A17792">
        <w:rPr>
          <w:rFonts w:ascii="Cambria" w:hAnsi="Cambria" w:cs="Times New Roman"/>
          <w:sz w:val="20"/>
          <w:szCs w:val="20"/>
        </w:rPr>
        <w:t xml:space="preserve"> average sequence length</w:t>
      </w:r>
      <w:r w:rsidR="0097426A" w:rsidRPr="00A17792">
        <w:rPr>
          <w:rFonts w:ascii="Cambria" w:hAnsi="Cambria" w:cs="Times New Roman"/>
          <w:sz w:val="20"/>
          <w:szCs w:val="20"/>
        </w:rPr>
        <w:t xml:space="preserve"> of </w:t>
      </w:r>
      <w:r w:rsidRPr="00A17792">
        <w:rPr>
          <w:rFonts w:ascii="Cambria" w:hAnsi="Cambria" w:cs="Times New Roman"/>
          <w:sz w:val="20"/>
          <w:szCs w:val="20"/>
        </w:rPr>
        <w:t>400</w:t>
      </w:r>
      <w:r w:rsidR="0097426A" w:rsidRPr="00A17792">
        <w:rPr>
          <w:rFonts w:ascii="Cambria" w:hAnsi="Cambria" w:cs="Times New Roman"/>
          <w:sz w:val="20"/>
          <w:szCs w:val="20"/>
        </w:rPr>
        <w:t>,</w:t>
      </w:r>
      <w:r w:rsidRPr="00A17792">
        <w:rPr>
          <w:rFonts w:ascii="Cambria" w:hAnsi="Cambria" w:cs="Times New Roman"/>
          <w:sz w:val="20"/>
          <w:szCs w:val="20"/>
        </w:rPr>
        <w:t xml:space="preserve"> corresponding to a normal distribution with varied standard deviations. We constructed the SWG </w:t>
      </w:r>
      <w:r w:rsidR="0097426A" w:rsidRPr="00A17792">
        <w:rPr>
          <w:rFonts w:ascii="Cambria" w:hAnsi="Cambria" w:cs="Times New Roman"/>
          <w:sz w:val="20"/>
          <w:szCs w:val="20"/>
        </w:rPr>
        <w:t>sub-</w:t>
      </w:r>
      <w:r w:rsidRPr="00A17792">
        <w:rPr>
          <w:rFonts w:ascii="Cambria" w:hAnsi="Cambria" w:cs="Times New Roman"/>
          <w:sz w:val="20"/>
          <w:szCs w:val="20"/>
        </w:rPr>
        <w:t>blocks by randomly selecting sequences from</w:t>
      </w:r>
      <w:r w:rsidR="00713AF0" w:rsidRPr="00A17792">
        <w:rPr>
          <w:rFonts w:ascii="Cambria" w:hAnsi="Cambria" w:cs="Times New Roman"/>
          <w:sz w:val="20"/>
          <w:szCs w:val="20"/>
        </w:rPr>
        <w:t xml:space="preserve"> the</w:t>
      </w:r>
      <w:r w:rsidRPr="00A17792">
        <w:rPr>
          <w:rFonts w:ascii="Cambria" w:hAnsi="Cambria" w:cs="Times New Roman"/>
          <w:sz w:val="20"/>
          <w:szCs w:val="20"/>
        </w:rPr>
        <w:t xml:space="preserve"> above data set </w:t>
      </w:r>
      <w:r w:rsidR="007924F4" w:rsidRPr="00A17792">
        <w:rPr>
          <w:rFonts w:ascii="Cambria" w:hAnsi="Cambria" w:cs="Times New Roman"/>
          <w:sz w:val="20"/>
          <w:szCs w:val="20"/>
        </w:rPr>
        <w:t xml:space="preserve">in contrast to </w:t>
      </w:r>
      <w:r w:rsidRPr="00A17792">
        <w:rPr>
          <w:rFonts w:ascii="Cambria" w:hAnsi="Cambria" w:cs="Times New Roman"/>
          <w:sz w:val="20"/>
          <w:szCs w:val="20"/>
        </w:rPr>
        <w:t xml:space="preserve">selecting sorted </w:t>
      </w:r>
      <w:r w:rsidR="0097426A" w:rsidRPr="00A17792">
        <w:rPr>
          <w:rFonts w:ascii="Cambria" w:hAnsi="Cambria" w:cs="Times New Roman"/>
          <w:sz w:val="20"/>
          <w:szCs w:val="20"/>
        </w:rPr>
        <w:t xml:space="preserve">sequences </w:t>
      </w:r>
      <w:r w:rsidRPr="00A17792">
        <w:rPr>
          <w:rFonts w:ascii="Cambria" w:hAnsi="Cambria" w:cs="Times New Roman"/>
          <w:sz w:val="20"/>
          <w:szCs w:val="20"/>
        </w:rPr>
        <w:t>based on</w:t>
      </w:r>
      <w:r w:rsidR="0097426A" w:rsidRPr="00A17792">
        <w:rPr>
          <w:rFonts w:ascii="Cambria" w:hAnsi="Cambria" w:cs="Times New Roman"/>
          <w:sz w:val="20"/>
          <w:szCs w:val="20"/>
        </w:rPr>
        <w:t xml:space="preserve"> their</w:t>
      </w:r>
      <w:r w:rsidRPr="00A17792">
        <w:rPr>
          <w:rFonts w:ascii="Cambria" w:hAnsi="Cambria" w:cs="Times New Roman"/>
          <w:sz w:val="20"/>
          <w:szCs w:val="20"/>
        </w:rPr>
        <w:t xml:space="preserve"> length. Figure </w:t>
      </w:r>
      <w:r w:rsidR="00F2240F" w:rsidRPr="00A17792">
        <w:rPr>
          <w:rFonts w:ascii="Cambria" w:hAnsi="Cambria" w:cs="Times New Roman"/>
          <w:sz w:val="20"/>
          <w:szCs w:val="20"/>
        </w:rPr>
        <w:t>5</w:t>
      </w:r>
      <w:r w:rsidR="003D15BE" w:rsidRPr="00A17792">
        <w:rPr>
          <w:rFonts w:ascii="Cambria" w:hAnsi="Cambria" w:cs="Times New Roman"/>
          <w:sz w:val="20"/>
          <w:szCs w:val="20"/>
        </w:rPr>
        <w:t xml:space="preserve"> has line charts labeled with error bars, where </w:t>
      </w:r>
      <w:r w:rsidR="009D2B99" w:rsidRPr="00A17792">
        <w:rPr>
          <w:rFonts w:ascii="Cambria" w:hAnsi="Cambria" w:cs="Times New Roman"/>
          <w:sz w:val="20"/>
          <w:szCs w:val="20"/>
        </w:rPr>
        <w:t>randomized</w:t>
      </w:r>
      <w:r w:rsidRPr="00A17792">
        <w:rPr>
          <w:rFonts w:ascii="Cambria" w:hAnsi="Cambria" w:cs="Times New Roman"/>
          <w:sz w:val="20"/>
          <w:szCs w:val="20"/>
        </w:rPr>
        <w:t xml:space="preserve"> data </w:t>
      </w:r>
      <w:r w:rsidR="004F18BA" w:rsidRPr="00A17792">
        <w:rPr>
          <w:rFonts w:ascii="Cambria" w:hAnsi="Cambria" w:cs="Times New Roman"/>
          <w:sz w:val="20"/>
          <w:szCs w:val="20"/>
        </w:rPr>
        <w:t>show</w:t>
      </w:r>
      <w:r w:rsidR="003D15BE" w:rsidRPr="00A17792">
        <w:rPr>
          <w:rFonts w:ascii="Cambria" w:hAnsi="Cambria" w:cs="Times New Roman"/>
          <w:sz w:val="20"/>
          <w:szCs w:val="20"/>
        </w:rPr>
        <w:t>s</w:t>
      </w:r>
      <w:r w:rsidR="004F18BA" w:rsidRPr="00A17792">
        <w:rPr>
          <w:rFonts w:ascii="Cambria" w:hAnsi="Cambria" w:cs="Times New Roman"/>
          <w:sz w:val="20"/>
          <w:szCs w:val="20"/>
        </w:rPr>
        <w:t xml:space="preserve"> better</w:t>
      </w:r>
      <w:r w:rsidRPr="00A17792">
        <w:rPr>
          <w:rFonts w:ascii="Cambria" w:hAnsi="Cambria" w:cs="Times New Roman"/>
          <w:sz w:val="20"/>
          <w:szCs w:val="20"/>
        </w:rPr>
        <w:t xml:space="preserve"> performance</w:t>
      </w:r>
      <w:r w:rsidR="004F18BA" w:rsidRPr="00A17792">
        <w:rPr>
          <w:rFonts w:ascii="Cambria" w:hAnsi="Cambria" w:cs="Times New Roman"/>
          <w:sz w:val="20"/>
          <w:szCs w:val="20"/>
        </w:rPr>
        <w:t xml:space="preserve"> </w:t>
      </w:r>
      <w:r w:rsidRPr="00A17792">
        <w:rPr>
          <w:rFonts w:ascii="Cambria" w:hAnsi="Cambria" w:cs="Times New Roman"/>
          <w:sz w:val="20"/>
          <w:szCs w:val="20"/>
        </w:rPr>
        <w:t xml:space="preserve">than skewed </w:t>
      </w:r>
      <w:r w:rsidR="00426B9C" w:rsidRPr="00A17792">
        <w:rPr>
          <w:rFonts w:ascii="Cambria" w:hAnsi="Cambria" w:cs="Times New Roman"/>
          <w:sz w:val="20"/>
          <w:szCs w:val="20"/>
        </w:rPr>
        <w:t>input data</w:t>
      </w:r>
      <w:r w:rsidR="00DE2FE5" w:rsidRPr="00A17792">
        <w:rPr>
          <w:rFonts w:ascii="Cambria" w:hAnsi="Cambria" w:cs="Times New Roman"/>
          <w:sz w:val="20"/>
          <w:szCs w:val="20"/>
        </w:rPr>
        <w:t>. Similar</w:t>
      </w:r>
      <w:r w:rsidR="00502D75" w:rsidRPr="00A17792">
        <w:rPr>
          <w:rFonts w:ascii="Cambria" w:hAnsi="Cambria" w:cs="Times New Roman"/>
          <w:sz w:val="20"/>
          <w:szCs w:val="20"/>
        </w:rPr>
        <w:t xml:space="preserve"> results</w:t>
      </w:r>
      <w:r w:rsidRPr="00A17792">
        <w:rPr>
          <w:rFonts w:ascii="Cambria" w:hAnsi="Cambria" w:cs="Times New Roman"/>
          <w:sz w:val="20"/>
          <w:szCs w:val="20"/>
        </w:rPr>
        <w:t xml:space="preserve"> </w:t>
      </w:r>
      <w:r w:rsidR="009C6D07" w:rsidRPr="00A17792">
        <w:rPr>
          <w:rFonts w:ascii="Cambria" w:hAnsi="Cambria" w:cs="Times New Roman"/>
          <w:sz w:val="20"/>
          <w:szCs w:val="20"/>
        </w:rPr>
        <w:t>w</w:t>
      </w:r>
      <w:r w:rsidR="00502D75" w:rsidRPr="00A17792">
        <w:rPr>
          <w:rFonts w:ascii="Cambria" w:hAnsi="Cambria" w:cs="Times New Roman"/>
          <w:sz w:val="20"/>
          <w:szCs w:val="20"/>
        </w:rPr>
        <w:t>ere</w:t>
      </w:r>
      <w:r w:rsidR="009C6D07" w:rsidRPr="00A17792">
        <w:rPr>
          <w:rFonts w:ascii="Cambria" w:hAnsi="Cambria" w:cs="Times New Roman"/>
          <w:sz w:val="20"/>
          <w:szCs w:val="20"/>
        </w:rPr>
        <w:t xml:space="preserve"> presented</w:t>
      </w:r>
      <w:r w:rsidRPr="00A17792">
        <w:rPr>
          <w:rFonts w:ascii="Cambria" w:hAnsi="Cambria" w:cs="Times New Roman"/>
          <w:sz w:val="20"/>
          <w:szCs w:val="20"/>
        </w:rPr>
        <w:t xml:space="preserve"> in the Dryad (2009.11) report</w:t>
      </w:r>
      <w:r w:rsidR="009C6D07" w:rsidRPr="00A17792">
        <w:rPr>
          <w:rFonts w:ascii="Cambria" w:hAnsi="Cambria" w:cs="Times New Roman"/>
          <w:sz w:val="20"/>
          <w:szCs w:val="20"/>
        </w:rPr>
        <w:t xml:space="preserve"> as well</w:t>
      </w:r>
      <w:r w:rsidRPr="00A17792">
        <w:rPr>
          <w:rFonts w:ascii="Cambria" w:hAnsi="Cambria" w:cs="Times New Roman"/>
          <w:sz w:val="20"/>
          <w:szCs w:val="20"/>
        </w:rPr>
        <w:t xml:space="preserve">. Since sequences </w:t>
      </w:r>
      <w:r w:rsidR="00713AF0" w:rsidRPr="00A17792">
        <w:rPr>
          <w:rFonts w:ascii="Cambria" w:hAnsi="Cambria" w:cs="Times New Roman"/>
          <w:sz w:val="20"/>
          <w:szCs w:val="20"/>
        </w:rPr>
        <w:t xml:space="preserve">were </w:t>
      </w:r>
      <w:r w:rsidRPr="00A17792">
        <w:rPr>
          <w:rFonts w:ascii="Cambria" w:hAnsi="Cambria" w:cs="Times New Roman"/>
          <w:sz w:val="20"/>
          <w:szCs w:val="20"/>
        </w:rPr>
        <w:t xml:space="preserve">sorted by length </w:t>
      </w:r>
      <w:r w:rsidR="00DB1EC6" w:rsidRPr="00A17792">
        <w:rPr>
          <w:rFonts w:ascii="Cambria" w:hAnsi="Cambria" w:cs="Times New Roman"/>
          <w:sz w:val="20"/>
          <w:szCs w:val="20"/>
        </w:rPr>
        <w:t>for</w:t>
      </w:r>
      <w:r w:rsidR="0022387C" w:rsidRPr="00A17792">
        <w:rPr>
          <w:rFonts w:ascii="Cambria" w:hAnsi="Cambria" w:cs="Times New Roman"/>
          <w:sz w:val="20"/>
          <w:szCs w:val="20"/>
        </w:rPr>
        <w:t xml:space="preserve"> a</w:t>
      </w:r>
      <w:r w:rsidR="00DB1EC6" w:rsidRPr="00A17792">
        <w:rPr>
          <w:rFonts w:ascii="Cambria" w:hAnsi="Cambria" w:cs="Times New Roman"/>
          <w:sz w:val="20"/>
          <w:szCs w:val="20"/>
        </w:rPr>
        <w:t xml:space="preserve"> </w:t>
      </w:r>
      <w:r w:rsidRPr="00A17792">
        <w:rPr>
          <w:rFonts w:ascii="Cambria" w:hAnsi="Cambria" w:cs="Times New Roman"/>
          <w:sz w:val="20"/>
          <w:szCs w:val="20"/>
        </w:rPr>
        <w:t>skewed</w:t>
      </w:r>
      <w:r w:rsidR="00DB1EC6" w:rsidRPr="00A17792">
        <w:rPr>
          <w:rFonts w:ascii="Cambria" w:hAnsi="Cambria" w:cs="Times New Roman"/>
          <w:sz w:val="20"/>
          <w:szCs w:val="20"/>
        </w:rPr>
        <w:t xml:space="preserve"> </w:t>
      </w:r>
      <w:r w:rsidR="0022387C" w:rsidRPr="00A17792">
        <w:rPr>
          <w:rFonts w:ascii="Cambria" w:hAnsi="Cambria" w:cs="Times New Roman"/>
          <w:sz w:val="20"/>
          <w:szCs w:val="20"/>
        </w:rPr>
        <w:t>sample</w:t>
      </w:r>
      <w:r w:rsidR="0097426A" w:rsidRPr="00A17792">
        <w:rPr>
          <w:rFonts w:ascii="Cambria" w:hAnsi="Cambria" w:cs="Times New Roman"/>
          <w:sz w:val="20"/>
          <w:szCs w:val="20"/>
        </w:rPr>
        <w:t>, computation</w:t>
      </w:r>
      <w:r w:rsidR="00B86481" w:rsidRPr="00A17792">
        <w:rPr>
          <w:rFonts w:ascii="Cambria" w:hAnsi="Cambria" w:cs="Times New Roman"/>
          <w:sz w:val="20"/>
          <w:szCs w:val="20"/>
        </w:rPr>
        <w:t>al</w:t>
      </w:r>
      <w:r w:rsidRPr="00A17792">
        <w:rPr>
          <w:rFonts w:ascii="Cambria" w:hAnsi="Cambria" w:cs="Times New Roman"/>
          <w:sz w:val="20"/>
          <w:szCs w:val="20"/>
        </w:rPr>
        <w:t xml:space="preserve"> workload </w:t>
      </w:r>
      <w:r w:rsidR="00DB1EC6" w:rsidRPr="00A17792">
        <w:rPr>
          <w:rFonts w:ascii="Cambria" w:hAnsi="Cambria" w:cs="Times New Roman"/>
          <w:sz w:val="20"/>
          <w:szCs w:val="20"/>
        </w:rPr>
        <w:t xml:space="preserve">in </w:t>
      </w:r>
      <w:r w:rsidRPr="00A17792">
        <w:rPr>
          <w:rFonts w:ascii="Cambria" w:hAnsi="Cambria" w:cs="Times New Roman"/>
          <w:sz w:val="20"/>
          <w:szCs w:val="20"/>
        </w:rPr>
        <w:t xml:space="preserve">each </w:t>
      </w:r>
      <w:r w:rsidR="0097426A" w:rsidRPr="00A17792">
        <w:rPr>
          <w:rFonts w:ascii="Cambria" w:hAnsi="Cambria" w:cs="Times New Roman"/>
          <w:sz w:val="20"/>
          <w:szCs w:val="20"/>
        </w:rPr>
        <w:t>sub-</w:t>
      </w:r>
      <w:r w:rsidRPr="00A17792">
        <w:rPr>
          <w:rFonts w:ascii="Cambria" w:hAnsi="Cambria" w:cs="Times New Roman"/>
          <w:sz w:val="20"/>
          <w:szCs w:val="20"/>
        </w:rPr>
        <w:t xml:space="preserve">block </w:t>
      </w:r>
      <w:r w:rsidR="0022387C" w:rsidRPr="00A17792">
        <w:rPr>
          <w:rFonts w:ascii="Cambria" w:hAnsi="Cambria" w:cs="Times New Roman"/>
          <w:sz w:val="20"/>
          <w:szCs w:val="20"/>
        </w:rPr>
        <w:t>w</w:t>
      </w:r>
      <w:r w:rsidR="00DE2FE5" w:rsidRPr="00A17792">
        <w:rPr>
          <w:rFonts w:ascii="Cambria" w:hAnsi="Cambria" w:cs="Times New Roman"/>
          <w:sz w:val="20"/>
          <w:szCs w:val="20"/>
        </w:rPr>
        <w:t>as</w:t>
      </w:r>
      <w:r w:rsidR="0022387C" w:rsidRPr="00A17792">
        <w:rPr>
          <w:rFonts w:ascii="Cambria" w:hAnsi="Cambria" w:cs="Times New Roman"/>
          <w:sz w:val="20"/>
          <w:szCs w:val="20"/>
        </w:rPr>
        <w:t xml:space="preserve"> </w:t>
      </w:r>
      <w:r w:rsidRPr="00A17792">
        <w:rPr>
          <w:rFonts w:ascii="Cambria" w:hAnsi="Cambria" w:cs="Times New Roman"/>
          <w:sz w:val="20"/>
          <w:szCs w:val="20"/>
        </w:rPr>
        <w:t xml:space="preserve">hugely </w:t>
      </w:r>
      <w:r w:rsidR="009D2B99" w:rsidRPr="00A17792">
        <w:rPr>
          <w:rFonts w:ascii="Cambria" w:hAnsi="Cambria" w:cs="Times New Roman"/>
          <w:sz w:val="20"/>
          <w:szCs w:val="20"/>
        </w:rPr>
        <w:t>variable</w:t>
      </w:r>
      <w:r w:rsidRPr="00A17792">
        <w:rPr>
          <w:rFonts w:ascii="Cambria" w:hAnsi="Cambria" w:cs="Times New Roman"/>
          <w:sz w:val="20"/>
          <w:szCs w:val="20"/>
        </w:rPr>
        <w:t xml:space="preserve">, especially when the standard deviation </w:t>
      </w:r>
      <w:r w:rsidR="0022387C" w:rsidRPr="00A17792">
        <w:rPr>
          <w:rFonts w:ascii="Cambria" w:hAnsi="Cambria" w:cs="Times New Roman"/>
          <w:sz w:val="20"/>
          <w:szCs w:val="20"/>
        </w:rPr>
        <w:t xml:space="preserve">was </w:t>
      </w:r>
      <w:r w:rsidRPr="00A17792">
        <w:rPr>
          <w:rFonts w:ascii="Cambria" w:hAnsi="Cambria" w:cs="Times New Roman"/>
          <w:sz w:val="20"/>
          <w:szCs w:val="20"/>
        </w:rPr>
        <w:t>large. On the other hand, random</w:t>
      </w:r>
      <w:r w:rsidR="003E2A53" w:rsidRPr="00A17792">
        <w:rPr>
          <w:rFonts w:ascii="Cambria" w:hAnsi="Cambria" w:cs="Times New Roman"/>
          <w:sz w:val="20"/>
          <w:szCs w:val="20"/>
        </w:rPr>
        <w:t>ized</w:t>
      </w:r>
      <w:r w:rsidRPr="00A17792">
        <w:rPr>
          <w:rFonts w:ascii="Cambria" w:hAnsi="Cambria" w:cs="Times New Roman"/>
          <w:sz w:val="20"/>
          <w:szCs w:val="20"/>
        </w:rPr>
        <w:t xml:space="preserve"> sequences </w:t>
      </w:r>
      <w:r w:rsidR="009D2B99" w:rsidRPr="00A17792">
        <w:rPr>
          <w:rFonts w:ascii="Cambria" w:hAnsi="Cambria" w:cs="Times New Roman"/>
          <w:sz w:val="20"/>
          <w:szCs w:val="20"/>
        </w:rPr>
        <w:t>ga</w:t>
      </w:r>
      <w:r w:rsidRPr="00A17792">
        <w:rPr>
          <w:rFonts w:ascii="Cambria" w:hAnsi="Cambria" w:cs="Times New Roman"/>
          <w:sz w:val="20"/>
          <w:szCs w:val="20"/>
        </w:rPr>
        <w:t xml:space="preserve">ve a balanced </w:t>
      </w:r>
      <w:r w:rsidR="00162902" w:rsidRPr="00A17792">
        <w:rPr>
          <w:rFonts w:ascii="Cambria" w:hAnsi="Cambria" w:cs="Times New Roman"/>
          <w:sz w:val="20"/>
          <w:szCs w:val="20"/>
        </w:rPr>
        <w:t xml:space="preserve">distribution of </w:t>
      </w:r>
      <w:r w:rsidR="0075756D" w:rsidRPr="00A17792">
        <w:rPr>
          <w:rFonts w:ascii="Cambria" w:hAnsi="Cambria" w:cs="Times New Roman"/>
          <w:sz w:val="20"/>
          <w:szCs w:val="20"/>
        </w:rPr>
        <w:t>workload that</w:t>
      </w:r>
      <w:r w:rsidR="003E2A53" w:rsidRPr="00A17792">
        <w:rPr>
          <w:rFonts w:ascii="Cambria" w:hAnsi="Cambria" w:cs="Times New Roman"/>
          <w:sz w:val="20"/>
          <w:szCs w:val="20"/>
        </w:rPr>
        <w:t xml:space="preserve"> contribute</w:t>
      </w:r>
      <w:r w:rsidR="0075756D" w:rsidRPr="00A17792">
        <w:rPr>
          <w:rFonts w:ascii="Cambria" w:hAnsi="Cambria" w:cs="Times New Roman"/>
          <w:sz w:val="20"/>
          <w:szCs w:val="20"/>
        </w:rPr>
        <w:t>d</w:t>
      </w:r>
      <w:r w:rsidR="003E2A53" w:rsidRPr="00A17792">
        <w:rPr>
          <w:rFonts w:ascii="Cambria" w:hAnsi="Cambria" w:cs="Times New Roman"/>
          <w:sz w:val="20"/>
          <w:szCs w:val="20"/>
        </w:rPr>
        <w:t xml:space="preserve"> to</w:t>
      </w:r>
      <w:r w:rsidRPr="00A17792">
        <w:rPr>
          <w:rFonts w:ascii="Cambria" w:hAnsi="Cambria" w:cs="Times New Roman"/>
          <w:sz w:val="20"/>
          <w:szCs w:val="20"/>
        </w:rPr>
        <w:t xml:space="preserve"> </w:t>
      </w:r>
      <w:r w:rsidR="00DB1EC6" w:rsidRPr="00A17792">
        <w:rPr>
          <w:rFonts w:ascii="Cambria" w:hAnsi="Cambria" w:cs="Times New Roman"/>
          <w:sz w:val="20"/>
          <w:szCs w:val="20"/>
        </w:rPr>
        <w:t xml:space="preserve">better </w:t>
      </w:r>
      <w:r w:rsidRPr="00A17792">
        <w:rPr>
          <w:rFonts w:ascii="Cambria" w:hAnsi="Cambria" w:cs="Times New Roman"/>
          <w:sz w:val="20"/>
          <w:szCs w:val="20"/>
        </w:rPr>
        <w:t>overall performance.</w:t>
      </w:r>
      <w:r w:rsidR="002A5074" w:rsidRPr="00A17792">
        <w:rPr>
          <w:rFonts w:ascii="Cambria" w:hAnsi="Cambria" w:cs="Times New Roman"/>
          <w:sz w:val="20"/>
          <w:szCs w:val="20"/>
        </w:rPr>
        <w:t xml:space="preserve">  </w:t>
      </w:r>
      <w:r w:rsidRPr="00A17792">
        <w:rPr>
          <w:rFonts w:ascii="Cambria" w:hAnsi="Cambria" w:cs="Times New Roman"/>
          <w:sz w:val="20"/>
          <w:szCs w:val="20"/>
        </w:rPr>
        <w:t>Dryad CTP</w:t>
      </w:r>
      <w:r w:rsidR="00DB1EC6" w:rsidRPr="00A17792">
        <w:rPr>
          <w:rFonts w:ascii="Cambria" w:hAnsi="Cambria" w:cs="Times New Roman"/>
          <w:sz w:val="20"/>
          <w:szCs w:val="20"/>
        </w:rPr>
        <w:t xml:space="preserve"> provides </w:t>
      </w:r>
      <w:r w:rsidR="0022387C" w:rsidRPr="00A17792">
        <w:rPr>
          <w:rFonts w:ascii="Cambria" w:hAnsi="Cambria" w:cs="Times New Roman"/>
          <w:sz w:val="20"/>
          <w:szCs w:val="20"/>
        </w:rPr>
        <w:t xml:space="preserve">an </w:t>
      </w:r>
      <w:r w:rsidR="00DB1EC6" w:rsidRPr="00A17792">
        <w:rPr>
          <w:rFonts w:ascii="Cambria" w:hAnsi="Cambria" w:cs="Times New Roman"/>
          <w:sz w:val="20"/>
          <w:szCs w:val="20"/>
        </w:rPr>
        <w:t xml:space="preserve">interface </w:t>
      </w:r>
      <w:r w:rsidR="0022387C" w:rsidRPr="00A17792">
        <w:rPr>
          <w:rFonts w:ascii="Cambria" w:hAnsi="Cambria" w:cs="Times New Roman"/>
          <w:sz w:val="20"/>
          <w:szCs w:val="20"/>
        </w:rPr>
        <w:t xml:space="preserve">for </w:t>
      </w:r>
      <w:r w:rsidR="00DB1EC6" w:rsidRPr="00A17792">
        <w:rPr>
          <w:rFonts w:ascii="Cambria" w:hAnsi="Cambria" w:cs="Times New Roman"/>
          <w:sz w:val="20"/>
          <w:szCs w:val="20"/>
        </w:rPr>
        <w:t xml:space="preserve">developers </w:t>
      </w:r>
      <w:r w:rsidR="0022387C" w:rsidRPr="00A17792">
        <w:rPr>
          <w:rFonts w:ascii="Cambria" w:hAnsi="Cambria" w:cs="Times New Roman"/>
          <w:sz w:val="20"/>
          <w:szCs w:val="20"/>
        </w:rPr>
        <w:t xml:space="preserve">to </w:t>
      </w:r>
      <w:r w:rsidR="00DB1EC6" w:rsidRPr="00A17792">
        <w:rPr>
          <w:rFonts w:ascii="Cambria" w:hAnsi="Cambria" w:cs="Times New Roman"/>
          <w:sz w:val="20"/>
          <w:szCs w:val="20"/>
        </w:rPr>
        <w:t>tun</w:t>
      </w:r>
      <w:r w:rsidR="0022387C" w:rsidRPr="00A17792">
        <w:rPr>
          <w:rFonts w:ascii="Cambria" w:hAnsi="Cambria" w:cs="Times New Roman"/>
          <w:sz w:val="20"/>
          <w:szCs w:val="20"/>
        </w:rPr>
        <w:t>e</w:t>
      </w:r>
      <w:r w:rsidR="00DB1EC6" w:rsidRPr="00A17792">
        <w:rPr>
          <w:rFonts w:ascii="Cambria" w:hAnsi="Cambria" w:cs="Times New Roman"/>
          <w:sz w:val="20"/>
          <w:szCs w:val="20"/>
        </w:rPr>
        <w:t xml:space="preserve"> partition granularity</w:t>
      </w:r>
      <w:r w:rsidR="007040E2" w:rsidRPr="00A17792">
        <w:rPr>
          <w:rFonts w:ascii="Cambria" w:hAnsi="Cambria" w:cs="Times New Roman"/>
          <w:sz w:val="20"/>
          <w:szCs w:val="20"/>
        </w:rPr>
        <w:t>. T</w:t>
      </w:r>
      <w:r w:rsidRPr="00A17792">
        <w:rPr>
          <w:rFonts w:ascii="Cambria" w:hAnsi="Cambria" w:cs="Times New Roman"/>
          <w:sz w:val="20"/>
          <w:szCs w:val="20"/>
        </w:rPr>
        <w:t xml:space="preserve">he load </w:t>
      </w:r>
      <w:r w:rsidR="00DB1EC6" w:rsidRPr="00A17792">
        <w:rPr>
          <w:rFonts w:ascii="Cambria" w:hAnsi="Cambria" w:cs="Times New Roman"/>
          <w:sz w:val="20"/>
          <w:szCs w:val="20"/>
        </w:rPr>
        <w:t>im</w:t>
      </w:r>
      <w:r w:rsidRPr="00A17792">
        <w:rPr>
          <w:rFonts w:ascii="Cambria" w:hAnsi="Cambria" w:cs="Times New Roman"/>
          <w:sz w:val="20"/>
          <w:szCs w:val="20"/>
        </w:rPr>
        <w:t>balance issue</w:t>
      </w:r>
      <w:r w:rsidR="0022387C" w:rsidRPr="00A17792">
        <w:rPr>
          <w:rFonts w:ascii="Cambria" w:hAnsi="Cambria" w:cs="Times New Roman"/>
          <w:sz w:val="20"/>
          <w:szCs w:val="20"/>
        </w:rPr>
        <w:t xml:space="preserve"> can be </w:t>
      </w:r>
      <w:r w:rsidR="007040E2" w:rsidRPr="00A17792">
        <w:rPr>
          <w:rFonts w:ascii="Cambria" w:hAnsi="Cambria" w:cs="Times New Roman"/>
          <w:sz w:val="20"/>
          <w:szCs w:val="20"/>
        </w:rPr>
        <w:t>address</w:t>
      </w:r>
      <w:r w:rsidR="0022387C" w:rsidRPr="00A17792">
        <w:rPr>
          <w:rFonts w:ascii="Cambria" w:hAnsi="Cambria" w:cs="Times New Roman"/>
          <w:sz w:val="20"/>
          <w:szCs w:val="20"/>
        </w:rPr>
        <w:t>ed</w:t>
      </w:r>
      <w:r w:rsidRPr="00A17792">
        <w:rPr>
          <w:rFonts w:ascii="Cambria" w:hAnsi="Cambria" w:cs="Times New Roman"/>
          <w:sz w:val="20"/>
          <w:szCs w:val="20"/>
        </w:rPr>
        <w:t xml:space="preserve"> by </w:t>
      </w:r>
      <w:r w:rsidR="00DB1EC6" w:rsidRPr="00A17792">
        <w:rPr>
          <w:rFonts w:ascii="Cambria" w:hAnsi="Cambria" w:cs="Times New Roman"/>
          <w:sz w:val="20"/>
          <w:szCs w:val="20"/>
        </w:rPr>
        <w:t xml:space="preserve">splitting the skewed distributed input data into many finer </w:t>
      </w:r>
      <w:r w:rsidRPr="00A17792">
        <w:rPr>
          <w:rFonts w:ascii="Cambria" w:hAnsi="Cambria" w:cs="Times New Roman"/>
          <w:sz w:val="20"/>
          <w:szCs w:val="20"/>
        </w:rPr>
        <w:t xml:space="preserve">partitions. </w:t>
      </w:r>
      <w:r w:rsidR="007040E2" w:rsidRPr="00A17792">
        <w:rPr>
          <w:rFonts w:ascii="Cambria" w:hAnsi="Cambria" w:cs="Times New Roman"/>
          <w:sz w:val="20"/>
          <w:szCs w:val="20"/>
        </w:rPr>
        <w:br/>
        <w:t>Figure 6 shows</w:t>
      </w:r>
      <w:r w:rsidR="00DB1EC6" w:rsidRPr="00A17792">
        <w:rPr>
          <w:rFonts w:ascii="Cambria" w:hAnsi="Cambria" w:cs="Times New Roman"/>
          <w:sz w:val="20"/>
          <w:szCs w:val="20"/>
        </w:rPr>
        <w:t xml:space="preserve"> </w:t>
      </w:r>
      <w:r w:rsidR="007040E2" w:rsidRPr="00A17792">
        <w:rPr>
          <w:rFonts w:ascii="Cambria" w:hAnsi="Cambria" w:cs="Times New Roman"/>
          <w:sz w:val="20"/>
          <w:szCs w:val="20"/>
        </w:rPr>
        <w:t xml:space="preserve">the </w:t>
      </w:r>
      <w:r w:rsidRPr="00A17792">
        <w:rPr>
          <w:rFonts w:ascii="Cambria" w:hAnsi="Cambria" w:cs="Times New Roman"/>
          <w:sz w:val="20"/>
          <w:szCs w:val="20"/>
        </w:rPr>
        <w:t xml:space="preserve">relationship between number of partitions and </w:t>
      </w:r>
      <w:r w:rsidR="007040E2" w:rsidRPr="00A17792">
        <w:rPr>
          <w:rFonts w:ascii="Cambria" w:hAnsi="Cambria" w:cs="Times New Roman"/>
          <w:sz w:val="20"/>
          <w:szCs w:val="20"/>
        </w:rPr>
        <w:t>performance. In particular,</w:t>
      </w:r>
      <w:r w:rsidR="0022387C" w:rsidRPr="00A17792">
        <w:rPr>
          <w:rFonts w:ascii="Cambria" w:hAnsi="Cambria" w:cs="Times New Roman"/>
          <w:sz w:val="20"/>
          <w:szCs w:val="20"/>
        </w:rPr>
        <w:t xml:space="preserve"> a </w:t>
      </w:r>
      <w:r w:rsidRPr="00A17792">
        <w:rPr>
          <w:rFonts w:ascii="Cambria" w:hAnsi="Cambria" w:cs="Times New Roman"/>
          <w:sz w:val="20"/>
          <w:szCs w:val="20"/>
        </w:rPr>
        <w:t xml:space="preserve">parabolic </w:t>
      </w:r>
      <w:r w:rsidR="00DF3079" w:rsidRPr="00A17792">
        <w:rPr>
          <w:rFonts w:ascii="Cambria" w:hAnsi="Cambria" w:cs="Times New Roman"/>
          <w:sz w:val="20"/>
          <w:szCs w:val="20"/>
        </w:rPr>
        <w:t>chart suggests</w:t>
      </w:r>
      <w:r w:rsidRPr="00A17792">
        <w:rPr>
          <w:rFonts w:ascii="Cambria" w:hAnsi="Cambria" w:cs="Times New Roman"/>
          <w:sz w:val="20"/>
          <w:szCs w:val="20"/>
        </w:rPr>
        <w:t xml:space="preserve"> </w:t>
      </w:r>
      <w:r w:rsidR="00DF3079" w:rsidRPr="00A17792">
        <w:rPr>
          <w:rFonts w:ascii="Cambria" w:hAnsi="Cambria" w:cs="Times New Roman"/>
          <w:sz w:val="20"/>
          <w:szCs w:val="20"/>
        </w:rPr>
        <w:t>a</w:t>
      </w:r>
      <w:r w:rsidR="00DC6D59" w:rsidRPr="00A17792">
        <w:rPr>
          <w:rFonts w:ascii="Cambria" w:hAnsi="Cambria" w:cs="Times New Roman"/>
          <w:sz w:val="20"/>
          <w:szCs w:val="20"/>
        </w:rPr>
        <w:t>n</w:t>
      </w:r>
      <w:r w:rsidR="00DF3079" w:rsidRPr="00A17792">
        <w:rPr>
          <w:rFonts w:ascii="Cambria" w:hAnsi="Cambria" w:cs="Times New Roman"/>
          <w:sz w:val="20"/>
          <w:szCs w:val="20"/>
        </w:rPr>
        <w:t xml:space="preserve"> initial </w:t>
      </w:r>
      <w:r w:rsidR="00DC6D59" w:rsidRPr="00A17792">
        <w:rPr>
          <w:rFonts w:ascii="Cambria" w:hAnsi="Cambria" w:cs="Times New Roman"/>
          <w:sz w:val="20"/>
          <w:szCs w:val="20"/>
        </w:rPr>
        <w:t xml:space="preserve">overhead </w:t>
      </w:r>
      <w:r w:rsidR="00DF3079" w:rsidRPr="00A17792">
        <w:rPr>
          <w:rFonts w:ascii="Cambria" w:hAnsi="Cambria" w:cs="Times New Roman"/>
          <w:sz w:val="20"/>
          <w:szCs w:val="20"/>
        </w:rPr>
        <w:t xml:space="preserve">that drops </w:t>
      </w:r>
      <w:r w:rsidRPr="00A17792">
        <w:rPr>
          <w:rFonts w:ascii="Cambria" w:hAnsi="Cambria" w:cs="Times New Roman"/>
          <w:sz w:val="20"/>
          <w:szCs w:val="20"/>
        </w:rPr>
        <w:t>as partition</w:t>
      </w:r>
      <w:r w:rsidR="00DC6D59" w:rsidRPr="00A17792">
        <w:rPr>
          <w:rFonts w:ascii="Cambria" w:hAnsi="Cambria" w:cs="Times New Roman"/>
          <w:sz w:val="20"/>
          <w:szCs w:val="20"/>
        </w:rPr>
        <w:t>s and CPU utilization</w:t>
      </w:r>
      <w:r w:rsidRPr="00A17792">
        <w:rPr>
          <w:rFonts w:ascii="Cambria" w:hAnsi="Cambria" w:cs="Times New Roman"/>
          <w:sz w:val="20"/>
          <w:szCs w:val="20"/>
        </w:rPr>
        <w:t xml:space="preserve"> </w:t>
      </w:r>
      <w:r w:rsidR="0022387C" w:rsidRPr="00A17792">
        <w:rPr>
          <w:rFonts w:ascii="Cambria" w:hAnsi="Cambria" w:cs="Times New Roman"/>
          <w:sz w:val="20"/>
          <w:szCs w:val="20"/>
        </w:rPr>
        <w:t>increase</w:t>
      </w:r>
      <w:r w:rsidR="00DF3079" w:rsidRPr="00A17792">
        <w:rPr>
          <w:rFonts w:ascii="Cambria" w:hAnsi="Cambria" w:cs="Times New Roman"/>
          <w:sz w:val="20"/>
          <w:szCs w:val="20"/>
        </w:rPr>
        <w:t xml:space="preserve">. </w:t>
      </w:r>
      <w:r w:rsidRPr="00A17792">
        <w:rPr>
          <w:rFonts w:ascii="Cambria" w:hAnsi="Cambria" w:cs="Times New Roman"/>
          <w:sz w:val="20"/>
          <w:szCs w:val="20"/>
        </w:rPr>
        <w:t xml:space="preserve"> </w:t>
      </w:r>
      <w:r w:rsidR="00DF3079" w:rsidRPr="00A17792">
        <w:rPr>
          <w:rFonts w:ascii="Cambria" w:hAnsi="Cambria" w:cs="Times New Roman"/>
          <w:sz w:val="20"/>
          <w:szCs w:val="20"/>
        </w:rPr>
        <w:t>F</w:t>
      </w:r>
      <w:r w:rsidR="00575E3E" w:rsidRPr="00A17792">
        <w:rPr>
          <w:rFonts w:ascii="Cambria" w:hAnsi="Cambria" w:cs="Times New Roman"/>
          <w:sz w:val="20"/>
          <w:szCs w:val="20"/>
        </w:rPr>
        <w:t>ine</w:t>
      </w:r>
      <w:r w:rsidR="00B86481" w:rsidRPr="00A17792">
        <w:rPr>
          <w:rFonts w:ascii="Cambria" w:hAnsi="Cambria" w:cs="Times New Roman"/>
          <w:sz w:val="20"/>
          <w:szCs w:val="20"/>
        </w:rPr>
        <w:t>-</w:t>
      </w:r>
      <w:r w:rsidR="00DF3079" w:rsidRPr="00A17792">
        <w:rPr>
          <w:rFonts w:ascii="Cambria" w:hAnsi="Cambria" w:cs="Times New Roman"/>
          <w:sz w:val="20"/>
          <w:szCs w:val="20"/>
        </w:rPr>
        <w:t>grained</w:t>
      </w:r>
      <w:r w:rsidR="00575E3E" w:rsidRPr="00A17792">
        <w:rPr>
          <w:rFonts w:ascii="Cambria" w:hAnsi="Cambria" w:cs="Times New Roman"/>
          <w:sz w:val="20"/>
          <w:szCs w:val="20"/>
        </w:rPr>
        <w:t xml:space="preserve"> </w:t>
      </w:r>
      <w:r w:rsidRPr="00A17792">
        <w:rPr>
          <w:rFonts w:ascii="Cambria" w:hAnsi="Cambria" w:cs="Times New Roman"/>
          <w:sz w:val="20"/>
          <w:szCs w:val="20"/>
        </w:rPr>
        <w:t>partition</w:t>
      </w:r>
      <w:r w:rsidR="00DF3079" w:rsidRPr="00A17792">
        <w:rPr>
          <w:rFonts w:ascii="Cambria" w:hAnsi="Cambria" w:cs="Times New Roman"/>
          <w:sz w:val="20"/>
          <w:szCs w:val="20"/>
        </w:rPr>
        <w:t xml:space="preserve">s </w:t>
      </w:r>
      <w:r w:rsidR="00AD4260" w:rsidRPr="00A17792">
        <w:rPr>
          <w:rFonts w:ascii="Cambria" w:hAnsi="Cambria" w:cs="Times New Roman"/>
          <w:sz w:val="20"/>
          <w:szCs w:val="20"/>
        </w:rPr>
        <w:t>enable</w:t>
      </w:r>
      <w:r w:rsidR="00575E3E" w:rsidRPr="00A17792">
        <w:rPr>
          <w:rFonts w:ascii="Cambria" w:hAnsi="Cambria" w:cs="Times New Roman"/>
          <w:sz w:val="20"/>
          <w:szCs w:val="20"/>
        </w:rPr>
        <w:t xml:space="preserve"> load balanc</w:t>
      </w:r>
      <w:r w:rsidR="00AD4260" w:rsidRPr="00A17792">
        <w:rPr>
          <w:rFonts w:ascii="Cambria" w:hAnsi="Cambria" w:cs="Times New Roman"/>
          <w:sz w:val="20"/>
          <w:szCs w:val="20"/>
        </w:rPr>
        <w:t>ing</w:t>
      </w:r>
      <w:r w:rsidR="00575E3E" w:rsidRPr="00A17792">
        <w:rPr>
          <w:rFonts w:ascii="Cambria" w:hAnsi="Cambria" w:cs="Times New Roman"/>
          <w:sz w:val="20"/>
          <w:szCs w:val="20"/>
        </w:rPr>
        <w:t xml:space="preserve"> </w:t>
      </w:r>
      <w:r w:rsidR="003E2A53" w:rsidRPr="00A17792">
        <w:rPr>
          <w:rFonts w:ascii="Cambria" w:hAnsi="Cambria" w:cs="Times New Roman"/>
          <w:sz w:val="20"/>
          <w:szCs w:val="20"/>
        </w:rPr>
        <w:t>as SWG jobs start with</w:t>
      </w:r>
      <w:r w:rsidR="00575E3E" w:rsidRPr="00A17792">
        <w:rPr>
          <w:rFonts w:ascii="Cambria" w:hAnsi="Cambria" w:cs="Times New Roman"/>
          <w:sz w:val="20"/>
          <w:szCs w:val="20"/>
        </w:rPr>
        <w:t xml:space="preserve"> sending small tasks to idle resources</w:t>
      </w:r>
      <w:r w:rsidRPr="00A17792">
        <w:rPr>
          <w:rFonts w:ascii="Cambria" w:hAnsi="Cambria" w:cs="Times New Roman"/>
          <w:sz w:val="20"/>
          <w:szCs w:val="20"/>
        </w:rPr>
        <w:t xml:space="preserve">. </w:t>
      </w:r>
      <w:r w:rsidR="003E2A53" w:rsidRPr="00A17792">
        <w:rPr>
          <w:rFonts w:ascii="Cambria" w:hAnsi="Cambria" w:cs="Times New Roman"/>
          <w:sz w:val="20"/>
          <w:szCs w:val="20"/>
        </w:rPr>
        <w:t>Note that</w:t>
      </w:r>
      <w:r w:rsidR="00DC6D59" w:rsidRPr="00A17792">
        <w:rPr>
          <w:rFonts w:ascii="Cambria" w:hAnsi="Cambria" w:cs="Times New Roman"/>
          <w:sz w:val="20"/>
          <w:szCs w:val="20"/>
        </w:rPr>
        <w:t xml:space="preserve"> 124 partitions</w:t>
      </w:r>
      <w:r w:rsidR="003E2A53" w:rsidRPr="00A17792">
        <w:rPr>
          <w:rFonts w:ascii="Cambria" w:hAnsi="Cambria" w:cs="Times New Roman"/>
          <w:sz w:val="20"/>
          <w:szCs w:val="20"/>
        </w:rPr>
        <w:t xml:space="preserve"> gives best performance</w:t>
      </w:r>
      <w:r w:rsidR="00DC6D59" w:rsidRPr="00A17792">
        <w:rPr>
          <w:rFonts w:ascii="Cambria" w:hAnsi="Cambria" w:cs="Times New Roman"/>
          <w:sz w:val="20"/>
          <w:szCs w:val="20"/>
        </w:rPr>
        <w:t xml:space="preserve"> in this experiment. </w:t>
      </w:r>
      <w:r w:rsidR="00BA13D1" w:rsidRPr="00A17792">
        <w:rPr>
          <w:rFonts w:ascii="Cambria" w:hAnsi="Cambria" w:cs="Times New Roman"/>
          <w:sz w:val="20"/>
          <w:szCs w:val="20"/>
        </w:rPr>
        <w:t>With increasing</w:t>
      </w:r>
      <w:r w:rsidRPr="00A17792">
        <w:rPr>
          <w:rFonts w:ascii="Cambria" w:hAnsi="Cambria" w:cs="Times New Roman"/>
          <w:sz w:val="20"/>
          <w:szCs w:val="20"/>
        </w:rPr>
        <w:t xml:space="preserve"> partition</w:t>
      </w:r>
      <w:r w:rsidR="00DF3079" w:rsidRPr="00A17792">
        <w:rPr>
          <w:rFonts w:ascii="Cambria" w:hAnsi="Cambria" w:cs="Times New Roman"/>
          <w:sz w:val="20"/>
          <w:szCs w:val="20"/>
        </w:rPr>
        <w:t>s</w:t>
      </w:r>
      <w:r w:rsidRPr="00A17792">
        <w:rPr>
          <w:rFonts w:ascii="Cambria" w:hAnsi="Cambria" w:cs="Times New Roman"/>
          <w:sz w:val="20"/>
          <w:szCs w:val="20"/>
        </w:rPr>
        <w:t xml:space="preserve">, the scheduling cost </w:t>
      </w:r>
      <w:r w:rsidR="00B86481" w:rsidRPr="00A17792">
        <w:rPr>
          <w:rFonts w:ascii="Cambria" w:hAnsi="Cambria" w:cs="Times New Roman"/>
          <w:sz w:val="20"/>
          <w:szCs w:val="20"/>
        </w:rPr>
        <w:t xml:space="preserve">outweighs the </w:t>
      </w:r>
      <w:r w:rsidR="00DF3079" w:rsidRPr="00A17792">
        <w:rPr>
          <w:rFonts w:ascii="Cambria" w:hAnsi="Cambria" w:cs="Times New Roman"/>
          <w:sz w:val="20"/>
          <w:szCs w:val="20"/>
        </w:rPr>
        <w:t>gains</w:t>
      </w:r>
      <w:r w:rsidRPr="00A17792">
        <w:rPr>
          <w:rFonts w:ascii="Cambria" w:hAnsi="Cambria" w:cs="Times New Roman"/>
          <w:sz w:val="20"/>
          <w:szCs w:val="20"/>
        </w:rPr>
        <w:t xml:space="preserve"> </w:t>
      </w:r>
      <w:r w:rsidR="00B86481" w:rsidRPr="00A17792">
        <w:rPr>
          <w:rFonts w:ascii="Cambria" w:hAnsi="Cambria" w:cs="Times New Roman"/>
          <w:sz w:val="20"/>
          <w:szCs w:val="20"/>
        </w:rPr>
        <w:t xml:space="preserve">of </w:t>
      </w:r>
      <w:r w:rsidRPr="00A17792">
        <w:rPr>
          <w:rFonts w:ascii="Cambria" w:hAnsi="Cambria" w:cs="Times New Roman"/>
          <w:sz w:val="20"/>
          <w:szCs w:val="20"/>
        </w:rPr>
        <w:t xml:space="preserve">workload balancing. </w:t>
      </w:r>
      <w:r w:rsidR="004E257A" w:rsidRPr="00A17792">
        <w:rPr>
          <w:rFonts w:ascii="Cambria" w:hAnsi="Cambria" w:cs="Times New Roman"/>
          <w:sz w:val="20"/>
          <w:szCs w:val="20"/>
        </w:rPr>
        <w:t>Figure</w:t>
      </w:r>
      <w:r w:rsidR="0022387C" w:rsidRPr="00A17792">
        <w:rPr>
          <w:rFonts w:ascii="Cambria" w:hAnsi="Cambria" w:cs="Times New Roman"/>
          <w:sz w:val="20"/>
          <w:szCs w:val="20"/>
        </w:rPr>
        <w:t>s</w:t>
      </w:r>
      <w:r w:rsidR="004E257A" w:rsidRPr="00A17792">
        <w:rPr>
          <w:rFonts w:ascii="Cambria" w:hAnsi="Cambria" w:cs="Times New Roman"/>
          <w:sz w:val="20"/>
          <w:szCs w:val="20"/>
        </w:rPr>
        <w:t xml:space="preserve"> </w:t>
      </w:r>
      <w:r w:rsidR="00F2240F" w:rsidRPr="00A17792">
        <w:rPr>
          <w:rFonts w:ascii="Cambria" w:hAnsi="Cambria" w:cs="Times New Roman"/>
          <w:sz w:val="20"/>
          <w:szCs w:val="20"/>
        </w:rPr>
        <w:t>5</w:t>
      </w:r>
      <w:r w:rsidR="00575E3E" w:rsidRPr="00A17792">
        <w:rPr>
          <w:rFonts w:ascii="Cambria" w:hAnsi="Cambria" w:cs="Times New Roman"/>
          <w:sz w:val="20"/>
          <w:szCs w:val="20"/>
        </w:rPr>
        <w:t xml:space="preserve"> and </w:t>
      </w:r>
      <w:r w:rsidR="00F2240F" w:rsidRPr="00A17792">
        <w:rPr>
          <w:rFonts w:ascii="Cambria" w:hAnsi="Cambria" w:cs="Times New Roman"/>
          <w:sz w:val="20"/>
          <w:szCs w:val="20"/>
        </w:rPr>
        <w:t>6</w:t>
      </w:r>
      <w:r w:rsidR="00DF3079" w:rsidRPr="00A17792">
        <w:rPr>
          <w:rFonts w:ascii="Cambria" w:hAnsi="Cambria" w:cs="Times New Roman"/>
          <w:sz w:val="20"/>
          <w:szCs w:val="20"/>
        </w:rPr>
        <w:t xml:space="preserve"> imply that</w:t>
      </w:r>
      <w:r w:rsidR="00575E3E" w:rsidRPr="00A17792">
        <w:rPr>
          <w:rFonts w:ascii="Cambria" w:hAnsi="Cambria" w:cs="Times New Roman"/>
          <w:sz w:val="20"/>
          <w:szCs w:val="20"/>
        </w:rPr>
        <w:t xml:space="preserve"> </w:t>
      </w:r>
      <w:r w:rsidRPr="00A17792">
        <w:rPr>
          <w:rFonts w:ascii="Cambria" w:hAnsi="Cambria" w:cs="Times New Roman"/>
          <w:sz w:val="20"/>
          <w:szCs w:val="20"/>
        </w:rPr>
        <w:t xml:space="preserve">the </w:t>
      </w:r>
      <w:r w:rsidR="00575E3E" w:rsidRPr="00A17792">
        <w:rPr>
          <w:rFonts w:ascii="Cambria" w:hAnsi="Cambria" w:cs="Times New Roman"/>
          <w:sz w:val="20"/>
          <w:szCs w:val="20"/>
        </w:rPr>
        <w:t xml:space="preserve">optimal </w:t>
      </w:r>
      <w:r w:rsidR="00DF3079" w:rsidRPr="00A17792">
        <w:rPr>
          <w:rFonts w:ascii="Cambria" w:hAnsi="Cambria" w:cs="Times New Roman"/>
          <w:sz w:val="20"/>
          <w:szCs w:val="20"/>
        </w:rPr>
        <w:t xml:space="preserve">number of </w:t>
      </w:r>
      <w:r w:rsidRPr="00A17792">
        <w:rPr>
          <w:rFonts w:ascii="Cambria" w:hAnsi="Cambria" w:cs="Times New Roman"/>
          <w:sz w:val="20"/>
          <w:szCs w:val="20"/>
        </w:rPr>
        <w:t>partition</w:t>
      </w:r>
      <w:r w:rsidR="00023FB4" w:rsidRPr="00A17792">
        <w:rPr>
          <w:rFonts w:ascii="Cambria" w:hAnsi="Cambria" w:cs="Times New Roman"/>
          <w:sz w:val="20"/>
          <w:szCs w:val="20"/>
        </w:rPr>
        <w:t>s</w:t>
      </w:r>
      <w:r w:rsidRPr="00A17792">
        <w:rPr>
          <w:rFonts w:ascii="Cambria" w:hAnsi="Cambria" w:cs="Times New Roman"/>
          <w:sz w:val="20"/>
          <w:szCs w:val="20"/>
        </w:rPr>
        <w:t xml:space="preserve"> </w:t>
      </w:r>
      <w:r w:rsidR="00023FB4" w:rsidRPr="00A17792">
        <w:rPr>
          <w:rFonts w:ascii="Cambria" w:hAnsi="Cambria" w:cs="Times New Roman"/>
          <w:sz w:val="20"/>
          <w:szCs w:val="20"/>
        </w:rPr>
        <w:t xml:space="preserve">also </w:t>
      </w:r>
      <w:r w:rsidR="0022387C" w:rsidRPr="00A17792">
        <w:rPr>
          <w:rFonts w:ascii="Cambria" w:hAnsi="Cambria" w:cs="Times New Roman"/>
          <w:sz w:val="20"/>
          <w:szCs w:val="20"/>
        </w:rPr>
        <w:t>depends on</w:t>
      </w:r>
      <w:r w:rsidR="00575E3E" w:rsidRPr="00A17792">
        <w:rPr>
          <w:rFonts w:ascii="Cambria" w:hAnsi="Cambria" w:cs="Times New Roman"/>
          <w:sz w:val="20"/>
          <w:szCs w:val="20"/>
        </w:rPr>
        <w:t xml:space="preserve"> </w:t>
      </w:r>
      <w:r w:rsidR="00FD3923" w:rsidRPr="00A17792">
        <w:rPr>
          <w:rFonts w:ascii="Cambria" w:hAnsi="Cambria" w:cs="Times New Roman"/>
          <w:sz w:val="20"/>
          <w:szCs w:val="20"/>
        </w:rPr>
        <w:t>heterogeneity of input data</w:t>
      </w:r>
      <w:r w:rsidRPr="00A17792">
        <w:rPr>
          <w:rFonts w:ascii="Cambria" w:hAnsi="Cambria" w:cs="Times New Roman"/>
          <w:sz w:val="20"/>
          <w:szCs w:val="20"/>
        </w:rPr>
        <w:t xml:space="preserve">. </w:t>
      </w:r>
    </w:p>
    <w:p w14:paraId="4AB6E51B" w14:textId="078440D4" w:rsidR="003F103E" w:rsidRPr="00A17792" w:rsidRDefault="00DE3A6F" w:rsidP="00DE3A6F">
      <w:pPr>
        <w:jc w:val="both"/>
        <w:rPr>
          <w:rFonts w:ascii="Cambria" w:hAnsi="Cambria" w:cs="Times New Roman"/>
          <w:color w:val="000000" w:themeColor="text1"/>
          <w:sz w:val="20"/>
          <w:szCs w:val="20"/>
        </w:rPr>
      </w:pPr>
      <w:r w:rsidRPr="00A17792">
        <w:rPr>
          <w:rFonts w:ascii="Cambria" w:hAnsi="Cambria" w:cs="Times New Roman"/>
          <w:color w:val="000000" w:themeColor="text1"/>
          <w:sz w:val="20"/>
          <w:szCs w:val="20"/>
        </w:rPr>
        <w:t>Dryad</w:t>
      </w:r>
      <w:r w:rsidR="009F1531" w:rsidRPr="00A17792">
        <w:rPr>
          <w:rFonts w:ascii="Cambria" w:hAnsi="Cambria" w:cs="Times New Roman"/>
          <w:color w:val="000000" w:themeColor="text1"/>
          <w:sz w:val="20"/>
          <w:szCs w:val="20"/>
        </w:rPr>
        <w:t>LINQ</w:t>
      </w:r>
      <w:r w:rsidRPr="00A17792">
        <w:rPr>
          <w:rFonts w:ascii="Cambria" w:hAnsi="Cambria" w:cs="Times New Roman"/>
          <w:color w:val="000000" w:themeColor="text1"/>
          <w:sz w:val="20"/>
          <w:szCs w:val="20"/>
        </w:rPr>
        <w:t xml:space="preserve"> CTP</w:t>
      </w:r>
      <w:r w:rsidR="009F1531" w:rsidRPr="00A17792">
        <w:rPr>
          <w:rFonts w:ascii="Cambria" w:hAnsi="Cambria" w:cs="Times New Roman"/>
          <w:color w:val="000000" w:themeColor="text1"/>
          <w:sz w:val="20"/>
          <w:szCs w:val="20"/>
        </w:rPr>
        <w:t xml:space="preserve"> </w:t>
      </w:r>
      <w:r w:rsidR="0075756D" w:rsidRPr="00A17792">
        <w:rPr>
          <w:rFonts w:ascii="Cambria" w:hAnsi="Cambria" w:cs="Times New Roman"/>
          <w:color w:val="000000" w:themeColor="text1"/>
          <w:sz w:val="20"/>
          <w:szCs w:val="20"/>
        </w:rPr>
        <w:t>divides</w:t>
      </w:r>
      <w:r w:rsidR="009F1531" w:rsidRPr="00A17792">
        <w:rPr>
          <w:rFonts w:ascii="Cambria" w:hAnsi="Cambria" w:cs="Times New Roman"/>
          <w:color w:val="000000" w:themeColor="text1"/>
          <w:sz w:val="20"/>
          <w:szCs w:val="20"/>
        </w:rPr>
        <w:t xml:space="preserve"> input data into partitions </w:t>
      </w:r>
      <w:r w:rsidR="00B96BD0" w:rsidRPr="00A17792">
        <w:rPr>
          <w:rFonts w:ascii="Cambria" w:hAnsi="Cambria" w:cs="Times New Roman"/>
          <w:color w:val="000000" w:themeColor="text1"/>
          <w:sz w:val="20"/>
          <w:szCs w:val="20"/>
        </w:rPr>
        <w:t>by default with</w:t>
      </w:r>
      <w:r w:rsidR="0022387C" w:rsidRPr="00A17792">
        <w:rPr>
          <w:rFonts w:ascii="Cambria" w:hAnsi="Cambria" w:cs="Times New Roman"/>
          <w:color w:val="000000" w:themeColor="text1"/>
          <w:sz w:val="20"/>
          <w:szCs w:val="20"/>
        </w:rPr>
        <w:t xml:space="preserve"> </w:t>
      </w:r>
      <w:r w:rsidR="009F1531" w:rsidRPr="00A17792">
        <w:rPr>
          <w:rFonts w:ascii="Cambria" w:hAnsi="Cambria" w:cs="Times New Roman"/>
          <w:color w:val="000000" w:themeColor="text1"/>
          <w:sz w:val="20"/>
          <w:szCs w:val="20"/>
        </w:rPr>
        <w:t xml:space="preserve">twice </w:t>
      </w:r>
      <w:r w:rsidR="0022387C" w:rsidRPr="00A17792">
        <w:rPr>
          <w:rFonts w:ascii="Cambria" w:hAnsi="Cambria" w:cs="Times New Roman"/>
          <w:color w:val="000000" w:themeColor="text1"/>
          <w:sz w:val="20"/>
          <w:szCs w:val="20"/>
        </w:rPr>
        <w:t>the number of</w:t>
      </w:r>
      <w:r w:rsidR="009F1531" w:rsidRPr="00A17792">
        <w:rPr>
          <w:rFonts w:ascii="Cambria" w:hAnsi="Cambria" w:cs="Times New Roman"/>
          <w:color w:val="000000" w:themeColor="text1"/>
          <w:sz w:val="20"/>
          <w:szCs w:val="20"/>
        </w:rPr>
        <w:t xml:space="preserve"> compute nodes</w:t>
      </w:r>
      <w:r w:rsidRPr="00A17792">
        <w:rPr>
          <w:rFonts w:ascii="Cambria" w:hAnsi="Cambria" w:cs="Times New Roman"/>
          <w:color w:val="000000" w:themeColor="text1"/>
          <w:sz w:val="20"/>
          <w:szCs w:val="20"/>
        </w:rPr>
        <w:t xml:space="preserve">. </w:t>
      </w:r>
      <w:r w:rsidR="00060F80" w:rsidRPr="00A17792">
        <w:rPr>
          <w:rFonts w:ascii="Cambria" w:hAnsi="Cambria" w:cs="Times New Roman"/>
          <w:color w:val="000000" w:themeColor="text1"/>
          <w:sz w:val="20"/>
          <w:szCs w:val="20"/>
        </w:rPr>
        <w:t>It</w:t>
      </w:r>
      <w:r w:rsidRPr="00A17792">
        <w:rPr>
          <w:rFonts w:ascii="Cambria" w:hAnsi="Cambria" w:cs="Times New Roman"/>
          <w:color w:val="000000" w:themeColor="text1"/>
          <w:sz w:val="20"/>
          <w:szCs w:val="20"/>
        </w:rPr>
        <w:t xml:space="preserve"> </w:t>
      </w:r>
      <w:r w:rsidR="00060F80" w:rsidRPr="00A17792">
        <w:rPr>
          <w:rFonts w:ascii="Cambria" w:hAnsi="Cambria" w:cs="Times New Roman"/>
          <w:color w:val="000000" w:themeColor="text1"/>
          <w:sz w:val="20"/>
          <w:szCs w:val="20"/>
        </w:rPr>
        <w:t>does</w:t>
      </w:r>
      <w:r w:rsidRPr="00A17792">
        <w:rPr>
          <w:rFonts w:ascii="Cambria" w:hAnsi="Cambria" w:cs="Times New Roman"/>
          <w:color w:val="000000" w:themeColor="text1"/>
          <w:sz w:val="20"/>
          <w:szCs w:val="20"/>
        </w:rPr>
        <w:t xml:space="preserve"> not </w:t>
      </w:r>
      <w:r w:rsidR="009F1531" w:rsidRPr="00A17792">
        <w:rPr>
          <w:rFonts w:ascii="Cambria" w:hAnsi="Cambria" w:cs="Times New Roman"/>
          <w:color w:val="000000" w:themeColor="text1"/>
          <w:sz w:val="20"/>
          <w:szCs w:val="20"/>
        </w:rPr>
        <w:t>achieve good load balance for s</w:t>
      </w:r>
      <w:r w:rsidR="004222E1" w:rsidRPr="00A17792">
        <w:rPr>
          <w:rFonts w:ascii="Cambria" w:hAnsi="Cambria" w:cs="Times New Roman"/>
          <w:color w:val="000000" w:themeColor="text1"/>
          <w:sz w:val="20"/>
          <w:szCs w:val="20"/>
        </w:rPr>
        <w:t>ome applications</w:t>
      </w:r>
      <w:r w:rsidR="0022387C" w:rsidRPr="00A17792">
        <w:rPr>
          <w:rFonts w:ascii="Cambria" w:hAnsi="Cambria" w:cs="Times New Roman"/>
          <w:color w:val="000000" w:themeColor="text1"/>
          <w:sz w:val="20"/>
          <w:szCs w:val="20"/>
        </w:rPr>
        <w:t xml:space="preserve">, such as </w:t>
      </w:r>
      <w:r w:rsidR="009F1531" w:rsidRPr="00A17792">
        <w:rPr>
          <w:rFonts w:ascii="Cambria" w:hAnsi="Cambria" w:cs="Times New Roman"/>
          <w:color w:val="000000" w:themeColor="text1"/>
          <w:sz w:val="20"/>
          <w:szCs w:val="20"/>
        </w:rPr>
        <w:t xml:space="preserve">inhomogeneous </w:t>
      </w:r>
      <w:r w:rsidR="003F103E" w:rsidRPr="00A17792">
        <w:rPr>
          <w:rFonts w:ascii="Cambria" w:hAnsi="Cambria" w:cs="Times New Roman"/>
          <w:color w:val="000000" w:themeColor="text1"/>
          <w:sz w:val="20"/>
          <w:szCs w:val="20"/>
        </w:rPr>
        <w:t xml:space="preserve">SWG </w:t>
      </w:r>
      <w:r w:rsidR="00060F80" w:rsidRPr="00A17792">
        <w:rPr>
          <w:rFonts w:ascii="Cambria" w:hAnsi="Cambria" w:cs="Times New Roman"/>
          <w:color w:val="000000" w:themeColor="text1"/>
          <w:sz w:val="20"/>
          <w:szCs w:val="20"/>
        </w:rPr>
        <w:t>data</w:t>
      </w:r>
      <w:r w:rsidR="009F1531" w:rsidRPr="00A17792">
        <w:rPr>
          <w:rFonts w:ascii="Cambria" w:hAnsi="Cambria" w:cs="Times New Roman"/>
          <w:color w:val="000000" w:themeColor="text1"/>
          <w:sz w:val="20"/>
          <w:szCs w:val="20"/>
        </w:rPr>
        <w:t xml:space="preserve">. </w:t>
      </w:r>
      <w:r w:rsidRPr="00A17792">
        <w:rPr>
          <w:rFonts w:ascii="Cambria" w:hAnsi="Cambria" w:cs="Times New Roman"/>
          <w:color w:val="000000" w:themeColor="text1"/>
          <w:sz w:val="20"/>
          <w:szCs w:val="20"/>
        </w:rPr>
        <w:t xml:space="preserve">We have shown </w:t>
      </w:r>
      <w:r w:rsidR="00E1757E" w:rsidRPr="00A17792">
        <w:rPr>
          <w:rFonts w:ascii="Cambria" w:hAnsi="Cambria" w:cs="Times New Roman"/>
          <w:color w:val="000000" w:themeColor="text1"/>
          <w:sz w:val="20"/>
          <w:szCs w:val="20"/>
        </w:rPr>
        <w:t xml:space="preserve">how to address </w:t>
      </w:r>
      <w:r w:rsidRPr="00A17792">
        <w:rPr>
          <w:rFonts w:ascii="Cambria" w:hAnsi="Cambria" w:cs="Times New Roman"/>
          <w:color w:val="000000" w:themeColor="text1"/>
          <w:sz w:val="20"/>
          <w:szCs w:val="20"/>
        </w:rPr>
        <w:t xml:space="preserve">the </w:t>
      </w:r>
      <w:r w:rsidR="00E1757E" w:rsidRPr="00A17792">
        <w:rPr>
          <w:rFonts w:ascii="Cambria" w:hAnsi="Cambria" w:cs="Times New Roman"/>
          <w:color w:val="000000" w:themeColor="text1"/>
          <w:sz w:val="20"/>
          <w:szCs w:val="20"/>
        </w:rPr>
        <w:t xml:space="preserve">load </w:t>
      </w:r>
      <w:r w:rsidRPr="00A17792">
        <w:rPr>
          <w:rFonts w:ascii="Cambria" w:hAnsi="Cambria" w:cs="Times New Roman"/>
          <w:color w:val="000000" w:themeColor="text1"/>
          <w:sz w:val="20"/>
          <w:szCs w:val="20"/>
        </w:rPr>
        <w:t>imbalance</w:t>
      </w:r>
      <w:r w:rsidR="00E1757E" w:rsidRPr="00A17792">
        <w:rPr>
          <w:rFonts w:ascii="Cambria" w:hAnsi="Cambria" w:cs="Times New Roman"/>
          <w:color w:val="000000" w:themeColor="text1"/>
          <w:sz w:val="20"/>
          <w:szCs w:val="20"/>
        </w:rPr>
        <w:t xml:space="preserve"> issue</w:t>
      </w:r>
      <w:r w:rsidRPr="00A17792">
        <w:rPr>
          <w:rFonts w:ascii="Cambria" w:hAnsi="Cambria" w:cs="Times New Roman"/>
          <w:color w:val="000000" w:themeColor="text1"/>
          <w:sz w:val="20"/>
          <w:szCs w:val="20"/>
        </w:rPr>
        <w:t>. First</w:t>
      </w:r>
      <w:r w:rsidR="00E1757E" w:rsidRPr="00A17792">
        <w:rPr>
          <w:rFonts w:ascii="Cambria" w:hAnsi="Cambria" w:cs="Times New Roman"/>
          <w:color w:val="000000" w:themeColor="text1"/>
          <w:sz w:val="20"/>
          <w:szCs w:val="20"/>
        </w:rPr>
        <w:t>ly</w:t>
      </w:r>
      <w:r w:rsidRPr="00A17792">
        <w:rPr>
          <w:rFonts w:ascii="Cambria" w:hAnsi="Cambria" w:cs="Times New Roman"/>
          <w:color w:val="000000" w:themeColor="text1"/>
          <w:sz w:val="20"/>
          <w:szCs w:val="20"/>
        </w:rPr>
        <w:t>, the input data can be random</w:t>
      </w:r>
      <w:r w:rsidR="00E1757E" w:rsidRPr="00A17792">
        <w:rPr>
          <w:rFonts w:ascii="Cambria" w:hAnsi="Cambria" w:cs="Times New Roman"/>
          <w:color w:val="000000" w:themeColor="text1"/>
          <w:sz w:val="20"/>
          <w:szCs w:val="20"/>
        </w:rPr>
        <w:t xml:space="preserve">ized and </w:t>
      </w:r>
      <w:r w:rsidRPr="00A17792">
        <w:rPr>
          <w:rFonts w:ascii="Cambria" w:hAnsi="Cambria" w:cs="Times New Roman"/>
          <w:color w:val="000000" w:themeColor="text1"/>
          <w:sz w:val="20"/>
          <w:szCs w:val="20"/>
        </w:rPr>
        <w:t>partitioned</w:t>
      </w:r>
      <w:r w:rsidR="00E1757E" w:rsidRPr="00A17792">
        <w:rPr>
          <w:rFonts w:ascii="Cambria" w:hAnsi="Cambria" w:cs="Times New Roman"/>
          <w:color w:val="000000" w:themeColor="text1"/>
          <w:sz w:val="20"/>
          <w:szCs w:val="20"/>
        </w:rPr>
        <w:t xml:space="preserve"> to increase load balance</w:t>
      </w:r>
      <w:r w:rsidRPr="00A17792">
        <w:rPr>
          <w:rFonts w:ascii="Cambria" w:hAnsi="Cambria" w:cs="Times New Roman"/>
          <w:color w:val="000000" w:themeColor="text1"/>
          <w:sz w:val="20"/>
          <w:szCs w:val="20"/>
        </w:rPr>
        <w:t xml:space="preserve">. </w:t>
      </w:r>
      <w:r w:rsidR="00387281" w:rsidRPr="00A17792">
        <w:rPr>
          <w:rFonts w:ascii="Cambria" w:hAnsi="Cambria" w:cs="Times New Roman"/>
          <w:color w:val="000000" w:themeColor="text1"/>
          <w:sz w:val="20"/>
          <w:szCs w:val="20"/>
        </w:rPr>
        <w:t>However</w:t>
      </w:r>
      <w:r w:rsidRPr="00A17792">
        <w:rPr>
          <w:rFonts w:ascii="Cambria" w:hAnsi="Cambria" w:cs="Times New Roman"/>
          <w:color w:val="000000" w:themeColor="text1"/>
          <w:sz w:val="20"/>
          <w:szCs w:val="20"/>
        </w:rPr>
        <w:t xml:space="preserve">, </w:t>
      </w:r>
      <w:r w:rsidR="00E1757E" w:rsidRPr="00A17792">
        <w:rPr>
          <w:rFonts w:ascii="Cambria" w:hAnsi="Cambria" w:cs="Times New Roman"/>
          <w:color w:val="000000" w:themeColor="text1"/>
          <w:sz w:val="20"/>
          <w:szCs w:val="20"/>
        </w:rPr>
        <w:t xml:space="preserve">it depends on the nature of randomness and </w:t>
      </w:r>
      <w:r w:rsidR="00682FD5" w:rsidRPr="00A17792">
        <w:rPr>
          <w:rFonts w:ascii="Cambria" w:hAnsi="Cambria" w:cs="Times New Roman"/>
          <w:color w:val="000000" w:themeColor="text1"/>
          <w:sz w:val="20"/>
          <w:szCs w:val="20"/>
        </w:rPr>
        <w:t>good performance is not</w:t>
      </w:r>
      <w:r w:rsidR="00E1757E" w:rsidRPr="00A17792">
        <w:rPr>
          <w:rFonts w:ascii="Cambria" w:hAnsi="Cambria" w:cs="Times New Roman"/>
          <w:color w:val="000000" w:themeColor="text1"/>
          <w:sz w:val="20"/>
          <w:szCs w:val="20"/>
        </w:rPr>
        <w:t xml:space="preserve"> guarantee</w:t>
      </w:r>
      <w:r w:rsidR="00682FD5" w:rsidRPr="00A17792">
        <w:rPr>
          <w:rFonts w:ascii="Cambria" w:hAnsi="Cambria" w:cs="Times New Roman"/>
          <w:color w:val="000000" w:themeColor="text1"/>
          <w:sz w:val="20"/>
          <w:szCs w:val="20"/>
        </w:rPr>
        <w:t>d</w:t>
      </w:r>
      <w:r w:rsidRPr="00A17792">
        <w:rPr>
          <w:rFonts w:ascii="Cambria" w:hAnsi="Cambria" w:cs="Times New Roman"/>
          <w:color w:val="000000" w:themeColor="text1"/>
          <w:sz w:val="20"/>
          <w:szCs w:val="20"/>
        </w:rPr>
        <w:t>. Second</w:t>
      </w:r>
      <w:r w:rsidR="00E1757E" w:rsidRPr="00A17792">
        <w:rPr>
          <w:rFonts w:ascii="Cambria" w:hAnsi="Cambria" w:cs="Times New Roman"/>
          <w:color w:val="000000" w:themeColor="text1"/>
          <w:sz w:val="20"/>
          <w:szCs w:val="20"/>
        </w:rPr>
        <w:t>ly</w:t>
      </w:r>
      <w:r w:rsidRPr="00A17792">
        <w:rPr>
          <w:rFonts w:ascii="Cambria" w:hAnsi="Cambria" w:cs="Times New Roman"/>
          <w:color w:val="000000" w:themeColor="text1"/>
          <w:sz w:val="20"/>
          <w:szCs w:val="20"/>
        </w:rPr>
        <w:t>, a fine</w:t>
      </w:r>
      <w:r w:rsidR="00FC7760" w:rsidRPr="00A17792">
        <w:rPr>
          <w:rFonts w:ascii="Cambria" w:hAnsi="Cambria" w:cs="Times New Roman"/>
          <w:color w:val="000000" w:themeColor="text1"/>
          <w:sz w:val="20"/>
          <w:szCs w:val="20"/>
        </w:rPr>
        <w:t>-</w:t>
      </w:r>
      <w:r w:rsidR="00E1757E" w:rsidRPr="00A17792">
        <w:rPr>
          <w:rFonts w:ascii="Cambria" w:hAnsi="Cambria" w:cs="Times New Roman"/>
          <w:color w:val="000000" w:themeColor="text1"/>
          <w:sz w:val="20"/>
          <w:szCs w:val="20"/>
        </w:rPr>
        <w:t xml:space="preserve">grained </w:t>
      </w:r>
      <w:r w:rsidR="009F1531" w:rsidRPr="00A17792">
        <w:rPr>
          <w:rFonts w:ascii="Cambria" w:hAnsi="Cambria" w:cs="Times New Roman"/>
          <w:color w:val="000000" w:themeColor="text1"/>
          <w:sz w:val="20"/>
          <w:szCs w:val="20"/>
        </w:rPr>
        <w:t xml:space="preserve">partition </w:t>
      </w:r>
      <w:r w:rsidR="00E1757E" w:rsidRPr="00A17792">
        <w:rPr>
          <w:rFonts w:ascii="Cambria" w:hAnsi="Cambria" w:cs="Times New Roman"/>
          <w:color w:val="000000" w:themeColor="text1"/>
          <w:sz w:val="20"/>
          <w:szCs w:val="20"/>
        </w:rPr>
        <w:t xml:space="preserve">can </w:t>
      </w:r>
      <w:r w:rsidR="00387281" w:rsidRPr="00A17792">
        <w:rPr>
          <w:rFonts w:ascii="Cambria" w:hAnsi="Cambria" w:cs="Times New Roman"/>
          <w:color w:val="000000" w:themeColor="text1"/>
          <w:sz w:val="20"/>
          <w:szCs w:val="20"/>
        </w:rPr>
        <w:t xml:space="preserve">help tuning </w:t>
      </w:r>
      <w:r w:rsidR="009F1531" w:rsidRPr="00A17792">
        <w:rPr>
          <w:rFonts w:ascii="Cambria" w:hAnsi="Cambria" w:cs="Times New Roman"/>
          <w:color w:val="000000" w:themeColor="text1"/>
          <w:sz w:val="20"/>
          <w:szCs w:val="20"/>
        </w:rPr>
        <w:t xml:space="preserve">load </w:t>
      </w:r>
      <w:r w:rsidR="00E1757E" w:rsidRPr="00A17792">
        <w:rPr>
          <w:rFonts w:ascii="Cambria" w:hAnsi="Cambria" w:cs="Times New Roman"/>
          <w:color w:val="000000" w:themeColor="text1"/>
          <w:sz w:val="20"/>
          <w:szCs w:val="20"/>
        </w:rPr>
        <w:t>balanc</w:t>
      </w:r>
      <w:r w:rsidR="00387281" w:rsidRPr="00A17792">
        <w:rPr>
          <w:rFonts w:ascii="Cambria" w:hAnsi="Cambria" w:cs="Times New Roman"/>
          <w:color w:val="000000" w:themeColor="text1"/>
          <w:sz w:val="20"/>
          <w:szCs w:val="20"/>
        </w:rPr>
        <w:t>e</w:t>
      </w:r>
      <w:r w:rsidR="00E1757E" w:rsidRPr="00A17792">
        <w:rPr>
          <w:rFonts w:ascii="Cambria" w:hAnsi="Cambria" w:cs="Times New Roman"/>
          <w:color w:val="000000" w:themeColor="text1"/>
          <w:sz w:val="20"/>
          <w:szCs w:val="20"/>
        </w:rPr>
        <w:t xml:space="preserve"> </w:t>
      </w:r>
      <w:r w:rsidR="009F1531" w:rsidRPr="00A17792">
        <w:rPr>
          <w:rFonts w:ascii="Cambria" w:hAnsi="Cambria" w:cs="Times New Roman"/>
          <w:color w:val="000000" w:themeColor="text1"/>
          <w:sz w:val="20"/>
          <w:szCs w:val="20"/>
        </w:rPr>
        <w:t xml:space="preserve">among </w:t>
      </w:r>
      <w:r w:rsidR="00E1757E" w:rsidRPr="00A17792">
        <w:rPr>
          <w:rFonts w:ascii="Cambria" w:hAnsi="Cambria" w:cs="Times New Roman"/>
          <w:color w:val="000000" w:themeColor="text1"/>
          <w:sz w:val="20"/>
          <w:szCs w:val="20"/>
        </w:rPr>
        <w:t xml:space="preserve">compute </w:t>
      </w:r>
      <w:r w:rsidR="009F1531" w:rsidRPr="00A17792">
        <w:rPr>
          <w:rFonts w:ascii="Cambria" w:hAnsi="Cambria" w:cs="Times New Roman"/>
          <w:color w:val="000000" w:themeColor="text1"/>
          <w:sz w:val="20"/>
          <w:szCs w:val="20"/>
        </w:rPr>
        <w:t>nodes</w:t>
      </w:r>
      <w:r w:rsidRPr="00A17792">
        <w:rPr>
          <w:rFonts w:ascii="Cambria" w:hAnsi="Cambria" w:cs="Times New Roman"/>
          <w:color w:val="000000" w:themeColor="text1"/>
          <w:sz w:val="20"/>
          <w:szCs w:val="20"/>
        </w:rPr>
        <w:t xml:space="preserve">. </w:t>
      </w:r>
      <w:r w:rsidR="00387281" w:rsidRPr="00A17792">
        <w:rPr>
          <w:rFonts w:ascii="Cambria" w:hAnsi="Cambria" w:cs="Times New Roman"/>
          <w:color w:val="000000" w:themeColor="text1"/>
          <w:sz w:val="20"/>
          <w:szCs w:val="20"/>
        </w:rPr>
        <w:t>T</w:t>
      </w:r>
      <w:r w:rsidR="00E1757E" w:rsidRPr="00A17792">
        <w:rPr>
          <w:rFonts w:ascii="Cambria" w:hAnsi="Cambria" w:cs="Times New Roman"/>
          <w:color w:val="000000" w:themeColor="text1"/>
          <w:sz w:val="20"/>
          <w:szCs w:val="20"/>
        </w:rPr>
        <w:t xml:space="preserve">here’s a trade </w:t>
      </w:r>
      <w:r w:rsidR="00387281" w:rsidRPr="00A17792">
        <w:rPr>
          <w:rFonts w:ascii="Cambria" w:hAnsi="Cambria" w:cs="Times New Roman"/>
          <w:color w:val="000000" w:themeColor="text1"/>
          <w:sz w:val="20"/>
          <w:szCs w:val="20"/>
        </w:rPr>
        <w:t xml:space="preserve">off </w:t>
      </w:r>
      <w:r w:rsidR="00FC7760" w:rsidRPr="00A17792">
        <w:rPr>
          <w:rFonts w:ascii="Cambria" w:hAnsi="Cambria" w:cs="Times New Roman"/>
          <w:color w:val="000000" w:themeColor="text1"/>
          <w:sz w:val="20"/>
          <w:szCs w:val="20"/>
        </w:rPr>
        <w:t xml:space="preserve">in </w:t>
      </w:r>
      <w:r w:rsidR="00387281" w:rsidRPr="00A17792">
        <w:rPr>
          <w:rFonts w:ascii="Cambria" w:hAnsi="Cambria" w:cs="Times New Roman"/>
          <w:color w:val="000000" w:themeColor="text1"/>
          <w:sz w:val="20"/>
          <w:szCs w:val="20"/>
        </w:rPr>
        <w:t xml:space="preserve">drastically increasing </w:t>
      </w:r>
      <w:r w:rsidRPr="00A17792">
        <w:rPr>
          <w:rFonts w:ascii="Cambria" w:hAnsi="Cambria" w:cs="Times New Roman"/>
          <w:color w:val="000000" w:themeColor="text1"/>
          <w:sz w:val="20"/>
          <w:szCs w:val="20"/>
        </w:rPr>
        <w:t>partition</w:t>
      </w:r>
      <w:r w:rsidR="00387281" w:rsidRPr="00A17792">
        <w:rPr>
          <w:rFonts w:ascii="Cambria" w:hAnsi="Cambria" w:cs="Times New Roman"/>
          <w:color w:val="000000" w:themeColor="text1"/>
          <w:sz w:val="20"/>
          <w:szCs w:val="20"/>
        </w:rPr>
        <w:t>s</w:t>
      </w:r>
      <w:r w:rsidR="00FC7760" w:rsidRPr="00A17792">
        <w:rPr>
          <w:rFonts w:ascii="Cambria" w:hAnsi="Cambria" w:cs="Times New Roman"/>
          <w:color w:val="000000" w:themeColor="text1"/>
          <w:sz w:val="20"/>
          <w:szCs w:val="20"/>
        </w:rPr>
        <w:t>,</w:t>
      </w:r>
      <w:r w:rsidR="00FD2029" w:rsidRPr="00A17792">
        <w:rPr>
          <w:rFonts w:ascii="Cambria" w:hAnsi="Cambria" w:cs="Times New Roman"/>
          <w:color w:val="000000" w:themeColor="text1"/>
          <w:sz w:val="20"/>
          <w:szCs w:val="20"/>
        </w:rPr>
        <w:t xml:space="preserve"> as</w:t>
      </w:r>
      <w:r w:rsidRPr="00A17792">
        <w:rPr>
          <w:rFonts w:ascii="Cambria" w:hAnsi="Cambria" w:cs="Times New Roman"/>
          <w:color w:val="000000" w:themeColor="text1"/>
          <w:sz w:val="20"/>
          <w:szCs w:val="20"/>
        </w:rPr>
        <w:t xml:space="preserve"> the scheduling cost</w:t>
      </w:r>
      <w:r w:rsidR="009F1531" w:rsidRPr="00A17792">
        <w:rPr>
          <w:rFonts w:ascii="Cambria" w:hAnsi="Cambria" w:cs="Times New Roman"/>
          <w:color w:val="000000" w:themeColor="text1"/>
          <w:sz w:val="20"/>
          <w:szCs w:val="20"/>
        </w:rPr>
        <w:t xml:space="preserve"> becomes </w:t>
      </w:r>
      <w:r w:rsidR="007F49D6" w:rsidRPr="00A17792">
        <w:rPr>
          <w:rFonts w:ascii="Cambria" w:hAnsi="Cambria" w:cs="Times New Roman"/>
          <w:color w:val="000000" w:themeColor="text1"/>
          <w:sz w:val="20"/>
          <w:szCs w:val="20"/>
        </w:rPr>
        <w:t xml:space="preserve">a </w:t>
      </w:r>
      <w:r w:rsidR="009F1531" w:rsidRPr="00A17792">
        <w:rPr>
          <w:rFonts w:ascii="Cambria" w:hAnsi="Cambria" w:cs="Times New Roman"/>
          <w:color w:val="000000" w:themeColor="text1"/>
          <w:sz w:val="20"/>
          <w:szCs w:val="20"/>
        </w:rPr>
        <w:t>dominant factor of performance</w:t>
      </w:r>
      <w:r w:rsidRPr="00A17792">
        <w:rPr>
          <w:rFonts w:ascii="Cambria" w:hAnsi="Cambria" w:cs="Times New Roman"/>
          <w:color w:val="000000" w:themeColor="text1"/>
          <w:sz w:val="20"/>
          <w:szCs w:val="20"/>
        </w:rPr>
        <w:t xml:space="preserve">. </w:t>
      </w:r>
    </w:p>
    <w:p w14:paraId="60FEBCCB" w14:textId="77B7BB7C" w:rsidR="00F114D7" w:rsidRPr="00A17792" w:rsidRDefault="00B96BD0" w:rsidP="00F114D7">
      <w:pPr>
        <w:jc w:val="both"/>
        <w:rPr>
          <w:rFonts w:ascii="Cambria" w:hAnsi="Cambria" w:cs="Times New Roman"/>
          <w:sz w:val="20"/>
          <w:szCs w:val="20"/>
        </w:rPr>
      </w:pPr>
      <w:r w:rsidRPr="00A17792">
        <w:rPr>
          <w:rFonts w:ascii="Cambria" w:hAnsi="Cambria" w:cs="Times New Roman"/>
          <w:b/>
          <w:sz w:val="20"/>
          <w:szCs w:val="20"/>
        </w:rPr>
        <w:t xml:space="preserve">We found a bug </w:t>
      </w:r>
      <w:r w:rsidR="00C85FD5" w:rsidRPr="00A17792">
        <w:rPr>
          <w:rFonts w:ascii="Cambria" w:hAnsi="Cambria" w:cs="Times New Roman"/>
          <w:b/>
          <w:sz w:val="20"/>
          <w:szCs w:val="20"/>
        </w:rPr>
        <w:t>in</w:t>
      </w:r>
      <w:r w:rsidR="006E5AD8" w:rsidRPr="00A17792">
        <w:rPr>
          <w:rFonts w:ascii="Cambria" w:hAnsi="Cambria" w:cs="Times New Roman"/>
          <w:b/>
          <w:sz w:val="20"/>
          <w:szCs w:val="20"/>
        </w:rPr>
        <w:t xml:space="preserve"> </w:t>
      </w:r>
      <w:r w:rsidRPr="00A17792">
        <w:rPr>
          <w:rFonts w:ascii="Cambria" w:hAnsi="Cambria" w:cs="Times New Roman"/>
          <w:b/>
          <w:i/>
          <w:sz w:val="20"/>
          <w:szCs w:val="20"/>
        </w:rPr>
        <w:t>AsDistributed()</w:t>
      </w:r>
      <w:r w:rsidR="003D26A7" w:rsidRPr="00A17792">
        <w:rPr>
          <w:rFonts w:ascii="Cambria" w:hAnsi="Cambria" w:cs="Times New Roman"/>
          <w:b/>
          <w:sz w:val="20"/>
          <w:szCs w:val="20"/>
        </w:rPr>
        <w:t xml:space="preserve"> interface</w:t>
      </w:r>
      <w:r w:rsidR="00C85FD5" w:rsidRPr="00A17792">
        <w:rPr>
          <w:rFonts w:ascii="Cambria" w:hAnsi="Cambria" w:cs="Times New Roman"/>
          <w:b/>
          <w:sz w:val="20"/>
          <w:szCs w:val="20"/>
        </w:rPr>
        <w:t>, namely a mismatch between partitions and compute nodes in the default setting of Dryad CTP</w:t>
      </w:r>
      <w:r w:rsidR="00C85FD5" w:rsidRPr="00A17792">
        <w:rPr>
          <w:rFonts w:ascii="Cambria" w:hAnsi="Cambria" w:cs="Times New Roman"/>
          <w:sz w:val="20"/>
          <w:szCs w:val="20"/>
        </w:rPr>
        <w:t xml:space="preserve">. </w:t>
      </w:r>
      <w:r w:rsidR="00F114D7" w:rsidRPr="00A17792">
        <w:rPr>
          <w:rFonts w:ascii="Cambria" w:hAnsi="Cambria" w:cs="Times New Roman"/>
          <w:sz w:val="20"/>
          <w:szCs w:val="20"/>
        </w:rPr>
        <w:t xml:space="preserve">Dryad </w:t>
      </w:r>
      <w:r w:rsidR="006E5AD8" w:rsidRPr="00A17792">
        <w:rPr>
          <w:rFonts w:ascii="Cambria" w:hAnsi="Cambria" w:cs="Times New Roman"/>
          <w:sz w:val="20"/>
          <w:szCs w:val="20"/>
        </w:rPr>
        <w:t>provides</w:t>
      </w:r>
      <w:r w:rsidR="00F114D7" w:rsidRPr="00A17792">
        <w:rPr>
          <w:rFonts w:ascii="Cambria" w:hAnsi="Cambria" w:cs="Times New Roman"/>
          <w:sz w:val="20"/>
          <w:szCs w:val="20"/>
        </w:rPr>
        <w:t xml:space="preserve"> </w:t>
      </w:r>
      <w:r w:rsidR="006E5AD8" w:rsidRPr="00A17792">
        <w:rPr>
          <w:rFonts w:ascii="Cambria" w:hAnsi="Cambria" w:cs="Times New Roman"/>
          <w:sz w:val="20"/>
          <w:szCs w:val="20"/>
        </w:rPr>
        <w:t xml:space="preserve">two APIs to </w:t>
      </w:r>
      <w:r w:rsidR="00F114D7" w:rsidRPr="00A17792">
        <w:rPr>
          <w:rFonts w:ascii="Cambria" w:hAnsi="Cambria" w:cs="Times New Roman"/>
          <w:sz w:val="20"/>
          <w:szCs w:val="20"/>
        </w:rPr>
        <w:t>handle data partition</w:t>
      </w:r>
      <w:r w:rsidR="006E5AD8" w:rsidRPr="00A17792">
        <w:rPr>
          <w:rFonts w:ascii="Cambria" w:hAnsi="Cambria" w:cs="Times New Roman"/>
          <w:sz w:val="20"/>
          <w:szCs w:val="20"/>
        </w:rPr>
        <w:t>,</w:t>
      </w:r>
      <w:r w:rsidR="00F114D7" w:rsidRPr="00A17792">
        <w:rPr>
          <w:rFonts w:ascii="Cambria" w:hAnsi="Cambria" w:cs="Times New Roman"/>
          <w:sz w:val="20"/>
          <w:szCs w:val="20"/>
        </w:rPr>
        <w:t xml:space="preserve"> </w:t>
      </w:r>
      <w:r w:rsidR="00F114D7" w:rsidRPr="00A17792">
        <w:rPr>
          <w:rFonts w:ascii="Cambria" w:hAnsi="Cambria" w:cs="Times New Roman"/>
          <w:i/>
          <w:sz w:val="20"/>
          <w:szCs w:val="20"/>
        </w:rPr>
        <w:t>AsDistributed()</w:t>
      </w:r>
      <w:r w:rsidR="00F114D7" w:rsidRPr="00A17792">
        <w:rPr>
          <w:rFonts w:ascii="Cambria" w:hAnsi="Cambria" w:cs="Times New Roman"/>
          <w:sz w:val="20"/>
          <w:szCs w:val="20"/>
        </w:rPr>
        <w:t xml:space="preserve"> and </w:t>
      </w:r>
      <w:proofErr w:type="spellStart"/>
      <w:r w:rsidR="00F114D7" w:rsidRPr="00A17792">
        <w:rPr>
          <w:rFonts w:ascii="Cambria" w:hAnsi="Cambria" w:cs="Times New Roman"/>
          <w:i/>
          <w:sz w:val="20"/>
          <w:szCs w:val="20"/>
        </w:rPr>
        <w:t>AsDistributedFromPartitions</w:t>
      </w:r>
      <w:proofErr w:type="spellEnd"/>
      <w:r w:rsidR="00F114D7" w:rsidRPr="00A17792">
        <w:rPr>
          <w:rFonts w:ascii="Cambria" w:hAnsi="Cambria" w:cs="Times New Roman"/>
          <w:i/>
          <w:sz w:val="20"/>
          <w:szCs w:val="20"/>
        </w:rPr>
        <w:t>()</w:t>
      </w:r>
      <w:r w:rsidR="00F114D7" w:rsidRPr="00A17792">
        <w:rPr>
          <w:rFonts w:ascii="Cambria" w:hAnsi="Cambria" w:cs="Times New Roman"/>
          <w:sz w:val="20"/>
          <w:szCs w:val="20"/>
        </w:rPr>
        <w:t>.</w:t>
      </w:r>
      <w:r w:rsidRPr="00A17792">
        <w:rPr>
          <w:rFonts w:ascii="Cambria" w:hAnsi="Cambria" w:cs="Times New Roman"/>
          <w:sz w:val="20"/>
          <w:szCs w:val="20"/>
        </w:rPr>
        <w:t xml:space="preserve"> </w:t>
      </w:r>
      <w:r w:rsidR="006E5AD8" w:rsidRPr="00A17792">
        <w:rPr>
          <w:rFonts w:ascii="Cambria" w:hAnsi="Cambria" w:cs="Times New Roman"/>
          <w:sz w:val="20"/>
          <w:szCs w:val="20"/>
        </w:rPr>
        <w:t xml:space="preserve">In </w:t>
      </w:r>
      <w:r w:rsidR="00C85FD5" w:rsidRPr="00A17792">
        <w:rPr>
          <w:rFonts w:ascii="Cambria" w:hAnsi="Cambria" w:cs="Times New Roman"/>
          <w:sz w:val="20"/>
          <w:szCs w:val="20"/>
        </w:rPr>
        <w:t xml:space="preserve">our </w:t>
      </w:r>
      <w:r w:rsidR="006E5AD8" w:rsidRPr="00A17792">
        <w:rPr>
          <w:rFonts w:ascii="Cambria" w:hAnsi="Cambria" w:cs="Times New Roman"/>
          <w:sz w:val="20"/>
          <w:szCs w:val="20"/>
        </w:rPr>
        <w:t xml:space="preserve">test </w:t>
      </w:r>
      <w:r w:rsidR="00C85FD5" w:rsidRPr="00A17792">
        <w:rPr>
          <w:rFonts w:ascii="Cambria" w:hAnsi="Cambria" w:cs="Times New Roman"/>
          <w:sz w:val="20"/>
          <w:szCs w:val="20"/>
        </w:rPr>
        <w:t>on</w:t>
      </w:r>
      <w:r w:rsidR="006E5AD8" w:rsidRPr="00A17792">
        <w:rPr>
          <w:rFonts w:ascii="Cambria" w:hAnsi="Cambria" w:cs="Times New Roman"/>
          <w:sz w:val="20"/>
          <w:szCs w:val="20"/>
        </w:rPr>
        <w:t xml:space="preserve"> 8 nodes (</w:t>
      </w:r>
      <w:r w:rsidR="00C85FD5" w:rsidRPr="00A17792">
        <w:rPr>
          <w:rFonts w:ascii="Cambria" w:hAnsi="Cambria" w:cs="Times New Roman"/>
          <w:sz w:val="20"/>
          <w:szCs w:val="20"/>
        </w:rPr>
        <w:t xml:space="preserve">1 head node and </w:t>
      </w:r>
      <w:r w:rsidR="006E5AD8" w:rsidRPr="00A17792">
        <w:rPr>
          <w:rFonts w:ascii="Cambria" w:hAnsi="Cambria" w:cs="Times New Roman"/>
          <w:sz w:val="20"/>
          <w:szCs w:val="20"/>
        </w:rPr>
        <w:t>7 compute nodes)</w:t>
      </w:r>
      <w:r w:rsidR="00C85FD5" w:rsidRPr="00A17792">
        <w:rPr>
          <w:rFonts w:ascii="Cambria" w:hAnsi="Cambria" w:cs="Times New Roman"/>
          <w:sz w:val="20"/>
          <w:szCs w:val="20"/>
        </w:rPr>
        <w:t>,</w:t>
      </w:r>
      <w:r w:rsidR="00F114D7" w:rsidRPr="00A17792">
        <w:rPr>
          <w:rFonts w:ascii="Cambria" w:hAnsi="Cambria" w:cs="Times New Roman"/>
          <w:sz w:val="20"/>
          <w:szCs w:val="20"/>
        </w:rPr>
        <w:t xml:space="preserve"> </w:t>
      </w:r>
      <w:r w:rsidR="006E5AD8" w:rsidRPr="00A17792">
        <w:rPr>
          <w:rFonts w:ascii="Cambria" w:hAnsi="Cambria" w:cs="Times New Roman"/>
          <w:sz w:val="20"/>
          <w:szCs w:val="20"/>
        </w:rPr>
        <w:t>Dryad chose o</w:t>
      </w:r>
      <w:r w:rsidR="00F114D7" w:rsidRPr="00A17792">
        <w:rPr>
          <w:rFonts w:ascii="Cambria" w:hAnsi="Cambria" w:cs="Times New Roman"/>
          <w:sz w:val="20"/>
          <w:szCs w:val="20"/>
        </w:rPr>
        <w:t xml:space="preserve">ne </w:t>
      </w:r>
      <w:r w:rsidR="00163A12" w:rsidRPr="00A17792">
        <w:rPr>
          <w:rFonts w:ascii="Cambria" w:hAnsi="Cambria" w:cs="Times New Roman"/>
          <w:sz w:val="20"/>
          <w:szCs w:val="20"/>
        </w:rPr>
        <w:t xml:space="preserve">dedicated </w:t>
      </w:r>
      <w:r w:rsidR="006E5AD8" w:rsidRPr="00A17792">
        <w:rPr>
          <w:rFonts w:ascii="Cambria" w:hAnsi="Cambria" w:cs="Times New Roman"/>
          <w:sz w:val="20"/>
          <w:szCs w:val="20"/>
        </w:rPr>
        <w:t xml:space="preserve">compute node </w:t>
      </w:r>
      <w:r w:rsidR="00C85FD5" w:rsidRPr="00A17792">
        <w:rPr>
          <w:rFonts w:ascii="Cambria" w:hAnsi="Cambria" w:cs="Times New Roman"/>
          <w:sz w:val="20"/>
          <w:szCs w:val="20"/>
        </w:rPr>
        <w:t>for</w:t>
      </w:r>
      <w:r w:rsidR="00F114D7" w:rsidRPr="00A17792">
        <w:rPr>
          <w:rFonts w:ascii="Cambria" w:hAnsi="Cambria" w:cs="Times New Roman"/>
          <w:sz w:val="20"/>
          <w:szCs w:val="20"/>
        </w:rPr>
        <w:t xml:space="preserve"> the graph manager</w:t>
      </w:r>
      <w:r w:rsidR="00163A12" w:rsidRPr="00A17792">
        <w:rPr>
          <w:rFonts w:ascii="Cambria" w:hAnsi="Cambria" w:cs="Times New Roman"/>
          <w:sz w:val="20"/>
          <w:szCs w:val="20"/>
        </w:rPr>
        <w:t xml:space="preserve"> </w:t>
      </w:r>
      <w:r w:rsidR="00F00AAA" w:rsidRPr="00A17792">
        <w:rPr>
          <w:rFonts w:ascii="Cambria" w:hAnsi="Cambria" w:cs="Times New Roman"/>
          <w:sz w:val="20"/>
          <w:szCs w:val="20"/>
        </w:rPr>
        <w:t>which</w:t>
      </w:r>
      <w:r w:rsidR="00F114D7" w:rsidRPr="00A17792">
        <w:rPr>
          <w:rFonts w:ascii="Cambria" w:hAnsi="Cambria" w:cs="Times New Roman"/>
          <w:sz w:val="20"/>
          <w:szCs w:val="20"/>
        </w:rPr>
        <w:t xml:space="preserve"> le</w:t>
      </w:r>
      <w:r w:rsidR="00E300F3" w:rsidRPr="00A17792">
        <w:rPr>
          <w:rFonts w:ascii="Cambria" w:hAnsi="Cambria" w:cs="Times New Roman"/>
          <w:sz w:val="20"/>
          <w:szCs w:val="20"/>
        </w:rPr>
        <w:t>ft</w:t>
      </w:r>
      <w:r w:rsidR="00F114D7" w:rsidRPr="00A17792">
        <w:rPr>
          <w:rFonts w:ascii="Cambria" w:hAnsi="Cambria" w:cs="Times New Roman"/>
          <w:sz w:val="20"/>
          <w:szCs w:val="20"/>
        </w:rPr>
        <w:t xml:space="preserve"> only 6 nodes</w:t>
      </w:r>
      <w:r w:rsidR="006E5AD8" w:rsidRPr="00A17792">
        <w:rPr>
          <w:rFonts w:ascii="Cambria" w:hAnsi="Cambria" w:cs="Times New Roman"/>
          <w:sz w:val="20"/>
          <w:szCs w:val="20"/>
        </w:rPr>
        <w:t xml:space="preserve"> for </w:t>
      </w:r>
      <w:r w:rsidR="00163A12" w:rsidRPr="00A17792">
        <w:rPr>
          <w:rFonts w:ascii="Cambria" w:hAnsi="Cambria" w:cs="Times New Roman"/>
          <w:sz w:val="20"/>
          <w:szCs w:val="20"/>
        </w:rPr>
        <w:t>computation</w:t>
      </w:r>
      <w:r w:rsidR="00F114D7" w:rsidRPr="00A17792">
        <w:rPr>
          <w:rFonts w:ascii="Cambria" w:hAnsi="Cambria" w:cs="Times New Roman"/>
          <w:sz w:val="20"/>
          <w:szCs w:val="20"/>
        </w:rPr>
        <w:t xml:space="preserve">. </w:t>
      </w:r>
      <w:r w:rsidR="00F00AAA" w:rsidRPr="00A17792">
        <w:rPr>
          <w:rFonts w:ascii="Cambria" w:hAnsi="Cambria" w:cs="Times New Roman"/>
          <w:sz w:val="20"/>
          <w:szCs w:val="20"/>
        </w:rPr>
        <w:t>Since Dryad assigns each compute node 2 partitions</w:t>
      </w:r>
      <w:r w:rsidR="00163A12" w:rsidRPr="00A17792">
        <w:rPr>
          <w:rFonts w:ascii="Cambria" w:hAnsi="Cambria" w:cs="Times New Roman"/>
          <w:sz w:val="20"/>
          <w:szCs w:val="20"/>
        </w:rPr>
        <w:t>,</w:t>
      </w:r>
      <w:r w:rsidR="006E5AD8" w:rsidRPr="00A17792">
        <w:rPr>
          <w:rFonts w:ascii="Cambria" w:hAnsi="Cambria" w:cs="Times New Roman"/>
          <w:sz w:val="20"/>
          <w:szCs w:val="20"/>
        </w:rPr>
        <w:t xml:space="preserve"> </w:t>
      </w:r>
      <w:r w:rsidR="006E5AD8" w:rsidRPr="00A17792">
        <w:rPr>
          <w:rFonts w:ascii="Cambria" w:hAnsi="Cambria" w:cs="Times New Roman"/>
          <w:i/>
          <w:sz w:val="20"/>
          <w:szCs w:val="20"/>
        </w:rPr>
        <w:t>AsDistributed()</w:t>
      </w:r>
      <w:r w:rsidR="00F114D7" w:rsidRPr="00A17792">
        <w:rPr>
          <w:rFonts w:ascii="Cambria" w:hAnsi="Cambria" w:cs="Times New Roman"/>
          <w:sz w:val="20"/>
          <w:szCs w:val="20"/>
        </w:rPr>
        <w:t xml:space="preserve"> </w:t>
      </w:r>
      <w:r w:rsidR="00163A12" w:rsidRPr="00A17792">
        <w:rPr>
          <w:rFonts w:ascii="Cambria" w:hAnsi="Cambria" w:cs="Times New Roman"/>
          <w:sz w:val="20"/>
          <w:szCs w:val="20"/>
        </w:rPr>
        <w:t>divide</w:t>
      </w:r>
      <w:r w:rsidR="00F00AAA" w:rsidRPr="00A17792">
        <w:rPr>
          <w:rFonts w:ascii="Cambria" w:hAnsi="Cambria" w:cs="Times New Roman"/>
          <w:sz w:val="20"/>
          <w:szCs w:val="20"/>
        </w:rPr>
        <w:t>s</w:t>
      </w:r>
      <w:r w:rsidR="00163A12" w:rsidRPr="00A17792">
        <w:rPr>
          <w:rFonts w:ascii="Cambria" w:hAnsi="Cambria" w:cs="Times New Roman"/>
          <w:sz w:val="20"/>
          <w:szCs w:val="20"/>
        </w:rPr>
        <w:t xml:space="preserve"> data into 14 partitions disregard</w:t>
      </w:r>
      <w:r w:rsidR="00F00AAA" w:rsidRPr="00A17792">
        <w:rPr>
          <w:rFonts w:ascii="Cambria" w:hAnsi="Cambria" w:cs="Times New Roman"/>
          <w:sz w:val="20"/>
          <w:szCs w:val="20"/>
        </w:rPr>
        <w:t xml:space="preserve">ing the fact that </w:t>
      </w:r>
      <w:r w:rsidR="00163A12" w:rsidRPr="00A17792">
        <w:rPr>
          <w:rFonts w:ascii="Cambria" w:hAnsi="Cambria" w:cs="Times New Roman"/>
          <w:sz w:val="20"/>
          <w:szCs w:val="20"/>
        </w:rPr>
        <w:t>the node for</w:t>
      </w:r>
      <w:r w:rsidR="004F0CA6" w:rsidRPr="00A17792">
        <w:rPr>
          <w:rFonts w:ascii="Cambria" w:hAnsi="Cambria" w:cs="Times New Roman"/>
          <w:sz w:val="20"/>
          <w:szCs w:val="20"/>
        </w:rPr>
        <w:t xml:space="preserve"> the</w:t>
      </w:r>
      <w:r w:rsidR="006E5AD8" w:rsidRPr="00A17792">
        <w:rPr>
          <w:rFonts w:ascii="Cambria" w:hAnsi="Cambria" w:cs="Times New Roman"/>
          <w:sz w:val="20"/>
          <w:szCs w:val="20"/>
        </w:rPr>
        <w:t xml:space="preserve"> graph manager do</w:t>
      </w:r>
      <w:r w:rsidR="00F00AAA" w:rsidRPr="00A17792">
        <w:rPr>
          <w:rFonts w:ascii="Cambria" w:hAnsi="Cambria" w:cs="Times New Roman"/>
          <w:sz w:val="20"/>
          <w:szCs w:val="20"/>
        </w:rPr>
        <w:t>es no</w:t>
      </w:r>
      <w:r w:rsidR="004F0CA6" w:rsidRPr="00A17792">
        <w:rPr>
          <w:rFonts w:ascii="Cambria" w:hAnsi="Cambria" w:cs="Times New Roman"/>
          <w:sz w:val="20"/>
          <w:szCs w:val="20"/>
        </w:rPr>
        <w:t xml:space="preserve"> </w:t>
      </w:r>
      <w:r w:rsidR="00F00AAA" w:rsidRPr="00A17792">
        <w:rPr>
          <w:rFonts w:ascii="Cambria" w:hAnsi="Cambria" w:cs="Times New Roman"/>
          <w:sz w:val="20"/>
          <w:szCs w:val="20"/>
        </w:rPr>
        <w:t xml:space="preserve">computation. </w:t>
      </w:r>
      <w:r w:rsidR="004F0CA6" w:rsidRPr="00A17792">
        <w:rPr>
          <w:rFonts w:ascii="Cambria" w:hAnsi="Cambria" w:cs="Times New Roman"/>
          <w:sz w:val="20"/>
          <w:szCs w:val="20"/>
        </w:rPr>
        <w:t>Th</w:t>
      </w:r>
      <w:r w:rsidR="00F00AAA" w:rsidRPr="00A17792">
        <w:rPr>
          <w:rFonts w:ascii="Cambria" w:hAnsi="Cambria" w:cs="Times New Roman"/>
          <w:sz w:val="20"/>
          <w:szCs w:val="20"/>
        </w:rPr>
        <w:t xml:space="preserve">is causes </w:t>
      </w:r>
      <w:r w:rsidR="004F0CA6" w:rsidRPr="00A17792">
        <w:rPr>
          <w:rFonts w:ascii="Cambria" w:hAnsi="Cambria" w:cs="Times New Roman"/>
          <w:sz w:val="20"/>
          <w:szCs w:val="20"/>
        </w:rPr>
        <w:t>2 dangling partitions.</w:t>
      </w:r>
      <w:r w:rsidR="00B359A3" w:rsidRPr="00A17792">
        <w:rPr>
          <w:rFonts w:ascii="Cambria" w:hAnsi="Cambria" w:cs="Times New Roman"/>
          <w:sz w:val="20"/>
          <w:szCs w:val="20"/>
        </w:rPr>
        <w:t xml:space="preserve"> In the following experiment, input data</w:t>
      </w:r>
      <w:r w:rsidR="00C33D19" w:rsidRPr="00A17792">
        <w:rPr>
          <w:rFonts w:ascii="Cambria" w:hAnsi="Cambria" w:cs="Times New Roman"/>
          <w:sz w:val="20"/>
          <w:szCs w:val="20"/>
        </w:rPr>
        <w:t xml:space="preserve"> of </w:t>
      </w:r>
      <w:r w:rsidR="00B359A3" w:rsidRPr="00A17792">
        <w:rPr>
          <w:rFonts w:ascii="Cambria" w:hAnsi="Cambria" w:cs="Times New Roman"/>
          <w:sz w:val="20"/>
          <w:szCs w:val="20"/>
        </w:rPr>
        <w:t>2000 sequences</w:t>
      </w:r>
      <w:r w:rsidR="00C33D19" w:rsidRPr="00A17792">
        <w:rPr>
          <w:rFonts w:ascii="Cambria" w:hAnsi="Cambria" w:cs="Times New Roman"/>
          <w:sz w:val="20"/>
          <w:szCs w:val="20"/>
        </w:rPr>
        <w:t xml:space="preserve"> were partitioned into</w:t>
      </w:r>
      <w:r w:rsidR="00B359A3" w:rsidRPr="00A17792">
        <w:rPr>
          <w:rFonts w:ascii="Cambria" w:hAnsi="Cambria" w:cs="Times New Roman"/>
          <w:sz w:val="20"/>
          <w:szCs w:val="20"/>
        </w:rPr>
        <w:t xml:space="preserve"> </w:t>
      </w:r>
      <w:r w:rsidR="00C33D19" w:rsidRPr="00A17792">
        <w:rPr>
          <w:rFonts w:ascii="Cambria" w:hAnsi="Cambria" w:cs="Times New Roman"/>
          <w:sz w:val="20"/>
          <w:szCs w:val="20"/>
        </w:rPr>
        <w:t xml:space="preserve">sub blocks of size </w:t>
      </w:r>
      <w:r w:rsidR="00B359A3" w:rsidRPr="00A17792">
        <w:rPr>
          <w:rFonts w:ascii="Cambria" w:hAnsi="Cambria" w:cs="Times New Roman"/>
          <w:sz w:val="20"/>
          <w:szCs w:val="20"/>
        </w:rPr>
        <w:t xml:space="preserve">128×128 and </w:t>
      </w:r>
      <w:r w:rsidR="00C33D19" w:rsidRPr="00A17792">
        <w:rPr>
          <w:rFonts w:ascii="Cambria" w:hAnsi="Cambria" w:cs="Times New Roman"/>
          <w:sz w:val="20"/>
          <w:szCs w:val="20"/>
        </w:rPr>
        <w:t xml:space="preserve">8 computing </w:t>
      </w:r>
      <w:r w:rsidR="00B359A3" w:rsidRPr="00A17792">
        <w:rPr>
          <w:rFonts w:ascii="Cambria" w:hAnsi="Cambria" w:cs="Times New Roman"/>
          <w:sz w:val="20"/>
          <w:szCs w:val="20"/>
        </w:rPr>
        <w:t xml:space="preserve">nodes </w:t>
      </w:r>
      <w:r w:rsidR="00C33D19" w:rsidRPr="00A17792">
        <w:rPr>
          <w:rFonts w:ascii="Cambria" w:hAnsi="Cambria" w:cs="Times New Roman"/>
          <w:sz w:val="20"/>
          <w:szCs w:val="20"/>
        </w:rPr>
        <w:t xml:space="preserve">were used </w:t>
      </w:r>
      <w:r w:rsidR="00B359A3" w:rsidRPr="00A17792">
        <w:rPr>
          <w:rFonts w:ascii="Cambria" w:hAnsi="Cambria" w:cs="Times New Roman"/>
          <w:sz w:val="20"/>
          <w:szCs w:val="20"/>
        </w:rPr>
        <w:t xml:space="preserve">from </w:t>
      </w:r>
      <w:r w:rsidR="00FC7760" w:rsidRPr="00A17792">
        <w:rPr>
          <w:rFonts w:ascii="Cambria" w:hAnsi="Cambria" w:cs="Times New Roman"/>
          <w:sz w:val="20"/>
          <w:szCs w:val="20"/>
        </w:rPr>
        <w:t xml:space="preserve">the </w:t>
      </w:r>
      <w:r w:rsidR="00B359A3" w:rsidRPr="00A17792">
        <w:rPr>
          <w:rFonts w:ascii="Cambria" w:hAnsi="Cambria" w:cs="Times New Roman"/>
          <w:sz w:val="20"/>
          <w:szCs w:val="20"/>
        </w:rPr>
        <w:t>T</w:t>
      </w:r>
      <w:r w:rsidR="00C33D19" w:rsidRPr="00A17792">
        <w:rPr>
          <w:rFonts w:ascii="Cambria" w:hAnsi="Cambria" w:cs="Times New Roman"/>
          <w:sz w:val="20"/>
          <w:szCs w:val="20"/>
        </w:rPr>
        <w:t>EMPEST cluster</w:t>
      </w:r>
      <w:r w:rsidR="00B359A3" w:rsidRPr="00A17792">
        <w:rPr>
          <w:rFonts w:ascii="Cambria" w:hAnsi="Cambria" w:cs="Times New Roman"/>
          <w:sz w:val="20"/>
          <w:szCs w:val="20"/>
        </w:rPr>
        <w:t>.</w:t>
      </w:r>
    </w:p>
    <w:p w14:paraId="3B7726D2" w14:textId="77777777" w:rsidR="00F114D7" w:rsidRPr="00A17792" w:rsidRDefault="00F114D7" w:rsidP="00F114D7">
      <w:pPr>
        <w:jc w:val="center"/>
        <w:rPr>
          <w:rFonts w:ascii="Cambria" w:hAnsi="Cambria"/>
        </w:rPr>
      </w:pPr>
      <w:r w:rsidRPr="00A17792">
        <w:rPr>
          <w:rFonts w:ascii="Cambria" w:hAnsi="Cambria"/>
          <w:noProof/>
          <w:lang w:eastAsia="en-US"/>
        </w:rPr>
        <w:drawing>
          <wp:inline distT="0" distB="0" distL="0" distR="0" wp14:anchorId="65191D6E" wp14:editId="2963B144">
            <wp:extent cx="1828800" cy="18288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A17792">
        <w:rPr>
          <w:rFonts w:ascii="Cambria" w:hAnsi="Cambria"/>
          <w:noProof/>
          <w:lang w:eastAsia="en-US"/>
        </w:rPr>
        <w:drawing>
          <wp:inline distT="0" distB="0" distL="0" distR="0" wp14:anchorId="5EFF3FB8" wp14:editId="7094361F">
            <wp:extent cx="1645920" cy="1828800"/>
            <wp:effectExtent l="0" t="0" r="1143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051129" w14:textId="58DBCE19" w:rsidR="0030007B" w:rsidRPr="00A17792" w:rsidRDefault="0030007B" w:rsidP="0030007B">
      <w:pPr>
        <w:pStyle w:val="Caption"/>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 xml:space="preserve">Figure </w:t>
      </w:r>
      <w:r w:rsidR="00A11F5D" w:rsidRPr="00A17792">
        <w:rPr>
          <w:rFonts w:ascii="Cambria" w:hAnsi="Cambria" w:cs="Times New Roman"/>
          <w:b w:val="0"/>
          <w:color w:val="000000" w:themeColor="text1"/>
          <w:sz w:val="20"/>
          <w:szCs w:val="20"/>
        </w:rPr>
        <w:t>7</w:t>
      </w:r>
      <w:r w:rsidRPr="00A17792">
        <w:rPr>
          <w:rFonts w:ascii="Cambria" w:hAnsi="Cambria" w:cs="Times New Roman"/>
          <w:b w:val="0"/>
          <w:color w:val="000000" w:themeColor="text1"/>
          <w:sz w:val="20"/>
          <w:szCs w:val="20"/>
        </w:rPr>
        <w:t xml:space="preserve">: </w:t>
      </w:r>
      <w:r w:rsidR="00906EE1" w:rsidRPr="00A17792">
        <w:rPr>
          <w:rFonts w:ascii="Cambria" w:hAnsi="Cambria" w:cs="Times New Roman"/>
          <w:b w:val="0"/>
          <w:color w:val="000000" w:themeColor="text1"/>
          <w:sz w:val="20"/>
          <w:szCs w:val="20"/>
        </w:rPr>
        <w:t xml:space="preserve">Mismatch </w:t>
      </w:r>
      <w:r w:rsidR="00A11F5D" w:rsidRPr="00A17792">
        <w:rPr>
          <w:rFonts w:ascii="Cambria" w:hAnsi="Cambria" w:cs="Times New Roman"/>
          <w:b w:val="0"/>
          <w:color w:val="000000" w:themeColor="text1"/>
          <w:sz w:val="20"/>
          <w:szCs w:val="20"/>
        </w:rPr>
        <w:t>between</w:t>
      </w:r>
      <w:r w:rsidR="00906EE1" w:rsidRPr="00A17792">
        <w:rPr>
          <w:rFonts w:ascii="Cambria" w:hAnsi="Cambria" w:cs="Times New Roman"/>
          <w:b w:val="0"/>
          <w:color w:val="000000" w:themeColor="text1"/>
          <w:sz w:val="20"/>
          <w:szCs w:val="20"/>
        </w:rPr>
        <w:t xml:space="preserve"> Partitions and Compute Nodes in Default Settings of Dryad CTP </w:t>
      </w:r>
    </w:p>
    <w:p w14:paraId="29CE496F" w14:textId="4E19042B" w:rsidR="00223C01" w:rsidRPr="00A17792" w:rsidRDefault="004F0CA6" w:rsidP="00223C01">
      <w:pPr>
        <w:jc w:val="both"/>
        <w:rPr>
          <w:rFonts w:ascii="Cambria" w:hAnsi="Cambria" w:cs="Times New Roman"/>
          <w:sz w:val="20"/>
          <w:szCs w:val="20"/>
        </w:rPr>
      </w:pPr>
      <w:r w:rsidRPr="00A17792">
        <w:rPr>
          <w:rFonts w:ascii="Cambria" w:hAnsi="Cambria" w:cs="Times New Roman"/>
          <w:sz w:val="20"/>
          <w:szCs w:val="20"/>
        </w:rPr>
        <w:lastRenderedPageBreak/>
        <w:t xml:space="preserve">Figure 7 </w:t>
      </w:r>
      <w:r w:rsidR="00FC7760" w:rsidRPr="00A17792">
        <w:rPr>
          <w:rFonts w:ascii="Cambria" w:hAnsi="Cambria" w:cs="Times New Roman"/>
          <w:sz w:val="20"/>
          <w:szCs w:val="20"/>
        </w:rPr>
        <w:t xml:space="preserve">shows </w:t>
      </w:r>
      <w:r w:rsidR="00F114D7" w:rsidRPr="00A17792">
        <w:rPr>
          <w:rFonts w:ascii="Cambria" w:hAnsi="Cambria" w:cs="Times New Roman"/>
          <w:sz w:val="20"/>
          <w:szCs w:val="20"/>
        </w:rPr>
        <w:t xml:space="preserve">the execution time for </w:t>
      </w:r>
      <w:r w:rsidRPr="00A17792">
        <w:rPr>
          <w:rFonts w:ascii="Cambria" w:hAnsi="Cambria" w:cs="Times New Roman"/>
          <w:sz w:val="20"/>
          <w:szCs w:val="20"/>
        </w:rPr>
        <w:t xml:space="preserve">12 </w:t>
      </w:r>
      <w:r w:rsidR="00FC7760" w:rsidRPr="00A17792">
        <w:rPr>
          <w:rFonts w:ascii="Cambria" w:hAnsi="Cambria" w:cs="Times New Roman"/>
          <w:sz w:val="20"/>
          <w:szCs w:val="20"/>
        </w:rPr>
        <w:t xml:space="preserve">customized </w:t>
      </w:r>
      <w:r w:rsidRPr="00A17792">
        <w:rPr>
          <w:rFonts w:ascii="Cambria" w:hAnsi="Cambria" w:cs="Times New Roman"/>
          <w:sz w:val="20"/>
          <w:szCs w:val="20"/>
        </w:rPr>
        <w:t xml:space="preserve">partitions </w:t>
      </w:r>
      <w:r w:rsidR="00FC7760" w:rsidRPr="00A17792">
        <w:rPr>
          <w:rFonts w:ascii="Cambria" w:hAnsi="Cambria" w:cs="Times New Roman"/>
          <w:sz w:val="20"/>
          <w:szCs w:val="20"/>
        </w:rPr>
        <w:t xml:space="preserve">on the left </w:t>
      </w:r>
      <w:r w:rsidRPr="00A17792">
        <w:rPr>
          <w:rFonts w:ascii="Cambria" w:hAnsi="Cambria" w:cs="Times New Roman"/>
          <w:sz w:val="20"/>
          <w:szCs w:val="20"/>
        </w:rPr>
        <w:t xml:space="preserve">and </w:t>
      </w:r>
      <w:r w:rsidR="00FC7760" w:rsidRPr="00A17792">
        <w:rPr>
          <w:rFonts w:ascii="Cambria" w:hAnsi="Cambria" w:cs="Times New Roman"/>
          <w:sz w:val="20"/>
          <w:szCs w:val="20"/>
        </w:rPr>
        <w:t>the</w:t>
      </w:r>
      <w:r w:rsidRPr="00A17792">
        <w:rPr>
          <w:rFonts w:ascii="Cambria" w:hAnsi="Cambria" w:cs="Times New Roman"/>
          <w:sz w:val="20"/>
          <w:szCs w:val="20"/>
        </w:rPr>
        <w:t xml:space="preserve"> </w:t>
      </w:r>
      <w:r w:rsidR="00B359A3" w:rsidRPr="00A17792">
        <w:rPr>
          <w:rFonts w:ascii="Cambria" w:hAnsi="Cambria" w:cs="Times New Roman"/>
          <w:sz w:val="20"/>
          <w:szCs w:val="20"/>
        </w:rPr>
        <w:t>default</w:t>
      </w:r>
      <w:r w:rsidR="00651AF0" w:rsidRPr="00A17792">
        <w:rPr>
          <w:rFonts w:ascii="Cambria" w:hAnsi="Cambria" w:cs="Times New Roman"/>
          <w:sz w:val="20"/>
          <w:szCs w:val="20"/>
        </w:rPr>
        <w:t xml:space="preserve"> partition</w:t>
      </w:r>
      <w:r w:rsidR="00B359A3" w:rsidRPr="00A17792">
        <w:rPr>
          <w:rFonts w:ascii="Cambria" w:hAnsi="Cambria" w:cs="Times New Roman"/>
          <w:sz w:val="20"/>
          <w:szCs w:val="20"/>
        </w:rPr>
        <w:t>s</w:t>
      </w:r>
      <w:r w:rsidR="00651AF0" w:rsidRPr="00A17792">
        <w:rPr>
          <w:rFonts w:ascii="Cambria" w:hAnsi="Cambria" w:cs="Times New Roman"/>
          <w:sz w:val="20"/>
          <w:szCs w:val="20"/>
        </w:rPr>
        <w:t xml:space="preserve"> by </w:t>
      </w:r>
      <w:r w:rsidRPr="00A17792">
        <w:rPr>
          <w:rFonts w:ascii="Cambria" w:hAnsi="Cambria" w:cs="Times New Roman"/>
          <w:i/>
          <w:sz w:val="20"/>
          <w:szCs w:val="20"/>
        </w:rPr>
        <w:t>AsDistributed()</w:t>
      </w:r>
      <w:r w:rsidR="00FC7760" w:rsidRPr="00A17792">
        <w:rPr>
          <w:rFonts w:ascii="Cambria" w:hAnsi="Cambria" w:cs="Times New Roman"/>
          <w:i/>
          <w:sz w:val="20"/>
          <w:szCs w:val="20"/>
        </w:rPr>
        <w:t xml:space="preserve"> </w:t>
      </w:r>
      <w:r w:rsidR="00FC7760" w:rsidRPr="00A17792">
        <w:rPr>
          <w:rFonts w:ascii="Cambria" w:hAnsi="Cambria" w:cs="Times New Roman"/>
          <w:sz w:val="20"/>
          <w:szCs w:val="20"/>
        </w:rPr>
        <w:t>on the right</w:t>
      </w:r>
      <w:r w:rsidRPr="00A17792">
        <w:rPr>
          <w:rFonts w:ascii="Cambria" w:hAnsi="Cambria" w:cs="Times New Roman"/>
          <w:sz w:val="20"/>
          <w:szCs w:val="20"/>
        </w:rPr>
        <w:t>. It</w:t>
      </w:r>
      <w:r w:rsidR="00BD54B2" w:rsidRPr="00A17792">
        <w:rPr>
          <w:rFonts w:ascii="Cambria" w:hAnsi="Cambria" w:cs="Times New Roman"/>
          <w:sz w:val="20"/>
          <w:szCs w:val="20"/>
        </w:rPr>
        <w:t xml:space="preserve"> is observed that</w:t>
      </w:r>
      <w:r w:rsidRPr="00A17792">
        <w:rPr>
          <w:rFonts w:ascii="Cambria" w:hAnsi="Cambria" w:cs="Times New Roman"/>
          <w:sz w:val="20"/>
          <w:szCs w:val="20"/>
        </w:rPr>
        <w:t xml:space="preserve"> </w:t>
      </w:r>
      <w:r w:rsidR="00E300F3" w:rsidRPr="00A17792">
        <w:rPr>
          <w:rFonts w:ascii="Cambria" w:hAnsi="Cambria" w:cs="Times New Roman"/>
          <w:sz w:val="20"/>
          <w:szCs w:val="20"/>
        </w:rPr>
        <w:t xml:space="preserve">input </w:t>
      </w:r>
      <w:r w:rsidR="00BD54B2" w:rsidRPr="00A17792">
        <w:rPr>
          <w:rFonts w:ascii="Cambria" w:hAnsi="Cambria" w:cs="Times New Roman"/>
          <w:sz w:val="20"/>
          <w:szCs w:val="20"/>
        </w:rPr>
        <w:t xml:space="preserve">data </w:t>
      </w:r>
      <w:r w:rsidR="00316115" w:rsidRPr="00A17792">
        <w:rPr>
          <w:rFonts w:ascii="Cambria" w:hAnsi="Cambria" w:cs="Times New Roman"/>
          <w:sz w:val="20"/>
          <w:szCs w:val="20"/>
        </w:rPr>
        <w:t xml:space="preserve">are </w:t>
      </w:r>
      <w:r w:rsidRPr="00A17792">
        <w:rPr>
          <w:rFonts w:ascii="Cambria" w:hAnsi="Cambria" w:cs="Times New Roman"/>
          <w:sz w:val="20"/>
          <w:szCs w:val="20"/>
        </w:rPr>
        <w:t>divide</w:t>
      </w:r>
      <w:r w:rsidR="00BD54B2" w:rsidRPr="00A17792">
        <w:rPr>
          <w:rFonts w:ascii="Cambria" w:hAnsi="Cambria" w:cs="Times New Roman"/>
          <w:sz w:val="20"/>
          <w:szCs w:val="20"/>
        </w:rPr>
        <w:t>d</w:t>
      </w:r>
      <w:r w:rsidRPr="00A17792">
        <w:rPr>
          <w:rFonts w:ascii="Cambria" w:hAnsi="Cambria" w:cs="Times New Roman"/>
          <w:sz w:val="20"/>
          <w:szCs w:val="20"/>
        </w:rPr>
        <w:t xml:space="preserve"> into 14 partitions </w:t>
      </w:r>
      <w:r w:rsidR="00BD54B2" w:rsidRPr="00A17792">
        <w:rPr>
          <w:rFonts w:ascii="Cambria" w:hAnsi="Cambria" w:cs="Times New Roman"/>
          <w:sz w:val="20"/>
          <w:szCs w:val="20"/>
        </w:rPr>
        <w:t>over 6 compute nodes</w:t>
      </w:r>
      <w:r w:rsidR="00316115" w:rsidRPr="00A17792">
        <w:rPr>
          <w:rFonts w:ascii="Cambria" w:hAnsi="Cambria" w:cs="Times New Roman"/>
          <w:sz w:val="20"/>
          <w:szCs w:val="20"/>
        </w:rPr>
        <w:t>. T</w:t>
      </w:r>
      <w:r w:rsidR="00BD54B2" w:rsidRPr="00A17792">
        <w:rPr>
          <w:rFonts w:ascii="Cambria" w:hAnsi="Cambria" w:cs="Times New Roman"/>
          <w:sz w:val="20"/>
          <w:szCs w:val="20"/>
        </w:rPr>
        <w:t>he</w:t>
      </w:r>
      <w:r w:rsidRPr="00A17792">
        <w:rPr>
          <w:rFonts w:ascii="Cambria" w:hAnsi="Cambria" w:cs="Times New Roman"/>
          <w:sz w:val="20"/>
          <w:szCs w:val="20"/>
        </w:rPr>
        <w:t xml:space="preserve"> 2 dangling partitions colored in green</w:t>
      </w:r>
      <w:r w:rsidR="00316115" w:rsidRPr="00A17792">
        <w:rPr>
          <w:rFonts w:ascii="Cambria" w:hAnsi="Cambria" w:cs="Times New Roman"/>
          <w:sz w:val="20"/>
          <w:szCs w:val="20"/>
        </w:rPr>
        <w:t xml:space="preserve"> </w:t>
      </w:r>
      <w:r w:rsidRPr="00A17792">
        <w:rPr>
          <w:rFonts w:ascii="Cambria" w:hAnsi="Cambria" w:cs="Times New Roman"/>
          <w:sz w:val="20"/>
          <w:szCs w:val="20"/>
        </w:rPr>
        <w:t>slow down the whole</w:t>
      </w:r>
      <w:r w:rsidR="00462C90" w:rsidRPr="00A17792">
        <w:rPr>
          <w:rFonts w:ascii="Cambria" w:hAnsi="Cambria" w:cs="Times New Roman"/>
          <w:sz w:val="20"/>
          <w:szCs w:val="20"/>
        </w:rPr>
        <w:t xml:space="preserve"> calculation by </w:t>
      </w:r>
      <w:r w:rsidR="00BD54B2" w:rsidRPr="00A17792">
        <w:rPr>
          <w:rFonts w:ascii="Cambria" w:hAnsi="Cambria" w:cs="Times New Roman"/>
          <w:sz w:val="20"/>
          <w:szCs w:val="20"/>
        </w:rPr>
        <w:t>almost</w:t>
      </w:r>
      <w:r w:rsidR="00462C90" w:rsidRPr="00A17792">
        <w:rPr>
          <w:rFonts w:ascii="Cambria" w:hAnsi="Cambria" w:cs="Times New Roman"/>
          <w:sz w:val="20"/>
          <w:szCs w:val="20"/>
        </w:rPr>
        <w:t xml:space="preserve"> 30%.</w:t>
      </w:r>
      <w:r w:rsidR="00F114D7" w:rsidRPr="00A17792">
        <w:rPr>
          <w:rFonts w:ascii="Cambria" w:hAnsi="Cambria" w:cs="Times New Roman"/>
          <w:sz w:val="20"/>
          <w:szCs w:val="20"/>
        </w:rPr>
        <w:t xml:space="preserve">  </w:t>
      </w:r>
    </w:p>
    <w:p w14:paraId="3633BB44" w14:textId="6B3551F8" w:rsidR="00DE3A6F" w:rsidRPr="00A17792" w:rsidRDefault="00FA5DE0" w:rsidP="00DE3A6F">
      <w:pPr>
        <w:jc w:val="both"/>
        <w:rPr>
          <w:rFonts w:ascii="Cambria" w:hAnsi="Cambria" w:cs="Times New Roman"/>
        </w:rPr>
      </w:pPr>
      <w:r w:rsidRPr="00A17792">
        <w:rPr>
          <w:rFonts w:ascii="Cambria" w:hAnsi="Cambria" w:cs="Times New Roman"/>
          <w:color w:val="000000" w:themeColor="text1"/>
          <w:sz w:val="20"/>
          <w:szCs w:val="20"/>
        </w:rPr>
        <w:t xml:space="preserve">In summary, </w:t>
      </w:r>
      <w:r w:rsidR="00DE3A6F" w:rsidRPr="00A17792">
        <w:rPr>
          <w:rFonts w:ascii="Cambria" w:hAnsi="Cambria" w:cs="Times New Roman"/>
          <w:color w:val="000000" w:themeColor="text1"/>
          <w:sz w:val="20"/>
          <w:szCs w:val="20"/>
        </w:rPr>
        <w:t xml:space="preserve">Dryad and Hadoop </w:t>
      </w:r>
      <w:r w:rsidR="004222E1" w:rsidRPr="00A17792">
        <w:rPr>
          <w:rFonts w:ascii="Cambria" w:hAnsi="Cambria" w:cs="Times New Roman"/>
          <w:color w:val="000000" w:themeColor="text1"/>
          <w:sz w:val="20"/>
          <w:szCs w:val="20"/>
        </w:rPr>
        <w:t xml:space="preserve">control task granularity </w:t>
      </w:r>
      <w:r w:rsidR="007F49D6" w:rsidRPr="00A17792">
        <w:rPr>
          <w:rFonts w:ascii="Cambria" w:hAnsi="Cambria" w:cs="Times New Roman"/>
          <w:color w:val="000000" w:themeColor="text1"/>
          <w:sz w:val="20"/>
          <w:szCs w:val="20"/>
        </w:rPr>
        <w:t>by partition</w:t>
      </w:r>
      <w:r w:rsidR="009D3092" w:rsidRPr="00A17792">
        <w:rPr>
          <w:rFonts w:ascii="Cambria" w:hAnsi="Cambria" w:cs="Times New Roman"/>
          <w:color w:val="000000" w:themeColor="text1"/>
          <w:sz w:val="20"/>
          <w:szCs w:val="20"/>
        </w:rPr>
        <w:t>ing</w:t>
      </w:r>
      <w:r w:rsidR="004222E1" w:rsidRPr="00A17792">
        <w:rPr>
          <w:rFonts w:ascii="Cambria" w:hAnsi="Cambria" w:cs="Times New Roman"/>
          <w:color w:val="000000" w:themeColor="text1"/>
          <w:sz w:val="20"/>
          <w:szCs w:val="20"/>
        </w:rPr>
        <w:t xml:space="preserve"> input data</w:t>
      </w:r>
      <w:r w:rsidR="00DE3A6F" w:rsidRPr="00A17792">
        <w:rPr>
          <w:rFonts w:ascii="Cambria" w:hAnsi="Cambria" w:cs="Times New Roman"/>
          <w:color w:val="000000" w:themeColor="text1"/>
          <w:sz w:val="20"/>
          <w:szCs w:val="20"/>
        </w:rPr>
        <w:t>. Dryad</w:t>
      </w:r>
      <w:r w:rsidR="00486BAE" w:rsidRPr="00A17792">
        <w:rPr>
          <w:rFonts w:ascii="Cambria" w:hAnsi="Cambria" w:cs="Times New Roman"/>
          <w:color w:val="000000" w:themeColor="text1"/>
          <w:sz w:val="20"/>
          <w:szCs w:val="20"/>
        </w:rPr>
        <w:t>LINQ</w:t>
      </w:r>
      <w:r w:rsidR="00DE3A6F" w:rsidRPr="00A17792">
        <w:rPr>
          <w:rFonts w:ascii="Cambria" w:hAnsi="Cambria" w:cs="Times New Roman"/>
          <w:color w:val="000000" w:themeColor="text1"/>
          <w:sz w:val="20"/>
          <w:szCs w:val="20"/>
        </w:rPr>
        <w:t xml:space="preserve"> CTP</w:t>
      </w:r>
      <w:r w:rsidR="007F49D6" w:rsidRPr="00A17792">
        <w:rPr>
          <w:rFonts w:ascii="Cambria" w:hAnsi="Cambria" w:cs="Times New Roman"/>
          <w:color w:val="000000" w:themeColor="text1"/>
          <w:sz w:val="20"/>
          <w:szCs w:val="20"/>
        </w:rPr>
        <w:t xml:space="preserve"> has a default </w:t>
      </w:r>
      <w:r w:rsidR="004C1ADE" w:rsidRPr="00A17792">
        <w:rPr>
          <w:rFonts w:ascii="Cambria" w:hAnsi="Cambria" w:cs="Times New Roman"/>
          <w:color w:val="000000" w:themeColor="text1"/>
          <w:sz w:val="20"/>
          <w:szCs w:val="20"/>
        </w:rPr>
        <w:t xml:space="preserve">partition </w:t>
      </w:r>
      <w:r w:rsidR="007F49D6" w:rsidRPr="00A17792">
        <w:rPr>
          <w:rFonts w:ascii="Cambria" w:hAnsi="Cambria" w:cs="Times New Roman"/>
          <w:color w:val="000000" w:themeColor="text1"/>
          <w:sz w:val="20"/>
          <w:szCs w:val="20"/>
        </w:rPr>
        <w:t>number</w:t>
      </w:r>
      <w:r w:rsidR="00DD764F" w:rsidRPr="00A17792">
        <w:rPr>
          <w:rFonts w:ascii="Cambria" w:hAnsi="Cambria" w:cs="Times New Roman"/>
          <w:color w:val="000000" w:themeColor="text1"/>
          <w:sz w:val="20"/>
          <w:szCs w:val="20"/>
        </w:rPr>
        <w:t xml:space="preserve"> twice that of </w:t>
      </w:r>
      <w:r w:rsidR="00316115" w:rsidRPr="00A17792">
        <w:rPr>
          <w:rFonts w:ascii="Cambria" w:hAnsi="Cambria" w:cs="Times New Roman"/>
          <w:color w:val="000000" w:themeColor="text1"/>
          <w:sz w:val="20"/>
          <w:szCs w:val="20"/>
        </w:rPr>
        <w:t xml:space="preserve">the </w:t>
      </w:r>
      <w:r w:rsidR="00DE3A6F" w:rsidRPr="00A17792">
        <w:rPr>
          <w:rFonts w:ascii="Cambria" w:hAnsi="Cambria" w:cs="Times New Roman"/>
          <w:color w:val="000000" w:themeColor="text1"/>
          <w:sz w:val="20"/>
          <w:szCs w:val="20"/>
        </w:rPr>
        <w:t>compute nodes. Hadoop</w:t>
      </w:r>
      <w:r w:rsidR="00AA18CB" w:rsidRPr="00A17792">
        <w:rPr>
          <w:rFonts w:ascii="Cambria" w:hAnsi="Cambria" w:cs="Times New Roman"/>
          <w:color w:val="000000" w:themeColor="text1"/>
          <w:sz w:val="20"/>
          <w:szCs w:val="20"/>
        </w:rPr>
        <w:t xml:space="preserve"> partition</w:t>
      </w:r>
      <w:r w:rsidR="009D3092" w:rsidRPr="00A17792">
        <w:rPr>
          <w:rFonts w:ascii="Cambria" w:hAnsi="Cambria" w:cs="Times New Roman"/>
          <w:color w:val="000000" w:themeColor="text1"/>
          <w:sz w:val="20"/>
          <w:szCs w:val="20"/>
        </w:rPr>
        <w:t>s</w:t>
      </w:r>
      <w:r w:rsidR="00DE3A6F" w:rsidRPr="00A17792">
        <w:rPr>
          <w:rFonts w:ascii="Cambria" w:hAnsi="Cambria" w:cs="Times New Roman"/>
          <w:color w:val="000000" w:themeColor="text1"/>
          <w:sz w:val="20"/>
          <w:szCs w:val="20"/>
        </w:rPr>
        <w:t xml:space="preserve"> input data into chunks, each</w:t>
      </w:r>
      <w:r w:rsidR="00A15268" w:rsidRPr="00A17792">
        <w:rPr>
          <w:rFonts w:ascii="Cambria" w:hAnsi="Cambria" w:cs="Times New Roman"/>
          <w:color w:val="000000" w:themeColor="text1"/>
          <w:sz w:val="20"/>
          <w:szCs w:val="20"/>
        </w:rPr>
        <w:t xml:space="preserve"> of which</w:t>
      </w:r>
      <w:r w:rsidR="00EB752B" w:rsidRPr="00A17792">
        <w:rPr>
          <w:rFonts w:ascii="Cambria" w:hAnsi="Cambria" w:cs="Times New Roman"/>
          <w:color w:val="000000" w:themeColor="text1"/>
          <w:sz w:val="20"/>
          <w:szCs w:val="20"/>
        </w:rPr>
        <w:t xml:space="preserve"> has a </w:t>
      </w:r>
      <w:r w:rsidR="009D3092" w:rsidRPr="00A17792">
        <w:rPr>
          <w:rFonts w:ascii="Cambria" w:hAnsi="Cambria" w:cs="Times New Roman"/>
          <w:color w:val="000000" w:themeColor="text1"/>
          <w:sz w:val="20"/>
          <w:szCs w:val="20"/>
        </w:rPr>
        <w:t xml:space="preserve">default </w:t>
      </w:r>
      <w:r w:rsidR="00EB752B" w:rsidRPr="00A17792">
        <w:rPr>
          <w:rFonts w:ascii="Cambria" w:hAnsi="Cambria" w:cs="Times New Roman"/>
          <w:color w:val="000000" w:themeColor="text1"/>
          <w:sz w:val="20"/>
          <w:szCs w:val="20"/>
        </w:rPr>
        <w:t xml:space="preserve">size of 64MB. </w:t>
      </w:r>
      <w:r w:rsidR="007D182F" w:rsidRPr="00A17792">
        <w:rPr>
          <w:rFonts w:ascii="Cambria" w:hAnsi="Cambria" w:cs="Times New Roman"/>
          <w:color w:val="000000" w:themeColor="text1"/>
          <w:sz w:val="20"/>
          <w:szCs w:val="20"/>
        </w:rPr>
        <w:t xml:space="preserve">Hadoop </w:t>
      </w:r>
      <w:r w:rsidR="007D38B3" w:rsidRPr="00A17792">
        <w:rPr>
          <w:rFonts w:ascii="Cambria" w:hAnsi="Cambria" w:cs="Times New Roman"/>
          <w:color w:val="000000" w:themeColor="text1"/>
          <w:sz w:val="20"/>
          <w:szCs w:val="20"/>
        </w:rPr>
        <w:t>implements</w:t>
      </w:r>
      <w:r w:rsidR="007D182F" w:rsidRPr="00A17792">
        <w:rPr>
          <w:rFonts w:ascii="Cambria" w:hAnsi="Cambria" w:cs="Times New Roman"/>
          <w:color w:val="000000" w:themeColor="text1"/>
          <w:sz w:val="20"/>
          <w:szCs w:val="20"/>
        </w:rPr>
        <w:t xml:space="preserve"> a high</w:t>
      </w:r>
      <w:r w:rsidR="00316115" w:rsidRPr="00A17792">
        <w:rPr>
          <w:rFonts w:ascii="Cambria" w:hAnsi="Cambria" w:cs="Times New Roman"/>
          <w:color w:val="000000" w:themeColor="text1"/>
          <w:sz w:val="20"/>
          <w:szCs w:val="20"/>
        </w:rPr>
        <w:t>-</w:t>
      </w:r>
      <w:r w:rsidR="007D182F" w:rsidRPr="00A17792">
        <w:rPr>
          <w:rFonts w:ascii="Cambria" w:hAnsi="Cambria" w:cs="Times New Roman"/>
          <w:color w:val="000000" w:themeColor="text1"/>
          <w:sz w:val="20"/>
          <w:szCs w:val="20"/>
        </w:rPr>
        <w:t>through</w:t>
      </w:r>
      <w:r w:rsidR="007D38B3" w:rsidRPr="00A17792">
        <w:rPr>
          <w:rFonts w:ascii="Cambria" w:hAnsi="Cambria" w:cs="Times New Roman"/>
          <w:color w:val="000000" w:themeColor="text1"/>
          <w:sz w:val="20"/>
          <w:szCs w:val="20"/>
        </w:rPr>
        <w:t xml:space="preserve">put </w:t>
      </w:r>
      <w:r w:rsidR="007D182F" w:rsidRPr="00A17792">
        <w:rPr>
          <w:rFonts w:ascii="Cambria" w:hAnsi="Cambria" w:cs="Times New Roman"/>
          <w:color w:val="000000" w:themeColor="text1"/>
          <w:sz w:val="20"/>
          <w:szCs w:val="20"/>
        </w:rPr>
        <w:t>model for dynamic scheduling</w:t>
      </w:r>
      <w:r w:rsidR="007D38B3" w:rsidRPr="00A17792">
        <w:rPr>
          <w:rFonts w:ascii="Cambria" w:hAnsi="Cambria" w:cs="Times New Roman"/>
          <w:color w:val="000000" w:themeColor="text1"/>
          <w:sz w:val="20"/>
          <w:szCs w:val="20"/>
        </w:rPr>
        <w:t xml:space="preserve"> and</w:t>
      </w:r>
      <w:r w:rsidR="007D182F" w:rsidRPr="00A17792">
        <w:rPr>
          <w:rFonts w:ascii="Cambria" w:hAnsi="Cambria" w:cs="Times New Roman"/>
          <w:color w:val="000000" w:themeColor="text1"/>
          <w:sz w:val="20"/>
          <w:szCs w:val="20"/>
        </w:rPr>
        <w:t xml:space="preserve"> is insensitive to load imbalance issues. </w:t>
      </w:r>
      <w:bookmarkStart w:id="17" w:name="_Toc290885821"/>
      <w:bookmarkStart w:id="18" w:name="_Toc288106626"/>
      <w:r w:rsidR="007D38B3" w:rsidRPr="00A17792">
        <w:rPr>
          <w:rFonts w:ascii="Cambria" w:hAnsi="Cambria" w:cs="Times New Roman"/>
          <w:color w:val="000000" w:themeColor="text1"/>
          <w:sz w:val="20"/>
          <w:szCs w:val="20"/>
        </w:rPr>
        <w:t>D</w:t>
      </w:r>
      <w:r w:rsidR="00343285" w:rsidRPr="00A17792">
        <w:rPr>
          <w:rFonts w:ascii="Cambria" w:hAnsi="Cambria" w:cs="Times New Roman"/>
          <w:color w:val="000000" w:themeColor="text1"/>
          <w:sz w:val="20"/>
          <w:szCs w:val="20"/>
        </w:rPr>
        <w:t xml:space="preserve">ryad and Hadoop provide </w:t>
      </w:r>
      <w:r w:rsidR="003E7956" w:rsidRPr="00A17792">
        <w:rPr>
          <w:rFonts w:ascii="Cambria" w:hAnsi="Cambria" w:cs="Times New Roman"/>
          <w:color w:val="000000" w:themeColor="text1"/>
          <w:sz w:val="20"/>
          <w:szCs w:val="20"/>
        </w:rPr>
        <w:t xml:space="preserve">an </w:t>
      </w:r>
      <w:r w:rsidR="00343285" w:rsidRPr="00A17792">
        <w:rPr>
          <w:rFonts w:ascii="Cambria" w:hAnsi="Cambria" w:cs="Times New Roman"/>
          <w:color w:val="000000" w:themeColor="text1"/>
          <w:sz w:val="20"/>
          <w:szCs w:val="20"/>
        </w:rPr>
        <w:t>interface allow</w:t>
      </w:r>
      <w:r w:rsidR="003E7956" w:rsidRPr="00A17792">
        <w:rPr>
          <w:rFonts w:ascii="Cambria" w:hAnsi="Cambria" w:cs="Times New Roman"/>
          <w:color w:val="000000" w:themeColor="text1"/>
          <w:sz w:val="20"/>
          <w:szCs w:val="20"/>
        </w:rPr>
        <w:t>ing</w:t>
      </w:r>
      <w:r w:rsidR="00343285" w:rsidRPr="00A17792">
        <w:rPr>
          <w:rFonts w:ascii="Cambria" w:hAnsi="Cambria" w:cs="Times New Roman"/>
          <w:color w:val="000000" w:themeColor="text1"/>
          <w:sz w:val="20"/>
          <w:szCs w:val="20"/>
        </w:rPr>
        <w:t xml:space="preserve"> developers to tune partition and chunk granularity</w:t>
      </w:r>
      <w:r w:rsidR="007D38B3" w:rsidRPr="00A17792">
        <w:rPr>
          <w:rFonts w:ascii="Cambria" w:hAnsi="Cambria" w:cs="Times New Roman"/>
          <w:color w:val="000000" w:themeColor="text1"/>
          <w:sz w:val="20"/>
          <w:szCs w:val="20"/>
        </w:rPr>
        <w:t xml:space="preserve">, </w:t>
      </w:r>
      <w:r w:rsidR="00316115" w:rsidRPr="00A17792">
        <w:rPr>
          <w:rFonts w:ascii="Cambria" w:hAnsi="Cambria" w:cs="Times New Roman"/>
          <w:color w:val="000000" w:themeColor="text1"/>
          <w:sz w:val="20"/>
          <w:szCs w:val="20"/>
        </w:rPr>
        <w:t xml:space="preserve">with </w:t>
      </w:r>
      <w:r w:rsidR="00343285" w:rsidRPr="00A17792">
        <w:rPr>
          <w:rFonts w:ascii="Cambria" w:hAnsi="Cambria" w:cs="Times New Roman"/>
          <w:color w:val="000000" w:themeColor="text1"/>
          <w:sz w:val="20"/>
          <w:szCs w:val="20"/>
        </w:rPr>
        <w:t xml:space="preserve">Dryad </w:t>
      </w:r>
      <w:r w:rsidR="00316115" w:rsidRPr="00A17792">
        <w:rPr>
          <w:rFonts w:ascii="Cambria" w:hAnsi="Cambria" w:cs="Times New Roman"/>
          <w:color w:val="000000" w:themeColor="text1"/>
          <w:sz w:val="20"/>
          <w:szCs w:val="20"/>
        </w:rPr>
        <w:t xml:space="preserve">providing </w:t>
      </w:r>
      <w:r w:rsidR="007D38B3" w:rsidRPr="00A17792">
        <w:rPr>
          <w:rFonts w:ascii="Cambria" w:hAnsi="Cambria" w:cs="Times New Roman"/>
          <w:color w:val="000000" w:themeColor="text1"/>
          <w:sz w:val="20"/>
          <w:szCs w:val="20"/>
        </w:rPr>
        <w:t>a simplified</w:t>
      </w:r>
      <w:r w:rsidR="00343285" w:rsidRPr="00A17792">
        <w:rPr>
          <w:rFonts w:ascii="Cambria" w:hAnsi="Cambria" w:cs="Times New Roman"/>
          <w:color w:val="000000" w:themeColor="text1"/>
          <w:sz w:val="20"/>
          <w:szCs w:val="20"/>
        </w:rPr>
        <w:t xml:space="preserve"> data model </w:t>
      </w:r>
      <w:r w:rsidR="007D38B3" w:rsidRPr="00A17792">
        <w:rPr>
          <w:rFonts w:ascii="Cambria" w:hAnsi="Cambria" w:cs="Times New Roman"/>
          <w:color w:val="000000" w:themeColor="text1"/>
          <w:sz w:val="20"/>
          <w:szCs w:val="20"/>
        </w:rPr>
        <w:t xml:space="preserve">and interface </w:t>
      </w:r>
      <w:r w:rsidR="00343285" w:rsidRPr="00A17792">
        <w:rPr>
          <w:rFonts w:ascii="Cambria" w:hAnsi="Cambria" w:cs="Times New Roman"/>
          <w:color w:val="000000" w:themeColor="text1"/>
          <w:sz w:val="20"/>
          <w:szCs w:val="20"/>
        </w:rPr>
        <w:t xml:space="preserve">on </w:t>
      </w:r>
      <w:r w:rsidR="00316115" w:rsidRPr="00A17792">
        <w:rPr>
          <w:rFonts w:ascii="Cambria" w:hAnsi="Cambria" w:cs="Times New Roman"/>
          <w:color w:val="000000" w:themeColor="text1"/>
          <w:sz w:val="20"/>
          <w:szCs w:val="20"/>
        </w:rPr>
        <w:t xml:space="preserve">the </w:t>
      </w:r>
      <w:r w:rsidR="00343285" w:rsidRPr="00A17792">
        <w:rPr>
          <w:rFonts w:ascii="Cambria" w:hAnsi="Cambria" w:cs="Times New Roman"/>
          <w:color w:val="000000" w:themeColor="text1"/>
          <w:sz w:val="20"/>
          <w:szCs w:val="20"/>
        </w:rPr>
        <w:t>.NET platform</w:t>
      </w:r>
      <w:r w:rsidR="00FB0651" w:rsidRPr="00A17792">
        <w:rPr>
          <w:rFonts w:ascii="Cambria" w:hAnsi="Cambria" w:cs="Times New Roman"/>
          <w:color w:val="000000" w:themeColor="text1"/>
          <w:sz w:val="20"/>
          <w:szCs w:val="20"/>
        </w:rPr>
        <w:t>.</w:t>
      </w:r>
    </w:p>
    <w:p w14:paraId="79A3F50B" w14:textId="0ABDE2D7" w:rsidR="00DE3A6F" w:rsidRPr="00A17792" w:rsidRDefault="00223699" w:rsidP="008F5C20">
      <w:pPr>
        <w:pStyle w:val="Heading3"/>
        <w:spacing w:before="120"/>
        <w:rPr>
          <w:rFonts w:cs="Times New Roman"/>
          <w:color w:val="auto"/>
        </w:rPr>
      </w:pPr>
      <w:bookmarkStart w:id="19" w:name="_Toc309155100"/>
      <w:r>
        <w:rPr>
          <w:rFonts w:cs="Times New Roman" w:hint="eastAsia"/>
          <w:color w:val="auto"/>
        </w:rPr>
        <w:t xml:space="preserve">3.2.2 </w:t>
      </w:r>
      <w:r w:rsidR="00DE3A6F" w:rsidRPr="00A17792">
        <w:rPr>
          <w:rFonts w:cs="Times New Roman"/>
          <w:color w:val="auto"/>
        </w:rPr>
        <w:t xml:space="preserve">Scalability </w:t>
      </w:r>
      <w:bookmarkEnd w:id="17"/>
      <w:r w:rsidR="00DE3A6F" w:rsidRPr="00A17792">
        <w:rPr>
          <w:rFonts w:cs="Times New Roman"/>
          <w:color w:val="auto"/>
        </w:rPr>
        <w:t>Study</w:t>
      </w:r>
      <w:bookmarkEnd w:id="19"/>
    </w:p>
    <w:p w14:paraId="21FCA2EE" w14:textId="26B5FF27" w:rsidR="00DE3A6F" w:rsidRPr="00A17792" w:rsidRDefault="00DE3A6F" w:rsidP="00DE3A6F">
      <w:pPr>
        <w:jc w:val="both"/>
        <w:rPr>
          <w:rFonts w:ascii="Cambria" w:hAnsi="Cambria" w:cs="Times New Roman"/>
          <w:sz w:val="20"/>
          <w:szCs w:val="20"/>
        </w:rPr>
      </w:pPr>
      <w:r w:rsidRPr="00A17792">
        <w:rPr>
          <w:rFonts w:ascii="Cambria" w:hAnsi="Cambria" w:cs="Times New Roman"/>
          <w:sz w:val="20"/>
          <w:szCs w:val="20"/>
        </w:rPr>
        <w:t xml:space="preserve">Scalability is </w:t>
      </w:r>
      <w:r w:rsidR="00FB0651" w:rsidRPr="00A17792">
        <w:rPr>
          <w:rFonts w:ascii="Cambria" w:hAnsi="Cambria" w:cs="Times New Roman"/>
          <w:sz w:val="20"/>
          <w:szCs w:val="20"/>
        </w:rPr>
        <w:t xml:space="preserve">another key feature </w:t>
      </w:r>
      <w:r w:rsidR="000931CD" w:rsidRPr="00A17792">
        <w:rPr>
          <w:rFonts w:ascii="Cambria" w:hAnsi="Cambria" w:cs="Times New Roman"/>
          <w:sz w:val="20"/>
          <w:szCs w:val="20"/>
        </w:rPr>
        <w:t>for parallel runtimes. T</w:t>
      </w:r>
      <w:r w:rsidRPr="00A17792">
        <w:rPr>
          <w:rFonts w:ascii="Cambria" w:hAnsi="Cambria" w:cs="Times New Roman"/>
          <w:sz w:val="20"/>
          <w:szCs w:val="20"/>
        </w:rPr>
        <w:t xml:space="preserve">he </w:t>
      </w:r>
      <w:r w:rsidR="00F5739A" w:rsidRPr="00A17792">
        <w:rPr>
          <w:rFonts w:ascii="Cambria" w:hAnsi="Cambria" w:cs="Times New Roman"/>
          <w:sz w:val="20"/>
          <w:szCs w:val="20"/>
        </w:rPr>
        <w:t xml:space="preserve">DryadLINQ CTP </w:t>
      </w:r>
      <w:r w:rsidRPr="00A17792">
        <w:rPr>
          <w:rFonts w:ascii="Cambria" w:hAnsi="Cambria" w:cs="Times New Roman"/>
          <w:sz w:val="20"/>
          <w:szCs w:val="20"/>
        </w:rPr>
        <w:t xml:space="preserve">scalability </w:t>
      </w:r>
      <w:r w:rsidR="0032149A" w:rsidRPr="00A17792">
        <w:rPr>
          <w:rFonts w:ascii="Cambria" w:hAnsi="Cambria" w:cs="Times New Roman"/>
          <w:sz w:val="20"/>
          <w:szCs w:val="20"/>
        </w:rPr>
        <w:t>test</w:t>
      </w:r>
      <w:r w:rsidRPr="00A17792">
        <w:rPr>
          <w:rFonts w:ascii="Cambria" w:hAnsi="Cambria" w:cs="Times New Roman"/>
          <w:sz w:val="20"/>
          <w:szCs w:val="20"/>
        </w:rPr>
        <w:t xml:space="preserve"> </w:t>
      </w:r>
      <w:r w:rsidR="000931CD" w:rsidRPr="00A17792">
        <w:rPr>
          <w:rFonts w:ascii="Cambria" w:hAnsi="Cambria" w:cs="Times New Roman"/>
          <w:sz w:val="20"/>
          <w:szCs w:val="20"/>
        </w:rPr>
        <w:t>includes two set</w:t>
      </w:r>
      <w:r w:rsidR="00316115" w:rsidRPr="00A17792">
        <w:rPr>
          <w:rFonts w:ascii="Cambria" w:hAnsi="Cambria" w:cs="Times New Roman"/>
          <w:sz w:val="20"/>
          <w:szCs w:val="20"/>
        </w:rPr>
        <w:t>s</w:t>
      </w:r>
      <w:r w:rsidR="000931CD" w:rsidRPr="00A17792">
        <w:rPr>
          <w:rFonts w:ascii="Cambria" w:hAnsi="Cambria" w:cs="Times New Roman"/>
          <w:sz w:val="20"/>
          <w:szCs w:val="20"/>
        </w:rPr>
        <w:t xml:space="preserve"> of </w:t>
      </w:r>
      <w:r w:rsidR="0032149A" w:rsidRPr="00A17792">
        <w:rPr>
          <w:rFonts w:ascii="Cambria" w:hAnsi="Cambria" w:cs="Times New Roman"/>
          <w:sz w:val="20"/>
          <w:szCs w:val="20"/>
        </w:rPr>
        <w:t>experiments</w:t>
      </w:r>
      <w:r w:rsidR="000931CD" w:rsidRPr="00A17792">
        <w:rPr>
          <w:rFonts w:ascii="Cambria" w:hAnsi="Cambria" w:cs="Times New Roman"/>
          <w:sz w:val="20"/>
          <w:szCs w:val="20"/>
        </w:rPr>
        <w:t xml:space="preserve"> conducted </w:t>
      </w:r>
      <w:r w:rsidRPr="00A17792">
        <w:rPr>
          <w:rFonts w:ascii="Cambria" w:hAnsi="Cambria" w:cs="Times New Roman"/>
          <w:sz w:val="20"/>
          <w:szCs w:val="20"/>
        </w:rPr>
        <w:t>on</w:t>
      </w:r>
      <w:r w:rsidR="003E7956" w:rsidRPr="00A17792">
        <w:rPr>
          <w:rFonts w:ascii="Cambria" w:hAnsi="Cambria" w:cs="Times New Roman"/>
          <w:sz w:val="20"/>
          <w:szCs w:val="20"/>
        </w:rPr>
        <w:t xml:space="preserve"> the</w:t>
      </w:r>
      <w:r w:rsidRPr="00A17792">
        <w:rPr>
          <w:rFonts w:ascii="Cambria" w:hAnsi="Cambria" w:cs="Times New Roman"/>
          <w:sz w:val="20"/>
          <w:szCs w:val="20"/>
        </w:rPr>
        <w:t xml:space="preserve"> T</w:t>
      </w:r>
      <w:r w:rsidR="003A3770" w:rsidRPr="00A17792">
        <w:rPr>
          <w:rFonts w:ascii="Cambria" w:hAnsi="Cambria" w:cs="Times New Roman"/>
          <w:sz w:val="20"/>
          <w:szCs w:val="20"/>
        </w:rPr>
        <w:t>EMPEST</w:t>
      </w:r>
      <w:r w:rsidRPr="00A17792">
        <w:rPr>
          <w:rFonts w:ascii="Cambria" w:hAnsi="Cambria" w:cs="Times New Roman"/>
          <w:sz w:val="20"/>
          <w:szCs w:val="20"/>
        </w:rPr>
        <w:t xml:space="preserve"> Cluster</w:t>
      </w:r>
      <w:r w:rsidR="002C0132" w:rsidRPr="00A17792">
        <w:rPr>
          <w:rFonts w:ascii="Cambria" w:hAnsi="Cambria" w:cs="Times New Roman"/>
          <w:sz w:val="20"/>
          <w:szCs w:val="20"/>
        </w:rPr>
        <w:t xml:space="preserve"> of 768 cores</w:t>
      </w:r>
      <w:r w:rsidRPr="00A17792">
        <w:rPr>
          <w:rFonts w:ascii="Cambria" w:hAnsi="Cambria" w:cs="Times New Roman"/>
          <w:sz w:val="20"/>
          <w:szCs w:val="20"/>
        </w:rPr>
        <w:t xml:space="preserve">. </w:t>
      </w:r>
      <w:r w:rsidR="00F8396B" w:rsidRPr="00A17792">
        <w:rPr>
          <w:rFonts w:ascii="Cambria" w:hAnsi="Cambria" w:cs="Times New Roman"/>
          <w:sz w:val="20"/>
          <w:szCs w:val="20"/>
        </w:rPr>
        <w:t>A</w:t>
      </w:r>
      <w:r w:rsidRPr="00A17792">
        <w:rPr>
          <w:rFonts w:ascii="Cambria" w:hAnsi="Cambria" w:cs="Times New Roman"/>
          <w:sz w:val="20"/>
          <w:szCs w:val="20"/>
        </w:rPr>
        <w:t xml:space="preserve"> comparison of parallel efficiency </w:t>
      </w:r>
      <w:r w:rsidR="000931CD" w:rsidRPr="00A17792">
        <w:rPr>
          <w:rFonts w:ascii="Cambria" w:hAnsi="Cambria" w:cs="Times New Roman"/>
          <w:sz w:val="20"/>
          <w:szCs w:val="20"/>
        </w:rPr>
        <w:t>for</w:t>
      </w:r>
      <w:r w:rsidRPr="00A17792">
        <w:rPr>
          <w:rFonts w:ascii="Cambria" w:hAnsi="Cambria" w:cs="Times New Roman"/>
          <w:sz w:val="20"/>
          <w:szCs w:val="20"/>
        </w:rPr>
        <w:t xml:space="preserve"> Dryad</w:t>
      </w:r>
      <w:r w:rsidR="00FB0651" w:rsidRPr="00A17792">
        <w:rPr>
          <w:rFonts w:ascii="Cambria" w:hAnsi="Cambria" w:cs="Times New Roman"/>
          <w:sz w:val="20"/>
          <w:szCs w:val="20"/>
        </w:rPr>
        <w:t>LINQ</w:t>
      </w:r>
      <w:r w:rsidRPr="00A17792">
        <w:rPr>
          <w:rFonts w:ascii="Cambria" w:hAnsi="Cambria" w:cs="Times New Roman"/>
          <w:sz w:val="20"/>
          <w:szCs w:val="20"/>
        </w:rPr>
        <w:t xml:space="preserve"> CTP and Dryad</w:t>
      </w:r>
      <w:r w:rsidR="00FB0651" w:rsidRPr="00A17792">
        <w:rPr>
          <w:rFonts w:ascii="Cambria" w:hAnsi="Cambria" w:cs="Times New Roman"/>
          <w:sz w:val="20"/>
          <w:szCs w:val="20"/>
        </w:rPr>
        <w:t>LINQ</w:t>
      </w:r>
      <w:r w:rsidRPr="00A17792">
        <w:rPr>
          <w:rFonts w:ascii="Cambria" w:hAnsi="Cambria" w:cs="Times New Roman"/>
          <w:sz w:val="20"/>
          <w:szCs w:val="20"/>
        </w:rPr>
        <w:t xml:space="preserve"> 2009</w:t>
      </w:r>
      <w:r w:rsidR="00F8396B" w:rsidRPr="00A17792">
        <w:rPr>
          <w:rFonts w:ascii="Cambria" w:hAnsi="Cambria" w:cs="Times New Roman"/>
          <w:sz w:val="20"/>
          <w:szCs w:val="20"/>
        </w:rPr>
        <w:t xml:space="preserve"> </w:t>
      </w:r>
      <w:r w:rsidR="003E7956" w:rsidRPr="00A17792">
        <w:rPr>
          <w:rFonts w:ascii="Cambria" w:hAnsi="Cambria" w:cs="Times New Roman"/>
          <w:sz w:val="20"/>
          <w:szCs w:val="20"/>
        </w:rPr>
        <w:t>are</w:t>
      </w:r>
      <w:r w:rsidR="00F8396B" w:rsidRPr="00A17792">
        <w:rPr>
          <w:rFonts w:ascii="Cambria" w:hAnsi="Cambria" w:cs="Times New Roman"/>
          <w:sz w:val="20"/>
          <w:szCs w:val="20"/>
        </w:rPr>
        <w:t xml:space="preserve"> discussed</w:t>
      </w:r>
      <w:r w:rsidR="00316115" w:rsidRPr="00A17792">
        <w:rPr>
          <w:rFonts w:ascii="Cambria" w:hAnsi="Cambria" w:cs="Times New Roman"/>
          <w:sz w:val="20"/>
          <w:szCs w:val="20"/>
        </w:rPr>
        <w:t xml:space="preserve"> below</w:t>
      </w:r>
      <w:r w:rsidR="00F8396B" w:rsidRPr="00A17792">
        <w:rPr>
          <w:rFonts w:ascii="Cambria" w:hAnsi="Cambria" w:cs="Times New Roman"/>
          <w:sz w:val="20"/>
          <w:szCs w:val="20"/>
        </w:rPr>
        <w:t>.</w:t>
      </w:r>
    </w:p>
    <w:p w14:paraId="740348B8" w14:textId="682F62AB" w:rsidR="00DE3A6F" w:rsidRPr="00A17792" w:rsidRDefault="00DE3A6F" w:rsidP="00DE3A6F">
      <w:pPr>
        <w:jc w:val="both"/>
        <w:rPr>
          <w:rFonts w:ascii="Cambria" w:hAnsi="Cambria" w:cs="Times New Roman"/>
          <w:sz w:val="20"/>
          <w:szCs w:val="20"/>
        </w:rPr>
      </w:pPr>
      <w:r w:rsidRPr="00A17792">
        <w:rPr>
          <w:rFonts w:ascii="Cambria" w:hAnsi="Cambria" w:cs="Times New Roman"/>
          <w:sz w:val="20"/>
          <w:szCs w:val="20"/>
        </w:rPr>
        <w:t xml:space="preserve">The first experiment </w:t>
      </w:r>
      <w:r w:rsidR="00DE1704" w:rsidRPr="00A17792">
        <w:rPr>
          <w:rFonts w:ascii="Cambria" w:hAnsi="Cambria" w:cs="Times New Roman"/>
          <w:sz w:val="20"/>
          <w:szCs w:val="20"/>
        </w:rPr>
        <w:t xml:space="preserve">has </w:t>
      </w:r>
      <w:r w:rsidR="00316115" w:rsidRPr="00A17792">
        <w:rPr>
          <w:rFonts w:ascii="Cambria" w:hAnsi="Cambria" w:cs="Times New Roman"/>
          <w:sz w:val="20"/>
          <w:szCs w:val="20"/>
        </w:rPr>
        <w:t xml:space="preserve">an </w:t>
      </w:r>
      <w:r w:rsidR="00D4552D" w:rsidRPr="00A17792">
        <w:rPr>
          <w:rFonts w:ascii="Cambria" w:hAnsi="Cambria" w:cs="Times New Roman"/>
          <w:sz w:val="20"/>
          <w:szCs w:val="20"/>
        </w:rPr>
        <w:t>input size between</w:t>
      </w:r>
      <w:r w:rsidRPr="00A17792">
        <w:rPr>
          <w:rFonts w:ascii="Cambria" w:hAnsi="Cambria" w:cs="Times New Roman"/>
          <w:sz w:val="20"/>
          <w:szCs w:val="20"/>
        </w:rPr>
        <w:t xml:space="preserve"> 5,000 </w:t>
      </w:r>
      <w:r w:rsidR="00D4552D" w:rsidRPr="00A17792">
        <w:rPr>
          <w:rFonts w:ascii="Cambria" w:hAnsi="Cambria" w:cs="Times New Roman"/>
          <w:sz w:val="20"/>
          <w:szCs w:val="20"/>
        </w:rPr>
        <w:t>and</w:t>
      </w:r>
      <w:r w:rsidRPr="00A17792">
        <w:rPr>
          <w:rFonts w:ascii="Cambria" w:hAnsi="Cambria" w:cs="Times New Roman"/>
          <w:sz w:val="20"/>
          <w:szCs w:val="20"/>
        </w:rPr>
        <w:t xml:space="preserve"> 15,000</w:t>
      </w:r>
      <w:r w:rsidR="00D4552D" w:rsidRPr="00A17792">
        <w:rPr>
          <w:rFonts w:ascii="Cambria" w:hAnsi="Cambria" w:cs="Times New Roman"/>
          <w:sz w:val="20"/>
          <w:szCs w:val="20"/>
        </w:rPr>
        <w:t xml:space="preserve"> sequences</w:t>
      </w:r>
      <w:r w:rsidRPr="00A17792">
        <w:rPr>
          <w:rFonts w:ascii="Cambria" w:hAnsi="Cambria" w:cs="Times New Roman"/>
          <w:sz w:val="20"/>
          <w:szCs w:val="20"/>
        </w:rPr>
        <w:t xml:space="preserve"> with </w:t>
      </w:r>
      <w:r w:rsidR="00D4552D" w:rsidRPr="00A17792">
        <w:rPr>
          <w:rFonts w:ascii="Cambria" w:hAnsi="Cambria" w:cs="Times New Roman"/>
          <w:sz w:val="20"/>
          <w:szCs w:val="20"/>
        </w:rPr>
        <w:t xml:space="preserve">an average </w:t>
      </w:r>
      <w:r w:rsidRPr="00A17792">
        <w:rPr>
          <w:rFonts w:ascii="Cambria" w:hAnsi="Cambria" w:cs="Times New Roman"/>
          <w:sz w:val="20"/>
          <w:szCs w:val="20"/>
        </w:rPr>
        <w:t>length of 2</w:t>
      </w:r>
      <w:r w:rsidR="00316115" w:rsidRPr="00A17792">
        <w:rPr>
          <w:rFonts w:ascii="Cambria" w:hAnsi="Cambria" w:cs="Times New Roman"/>
          <w:sz w:val="20"/>
          <w:szCs w:val="20"/>
        </w:rPr>
        <w:t>,</w:t>
      </w:r>
      <w:r w:rsidRPr="00A17792">
        <w:rPr>
          <w:rFonts w:ascii="Cambria" w:hAnsi="Cambria" w:cs="Times New Roman"/>
          <w:sz w:val="20"/>
          <w:szCs w:val="20"/>
        </w:rPr>
        <w:t xml:space="preserve">500. The </w:t>
      </w:r>
      <w:r w:rsidR="00DE1704" w:rsidRPr="00A17792">
        <w:rPr>
          <w:rFonts w:ascii="Cambria" w:hAnsi="Cambria" w:cs="Times New Roman"/>
          <w:sz w:val="20"/>
          <w:szCs w:val="20"/>
        </w:rPr>
        <w:t>sub-block matrix size is 128 × 128</w:t>
      </w:r>
      <w:r w:rsidRPr="00A17792">
        <w:rPr>
          <w:rFonts w:ascii="Cambria" w:hAnsi="Cambria" w:cs="Times New Roman"/>
          <w:sz w:val="20"/>
          <w:szCs w:val="20"/>
        </w:rPr>
        <w:t xml:space="preserve"> and </w:t>
      </w:r>
      <w:r w:rsidR="00316115" w:rsidRPr="00A17792">
        <w:rPr>
          <w:rFonts w:ascii="Cambria" w:hAnsi="Cambria" w:cs="Times New Roman"/>
          <w:sz w:val="20"/>
          <w:szCs w:val="20"/>
        </w:rPr>
        <w:t xml:space="preserve">there are </w:t>
      </w:r>
      <w:r w:rsidRPr="00A17792">
        <w:rPr>
          <w:rFonts w:ascii="Cambria" w:hAnsi="Cambria" w:cs="Times New Roman"/>
          <w:sz w:val="20"/>
          <w:szCs w:val="20"/>
        </w:rPr>
        <w:t>31</w:t>
      </w:r>
      <w:r w:rsidR="00316115" w:rsidRPr="00A17792">
        <w:rPr>
          <w:rFonts w:ascii="Cambria" w:hAnsi="Cambria" w:cs="Times New Roman"/>
          <w:sz w:val="20"/>
          <w:szCs w:val="20"/>
        </w:rPr>
        <w:t xml:space="preserve"> partitions</w:t>
      </w:r>
      <w:r w:rsidRPr="00A17792">
        <w:rPr>
          <w:rFonts w:ascii="Cambria" w:hAnsi="Cambria" w:cs="Times New Roman"/>
          <w:sz w:val="20"/>
          <w:szCs w:val="20"/>
        </w:rPr>
        <w:t xml:space="preserve">, which is the optimal value found in previous experiments. Figure </w:t>
      </w:r>
      <w:r w:rsidR="00A11F5D" w:rsidRPr="00A17792">
        <w:rPr>
          <w:rFonts w:ascii="Cambria" w:hAnsi="Cambria" w:cs="Times New Roman"/>
          <w:sz w:val="20"/>
          <w:szCs w:val="20"/>
        </w:rPr>
        <w:t>8</w:t>
      </w:r>
      <w:r w:rsidR="00A46960" w:rsidRPr="00A17792">
        <w:rPr>
          <w:rFonts w:ascii="Cambria" w:hAnsi="Cambria" w:cs="Times New Roman"/>
          <w:sz w:val="20"/>
          <w:szCs w:val="20"/>
        </w:rPr>
        <w:t xml:space="preserve"> shows performance results</w:t>
      </w:r>
      <w:r w:rsidR="00077B80" w:rsidRPr="00A17792">
        <w:rPr>
          <w:rFonts w:ascii="Cambria" w:hAnsi="Cambria" w:cs="Times New Roman"/>
          <w:sz w:val="20"/>
          <w:szCs w:val="20"/>
        </w:rPr>
        <w:t>, where</w:t>
      </w:r>
      <w:r w:rsidRPr="00A17792">
        <w:rPr>
          <w:rFonts w:ascii="Cambria" w:hAnsi="Cambria" w:cs="Times New Roman"/>
          <w:sz w:val="20"/>
          <w:szCs w:val="20"/>
        </w:rPr>
        <w:t xml:space="preserve"> the red line represents execution time </w:t>
      </w:r>
      <w:r w:rsidR="00077B80" w:rsidRPr="00A17792">
        <w:rPr>
          <w:rFonts w:ascii="Cambria" w:hAnsi="Cambria" w:cs="Times New Roman"/>
          <w:sz w:val="20"/>
          <w:szCs w:val="20"/>
        </w:rPr>
        <w:t>on</w:t>
      </w:r>
      <w:r w:rsidRPr="00A17792">
        <w:rPr>
          <w:rFonts w:ascii="Cambria" w:hAnsi="Cambria" w:cs="Times New Roman"/>
          <w:sz w:val="20"/>
          <w:szCs w:val="20"/>
        </w:rPr>
        <w:t xml:space="preserve"> 31 compute nodes</w:t>
      </w:r>
      <w:r w:rsidR="00316115" w:rsidRPr="00A17792">
        <w:rPr>
          <w:rFonts w:ascii="Cambria" w:hAnsi="Cambria" w:cs="Times New Roman"/>
          <w:sz w:val="20"/>
          <w:szCs w:val="20"/>
        </w:rPr>
        <w:t xml:space="preserve">, </w:t>
      </w:r>
      <w:r w:rsidRPr="00A17792">
        <w:rPr>
          <w:rFonts w:ascii="Cambria" w:hAnsi="Cambria" w:cs="Times New Roman"/>
          <w:sz w:val="20"/>
          <w:szCs w:val="20"/>
        </w:rPr>
        <w:t xml:space="preserve">the green line represents execution time </w:t>
      </w:r>
      <w:r w:rsidR="00077B80" w:rsidRPr="00A17792">
        <w:rPr>
          <w:rFonts w:ascii="Cambria" w:hAnsi="Cambria" w:cs="Times New Roman"/>
          <w:sz w:val="20"/>
          <w:szCs w:val="20"/>
        </w:rPr>
        <w:t>on</w:t>
      </w:r>
      <w:r w:rsidR="00C44DAE" w:rsidRPr="00A17792">
        <w:rPr>
          <w:rFonts w:ascii="Cambria" w:hAnsi="Cambria" w:cs="Times New Roman"/>
          <w:sz w:val="20"/>
          <w:szCs w:val="20"/>
        </w:rPr>
        <w:t xml:space="preserve"> </w:t>
      </w:r>
      <w:r w:rsidRPr="00A17792">
        <w:rPr>
          <w:rFonts w:ascii="Cambria" w:hAnsi="Cambria" w:cs="Times New Roman"/>
          <w:sz w:val="20"/>
          <w:szCs w:val="20"/>
        </w:rPr>
        <w:t>a single compute node</w:t>
      </w:r>
      <w:r w:rsidR="00316115" w:rsidRPr="00A17792">
        <w:rPr>
          <w:rFonts w:ascii="Cambria" w:hAnsi="Cambria" w:cs="Times New Roman"/>
          <w:sz w:val="20"/>
          <w:szCs w:val="20"/>
        </w:rPr>
        <w:t xml:space="preserve">, and </w:t>
      </w:r>
      <w:r w:rsidRPr="00A17792">
        <w:rPr>
          <w:rFonts w:ascii="Cambria" w:hAnsi="Cambria" w:cs="Times New Roman"/>
          <w:sz w:val="20"/>
          <w:szCs w:val="20"/>
        </w:rPr>
        <w:t xml:space="preserve">the blue line is parallel efficiency defined as </w:t>
      </w:r>
      <w:r w:rsidR="00316115" w:rsidRPr="00A17792">
        <w:rPr>
          <w:rFonts w:ascii="Cambria" w:hAnsi="Cambria" w:cs="Times New Roman"/>
          <w:sz w:val="20"/>
          <w:szCs w:val="20"/>
        </w:rPr>
        <w:t xml:space="preserve">the </w:t>
      </w:r>
      <w:r w:rsidRPr="00A17792">
        <w:rPr>
          <w:rFonts w:ascii="Cambria" w:hAnsi="Cambria" w:cs="Times New Roman"/>
          <w:sz w:val="20"/>
          <w:szCs w:val="20"/>
        </w:rPr>
        <w:t>following:</w:t>
      </w:r>
    </w:p>
    <w:p w14:paraId="3D09A6E4" w14:textId="082C1462" w:rsidR="00DE3A6F" w:rsidRPr="00A17792" w:rsidRDefault="00DE3A6F" w:rsidP="00DE3A6F">
      <w:pPr>
        <w:rPr>
          <w:rFonts w:ascii="Cambria" w:hAnsi="Cambria" w:cs="Times New Roman"/>
        </w:rPr>
      </w:pPr>
      <m:oMathPara>
        <m:oMath>
          <m:r>
            <m:rPr>
              <m:sty m:val="p"/>
            </m:rPr>
            <w:rPr>
              <w:rFonts w:ascii="Cambria Math" w:hAnsi="Cambria Math" w:cs="Times New Roman"/>
            </w:rPr>
            <m:t xml:space="preserve">Parallel Efficiency= </m:t>
          </m:r>
          <m:f>
            <m:fPr>
              <m:ctrlPr>
                <w:rPr>
                  <w:rFonts w:ascii="Cambria Math" w:hAnsi="Cambria Math" w:cs="Times New Roman"/>
                </w:rPr>
              </m:ctrlPr>
            </m:fPr>
            <m:num>
              <m:r>
                <m:rPr>
                  <m:sty m:val="p"/>
                </m:rPr>
                <w:rPr>
                  <w:rFonts w:ascii="Cambria Math" w:hAnsi="Cambria Math" w:cs="Times New Roman"/>
                </w:rPr>
                <m:t>Execution Time on One Node</m:t>
              </m:r>
            </m:num>
            <m:den>
              <m:r>
                <m:rPr>
                  <m:sty m:val="p"/>
                </m:rPr>
                <w:rPr>
                  <w:rFonts w:ascii="Cambria Math" w:hAnsi="Cambria Math" w:cs="Times New Roman"/>
                </w:rPr>
                <m:t>Execution Time on Multinodes×Number of Nodes</m:t>
              </m:r>
            </m:den>
          </m:f>
          <m:r>
            <m:rPr>
              <m:sty m:val="p"/>
            </m:rPr>
            <w:rPr>
              <w:rFonts w:ascii="Cambria Math" w:hAnsi="Cambria Math" w:cs="Times New Roman"/>
            </w:rPr>
            <m:t xml:space="preserve">    (Eq. 1)</m:t>
          </m:r>
        </m:oMath>
      </m:oMathPara>
    </w:p>
    <w:p w14:paraId="36544FF8" w14:textId="0A0F48BD" w:rsidR="00DE3A6F" w:rsidRPr="00A17792" w:rsidRDefault="00D4552D" w:rsidP="00DE3A6F">
      <w:pPr>
        <w:jc w:val="both"/>
        <w:rPr>
          <w:rFonts w:ascii="Cambria" w:hAnsi="Cambria" w:cs="Times New Roman"/>
          <w:sz w:val="20"/>
          <w:szCs w:val="20"/>
        </w:rPr>
      </w:pPr>
      <w:r w:rsidRPr="00A17792">
        <w:rPr>
          <w:rFonts w:ascii="Cambria" w:hAnsi="Cambria" w:cs="Times New Roman"/>
          <w:sz w:val="20"/>
          <w:szCs w:val="20"/>
        </w:rPr>
        <w:t>P</w:t>
      </w:r>
      <w:r w:rsidR="00C44DAE" w:rsidRPr="00A17792">
        <w:rPr>
          <w:rFonts w:ascii="Cambria" w:hAnsi="Cambria" w:cs="Times New Roman"/>
          <w:sz w:val="20"/>
          <w:szCs w:val="20"/>
        </w:rPr>
        <w:t xml:space="preserve">arallel </w:t>
      </w:r>
      <w:r w:rsidR="00DE3A6F" w:rsidRPr="00A17792">
        <w:rPr>
          <w:rFonts w:ascii="Cambria" w:hAnsi="Cambria" w:cs="Times New Roman"/>
          <w:sz w:val="20"/>
          <w:szCs w:val="20"/>
        </w:rPr>
        <w:t xml:space="preserve">efficiency is </w:t>
      </w:r>
      <w:r w:rsidR="006E73AE" w:rsidRPr="00A17792">
        <w:rPr>
          <w:rFonts w:ascii="Cambria" w:hAnsi="Cambria" w:cs="Times New Roman"/>
          <w:sz w:val="20"/>
          <w:szCs w:val="20"/>
        </w:rPr>
        <w:t>above</w:t>
      </w:r>
      <w:r w:rsidR="00DE3A6F" w:rsidRPr="00A17792">
        <w:rPr>
          <w:rFonts w:ascii="Cambria" w:hAnsi="Cambria" w:cs="Times New Roman"/>
          <w:sz w:val="20"/>
          <w:szCs w:val="20"/>
        </w:rPr>
        <w:t xml:space="preserve"> 90% for most </w:t>
      </w:r>
      <w:r w:rsidR="006E73AE" w:rsidRPr="00A17792">
        <w:rPr>
          <w:rFonts w:ascii="Cambria" w:hAnsi="Cambria" w:cs="Times New Roman"/>
          <w:sz w:val="20"/>
          <w:szCs w:val="20"/>
        </w:rPr>
        <w:t>cases</w:t>
      </w:r>
      <w:r w:rsidR="0051335C" w:rsidRPr="00A17792">
        <w:rPr>
          <w:rFonts w:ascii="Cambria" w:hAnsi="Cambria" w:cs="Times New Roman"/>
          <w:sz w:val="20"/>
          <w:szCs w:val="20"/>
        </w:rPr>
        <w:t>.</w:t>
      </w:r>
      <w:r w:rsidR="00DE3A6F" w:rsidRPr="00A17792">
        <w:rPr>
          <w:rFonts w:ascii="Cambria" w:hAnsi="Cambria" w:cs="Times New Roman"/>
          <w:sz w:val="20"/>
          <w:szCs w:val="20"/>
        </w:rPr>
        <w:t xml:space="preserve"> A</w:t>
      </w:r>
      <w:r w:rsidR="00180C0F" w:rsidRPr="00A17792">
        <w:rPr>
          <w:rFonts w:ascii="Cambria" w:hAnsi="Cambria" w:cs="Times New Roman"/>
          <w:sz w:val="20"/>
          <w:szCs w:val="20"/>
        </w:rPr>
        <w:t xml:space="preserve">n input size of </w:t>
      </w:r>
      <w:r w:rsidR="00DE3A6F" w:rsidRPr="00A17792">
        <w:rPr>
          <w:rFonts w:ascii="Cambria" w:hAnsi="Cambria" w:cs="Times New Roman"/>
          <w:sz w:val="20"/>
          <w:szCs w:val="20"/>
        </w:rPr>
        <w:t xml:space="preserve">5000 </w:t>
      </w:r>
      <w:r w:rsidR="00180C0F" w:rsidRPr="00A17792">
        <w:rPr>
          <w:rFonts w:ascii="Cambria" w:hAnsi="Cambria" w:cs="Times New Roman"/>
          <w:sz w:val="20"/>
          <w:szCs w:val="20"/>
        </w:rPr>
        <w:t>sequences over a 32-node cluster shows a sign of underutilization for a slight</w:t>
      </w:r>
      <w:r w:rsidR="00A5747C" w:rsidRPr="00A17792">
        <w:rPr>
          <w:rFonts w:ascii="Cambria" w:hAnsi="Cambria" w:cs="Times New Roman"/>
          <w:sz w:val="20"/>
          <w:szCs w:val="20"/>
        </w:rPr>
        <w:t>ly</w:t>
      </w:r>
      <w:r w:rsidR="00180C0F" w:rsidRPr="00A17792">
        <w:rPr>
          <w:rFonts w:ascii="Cambria" w:hAnsi="Cambria" w:cs="Times New Roman"/>
          <w:sz w:val="20"/>
          <w:szCs w:val="20"/>
        </w:rPr>
        <w:t xml:space="preserve"> low start.</w:t>
      </w:r>
      <w:r w:rsidR="00DE3A6F" w:rsidRPr="00A17792">
        <w:rPr>
          <w:rFonts w:ascii="Cambria" w:hAnsi="Cambria" w:cs="Times New Roman"/>
          <w:sz w:val="20"/>
          <w:szCs w:val="20"/>
        </w:rPr>
        <w:t xml:space="preserve"> </w:t>
      </w:r>
      <w:r w:rsidR="006E752D" w:rsidRPr="00A17792">
        <w:rPr>
          <w:rFonts w:ascii="Cambria" w:hAnsi="Cambria" w:cs="Times New Roman"/>
          <w:sz w:val="20"/>
          <w:szCs w:val="20"/>
        </w:rPr>
        <w:t>When input data increases from 5000 to 15000, parallel efficiency jumps from 81.23% to 96.65%</w:t>
      </w:r>
      <w:r w:rsidR="00316115" w:rsidRPr="00A17792">
        <w:rPr>
          <w:rFonts w:ascii="Cambria" w:hAnsi="Cambria" w:cs="Times New Roman"/>
          <w:sz w:val="20"/>
          <w:szCs w:val="20"/>
        </w:rPr>
        <w:t>,</w:t>
      </w:r>
      <w:r w:rsidRPr="00A17792">
        <w:rPr>
          <w:rFonts w:ascii="Cambria" w:hAnsi="Cambria" w:cs="Times New Roman"/>
          <w:sz w:val="20"/>
          <w:szCs w:val="20"/>
        </w:rPr>
        <w:t xml:space="preserve"> as</w:t>
      </w:r>
      <w:r w:rsidR="006E752D" w:rsidRPr="00A17792">
        <w:rPr>
          <w:rFonts w:ascii="Cambria" w:hAnsi="Cambria" w:cs="Times New Roman"/>
          <w:sz w:val="20"/>
          <w:szCs w:val="20"/>
        </w:rPr>
        <w:t xml:space="preserve"> </w:t>
      </w:r>
      <w:r w:rsidRPr="00A17792">
        <w:rPr>
          <w:rFonts w:ascii="Cambria" w:hAnsi="Cambria" w:cs="Times New Roman"/>
          <w:sz w:val="20"/>
          <w:szCs w:val="20"/>
        </w:rPr>
        <w:t>s</w:t>
      </w:r>
      <w:r w:rsidR="00DE3A6F" w:rsidRPr="00A17792">
        <w:rPr>
          <w:rFonts w:ascii="Cambria" w:hAnsi="Cambria" w:cs="Times New Roman"/>
          <w:sz w:val="20"/>
          <w:szCs w:val="20"/>
        </w:rPr>
        <w:t xml:space="preserve">cheduling cost becomes less critical to the </w:t>
      </w:r>
      <w:r w:rsidR="00EC3A83" w:rsidRPr="00A17792">
        <w:rPr>
          <w:rFonts w:ascii="Cambria" w:hAnsi="Cambria" w:cs="Times New Roman"/>
          <w:sz w:val="20"/>
          <w:szCs w:val="20"/>
        </w:rPr>
        <w:t xml:space="preserve">overall </w:t>
      </w:r>
      <w:r w:rsidRPr="00A17792">
        <w:rPr>
          <w:rFonts w:ascii="Cambria" w:hAnsi="Cambria" w:cs="Times New Roman"/>
          <w:sz w:val="20"/>
          <w:szCs w:val="20"/>
        </w:rPr>
        <w:t>execution</w:t>
      </w:r>
      <w:r w:rsidR="00DE3A6F" w:rsidRPr="00A17792">
        <w:rPr>
          <w:rFonts w:ascii="Cambria" w:hAnsi="Cambria" w:cs="Times New Roman"/>
          <w:sz w:val="20"/>
          <w:szCs w:val="20"/>
        </w:rPr>
        <w:t xml:space="preserve"> time</w:t>
      </w:r>
      <w:r w:rsidR="006E752D" w:rsidRPr="00A17792">
        <w:rPr>
          <w:rFonts w:ascii="Cambria" w:hAnsi="Cambria" w:cs="Times New Roman"/>
          <w:sz w:val="20"/>
          <w:szCs w:val="20"/>
        </w:rPr>
        <w:t xml:space="preserve"> as the input size increases</w:t>
      </w:r>
      <w:r w:rsidR="00DE3A6F" w:rsidRPr="00A17792">
        <w:rPr>
          <w:rFonts w:ascii="Cambria" w:hAnsi="Cambria" w:cs="Times New Roman"/>
          <w:sz w:val="20"/>
          <w:szCs w:val="20"/>
        </w:rPr>
        <w:t xml:space="preserve">. </w:t>
      </w:r>
    </w:p>
    <w:p w14:paraId="5B8CC073" w14:textId="77777777" w:rsidR="00DE3A6F" w:rsidRPr="00A17792" w:rsidRDefault="00E65076" w:rsidP="00E65076">
      <w:pPr>
        <w:jc w:val="center"/>
        <w:rPr>
          <w:rFonts w:ascii="Cambria" w:hAnsi="Cambria" w:cs="Times New Roman"/>
          <w:sz w:val="20"/>
          <w:szCs w:val="20"/>
        </w:rPr>
      </w:pPr>
      <w:r w:rsidRPr="00A17792">
        <w:rPr>
          <w:rFonts w:ascii="Cambria" w:hAnsi="Cambria"/>
          <w:noProof/>
          <w:lang w:eastAsia="en-US"/>
        </w:rPr>
        <w:drawing>
          <wp:inline distT="0" distB="0" distL="0" distR="0" wp14:anchorId="5BDE2A8B" wp14:editId="6B1A2023">
            <wp:extent cx="2926080" cy="1923897"/>
            <wp:effectExtent l="0" t="0" r="2667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BFD012" w14:textId="0C82BC7B" w:rsidR="00DE3A6F" w:rsidRPr="00A17792" w:rsidRDefault="00122382" w:rsidP="00DE3A6F">
      <w:pPr>
        <w:pStyle w:val="Caption"/>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Figure</w:t>
      </w:r>
      <w:r w:rsidR="00DE3A6F" w:rsidRPr="00A17792">
        <w:rPr>
          <w:rFonts w:ascii="Cambria" w:hAnsi="Cambria" w:cs="Times New Roman"/>
          <w:b w:val="0"/>
          <w:color w:val="000000" w:themeColor="text1"/>
          <w:sz w:val="20"/>
          <w:szCs w:val="20"/>
        </w:rPr>
        <w:t xml:space="preserve"> </w:t>
      </w:r>
      <w:r w:rsidR="00A11F5D" w:rsidRPr="00A17792">
        <w:rPr>
          <w:rFonts w:ascii="Cambria" w:hAnsi="Cambria" w:cs="Times New Roman"/>
          <w:b w:val="0"/>
          <w:color w:val="000000" w:themeColor="text1"/>
          <w:sz w:val="20"/>
          <w:szCs w:val="20"/>
        </w:rPr>
        <w:t>8</w:t>
      </w:r>
      <w:r w:rsidR="00DE3A6F" w:rsidRPr="00A17792">
        <w:rPr>
          <w:rFonts w:ascii="Cambria" w:hAnsi="Cambria" w:cs="Times New Roman"/>
          <w:b w:val="0"/>
          <w:color w:val="000000" w:themeColor="text1"/>
          <w:sz w:val="20"/>
          <w:szCs w:val="20"/>
        </w:rPr>
        <w:t>: Performances and Parallel Efficiency on T</w:t>
      </w:r>
      <w:r w:rsidR="00B841C4" w:rsidRPr="00A17792">
        <w:rPr>
          <w:rFonts w:ascii="Cambria" w:hAnsi="Cambria" w:cs="Times New Roman"/>
          <w:b w:val="0"/>
          <w:color w:val="000000" w:themeColor="text1"/>
          <w:sz w:val="20"/>
          <w:szCs w:val="20"/>
        </w:rPr>
        <w:t>EMPEST</w:t>
      </w:r>
    </w:p>
    <w:p w14:paraId="79D9D623" w14:textId="15380A51" w:rsidR="00DE3A6F" w:rsidRPr="00A17792" w:rsidRDefault="002A5074" w:rsidP="00DE3A6F">
      <w:pPr>
        <w:jc w:val="both"/>
        <w:rPr>
          <w:rFonts w:ascii="Cambria" w:hAnsi="Cambria" w:cs="Times New Roman"/>
          <w:sz w:val="20"/>
          <w:szCs w:val="20"/>
        </w:rPr>
      </w:pPr>
      <w:r w:rsidRPr="00A17792">
        <w:rPr>
          <w:rFonts w:ascii="Cambria" w:hAnsi="Cambria" w:cs="Times New Roman"/>
          <w:sz w:val="20"/>
          <w:szCs w:val="20"/>
        </w:rPr>
        <w:t xml:space="preserve">The </w:t>
      </w:r>
      <w:r w:rsidR="00AE0DF3" w:rsidRPr="00A17792">
        <w:rPr>
          <w:rFonts w:ascii="Cambria" w:hAnsi="Cambria" w:cs="Times New Roman"/>
          <w:sz w:val="20"/>
          <w:szCs w:val="20"/>
        </w:rPr>
        <w:t>SWG jobs</w:t>
      </w:r>
      <w:r w:rsidR="009271A6" w:rsidRPr="00A17792">
        <w:rPr>
          <w:rFonts w:ascii="Cambria" w:hAnsi="Cambria" w:cs="Times New Roman"/>
          <w:sz w:val="20"/>
          <w:szCs w:val="20"/>
        </w:rPr>
        <w:t xml:space="preserve"> </w:t>
      </w:r>
      <w:r w:rsidRPr="00A17792">
        <w:rPr>
          <w:rFonts w:ascii="Cambria" w:hAnsi="Cambria" w:cs="Times New Roman"/>
          <w:sz w:val="20"/>
          <w:szCs w:val="20"/>
        </w:rPr>
        <w:t xml:space="preserve">were also </w:t>
      </w:r>
      <w:r w:rsidR="009271A6" w:rsidRPr="00A17792">
        <w:rPr>
          <w:rFonts w:ascii="Cambria" w:hAnsi="Cambria" w:cs="Times New Roman"/>
          <w:sz w:val="20"/>
          <w:szCs w:val="20"/>
        </w:rPr>
        <w:t xml:space="preserve">performed on </w:t>
      </w:r>
      <w:r w:rsidR="00D4552D" w:rsidRPr="00A17792">
        <w:rPr>
          <w:rFonts w:ascii="Cambria" w:hAnsi="Cambria" w:cs="Times New Roman"/>
          <w:sz w:val="20"/>
          <w:szCs w:val="20"/>
        </w:rPr>
        <w:t xml:space="preserve">8 nodes of </w:t>
      </w:r>
      <w:r w:rsidRPr="00A17792">
        <w:rPr>
          <w:rFonts w:ascii="Cambria" w:hAnsi="Cambria" w:cs="Times New Roman"/>
          <w:sz w:val="20"/>
          <w:szCs w:val="20"/>
        </w:rPr>
        <w:t xml:space="preserve">the </w:t>
      </w:r>
      <w:r w:rsidR="009271A6" w:rsidRPr="00A17792">
        <w:rPr>
          <w:rFonts w:ascii="Cambria" w:hAnsi="Cambria" w:cs="Times New Roman"/>
          <w:sz w:val="20"/>
          <w:szCs w:val="20"/>
        </w:rPr>
        <w:t>MADRID cluster [Appendix D] using Dryad 2009</w:t>
      </w:r>
      <w:r w:rsidR="00D4552D" w:rsidRPr="00A17792">
        <w:rPr>
          <w:rFonts w:ascii="Cambria" w:hAnsi="Cambria" w:cs="Times New Roman"/>
          <w:sz w:val="20"/>
          <w:szCs w:val="20"/>
        </w:rPr>
        <w:t xml:space="preserve"> and 8 nodes on </w:t>
      </w:r>
      <w:r w:rsidR="00F242A1" w:rsidRPr="00A17792">
        <w:rPr>
          <w:rFonts w:ascii="Cambria" w:hAnsi="Cambria" w:cs="Times New Roman"/>
          <w:sz w:val="20"/>
          <w:szCs w:val="20"/>
        </w:rPr>
        <w:t xml:space="preserve">the </w:t>
      </w:r>
      <w:r w:rsidR="00D4552D" w:rsidRPr="00A17792">
        <w:rPr>
          <w:rFonts w:ascii="Cambria" w:hAnsi="Cambria" w:cs="Times New Roman"/>
          <w:sz w:val="20"/>
          <w:szCs w:val="20"/>
        </w:rPr>
        <w:t>TEMPEST cluster [Appendix C] using Dryad CTP</w:t>
      </w:r>
      <w:r w:rsidR="009271A6" w:rsidRPr="00A17792">
        <w:rPr>
          <w:rFonts w:ascii="Cambria" w:hAnsi="Cambria" w:cs="Times New Roman"/>
          <w:sz w:val="20"/>
          <w:szCs w:val="20"/>
        </w:rPr>
        <w:t xml:space="preserve">. The input data </w:t>
      </w:r>
      <w:r w:rsidR="00D4552D" w:rsidRPr="00A17792">
        <w:rPr>
          <w:rFonts w:ascii="Cambria" w:hAnsi="Cambria" w:cs="Times New Roman"/>
          <w:sz w:val="20"/>
          <w:szCs w:val="20"/>
        </w:rPr>
        <w:t>is</w:t>
      </w:r>
      <w:r w:rsidR="009271A6" w:rsidRPr="00A17792">
        <w:rPr>
          <w:rFonts w:ascii="Cambria" w:hAnsi="Cambria" w:cs="Times New Roman"/>
          <w:sz w:val="20"/>
          <w:szCs w:val="20"/>
        </w:rPr>
        <w:t xml:space="preserve"> identical </w:t>
      </w:r>
      <w:r w:rsidR="00D4552D" w:rsidRPr="00A17792">
        <w:rPr>
          <w:rFonts w:ascii="Cambria" w:hAnsi="Cambria" w:cs="Times New Roman"/>
          <w:sz w:val="20"/>
          <w:szCs w:val="20"/>
        </w:rPr>
        <w:t xml:space="preserve">for both </w:t>
      </w:r>
      <w:r w:rsidR="00AE76B5" w:rsidRPr="00A17792">
        <w:rPr>
          <w:rFonts w:ascii="Cambria" w:hAnsi="Cambria" w:cs="Times New Roman"/>
          <w:sz w:val="20"/>
          <w:szCs w:val="20"/>
        </w:rPr>
        <w:t>tests</w:t>
      </w:r>
      <w:r w:rsidR="009271A6" w:rsidRPr="00A17792">
        <w:rPr>
          <w:rFonts w:ascii="Cambria" w:hAnsi="Cambria" w:cs="Times New Roman"/>
          <w:sz w:val="20"/>
          <w:szCs w:val="20"/>
        </w:rPr>
        <w:t xml:space="preserve">, which </w:t>
      </w:r>
      <w:r w:rsidR="00651AD4" w:rsidRPr="00A17792">
        <w:rPr>
          <w:rFonts w:ascii="Cambria" w:hAnsi="Cambria" w:cs="Times New Roman"/>
          <w:sz w:val="20"/>
          <w:szCs w:val="20"/>
        </w:rPr>
        <w:t>are</w:t>
      </w:r>
      <w:r w:rsidR="009271A6" w:rsidRPr="00A17792">
        <w:rPr>
          <w:rFonts w:ascii="Cambria" w:hAnsi="Cambria" w:cs="Times New Roman"/>
          <w:sz w:val="20"/>
          <w:szCs w:val="20"/>
        </w:rPr>
        <w:t xml:space="preserve"> 5,000 to 15,000 gene sequences</w:t>
      </w:r>
      <w:r w:rsidR="00AE76B5" w:rsidRPr="00A17792">
        <w:rPr>
          <w:rFonts w:ascii="Cambria" w:hAnsi="Cambria" w:cs="Times New Roman"/>
          <w:sz w:val="20"/>
          <w:szCs w:val="20"/>
        </w:rPr>
        <w:t xml:space="preserve"> partitioned into</w:t>
      </w:r>
      <w:r w:rsidR="009271A6" w:rsidRPr="00A17792">
        <w:rPr>
          <w:rFonts w:ascii="Cambria" w:hAnsi="Cambria" w:cs="Times New Roman"/>
          <w:sz w:val="20"/>
          <w:szCs w:val="20"/>
        </w:rPr>
        <w:t xml:space="preserve"> 128×128 </w:t>
      </w:r>
      <w:r w:rsidR="00AE76B5" w:rsidRPr="00A17792">
        <w:rPr>
          <w:rFonts w:ascii="Cambria" w:hAnsi="Cambria" w:cs="Times New Roman"/>
          <w:sz w:val="20"/>
          <w:szCs w:val="20"/>
        </w:rPr>
        <w:t xml:space="preserve">sub </w:t>
      </w:r>
      <w:r w:rsidR="009271A6" w:rsidRPr="00A17792">
        <w:rPr>
          <w:rFonts w:ascii="Cambria" w:hAnsi="Cambria" w:cs="Times New Roman"/>
          <w:sz w:val="20"/>
          <w:szCs w:val="20"/>
        </w:rPr>
        <w:t>block</w:t>
      </w:r>
      <w:r w:rsidR="00651AD4" w:rsidRPr="00A17792">
        <w:rPr>
          <w:rFonts w:ascii="Cambria" w:hAnsi="Cambria" w:cs="Times New Roman"/>
          <w:sz w:val="20"/>
          <w:szCs w:val="20"/>
        </w:rPr>
        <w:t>s</w:t>
      </w:r>
      <w:r w:rsidR="009271A6" w:rsidRPr="00A17792">
        <w:rPr>
          <w:rFonts w:ascii="Cambria" w:hAnsi="Cambria" w:cs="Times New Roman"/>
          <w:sz w:val="20"/>
          <w:szCs w:val="20"/>
        </w:rPr>
        <w:t>. Parallel efficiency (Eq. 1) is use</w:t>
      </w:r>
      <w:r w:rsidR="00AE0DF3" w:rsidRPr="00A17792">
        <w:rPr>
          <w:rFonts w:ascii="Cambria" w:hAnsi="Cambria" w:cs="Times New Roman"/>
          <w:sz w:val="20"/>
          <w:szCs w:val="20"/>
        </w:rPr>
        <w:t>d as a metric for comparison. By</w:t>
      </w:r>
      <w:r w:rsidR="009271A6" w:rsidRPr="00A17792">
        <w:rPr>
          <w:rFonts w:ascii="Cambria" w:hAnsi="Cambria" w:cs="Times New Roman"/>
          <w:sz w:val="20"/>
          <w:szCs w:val="20"/>
        </w:rPr>
        <w:t xml:space="preserve"> comput</w:t>
      </w:r>
      <w:r w:rsidR="00AE0DF3" w:rsidRPr="00A17792">
        <w:rPr>
          <w:rFonts w:ascii="Cambria" w:hAnsi="Cambria" w:cs="Times New Roman"/>
          <w:sz w:val="20"/>
          <w:szCs w:val="20"/>
        </w:rPr>
        <w:t>ing</w:t>
      </w:r>
      <w:r w:rsidR="009271A6" w:rsidRPr="00A17792">
        <w:rPr>
          <w:rFonts w:ascii="Cambria" w:hAnsi="Cambria" w:cs="Times New Roman"/>
          <w:sz w:val="20"/>
          <w:szCs w:val="20"/>
        </w:rPr>
        <w:t xml:space="preserve"> 225 million pairwise </w:t>
      </w:r>
      <w:r w:rsidR="006D7476" w:rsidRPr="00A17792">
        <w:rPr>
          <w:rFonts w:ascii="Cambria" w:hAnsi="Cambria" w:cs="Times New Roman"/>
          <w:sz w:val="20"/>
          <w:szCs w:val="20"/>
        </w:rPr>
        <w:t>distance</w:t>
      </w:r>
      <w:r w:rsidR="00651AD4" w:rsidRPr="00A17792">
        <w:rPr>
          <w:rFonts w:ascii="Cambria" w:hAnsi="Cambria" w:cs="Times New Roman"/>
          <w:sz w:val="20"/>
          <w:szCs w:val="20"/>
        </w:rPr>
        <w:t>s both Dryad CTP and Dryad 2009 show</w:t>
      </w:r>
      <w:r w:rsidR="004359F0" w:rsidRPr="00A17792">
        <w:rPr>
          <w:rFonts w:ascii="Cambria" w:hAnsi="Cambria" w:cs="Times New Roman"/>
          <w:sz w:val="20"/>
          <w:szCs w:val="20"/>
        </w:rPr>
        <w:t>ed</w:t>
      </w:r>
      <w:r w:rsidR="009271A6" w:rsidRPr="00A17792">
        <w:rPr>
          <w:rFonts w:ascii="Cambria" w:hAnsi="Cambria" w:cs="Times New Roman"/>
          <w:sz w:val="20"/>
          <w:szCs w:val="20"/>
        </w:rPr>
        <w:t xml:space="preserve"> high utilization </w:t>
      </w:r>
      <w:r w:rsidR="00651AD4" w:rsidRPr="00A17792">
        <w:rPr>
          <w:rFonts w:ascii="Cambria" w:hAnsi="Cambria" w:cs="Times New Roman"/>
          <w:sz w:val="20"/>
          <w:szCs w:val="20"/>
        </w:rPr>
        <w:t>of</w:t>
      </w:r>
      <w:r w:rsidR="009271A6" w:rsidRPr="00A17792">
        <w:rPr>
          <w:rFonts w:ascii="Cambria" w:hAnsi="Cambria" w:cs="Times New Roman"/>
          <w:sz w:val="20"/>
          <w:szCs w:val="20"/>
        </w:rPr>
        <w:t xml:space="preserve"> </w:t>
      </w:r>
      <w:r w:rsidR="00651AD4" w:rsidRPr="00A17792">
        <w:rPr>
          <w:rFonts w:ascii="Cambria" w:hAnsi="Cambria" w:cs="Times New Roman"/>
          <w:sz w:val="20"/>
          <w:szCs w:val="20"/>
        </w:rPr>
        <w:t>CPUs</w:t>
      </w:r>
      <w:r w:rsidR="004E6E13" w:rsidRPr="00A17792">
        <w:rPr>
          <w:rFonts w:ascii="Cambria" w:hAnsi="Cambria" w:cs="Times New Roman"/>
          <w:sz w:val="20"/>
          <w:szCs w:val="20"/>
        </w:rPr>
        <w:t xml:space="preserve"> with </w:t>
      </w:r>
      <w:r w:rsidR="009271A6" w:rsidRPr="00A17792">
        <w:rPr>
          <w:rFonts w:ascii="Cambria" w:hAnsi="Cambria" w:cs="Times New Roman"/>
          <w:sz w:val="20"/>
          <w:szCs w:val="20"/>
        </w:rPr>
        <w:t>parallel efficiency</w:t>
      </w:r>
      <w:r w:rsidR="004359F0" w:rsidRPr="00A17792">
        <w:rPr>
          <w:rFonts w:ascii="Cambria" w:hAnsi="Cambria" w:cs="Times New Roman"/>
          <w:sz w:val="20"/>
          <w:szCs w:val="20"/>
        </w:rPr>
        <w:t xml:space="preserve"> </w:t>
      </w:r>
      <w:r w:rsidR="004E6E13" w:rsidRPr="00A17792">
        <w:rPr>
          <w:rFonts w:ascii="Cambria" w:hAnsi="Cambria" w:cs="Times New Roman"/>
          <w:sz w:val="20"/>
          <w:szCs w:val="20"/>
        </w:rPr>
        <w:t xml:space="preserve">of </w:t>
      </w:r>
      <w:r w:rsidR="00651AD4" w:rsidRPr="00A17792">
        <w:rPr>
          <w:rFonts w:ascii="Cambria" w:hAnsi="Cambria" w:cs="Times New Roman"/>
          <w:sz w:val="20"/>
          <w:szCs w:val="20"/>
        </w:rPr>
        <w:t>over</w:t>
      </w:r>
      <w:r w:rsidR="009271A6" w:rsidRPr="00A17792">
        <w:rPr>
          <w:rFonts w:ascii="Cambria" w:hAnsi="Cambria" w:cs="Times New Roman"/>
          <w:sz w:val="20"/>
          <w:szCs w:val="20"/>
        </w:rPr>
        <w:t xml:space="preserve"> 95%</w:t>
      </w:r>
      <w:r w:rsidR="00AE76B5" w:rsidRPr="00A17792">
        <w:rPr>
          <w:rFonts w:ascii="Cambria" w:hAnsi="Cambria" w:cs="Times New Roman"/>
          <w:sz w:val="20"/>
          <w:szCs w:val="20"/>
        </w:rPr>
        <w:t xml:space="preserve"> </w:t>
      </w:r>
      <w:r w:rsidR="004E6E13" w:rsidRPr="00A17792">
        <w:rPr>
          <w:rFonts w:ascii="Cambria" w:hAnsi="Cambria" w:cs="Times New Roman"/>
          <w:sz w:val="20"/>
          <w:szCs w:val="20"/>
        </w:rPr>
        <w:t xml:space="preserve">as displayed in </w:t>
      </w:r>
      <w:r w:rsidR="009271A6" w:rsidRPr="00A17792">
        <w:rPr>
          <w:rFonts w:ascii="Cambria" w:hAnsi="Cambria" w:cs="Times New Roman"/>
          <w:sz w:val="20"/>
          <w:szCs w:val="20"/>
        </w:rPr>
        <w:t>Figure</w:t>
      </w:r>
      <w:r w:rsidR="00A11F5D" w:rsidRPr="00A17792">
        <w:rPr>
          <w:rFonts w:ascii="Cambria" w:hAnsi="Cambria" w:cs="Times New Roman"/>
          <w:sz w:val="20"/>
          <w:szCs w:val="20"/>
        </w:rPr>
        <w:t xml:space="preserve"> 9</w:t>
      </w:r>
      <w:r w:rsidR="009271A6" w:rsidRPr="00A17792">
        <w:rPr>
          <w:rFonts w:ascii="Cambria" w:hAnsi="Cambria" w:cs="Times New Roman"/>
          <w:sz w:val="20"/>
          <w:szCs w:val="20"/>
        </w:rPr>
        <w:t>.</w:t>
      </w:r>
    </w:p>
    <w:p w14:paraId="34F8EA56" w14:textId="77777777" w:rsidR="00DE3A6F" w:rsidRPr="00A17792" w:rsidRDefault="00367102" w:rsidP="00DE3A6F">
      <w:pPr>
        <w:keepNext/>
        <w:jc w:val="center"/>
        <w:rPr>
          <w:rFonts w:ascii="Cambria" w:hAnsi="Cambria"/>
        </w:rPr>
      </w:pPr>
      <w:r w:rsidRPr="00A17792">
        <w:rPr>
          <w:rFonts w:ascii="Cambria" w:hAnsi="Cambria"/>
          <w:noProof/>
          <w:lang w:eastAsia="en-US"/>
        </w:rPr>
        <w:lastRenderedPageBreak/>
        <w:drawing>
          <wp:inline distT="0" distB="0" distL="0" distR="0" wp14:anchorId="7327BE93" wp14:editId="10675B9E">
            <wp:extent cx="2926080" cy="1828800"/>
            <wp:effectExtent l="0" t="0" r="2667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42B531" w14:textId="60C6908C" w:rsidR="00DE3A6F" w:rsidRPr="00A17792" w:rsidRDefault="00DE3A6F" w:rsidP="00DE3A6F">
      <w:pPr>
        <w:pStyle w:val="Caption"/>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 xml:space="preserve">Figure </w:t>
      </w:r>
      <w:r w:rsidR="00A11F5D" w:rsidRPr="00A17792">
        <w:rPr>
          <w:rFonts w:ascii="Cambria" w:hAnsi="Cambria" w:cs="Times New Roman"/>
          <w:b w:val="0"/>
          <w:color w:val="000000" w:themeColor="text1"/>
          <w:sz w:val="20"/>
          <w:szCs w:val="20"/>
        </w:rPr>
        <w:t>9</w:t>
      </w:r>
      <w:r w:rsidRPr="00A17792">
        <w:rPr>
          <w:rFonts w:ascii="Cambria" w:hAnsi="Cambria" w:cs="Times New Roman"/>
          <w:b w:val="0"/>
          <w:color w:val="000000" w:themeColor="text1"/>
          <w:sz w:val="20"/>
          <w:szCs w:val="20"/>
        </w:rPr>
        <w:t>: Parallel Efficiency on Dryad CTP and Dryad 20</w:t>
      </w:r>
      <w:r w:rsidR="0061758B" w:rsidRPr="00A17792">
        <w:rPr>
          <w:rFonts w:ascii="Cambria" w:hAnsi="Cambria" w:cs="Times New Roman"/>
          <w:b w:val="0"/>
          <w:color w:val="000000" w:themeColor="text1"/>
          <w:sz w:val="20"/>
          <w:szCs w:val="20"/>
        </w:rPr>
        <w:t>0</w:t>
      </w:r>
      <w:r w:rsidRPr="00A17792">
        <w:rPr>
          <w:rFonts w:ascii="Cambria" w:hAnsi="Cambria" w:cs="Times New Roman"/>
          <w:b w:val="0"/>
          <w:color w:val="000000" w:themeColor="text1"/>
          <w:sz w:val="20"/>
          <w:szCs w:val="20"/>
        </w:rPr>
        <w:t>9</w:t>
      </w:r>
    </w:p>
    <w:p w14:paraId="36EE2A83" w14:textId="68B88691" w:rsidR="00215239" w:rsidRPr="00A17792" w:rsidRDefault="009271A6" w:rsidP="00215239">
      <w:pPr>
        <w:jc w:val="both"/>
        <w:rPr>
          <w:rFonts w:ascii="Cambria" w:hAnsi="Cambria" w:cs="Times New Roman"/>
          <w:sz w:val="20"/>
          <w:szCs w:val="20"/>
        </w:rPr>
      </w:pPr>
      <w:r w:rsidRPr="00A17792">
        <w:rPr>
          <w:rFonts w:ascii="Cambria" w:hAnsi="Cambria" w:cs="Times New Roman"/>
          <w:sz w:val="20"/>
          <w:szCs w:val="20"/>
        </w:rPr>
        <w:t>In the second set of experiments we calculated speed</w:t>
      </w:r>
      <w:r w:rsidR="00EF3A31" w:rsidRPr="00A17792">
        <w:rPr>
          <w:rFonts w:ascii="Cambria" w:hAnsi="Cambria" w:cs="Times New Roman"/>
          <w:sz w:val="20"/>
          <w:szCs w:val="20"/>
        </w:rPr>
        <w:t xml:space="preserve"> </w:t>
      </w:r>
      <w:r w:rsidRPr="00A17792">
        <w:rPr>
          <w:rFonts w:ascii="Cambria" w:hAnsi="Cambria" w:cs="Times New Roman"/>
          <w:sz w:val="20"/>
          <w:szCs w:val="20"/>
        </w:rPr>
        <w:t xml:space="preserve">up </w:t>
      </w:r>
      <w:r w:rsidR="00A5747C" w:rsidRPr="00A17792">
        <w:rPr>
          <w:rFonts w:ascii="Cambria" w:hAnsi="Cambria" w:cs="Times New Roman"/>
          <w:sz w:val="20"/>
          <w:szCs w:val="20"/>
        </w:rPr>
        <w:t>to</w:t>
      </w:r>
      <w:r w:rsidRPr="00A17792">
        <w:rPr>
          <w:rFonts w:ascii="Cambria" w:hAnsi="Cambria" w:cs="Times New Roman"/>
          <w:sz w:val="20"/>
          <w:szCs w:val="20"/>
        </w:rPr>
        <w:t xml:space="preserve"> </w:t>
      </w:r>
      <w:r w:rsidR="00EF3A31" w:rsidRPr="00A17792">
        <w:rPr>
          <w:rFonts w:ascii="Cambria" w:hAnsi="Cambria" w:cs="Times New Roman"/>
          <w:sz w:val="20"/>
          <w:szCs w:val="20"/>
        </w:rPr>
        <w:t>10,000 input sequences (31 partitions with 128×128 sub block size) but</w:t>
      </w:r>
      <w:r w:rsidRPr="00A17792">
        <w:rPr>
          <w:rFonts w:ascii="Cambria" w:hAnsi="Cambria" w:cs="Times New Roman"/>
          <w:sz w:val="20"/>
          <w:szCs w:val="20"/>
        </w:rPr>
        <w:t xml:space="preserve"> </w:t>
      </w:r>
      <w:r w:rsidR="00EF3A31" w:rsidRPr="00A17792">
        <w:rPr>
          <w:rFonts w:ascii="Cambria" w:hAnsi="Cambria" w:cs="Times New Roman"/>
          <w:sz w:val="20"/>
          <w:szCs w:val="20"/>
        </w:rPr>
        <w:t>varied</w:t>
      </w:r>
      <w:r w:rsidRPr="00A17792">
        <w:rPr>
          <w:rFonts w:ascii="Cambria" w:hAnsi="Cambria" w:cs="Times New Roman"/>
          <w:sz w:val="20"/>
          <w:szCs w:val="20"/>
        </w:rPr>
        <w:t xml:space="preserve"> </w:t>
      </w:r>
      <w:r w:rsidR="00EF3A31" w:rsidRPr="00A17792">
        <w:rPr>
          <w:rFonts w:ascii="Cambria" w:hAnsi="Cambria" w:cs="Times New Roman"/>
          <w:sz w:val="20"/>
          <w:szCs w:val="20"/>
        </w:rPr>
        <w:t>the number</w:t>
      </w:r>
      <w:r w:rsidRPr="00A17792">
        <w:rPr>
          <w:rFonts w:ascii="Cambria" w:hAnsi="Cambria" w:cs="Times New Roman"/>
          <w:sz w:val="20"/>
          <w:szCs w:val="20"/>
        </w:rPr>
        <w:t xml:space="preserve"> of compute nodes </w:t>
      </w:r>
      <w:r w:rsidR="00EF3A31" w:rsidRPr="00A17792">
        <w:rPr>
          <w:rFonts w:ascii="Cambria" w:hAnsi="Cambria" w:cs="Times New Roman"/>
          <w:sz w:val="20"/>
          <w:szCs w:val="20"/>
        </w:rPr>
        <w:t>in</w:t>
      </w:r>
      <w:r w:rsidRPr="00A17792">
        <w:rPr>
          <w:rFonts w:ascii="Cambria" w:hAnsi="Cambria" w:cs="Times New Roman"/>
          <w:sz w:val="20"/>
          <w:szCs w:val="20"/>
        </w:rPr>
        <w:t xml:space="preserve"> </w:t>
      </w:r>
      <w:r w:rsidR="004E6E13" w:rsidRPr="00A17792">
        <w:rPr>
          <w:rFonts w:ascii="Cambria" w:hAnsi="Cambria" w:cs="Times New Roman"/>
          <w:sz w:val="20"/>
          <w:szCs w:val="20"/>
        </w:rPr>
        <w:t xml:space="preserve">input sequence numbers </w:t>
      </w:r>
      <w:r w:rsidRPr="00A17792">
        <w:rPr>
          <w:rFonts w:ascii="Cambria" w:hAnsi="Cambria" w:cs="Times New Roman"/>
          <w:sz w:val="20"/>
          <w:szCs w:val="20"/>
        </w:rPr>
        <w:t xml:space="preserve">2, 4, 8, 16, and 31 (due to the cluster limitation of 31 compute nodes). </w:t>
      </w:r>
      <w:r w:rsidR="004E6E13" w:rsidRPr="00A17792">
        <w:rPr>
          <w:rFonts w:ascii="Cambria" w:hAnsi="Cambria" w:cs="Times New Roman"/>
          <w:sz w:val="20"/>
          <w:szCs w:val="20"/>
        </w:rPr>
        <w:t xml:space="preserve">The </w:t>
      </w:r>
      <w:r w:rsidR="00215239" w:rsidRPr="00A17792">
        <w:rPr>
          <w:rFonts w:ascii="Cambria" w:hAnsi="Cambria" w:cs="Times New Roman"/>
          <w:sz w:val="20"/>
          <w:szCs w:val="20"/>
        </w:rPr>
        <w:t>SWG application scaled up well on a 768</w:t>
      </w:r>
      <w:r w:rsidR="004E6E13" w:rsidRPr="00A17792">
        <w:rPr>
          <w:rFonts w:ascii="Cambria" w:hAnsi="Cambria" w:cs="Times New Roman"/>
          <w:sz w:val="20"/>
          <w:szCs w:val="20"/>
        </w:rPr>
        <w:t>-</w:t>
      </w:r>
      <w:r w:rsidR="00215239" w:rsidRPr="00A17792">
        <w:rPr>
          <w:rFonts w:ascii="Cambria" w:hAnsi="Cambria" w:cs="Times New Roman"/>
          <w:sz w:val="20"/>
          <w:szCs w:val="20"/>
        </w:rPr>
        <w:t>core HPC cluster</w:t>
      </w:r>
      <w:r w:rsidR="0092358C" w:rsidRPr="00A17792">
        <w:rPr>
          <w:rFonts w:ascii="Cambria" w:hAnsi="Cambria" w:cs="Times New Roman"/>
          <w:sz w:val="20"/>
          <w:szCs w:val="20"/>
        </w:rPr>
        <w:t xml:space="preserve">. These </w:t>
      </w:r>
      <w:r w:rsidR="00215239" w:rsidRPr="00A17792">
        <w:rPr>
          <w:rFonts w:ascii="Cambria" w:hAnsi="Cambria" w:cs="Times New Roman"/>
          <w:sz w:val="20"/>
          <w:szCs w:val="20"/>
        </w:rPr>
        <w:t xml:space="preserve">results are presented in Table 4 of Appendix F. The execution time ranges between 40 minutes to 2 days. </w:t>
      </w:r>
      <w:r w:rsidR="00D56BA7" w:rsidRPr="00A17792">
        <w:rPr>
          <w:rFonts w:ascii="Cambria" w:hAnsi="Cambria" w:cs="Times New Roman"/>
          <w:sz w:val="20"/>
          <w:szCs w:val="20"/>
        </w:rPr>
        <w:t>The speed</w:t>
      </w:r>
      <w:r w:rsidRPr="00A17792">
        <w:rPr>
          <w:rFonts w:ascii="Cambria" w:hAnsi="Cambria" w:cs="Times New Roman"/>
          <w:sz w:val="20"/>
          <w:szCs w:val="20"/>
        </w:rPr>
        <w:t>up</w:t>
      </w:r>
      <w:r w:rsidR="00D56BA7" w:rsidRPr="00A17792">
        <w:rPr>
          <w:rFonts w:ascii="Cambria" w:hAnsi="Cambria" w:cs="Times New Roman"/>
          <w:sz w:val="20"/>
          <w:szCs w:val="20"/>
        </w:rPr>
        <w:t xml:space="preserve">, </w:t>
      </w:r>
      <w:r w:rsidR="00EF3A31" w:rsidRPr="00A17792">
        <w:rPr>
          <w:rFonts w:ascii="Cambria" w:hAnsi="Cambria" w:cs="Times New Roman"/>
          <w:sz w:val="20"/>
          <w:szCs w:val="20"/>
        </w:rPr>
        <w:t xml:space="preserve">as </w:t>
      </w:r>
      <w:r w:rsidR="00D56BA7" w:rsidRPr="00A17792">
        <w:rPr>
          <w:rFonts w:ascii="Cambria" w:hAnsi="Cambria" w:cs="Times New Roman"/>
          <w:sz w:val="20"/>
          <w:szCs w:val="20"/>
        </w:rPr>
        <w:t>defined in equation 2,</w:t>
      </w:r>
      <w:r w:rsidRPr="00A17792">
        <w:rPr>
          <w:rFonts w:ascii="Cambria" w:hAnsi="Cambria" w:cs="Times New Roman"/>
          <w:sz w:val="20"/>
          <w:szCs w:val="20"/>
        </w:rPr>
        <w:t xml:space="preserve"> is almost linear with respect to the number of compute nodes </w:t>
      </w:r>
      <w:r w:rsidR="0092358C" w:rsidRPr="00A17792">
        <w:rPr>
          <w:rFonts w:ascii="Cambria" w:hAnsi="Cambria" w:cs="Times New Roman"/>
          <w:sz w:val="20"/>
          <w:szCs w:val="20"/>
        </w:rPr>
        <w:t xml:space="preserve">as shown </w:t>
      </w:r>
      <w:r w:rsidRPr="00A17792">
        <w:rPr>
          <w:rFonts w:ascii="Cambria" w:hAnsi="Cambria" w:cs="Times New Roman"/>
          <w:sz w:val="20"/>
          <w:szCs w:val="20"/>
        </w:rPr>
        <w:t xml:space="preserve">in Figure </w:t>
      </w:r>
      <w:r w:rsidR="00A11F5D" w:rsidRPr="00A17792">
        <w:rPr>
          <w:rFonts w:ascii="Cambria" w:hAnsi="Cambria" w:cs="Times New Roman"/>
          <w:sz w:val="20"/>
          <w:szCs w:val="20"/>
        </w:rPr>
        <w:t>10</w:t>
      </w:r>
      <w:r w:rsidR="00215239" w:rsidRPr="00A17792">
        <w:rPr>
          <w:rFonts w:ascii="Cambria" w:hAnsi="Cambria" w:cs="Times New Roman"/>
          <w:sz w:val="20"/>
          <w:szCs w:val="20"/>
        </w:rPr>
        <w:t>, which suggests that pleasingly</w:t>
      </w:r>
      <w:r w:rsidR="0047662A" w:rsidRPr="00A17792">
        <w:rPr>
          <w:rFonts w:ascii="Cambria" w:hAnsi="Cambria" w:cs="Times New Roman"/>
          <w:sz w:val="20"/>
          <w:szCs w:val="20"/>
        </w:rPr>
        <w:t xml:space="preserve"> </w:t>
      </w:r>
      <w:r w:rsidR="00215239" w:rsidRPr="00A17792">
        <w:rPr>
          <w:rFonts w:ascii="Cambria" w:hAnsi="Cambria" w:cs="Times New Roman"/>
          <w:sz w:val="20"/>
          <w:szCs w:val="20"/>
        </w:rPr>
        <w:t>parallel applications perform well on DryadLINQ CTP.</w:t>
      </w:r>
    </w:p>
    <w:p w14:paraId="1AAB7BCC" w14:textId="00475D00" w:rsidR="00DE3A6F" w:rsidRPr="00A17792" w:rsidRDefault="00DE3A6F" w:rsidP="00DE3A6F">
      <w:pPr>
        <w:ind w:firstLine="720"/>
        <w:rPr>
          <w:rFonts w:ascii="Cambria" w:hAnsi="Cambria" w:cs="Times New Roman"/>
        </w:rPr>
      </w:pPr>
      <m:oMathPara>
        <m:oMath>
          <m:r>
            <m:rPr>
              <m:sty m:val="p"/>
            </m:rPr>
            <w:rPr>
              <w:rFonts w:ascii="Cambria Math" w:hAnsi="Cambria Math" w:cs="Times New Roman"/>
            </w:rPr>
            <m:t xml:space="preserve">Speedup= </m:t>
          </m:r>
          <m:f>
            <m:fPr>
              <m:ctrlPr>
                <w:rPr>
                  <w:rFonts w:ascii="Cambria Math" w:hAnsi="Cambria Math" w:cs="Times New Roman"/>
                </w:rPr>
              </m:ctrlPr>
            </m:fPr>
            <m:num>
              <m:r>
                <m:rPr>
                  <m:sty m:val="p"/>
                </m:rPr>
                <w:rPr>
                  <w:rFonts w:ascii="Cambria Math" w:hAnsi="Cambria Math" w:cs="Times New Roman"/>
                </w:rPr>
                <m:t>Execution time on one node</m:t>
              </m:r>
            </m:num>
            <m:den>
              <m:r>
                <m:rPr>
                  <m:sty m:val="p"/>
                </m:rPr>
                <w:rPr>
                  <w:rFonts w:ascii="Cambria Math" w:hAnsi="Cambria Math" w:cs="Times New Roman"/>
                </w:rPr>
                <m:t>Execution Time on multiple nodes</m:t>
              </m:r>
            </m:den>
          </m:f>
          <m:r>
            <m:rPr>
              <m:sty m:val="p"/>
            </m:rPr>
            <w:rPr>
              <w:rFonts w:ascii="Cambria Math" w:hAnsi="Cambria Math" w:cs="Times New Roman"/>
            </w:rPr>
            <m:t xml:space="preserve">      (Eq. 2)</m:t>
          </m:r>
        </m:oMath>
      </m:oMathPara>
    </w:p>
    <w:p w14:paraId="3FB9043F" w14:textId="232DF772" w:rsidR="00DE3A6F" w:rsidRPr="00A17792" w:rsidRDefault="006D7476" w:rsidP="00DE3A6F">
      <w:pPr>
        <w:keepNext/>
        <w:jc w:val="center"/>
        <w:rPr>
          <w:rFonts w:ascii="Cambria" w:hAnsi="Cambria" w:cs="Times New Roman"/>
        </w:rPr>
      </w:pPr>
      <w:r w:rsidRPr="00A17792">
        <w:rPr>
          <w:rFonts w:ascii="Cambria" w:hAnsi="Cambria"/>
          <w:noProof/>
          <w:lang w:eastAsia="en-US"/>
        </w:rPr>
        <w:drawing>
          <wp:inline distT="0" distB="0" distL="0" distR="0" wp14:anchorId="357AA143" wp14:editId="79FCA936">
            <wp:extent cx="2926080" cy="1828800"/>
            <wp:effectExtent l="0" t="0" r="2667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E4B523" w14:textId="2ACB9C4C" w:rsidR="00DE3A6F" w:rsidRPr="00A17792" w:rsidRDefault="00122382" w:rsidP="00DE3A6F">
      <w:pPr>
        <w:pStyle w:val="Caption"/>
        <w:jc w:val="center"/>
        <w:rPr>
          <w:rFonts w:ascii="Cambria" w:hAnsi="Cambria" w:cs="Times New Roman"/>
          <w:b w:val="0"/>
          <w:color w:val="auto"/>
          <w:sz w:val="20"/>
          <w:szCs w:val="20"/>
        </w:rPr>
      </w:pPr>
      <w:r w:rsidRPr="00A17792">
        <w:rPr>
          <w:rFonts w:ascii="Cambria" w:hAnsi="Cambria" w:cs="Times New Roman"/>
          <w:b w:val="0"/>
          <w:color w:val="auto"/>
          <w:sz w:val="20"/>
          <w:szCs w:val="20"/>
        </w:rPr>
        <w:t>Figure</w:t>
      </w:r>
      <w:r w:rsidR="00DE3A6F" w:rsidRPr="00A17792">
        <w:rPr>
          <w:rFonts w:ascii="Cambria" w:hAnsi="Cambria" w:cs="Times New Roman"/>
          <w:b w:val="0"/>
          <w:color w:val="auto"/>
          <w:sz w:val="20"/>
          <w:szCs w:val="20"/>
        </w:rPr>
        <w:t xml:space="preserve"> </w:t>
      </w:r>
      <w:r w:rsidR="00A11F5D" w:rsidRPr="00A17792">
        <w:rPr>
          <w:rFonts w:ascii="Cambria" w:hAnsi="Cambria" w:cs="Times New Roman"/>
          <w:b w:val="0"/>
          <w:color w:val="auto"/>
          <w:sz w:val="20"/>
          <w:szCs w:val="20"/>
        </w:rPr>
        <w:t>10</w:t>
      </w:r>
      <w:r w:rsidR="00DE3A6F" w:rsidRPr="00A17792">
        <w:rPr>
          <w:rFonts w:ascii="Cambria" w:hAnsi="Cambria" w:cs="Times New Roman"/>
          <w:b w:val="0"/>
          <w:color w:val="auto"/>
          <w:sz w:val="20"/>
          <w:szCs w:val="20"/>
        </w:rPr>
        <w:t>: Speed</w:t>
      </w:r>
      <w:r w:rsidR="008149A2" w:rsidRPr="00A17792">
        <w:rPr>
          <w:rFonts w:ascii="Cambria" w:hAnsi="Cambria" w:cs="Times New Roman"/>
          <w:b w:val="0"/>
          <w:color w:val="auto"/>
          <w:sz w:val="20"/>
          <w:szCs w:val="20"/>
        </w:rPr>
        <w:t>u</w:t>
      </w:r>
      <w:r w:rsidR="00DE3A6F" w:rsidRPr="00A17792">
        <w:rPr>
          <w:rFonts w:ascii="Cambria" w:hAnsi="Cambria" w:cs="Times New Roman"/>
          <w:b w:val="0"/>
          <w:color w:val="auto"/>
          <w:sz w:val="20"/>
          <w:szCs w:val="20"/>
        </w:rPr>
        <w:t xml:space="preserve">p for </w:t>
      </w:r>
      <w:r w:rsidR="0087780C" w:rsidRPr="00A17792">
        <w:rPr>
          <w:rFonts w:ascii="Cambria" w:hAnsi="Cambria" w:cs="Times New Roman"/>
          <w:b w:val="0"/>
          <w:color w:val="auto"/>
          <w:sz w:val="20"/>
          <w:szCs w:val="20"/>
        </w:rPr>
        <w:t>SWG</w:t>
      </w:r>
      <w:r w:rsidR="00DE3A6F" w:rsidRPr="00A17792">
        <w:rPr>
          <w:rFonts w:ascii="Cambria" w:hAnsi="Cambria" w:cs="Times New Roman"/>
          <w:b w:val="0"/>
          <w:color w:val="auto"/>
          <w:sz w:val="20"/>
          <w:szCs w:val="20"/>
        </w:rPr>
        <w:t xml:space="preserve"> on Tempest with Varied </w:t>
      </w:r>
      <w:r w:rsidR="007420F1">
        <w:rPr>
          <w:rFonts w:ascii="Cambria" w:hAnsi="Cambria" w:cs="Times New Roman"/>
          <w:b w:val="0"/>
          <w:color w:val="auto"/>
          <w:sz w:val="20"/>
          <w:szCs w:val="20"/>
        </w:rPr>
        <w:t>Number</w:t>
      </w:r>
      <w:r w:rsidR="00DE3A6F" w:rsidRPr="00A17792">
        <w:rPr>
          <w:rFonts w:ascii="Cambria" w:hAnsi="Cambria" w:cs="Times New Roman"/>
          <w:b w:val="0"/>
          <w:color w:val="auto"/>
          <w:sz w:val="20"/>
          <w:szCs w:val="20"/>
        </w:rPr>
        <w:t xml:space="preserve"> of Compute Nodes</w:t>
      </w:r>
    </w:p>
    <w:p w14:paraId="48BCA7C2" w14:textId="25F6BABB" w:rsidR="00DE3A6F" w:rsidRPr="00A17792" w:rsidRDefault="00C738BE" w:rsidP="008F5C20">
      <w:pPr>
        <w:pStyle w:val="Heading2"/>
        <w:spacing w:before="240"/>
        <w:rPr>
          <w:rFonts w:cs="Times New Roman"/>
          <w:color w:val="auto"/>
          <w:sz w:val="22"/>
          <w:szCs w:val="22"/>
        </w:rPr>
      </w:pPr>
      <w:bookmarkStart w:id="20" w:name="_Toc290885822"/>
      <w:bookmarkStart w:id="21" w:name="_Toc309155101"/>
      <w:r w:rsidRPr="00A17792">
        <w:rPr>
          <w:rFonts w:cs="Times New Roman"/>
          <w:color w:val="auto"/>
          <w:sz w:val="22"/>
          <w:szCs w:val="22"/>
        </w:rPr>
        <w:t xml:space="preserve">3.3 </w:t>
      </w:r>
      <w:r w:rsidR="00342882" w:rsidRPr="00A17792">
        <w:rPr>
          <w:rFonts w:cs="Times New Roman"/>
          <w:color w:val="auto"/>
          <w:sz w:val="22"/>
          <w:szCs w:val="22"/>
        </w:rPr>
        <w:t>Scheduling</w:t>
      </w:r>
      <w:r w:rsidR="00DE3A6F" w:rsidRPr="00A17792">
        <w:rPr>
          <w:rFonts w:cs="Times New Roman"/>
          <w:color w:val="auto"/>
          <w:sz w:val="22"/>
          <w:szCs w:val="22"/>
        </w:rPr>
        <w:t xml:space="preserve"> on </w:t>
      </w:r>
      <w:r w:rsidR="00574ECF" w:rsidRPr="00A17792">
        <w:rPr>
          <w:rFonts w:cs="Times New Roman"/>
          <w:color w:val="auto"/>
          <w:sz w:val="22"/>
          <w:szCs w:val="22"/>
        </w:rPr>
        <w:t xml:space="preserve">an </w:t>
      </w:r>
      <w:r w:rsidR="00DE3A6F" w:rsidRPr="00A17792">
        <w:rPr>
          <w:rFonts w:cs="Times New Roman"/>
          <w:color w:val="auto"/>
          <w:sz w:val="22"/>
          <w:szCs w:val="22"/>
        </w:rPr>
        <w:t>Inhomogeneous Cluster</w:t>
      </w:r>
      <w:bookmarkEnd w:id="18"/>
      <w:bookmarkEnd w:id="20"/>
      <w:bookmarkEnd w:id="21"/>
    </w:p>
    <w:p w14:paraId="5E7E24F1" w14:textId="758BF45B" w:rsidR="003D43A7" w:rsidRPr="00A17792" w:rsidRDefault="0090436B" w:rsidP="003D43A7">
      <w:pPr>
        <w:jc w:val="both"/>
        <w:rPr>
          <w:rFonts w:ascii="Cambria" w:hAnsi="Cambria" w:cs="Times New Roman"/>
          <w:sz w:val="20"/>
          <w:szCs w:val="20"/>
        </w:rPr>
      </w:pPr>
      <w:r w:rsidRPr="00A17792">
        <w:rPr>
          <w:rFonts w:ascii="Cambria" w:hAnsi="Cambria" w:cs="Times New Roman"/>
          <w:sz w:val="20"/>
          <w:szCs w:val="20"/>
        </w:rPr>
        <w:t>Adding a new</w:t>
      </w:r>
      <w:r w:rsidR="009271A6" w:rsidRPr="00A17792">
        <w:rPr>
          <w:rFonts w:ascii="Cambria" w:hAnsi="Cambria" w:cs="Times New Roman"/>
          <w:sz w:val="20"/>
          <w:szCs w:val="20"/>
        </w:rPr>
        <w:t xml:space="preserve"> hardware </w:t>
      </w:r>
      <w:r w:rsidRPr="00A17792">
        <w:rPr>
          <w:rFonts w:ascii="Cambria" w:hAnsi="Cambria" w:cs="Times New Roman"/>
          <w:sz w:val="20"/>
          <w:szCs w:val="20"/>
        </w:rPr>
        <w:t xml:space="preserve">or </w:t>
      </w:r>
      <w:r w:rsidR="009271A6" w:rsidRPr="00A17792">
        <w:rPr>
          <w:rFonts w:ascii="Cambria" w:hAnsi="Cambria" w:cs="Times New Roman"/>
          <w:sz w:val="20"/>
          <w:szCs w:val="20"/>
        </w:rPr>
        <w:t>integrat</w:t>
      </w:r>
      <w:r w:rsidRPr="00A17792">
        <w:rPr>
          <w:rFonts w:ascii="Cambria" w:hAnsi="Cambria" w:cs="Times New Roman"/>
          <w:sz w:val="20"/>
          <w:szCs w:val="20"/>
        </w:rPr>
        <w:t>ing</w:t>
      </w:r>
      <w:r w:rsidR="009271A6" w:rsidRPr="00A17792">
        <w:rPr>
          <w:rFonts w:ascii="Cambria" w:hAnsi="Cambria" w:cs="Times New Roman"/>
          <w:sz w:val="20"/>
          <w:szCs w:val="20"/>
        </w:rPr>
        <w:t xml:space="preserve"> distributed hardware resources</w:t>
      </w:r>
      <w:r w:rsidRPr="00A17792">
        <w:rPr>
          <w:rFonts w:ascii="Cambria" w:hAnsi="Cambria" w:cs="Times New Roman"/>
          <w:sz w:val="20"/>
          <w:szCs w:val="20"/>
        </w:rPr>
        <w:t xml:space="preserve"> is common but may</w:t>
      </w:r>
      <w:r w:rsidR="009271A6" w:rsidRPr="00A17792">
        <w:rPr>
          <w:rFonts w:ascii="Cambria" w:hAnsi="Cambria" w:cs="Times New Roman"/>
          <w:sz w:val="20"/>
          <w:szCs w:val="20"/>
        </w:rPr>
        <w:t xml:space="preserve"> </w:t>
      </w:r>
      <w:r w:rsidRPr="00A17792">
        <w:rPr>
          <w:rFonts w:ascii="Cambria" w:hAnsi="Cambria" w:cs="Times New Roman"/>
          <w:sz w:val="20"/>
          <w:szCs w:val="20"/>
        </w:rPr>
        <w:t>cause</w:t>
      </w:r>
      <w:r w:rsidR="009271A6" w:rsidRPr="00A17792">
        <w:rPr>
          <w:rFonts w:ascii="Cambria" w:hAnsi="Cambria" w:cs="Times New Roman"/>
          <w:sz w:val="20"/>
          <w:szCs w:val="20"/>
        </w:rPr>
        <w:t xml:space="preserve"> inhomogeneous </w:t>
      </w:r>
      <w:r w:rsidRPr="00A17792">
        <w:rPr>
          <w:rFonts w:ascii="Cambria" w:hAnsi="Cambria" w:cs="Times New Roman"/>
          <w:sz w:val="20"/>
          <w:szCs w:val="20"/>
        </w:rPr>
        <w:t xml:space="preserve">issues for </w:t>
      </w:r>
      <w:r w:rsidR="009271A6" w:rsidRPr="00A17792">
        <w:rPr>
          <w:rFonts w:ascii="Cambria" w:hAnsi="Cambria" w:cs="Times New Roman"/>
          <w:sz w:val="20"/>
          <w:szCs w:val="20"/>
        </w:rPr>
        <w:t>schedul</w:t>
      </w:r>
      <w:r w:rsidRPr="00A17792">
        <w:rPr>
          <w:rFonts w:ascii="Cambria" w:hAnsi="Cambria" w:cs="Times New Roman"/>
          <w:sz w:val="20"/>
          <w:szCs w:val="20"/>
        </w:rPr>
        <w:t>ing</w:t>
      </w:r>
      <w:r w:rsidR="009271A6" w:rsidRPr="00A17792">
        <w:rPr>
          <w:rFonts w:ascii="Cambria" w:hAnsi="Cambria" w:cs="Times New Roman"/>
          <w:sz w:val="20"/>
          <w:szCs w:val="20"/>
        </w:rPr>
        <w:t xml:space="preserve">. </w:t>
      </w:r>
      <w:r w:rsidR="00BB0A98" w:rsidRPr="00A17792">
        <w:rPr>
          <w:rFonts w:ascii="Cambria" w:hAnsi="Cambria" w:cs="Times New Roman"/>
          <w:sz w:val="20"/>
          <w:szCs w:val="20"/>
        </w:rPr>
        <w:t xml:space="preserve">In </w:t>
      </w:r>
      <w:r w:rsidR="009271A6" w:rsidRPr="00A17792">
        <w:rPr>
          <w:rFonts w:ascii="Cambria" w:hAnsi="Cambria" w:cs="Times New Roman"/>
          <w:sz w:val="20"/>
          <w:szCs w:val="20"/>
        </w:rPr>
        <w:t xml:space="preserve">Dryad </w:t>
      </w:r>
      <w:r w:rsidR="00722B5E" w:rsidRPr="00A17792">
        <w:rPr>
          <w:rFonts w:ascii="Cambria" w:hAnsi="Cambria" w:cs="Times New Roman"/>
          <w:sz w:val="20"/>
          <w:szCs w:val="20"/>
        </w:rPr>
        <w:t>2009</w:t>
      </w:r>
      <w:r w:rsidR="00BB0A98" w:rsidRPr="00A17792">
        <w:rPr>
          <w:rFonts w:ascii="Cambria" w:hAnsi="Cambria" w:cs="Times New Roman"/>
          <w:sz w:val="20"/>
          <w:szCs w:val="20"/>
        </w:rPr>
        <w:t>,</w:t>
      </w:r>
      <w:r w:rsidR="00722B5E" w:rsidRPr="00A17792">
        <w:rPr>
          <w:rFonts w:ascii="Cambria" w:hAnsi="Cambria" w:cs="Times New Roman"/>
          <w:sz w:val="20"/>
          <w:szCs w:val="20"/>
        </w:rPr>
        <w:t xml:space="preserve"> </w:t>
      </w:r>
      <w:r w:rsidR="00BB0A98" w:rsidRPr="00A17792">
        <w:rPr>
          <w:rFonts w:ascii="Cambria" w:hAnsi="Cambria" w:cs="Times New Roman"/>
          <w:sz w:val="20"/>
          <w:szCs w:val="20"/>
        </w:rPr>
        <w:t xml:space="preserve">the default execution plan is based on an assumption of a homogeneous </w:t>
      </w:r>
      <w:r w:rsidRPr="00A17792">
        <w:rPr>
          <w:rFonts w:ascii="Cambria" w:hAnsi="Cambria" w:cs="Times New Roman"/>
          <w:sz w:val="20"/>
          <w:szCs w:val="20"/>
        </w:rPr>
        <w:t>computing environment</w:t>
      </w:r>
      <w:r w:rsidR="00C97221" w:rsidRPr="00A17792">
        <w:rPr>
          <w:rFonts w:ascii="Cambria" w:hAnsi="Cambria" w:cs="Times New Roman"/>
          <w:sz w:val="20"/>
          <w:szCs w:val="20"/>
        </w:rPr>
        <w:t>. This</w:t>
      </w:r>
      <w:r w:rsidR="00055B04" w:rsidRPr="00A17792">
        <w:rPr>
          <w:rFonts w:ascii="Cambria" w:hAnsi="Cambria" w:cs="Times New Roman"/>
          <w:sz w:val="20"/>
          <w:szCs w:val="20"/>
        </w:rPr>
        <w:t xml:space="preserve"> </w:t>
      </w:r>
      <w:r w:rsidR="00C97221" w:rsidRPr="00A17792">
        <w:rPr>
          <w:rFonts w:ascii="Cambria" w:hAnsi="Cambria" w:cs="Times New Roman"/>
          <w:sz w:val="20"/>
          <w:szCs w:val="20"/>
        </w:rPr>
        <w:t>motived us to investigate performance issues on an</w:t>
      </w:r>
      <w:r w:rsidR="00055B04" w:rsidRPr="00A17792">
        <w:rPr>
          <w:rFonts w:ascii="Cambria" w:hAnsi="Cambria" w:cs="Times New Roman"/>
          <w:sz w:val="20"/>
          <w:szCs w:val="20"/>
        </w:rPr>
        <w:t xml:space="preserve"> </w:t>
      </w:r>
      <w:r w:rsidR="00C97221" w:rsidRPr="00A17792">
        <w:rPr>
          <w:rFonts w:ascii="Cambria" w:hAnsi="Cambria" w:cs="Times New Roman"/>
          <w:sz w:val="20"/>
          <w:szCs w:val="20"/>
        </w:rPr>
        <w:t>inhomogeneous cluster for</w:t>
      </w:r>
      <w:r w:rsidR="00055B04" w:rsidRPr="00A17792">
        <w:rPr>
          <w:rFonts w:ascii="Cambria" w:hAnsi="Cambria" w:cs="Times New Roman"/>
          <w:sz w:val="20"/>
          <w:szCs w:val="20"/>
        </w:rPr>
        <w:t xml:space="preserve"> </w:t>
      </w:r>
      <w:r w:rsidR="00C97221" w:rsidRPr="00A17792">
        <w:rPr>
          <w:rFonts w:ascii="Cambria" w:hAnsi="Cambria" w:cs="Times New Roman"/>
          <w:sz w:val="20"/>
          <w:szCs w:val="20"/>
        </w:rPr>
        <w:t>Dryad CT</w:t>
      </w:r>
      <w:r w:rsidR="00456AAA" w:rsidRPr="00A17792">
        <w:rPr>
          <w:rFonts w:ascii="Cambria" w:hAnsi="Cambria" w:cs="Times New Roman"/>
          <w:sz w:val="20"/>
          <w:szCs w:val="20"/>
        </w:rPr>
        <w:t>P</w:t>
      </w:r>
      <w:r w:rsidR="0047662A" w:rsidRPr="00A17792">
        <w:rPr>
          <w:rFonts w:ascii="Cambria" w:hAnsi="Cambria" w:cs="Times New Roman"/>
          <w:sz w:val="20"/>
          <w:szCs w:val="20"/>
        </w:rPr>
        <w:t>. Task scheduling</w:t>
      </w:r>
      <w:r w:rsidR="003D43A7" w:rsidRPr="00A17792">
        <w:rPr>
          <w:rFonts w:ascii="Cambria" w:hAnsi="Cambria" w:cs="Times New Roman"/>
          <w:sz w:val="20"/>
          <w:szCs w:val="20"/>
        </w:rPr>
        <w:t xml:space="preserve"> with </w:t>
      </w:r>
      <w:r w:rsidR="00E32D2F" w:rsidRPr="00A17792">
        <w:rPr>
          <w:rFonts w:ascii="Cambria" w:hAnsi="Cambria" w:cs="Times New Roman"/>
          <w:sz w:val="20"/>
          <w:szCs w:val="20"/>
        </w:rPr>
        <w:t xml:space="preserve">attention to </w:t>
      </w:r>
      <w:r w:rsidR="003D43A7" w:rsidRPr="00A17792">
        <w:rPr>
          <w:rFonts w:ascii="Cambria" w:hAnsi="Cambria" w:cs="Times New Roman"/>
          <w:sz w:val="20"/>
          <w:szCs w:val="20"/>
        </w:rPr>
        <w:t xml:space="preserve">load balance is studied in this section.  </w:t>
      </w:r>
    </w:p>
    <w:p w14:paraId="31CB0D4F" w14:textId="31B417A4" w:rsidR="00DE3A6F" w:rsidRPr="00A17792" w:rsidRDefault="00223699" w:rsidP="008F5C20">
      <w:pPr>
        <w:pStyle w:val="Heading3"/>
        <w:spacing w:before="120"/>
        <w:rPr>
          <w:rFonts w:cs="Times New Roman"/>
          <w:color w:val="auto"/>
        </w:rPr>
      </w:pPr>
      <w:bookmarkStart w:id="22" w:name="_Toc309155102"/>
      <w:r>
        <w:rPr>
          <w:rFonts w:cs="Times New Roman" w:hint="eastAsia"/>
          <w:color w:val="auto"/>
        </w:rPr>
        <w:lastRenderedPageBreak/>
        <w:t xml:space="preserve">3.3.1 </w:t>
      </w:r>
      <w:r w:rsidR="0018666F" w:rsidRPr="00A17792">
        <w:rPr>
          <w:rFonts w:cs="Times New Roman"/>
          <w:color w:val="auto"/>
        </w:rPr>
        <w:t>Workload Balance</w:t>
      </w:r>
      <w:r w:rsidR="00DE3A6F" w:rsidRPr="00A17792">
        <w:rPr>
          <w:rFonts w:cs="Times New Roman"/>
          <w:color w:val="auto"/>
        </w:rPr>
        <w:t xml:space="preserve"> </w:t>
      </w:r>
      <w:r w:rsidR="0018666F" w:rsidRPr="00A17792">
        <w:rPr>
          <w:rFonts w:cs="Times New Roman"/>
          <w:color w:val="auto"/>
        </w:rPr>
        <w:t>with Different</w:t>
      </w:r>
      <w:r w:rsidR="00DE3A6F" w:rsidRPr="00A17792">
        <w:rPr>
          <w:rFonts w:cs="Times New Roman"/>
          <w:color w:val="auto"/>
        </w:rPr>
        <w:t xml:space="preserve"> Partition Granularities</w:t>
      </w:r>
      <w:bookmarkEnd w:id="22"/>
    </w:p>
    <w:p w14:paraId="00C50AD5" w14:textId="106D18FE" w:rsidR="009271A6" w:rsidRPr="00A17792" w:rsidRDefault="009271A6" w:rsidP="009271A6">
      <w:pPr>
        <w:jc w:val="both"/>
        <w:rPr>
          <w:rFonts w:ascii="Cambria" w:hAnsi="Cambria" w:cs="Times New Roman"/>
          <w:sz w:val="20"/>
          <w:szCs w:val="20"/>
        </w:rPr>
      </w:pPr>
      <w:r w:rsidRPr="00A17792">
        <w:rPr>
          <w:rFonts w:ascii="Cambria" w:hAnsi="Cambria" w:cs="Times New Roman"/>
          <w:sz w:val="20"/>
          <w:szCs w:val="20"/>
        </w:rPr>
        <w:t xml:space="preserve">An optimal </w:t>
      </w:r>
      <w:r w:rsidR="0047662A" w:rsidRPr="00A17792">
        <w:rPr>
          <w:rFonts w:ascii="Cambria" w:hAnsi="Cambria" w:cs="Times New Roman"/>
          <w:sz w:val="20"/>
          <w:szCs w:val="20"/>
        </w:rPr>
        <w:t>job-scheduling</w:t>
      </w:r>
      <w:r w:rsidRPr="00A17792">
        <w:rPr>
          <w:rFonts w:ascii="Cambria" w:hAnsi="Cambria" w:cs="Times New Roman"/>
          <w:sz w:val="20"/>
          <w:szCs w:val="20"/>
        </w:rPr>
        <w:t xml:space="preserve"> plan needs awareness of </w:t>
      </w:r>
      <w:r w:rsidR="00722B5E" w:rsidRPr="00A17792">
        <w:rPr>
          <w:rFonts w:ascii="Cambria" w:hAnsi="Cambria" w:cs="Times New Roman"/>
          <w:sz w:val="20"/>
          <w:szCs w:val="20"/>
        </w:rPr>
        <w:t xml:space="preserve">resource </w:t>
      </w:r>
      <w:r w:rsidRPr="00A17792">
        <w:rPr>
          <w:rFonts w:ascii="Cambria" w:hAnsi="Cambria" w:cs="Times New Roman"/>
          <w:sz w:val="20"/>
          <w:szCs w:val="20"/>
        </w:rPr>
        <w:t>requirement</w:t>
      </w:r>
      <w:r w:rsidR="00621F10" w:rsidRPr="00A17792">
        <w:rPr>
          <w:rFonts w:ascii="Cambria" w:hAnsi="Cambria" w:cs="Times New Roman"/>
          <w:sz w:val="20"/>
          <w:szCs w:val="20"/>
        </w:rPr>
        <w:t>s</w:t>
      </w:r>
      <w:r w:rsidRPr="00A17792">
        <w:rPr>
          <w:rFonts w:ascii="Cambria" w:hAnsi="Cambria" w:cs="Times New Roman"/>
          <w:sz w:val="20"/>
          <w:szCs w:val="20"/>
        </w:rPr>
        <w:t xml:space="preserve"> and CPU time </w:t>
      </w:r>
      <w:r w:rsidR="0047662A" w:rsidRPr="00A17792">
        <w:rPr>
          <w:rFonts w:ascii="Cambria" w:hAnsi="Cambria" w:cs="Times New Roman"/>
          <w:sz w:val="20"/>
          <w:szCs w:val="20"/>
        </w:rPr>
        <w:t xml:space="preserve">for </w:t>
      </w:r>
      <w:r w:rsidRPr="00A17792">
        <w:rPr>
          <w:rFonts w:ascii="Cambria" w:hAnsi="Cambria" w:cs="Times New Roman"/>
          <w:sz w:val="20"/>
          <w:szCs w:val="20"/>
        </w:rPr>
        <w:t>each task, which is not practical in many applications.  One approach is to split</w:t>
      </w:r>
      <w:r w:rsidR="0047662A" w:rsidRPr="00A17792">
        <w:rPr>
          <w:rFonts w:ascii="Cambria" w:hAnsi="Cambria" w:cs="Times New Roman"/>
          <w:sz w:val="20"/>
          <w:szCs w:val="20"/>
        </w:rPr>
        <w:t xml:space="preserve"> the</w:t>
      </w:r>
      <w:r w:rsidRPr="00A17792">
        <w:rPr>
          <w:rFonts w:ascii="Cambria" w:hAnsi="Cambria" w:cs="Times New Roman"/>
          <w:sz w:val="20"/>
          <w:szCs w:val="20"/>
        </w:rPr>
        <w:t xml:space="preserve"> input data set into small pieces and keep dispatching them to available resources. </w:t>
      </w:r>
    </w:p>
    <w:p w14:paraId="204A61A0" w14:textId="3E180B56" w:rsidR="009271A6" w:rsidRPr="00A17792" w:rsidRDefault="0043394E" w:rsidP="009271A6">
      <w:pPr>
        <w:jc w:val="both"/>
        <w:rPr>
          <w:rFonts w:ascii="Cambria" w:hAnsi="Cambria" w:cs="Times New Roman"/>
          <w:sz w:val="20"/>
          <w:szCs w:val="20"/>
        </w:rPr>
      </w:pPr>
      <w:r w:rsidRPr="00A17792">
        <w:rPr>
          <w:rFonts w:ascii="Cambria" w:hAnsi="Cambria" w:cs="Times New Roman"/>
          <w:sz w:val="20"/>
          <w:szCs w:val="20"/>
        </w:rPr>
        <w:t xml:space="preserve">This experiment </w:t>
      </w:r>
      <w:r w:rsidR="002A5074" w:rsidRPr="00A17792">
        <w:rPr>
          <w:rFonts w:ascii="Cambria" w:hAnsi="Cambria" w:cs="Times New Roman"/>
          <w:sz w:val="20"/>
          <w:szCs w:val="20"/>
        </w:rPr>
        <w:t>was</w:t>
      </w:r>
      <w:r w:rsidRPr="00A17792">
        <w:rPr>
          <w:rFonts w:ascii="Cambria" w:hAnsi="Cambria" w:cs="Times New Roman"/>
          <w:sz w:val="20"/>
          <w:szCs w:val="20"/>
        </w:rPr>
        <w:t xml:space="preserve"> performed </w:t>
      </w:r>
      <w:r w:rsidR="00293918" w:rsidRPr="00A17792">
        <w:rPr>
          <w:rFonts w:ascii="Cambria" w:hAnsi="Cambria" w:cs="Times New Roman"/>
          <w:sz w:val="20"/>
          <w:szCs w:val="20"/>
        </w:rPr>
        <w:t>on</w:t>
      </w:r>
      <w:r w:rsidR="002A5074" w:rsidRPr="00A17792">
        <w:rPr>
          <w:rFonts w:ascii="Cambria" w:hAnsi="Cambria" w:cs="Times New Roman"/>
          <w:sz w:val="20"/>
          <w:szCs w:val="20"/>
        </w:rPr>
        <w:t xml:space="preserve"> </w:t>
      </w:r>
      <w:r w:rsidR="009271A6" w:rsidRPr="00A17792">
        <w:rPr>
          <w:rFonts w:ascii="Cambria" w:hAnsi="Cambria" w:cs="Times New Roman"/>
          <w:sz w:val="20"/>
          <w:szCs w:val="20"/>
        </w:rPr>
        <w:t xml:space="preserve">STORM </w:t>
      </w:r>
      <w:r w:rsidR="00722B5E" w:rsidRPr="00A17792">
        <w:rPr>
          <w:rFonts w:ascii="Cambria" w:hAnsi="Cambria" w:cs="Times New Roman"/>
          <w:sz w:val="20"/>
          <w:szCs w:val="20"/>
        </w:rPr>
        <w:t>[</w:t>
      </w:r>
      <w:r w:rsidR="009271A6" w:rsidRPr="00A17792">
        <w:rPr>
          <w:rFonts w:ascii="Cambria" w:hAnsi="Cambria" w:cs="Times New Roman"/>
          <w:sz w:val="20"/>
          <w:szCs w:val="20"/>
        </w:rPr>
        <w:t>Appendix A</w:t>
      </w:r>
      <w:r w:rsidR="00722B5E" w:rsidRPr="00A17792">
        <w:rPr>
          <w:rFonts w:ascii="Cambria" w:hAnsi="Cambria" w:cs="Times New Roman"/>
          <w:sz w:val="20"/>
          <w:szCs w:val="20"/>
        </w:rPr>
        <w:t>]</w:t>
      </w:r>
      <w:r w:rsidR="00DF0397" w:rsidRPr="00A17792">
        <w:rPr>
          <w:rFonts w:ascii="Cambria" w:hAnsi="Cambria" w:cs="Times New Roman"/>
          <w:sz w:val="20"/>
          <w:szCs w:val="20"/>
        </w:rPr>
        <w:t>, an inhomogeneous HPC cluster</w:t>
      </w:r>
      <w:r w:rsidR="009271A6" w:rsidRPr="00A17792">
        <w:rPr>
          <w:rFonts w:ascii="Cambria" w:hAnsi="Cambria" w:cs="Times New Roman"/>
          <w:sz w:val="20"/>
          <w:szCs w:val="20"/>
        </w:rPr>
        <w:t xml:space="preserve">. </w:t>
      </w:r>
      <w:r w:rsidR="0047662A" w:rsidRPr="00A17792">
        <w:rPr>
          <w:rFonts w:ascii="Cambria" w:hAnsi="Cambria" w:cs="Times New Roman"/>
          <w:sz w:val="20"/>
          <w:szCs w:val="20"/>
        </w:rPr>
        <w:t>A set of SWG jobs is</w:t>
      </w:r>
      <w:r w:rsidR="009271A6" w:rsidRPr="00A17792">
        <w:rPr>
          <w:rFonts w:ascii="Cambria" w:hAnsi="Cambria" w:cs="Times New Roman"/>
          <w:sz w:val="20"/>
          <w:szCs w:val="20"/>
        </w:rPr>
        <w:t xml:space="preserve"> </w:t>
      </w:r>
      <w:r w:rsidR="008A2F6B" w:rsidRPr="00A17792">
        <w:rPr>
          <w:rFonts w:ascii="Cambria" w:hAnsi="Cambria" w:cs="Times New Roman"/>
          <w:sz w:val="20"/>
          <w:szCs w:val="20"/>
        </w:rPr>
        <w:t>scheduled with</w:t>
      </w:r>
      <w:r w:rsidR="009271A6" w:rsidRPr="00A17792">
        <w:rPr>
          <w:rFonts w:ascii="Cambria" w:hAnsi="Cambria" w:cs="Times New Roman"/>
          <w:sz w:val="20"/>
          <w:szCs w:val="20"/>
        </w:rPr>
        <w:t xml:space="preserve"> different </w:t>
      </w:r>
      <w:r w:rsidR="00081C40" w:rsidRPr="00A17792">
        <w:rPr>
          <w:rFonts w:ascii="Cambria" w:hAnsi="Cambria" w:cs="Times New Roman"/>
          <w:sz w:val="20"/>
          <w:szCs w:val="20"/>
        </w:rPr>
        <w:t>partition</w:t>
      </w:r>
      <w:r w:rsidR="004F3C26" w:rsidRPr="00A17792">
        <w:rPr>
          <w:rFonts w:ascii="Cambria" w:hAnsi="Cambria" w:cs="Times New Roman"/>
          <w:sz w:val="20"/>
          <w:szCs w:val="20"/>
        </w:rPr>
        <w:t xml:space="preserve"> size</w:t>
      </w:r>
      <w:r w:rsidR="0047662A" w:rsidRPr="00A17792">
        <w:rPr>
          <w:rFonts w:ascii="Cambria" w:hAnsi="Cambria" w:cs="Times New Roman"/>
          <w:sz w:val="20"/>
          <w:szCs w:val="20"/>
        </w:rPr>
        <w:t>s</w:t>
      </w:r>
      <w:r w:rsidR="00081C40" w:rsidRPr="00A17792">
        <w:rPr>
          <w:rFonts w:ascii="Cambria" w:hAnsi="Cambria" w:cs="Times New Roman"/>
          <w:sz w:val="20"/>
          <w:szCs w:val="20"/>
        </w:rPr>
        <w:t>, where</w:t>
      </w:r>
      <w:r w:rsidR="004F1524" w:rsidRPr="00A17792">
        <w:rPr>
          <w:rFonts w:ascii="Cambria" w:hAnsi="Cambria" w:cs="Times New Roman"/>
          <w:sz w:val="20"/>
          <w:szCs w:val="20"/>
        </w:rPr>
        <w:t xml:space="preserve"> i</w:t>
      </w:r>
      <w:r w:rsidR="009271A6" w:rsidRPr="00A17792">
        <w:rPr>
          <w:rFonts w:ascii="Cambria" w:hAnsi="Cambria" w:cs="Times New Roman"/>
          <w:sz w:val="20"/>
          <w:szCs w:val="20"/>
        </w:rPr>
        <w:t>nput</w:t>
      </w:r>
      <w:r w:rsidR="008A2F6B" w:rsidRPr="00A17792">
        <w:rPr>
          <w:rFonts w:ascii="Cambria" w:hAnsi="Cambria" w:cs="Times New Roman"/>
          <w:sz w:val="20"/>
          <w:szCs w:val="20"/>
        </w:rPr>
        <w:t xml:space="preserve"> data</w:t>
      </w:r>
      <w:r w:rsidR="009271A6" w:rsidRPr="00A17792">
        <w:rPr>
          <w:rFonts w:ascii="Cambria" w:hAnsi="Cambria" w:cs="Times New Roman"/>
          <w:sz w:val="20"/>
          <w:szCs w:val="20"/>
        </w:rPr>
        <w:t xml:space="preserve"> contain 2048 sequences</w:t>
      </w:r>
      <w:r w:rsidR="004F1524" w:rsidRPr="00A17792">
        <w:rPr>
          <w:rFonts w:ascii="Cambria" w:hAnsi="Cambria" w:cs="Times New Roman"/>
          <w:sz w:val="20"/>
          <w:szCs w:val="20"/>
        </w:rPr>
        <w:t xml:space="preserve"> being divided into </w:t>
      </w:r>
      <w:r w:rsidR="009271A6" w:rsidRPr="00A17792">
        <w:rPr>
          <w:rFonts w:ascii="Cambria" w:hAnsi="Cambria" w:cs="Times New Roman"/>
          <w:sz w:val="20"/>
          <w:szCs w:val="20"/>
        </w:rPr>
        <w:t>64×64</w:t>
      </w:r>
      <w:r w:rsidR="004F1524" w:rsidRPr="00A17792">
        <w:rPr>
          <w:rFonts w:ascii="Cambria" w:hAnsi="Cambria" w:cs="Times New Roman"/>
          <w:sz w:val="20"/>
          <w:szCs w:val="20"/>
        </w:rPr>
        <w:t xml:space="preserve"> </w:t>
      </w:r>
      <w:r w:rsidR="004F3C26" w:rsidRPr="00A17792">
        <w:rPr>
          <w:rFonts w:ascii="Cambria" w:hAnsi="Cambria" w:cs="Times New Roman"/>
          <w:sz w:val="20"/>
          <w:szCs w:val="20"/>
        </w:rPr>
        <w:t xml:space="preserve">sub </w:t>
      </w:r>
      <w:r w:rsidR="004F1524" w:rsidRPr="00A17792">
        <w:rPr>
          <w:rFonts w:ascii="Cambria" w:hAnsi="Cambria" w:cs="Times New Roman"/>
          <w:sz w:val="20"/>
          <w:szCs w:val="20"/>
        </w:rPr>
        <w:t>block</w:t>
      </w:r>
      <w:r w:rsidR="004F3C26" w:rsidRPr="00A17792">
        <w:rPr>
          <w:rFonts w:ascii="Cambria" w:hAnsi="Cambria" w:cs="Times New Roman"/>
          <w:sz w:val="20"/>
          <w:szCs w:val="20"/>
        </w:rPr>
        <w:t>s</w:t>
      </w:r>
      <w:r w:rsidR="009271A6" w:rsidRPr="00A17792">
        <w:rPr>
          <w:rFonts w:ascii="Cambria" w:hAnsi="Cambria" w:cs="Times New Roman"/>
          <w:sz w:val="20"/>
          <w:szCs w:val="20"/>
        </w:rPr>
        <w:t xml:space="preserve">. </w:t>
      </w:r>
      <w:r w:rsidR="00A42A2B" w:rsidRPr="00A17792">
        <w:rPr>
          <w:rFonts w:ascii="Cambria" w:hAnsi="Cambria" w:cs="Times New Roman"/>
          <w:sz w:val="20"/>
          <w:szCs w:val="20"/>
        </w:rPr>
        <w:t>These sub blocks are</w:t>
      </w:r>
      <w:r w:rsidR="004F1524" w:rsidRPr="00A17792">
        <w:rPr>
          <w:rFonts w:ascii="Cambria" w:hAnsi="Cambria" w:cs="Times New Roman"/>
          <w:sz w:val="20"/>
          <w:szCs w:val="20"/>
        </w:rPr>
        <w:t xml:space="preserve"> </w:t>
      </w:r>
      <w:r w:rsidR="009271A6" w:rsidRPr="00A17792">
        <w:rPr>
          <w:rFonts w:ascii="Cambria" w:hAnsi="Cambria" w:cs="Times New Roman"/>
          <w:sz w:val="20"/>
          <w:szCs w:val="20"/>
        </w:rPr>
        <w:t xml:space="preserve">divided </w:t>
      </w:r>
      <w:r w:rsidR="004F3C26" w:rsidRPr="00A17792">
        <w:rPr>
          <w:rFonts w:ascii="Cambria" w:hAnsi="Cambria" w:cs="Times New Roman"/>
          <w:sz w:val="20"/>
          <w:szCs w:val="20"/>
        </w:rPr>
        <w:t>by</w:t>
      </w:r>
      <w:r w:rsidR="009271A6" w:rsidRPr="00A17792">
        <w:rPr>
          <w:rFonts w:ascii="Cambria" w:hAnsi="Cambria" w:cs="Times New Roman"/>
          <w:sz w:val="20"/>
          <w:szCs w:val="20"/>
        </w:rPr>
        <w:t xml:space="preserve"> </w:t>
      </w:r>
      <w:proofErr w:type="spellStart"/>
      <w:r w:rsidR="009271A6" w:rsidRPr="00A17792">
        <w:rPr>
          <w:rFonts w:ascii="Cambria" w:hAnsi="Cambria" w:cs="Times New Roman"/>
          <w:i/>
          <w:sz w:val="20"/>
          <w:szCs w:val="20"/>
        </w:rPr>
        <w:t>AsDistributedFromPartitions</w:t>
      </w:r>
      <w:proofErr w:type="spellEnd"/>
      <w:r w:rsidR="009271A6" w:rsidRPr="00A17792">
        <w:rPr>
          <w:rFonts w:ascii="Cambria" w:hAnsi="Cambria" w:cs="Times New Roman"/>
          <w:i/>
          <w:sz w:val="20"/>
          <w:szCs w:val="20"/>
        </w:rPr>
        <w:t>()</w:t>
      </w:r>
      <w:r w:rsidR="009271A6" w:rsidRPr="00A17792">
        <w:rPr>
          <w:rFonts w:ascii="Cambria" w:hAnsi="Cambria" w:cs="Times New Roman"/>
          <w:sz w:val="20"/>
          <w:szCs w:val="20"/>
        </w:rPr>
        <w:t xml:space="preserve"> </w:t>
      </w:r>
      <w:r w:rsidR="004F3C26" w:rsidRPr="00A17792">
        <w:rPr>
          <w:rFonts w:ascii="Cambria" w:hAnsi="Cambria" w:cs="Times New Roman"/>
          <w:sz w:val="20"/>
          <w:szCs w:val="20"/>
        </w:rPr>
        <w:t>to form</w:t>
      </w:r>
      <w:r w:rsidR="009271A6" w:rsidRPr="00A17792">
        <w:rPr>
          <w:rFonts w:ascii="Cambria" w:hAnsi="Cambria" w:cs="Times New Roman"/>
          <w:sz w:val="20"/>
          <w:szCs w:val="20"/>
        </w:rPr>
        <w:t xml:space="preserve"> </w:t>
      </w:r>
      <w:r w:rsidR="00A42A2B" w:rsidRPr="00A17792">
        <w:rPr>
          <w:rFonts w:ascii="Cambria" w:hAnsi="Cambria" w:cs="Times New Roman"/>
          <w:sz w:val="20"/>
          <w:szCs w:val="20"/>
        </w:rPr>
        <w:t>a set of</w:t>
      </w:r>
      <w:r w:rsidR="009271A6" w:rsidRPr="00A17792">
        <w:rPr>
          <w:rFonts w:ascii="Cambria" w:hAnsi="Cambria" w:cs="Times New Roman"/>
          <w:sz w:val="20"/>
          <w:szCs w:val="20"/>
        </w:rPr>
        <w:t xml:space="preserve"> partitions : {6, 12, 24, 48, 96, </w:t>
      </w:r>
      <w:proofErr w:type="gramStart"/>
      <w:r w:rsidR="009271A6" w:rsidRPr="00A17792">
        <w:rPr>
          <w:rFonts w:ascii="Cambria" w:hAnsi="Cambria" w:cs="Times New Roman"/>
          <w:sz w:val="20"/>
          <w:szCs w:val="20"/>
        </w:rPr>
        <w:t>192</w:t>
      </w:r>
      <w:proofErr w:type="gramEnd"/>
      <w:r w:rsidR="009271A6" w:rsidRPr="00A17792">
        <w:rPr>
          <w:rFonts w:ascii="Cambria" w:hAnsi="Cambria" w:cs="Times New Roman"/>
          <w:sz w:val="20"/>
          <w:szCs w:val="20"/>
        </w:rPr>
        <w:t xml:space="preserve">}. </w:t>
      </w:r>
      <w:r w:rsidR="00AA16FF" w:rsidRPr="00A17792">
        <w:rPr>
          <w:rFonts w:ascii="Cambria" w:hAnsi="Cambria" w:cs="Times New Roman"/>
          <w:sz w:val="20"/>
          <w:szCs w:val="20"/>
        </w:rPr>
        <w:t>A s</w:t>
      </w:r>
      <w:r w:rsidR="009271A6" w:rsidRPr="00A17792">
        <w:rPr>
          <w:rFonts w:ascii="Cambria" w:hAnsi="Cambria" w:cs="Times New Roman"/>
          <w:sz w:val="20"/>
          <w:szCs w:val="20"/>
        </w:rPr>
        <w:t>mall</w:t>
      </w:r>
      <w:r w:rsidR="009E2676" w:rsidRPr="00A17792">
        <w:rPr>
          <w:rFonts w:ascii="Cambria" w:hAnsi="Cambria" w:cs="Times New Roman"/>
          <w:sz w:val="20"/>
          <w:szCs w:val="20"/>
        </w:rPr>
        <w:t>er</w:t>
      </w:r>
      <w:r w:rsidR="009271A6" w:rsidRPr="00A17792">
        <w:rPr>
          <w:rFonts w:ascii="Cambria" w:hAnsi="Cambria" w:cs="Times New Roman"/>
          <w:sz w:val="20"/>
          <w:szCs w:val="20"/>
        </w:rPr>
        <w:t xml:space="preserve"> </w:t>
      </w:r>
      <w:r w:rsidR="009E2676" w:rsidRPr="00A17792">
        <w:rPr>
          <w:rFonts w:ascii="Cambria" w:hAnsi="Cambria" w:cs="Times New Roman"/>
          <w:sz w:val="20"/>
          <w:szCs w:val="20"/>
        </w:rPr>
        <w:t xml:space="preserve">number of </w:t>
      </w:r>
      <w:r w:rsidR="009271A6" w:rsidRPr="00A17792">
        <w:rPr>
          <w:rFonts w:ascii="Cambria" w:hAnsi="Cambria" w:cs="Times New Roman"/>
          <w:sz w:val="20"/>
          <w:szCs w:val="20"/>
        </w:rPr>
        <w:t>partition</w:t>
      </w:r>
      <w:r w:rsidR="009E2676" w:rsidRPr="00A17792">
        <w:rPr>
          <w:rFonts w:ascii="Cambria" w:hAnsi="Cambria" w:cs="Times New Roman"/>
          <w:sz w:val="20"/>
          <w:szCs w:val="20"/>
        </w:rPr>
        <w:t>s</w:t>
      </w:r>
      <w:r w:rsidR="00AA16FF" w:rsidRPr="00A17792">
        <w:rPr>
          <w:rFonts w:ascii="Cambria" w:hAnsi="Cambria" w:cs="Times New Roman"/>
          <w:sz w:val="20"/>
          <w:szCs w:val="20"/>
        </w:rPr>
        <w:t xml:space="preserve"> </w:t>
      </w:r>
      <w:proofErr w:type="gramStart"/>
      <w:r w:rsidRPr="00A17792">
        <w:rPr>
          <w:rFonts w:ascii="Cambria" w:hAnsi="Cambria" w:cs="Times New Roman"/>
          <w:sz w:val="20"/>
          <w:szCs w:val="20"/>
        </w:rPr>
        <w:t>impl</w:t>
      </w:r>
      <w:r w:rsidR="0047662A" w:rsidRPr="00A17792">
        <w:rPr>
          <w:rFonts w:ascii="Cambria" w:hAnsi="Cambria" w:cs="Times New Roman"/>
          <w:sz w:val="20"/>
          <w:szCs w:val="20"/>
        </w:rPr>
        <w:t>ies</w:t>
      </w:r>
      <w:proofErr w:type="gramEnd"/>
      <w:r w:rsidR="009E2676" w:rsidRPr="00A17792">
        <w:rPr>
          <w:rFonts w:ascii="Cambria" w:hAnsi="Cambria" w:cs="Times New Roman"/>
          <w:sz w:val="20"/>
          <w:szCs w:val="20"/>
        </w:rPr>
        <w:t xml:space="preserve"> a</w:t>
      </w:r>
      <w:r w:rsidR="00AA16FF" w:rsidRPr="00A17792">
        <w:rPr>
          <w:rFonts w:ascii="Cambria" w:hAnsi="Cambria" w:cs="Times New Roman"/>
          <w:sz w:val="20"/>
          <w:szCs w:val="20"/>
        </w:rPr>
        <w:t xml:space="preserve"> large number of sub blocks</w:t>
      </w:r>
      <w:r w:rsidR="00D37350" w:rsidRPr="00A17792">
        <w:rPr>
          <w:rFonts w:ascii="Cambria" w:hAnsi="Cambria" w:cs="Times New Roman"/>
          <w:sz w:val="20"/>
          <w:szCs w:val="20"/>
        </w:rPr>
        <w:t xml:space="preserve"> in each partition</w:t>
      </w:r>
      <w:r w:rsidR="00AA16FF" w:rsidRPr="00A17792">
        <w:rPr>
          <w:rFonts w:ascii="Cambria" w:hAnsi="Cambria" w:cs="Times New Roman"/>
          <w:sz w:val="20"/>
          <w:szCs w:val="20"/>
        </w:rPr>
        <w:t xml:space="preserve">. As </w:t>
      </w:r>
      <w:r w:rsidR="009271A6" w:rsidRPr="00A17792">
        <w:rPr>
          <w:rFonts w:ascii="Cambria" w:hAnsi="Cambria" w:cs="Times New Roman"/>
          <w:sz w:val="20"/>
          <w:szCs w:val="20"/>
        </w:rPr>
        <w:t>Dryad job manager keep</w:t>
      </w:r>
      <w:r w:rsidR="00D37350" w:rsidRPr="00A17792">
        <w:rPr>
          <w:rFonts w:ascii="Cambria" w:hAnsi="Cambria" w:cs="Times New Roman"/>
          <w:sz w:val="20"/>
          <w:szCs w:val="20"/>
        </w:rPr>
        <w:t>s</w:t>
      </w:r>
      <w:r w:rsidR="009271A6" w:rsidRPr="00A17792">
        <w:rPr>
          <w:rFonts w:ascii="Cambria" w:hAnsi="Cambria" w:cs="Times New Roman"/>
          <w:sz w:val="20"/>
          <w:szCs w:val="20"/>
        </w:rPr>
        <w:t xml:space="preserve"> dispatching </w:t>
      </w:r>
      <w:r w:rsidR="00AA16FF" w:rsidRPr="00A17792">
        <w:rPr>
          <w:rFonts w:ascii="Cambria" w:hAnsi="Cambria" w:cs="Times New Roman"/>
          <w:sz w:val="20"/>
          <w:szCs w:val="20"/>
        </w:rPr>
        <w:t>data to available nodes,</w:t>
      </w:r>
      <w:r w:rsidR="009271A6" w:rsidRPr="00A17792">
        <w:rPr>
          <w:rFonts w:ascii="Cambria" w:hAnsi="Cambria" w:cs="Times New Roman"/>
          <w:sz w:val="20"/>
          <w:szCs w:val="20"/>
        </w:rPr>
        <w:t xml:space="preserve"> the node with higher computation capability can process more SWG blocks. </w:t>
      </w:r>
      <w:r w:rsidR="000745B3" w:rsidRPr="00A17792">
        <w:rPr>
          <w:rFonts w:ascii="Cambria" w:hAnsi="Cambria" w:cs="Times New Roman"/>
          <w:sz w:val="20"/>
          <w:szCs w:val="20"/>
        </w:rPr>
        <w:t xml:space="preserve">The distribution of partitions over compute nodes is shown in </w:t>
      </w:r>
      <w:r w:rsidR="00AA16FF" w:rsidRPr="00A17792">
        <w:rPr>
          <w:rFonts w:ascii="Cambria" w:hAnsi="Cambria" w:cs="Times New Roman"/>
          <w:sz w:val="20"/>
          <w:szCs w:val="20"/>
        </w:rPr>
        <w:t xml:space="preserve">Table 5 of </w:t>
      </w:r>
      <w:r w:rsidR="0028664D" w:rsidRPr="00A17792">
        <w:rPr>
          <w:rFonts w:ascii="Cambria" w:hAnsi="Cambria" w:cs="Times New Roman"/>
          <w:sz w:val="20"/>
          <w:szCs w:val="20"/>
        </w:rPr>
        <w:t>Appendix F</w:t>
      </w:r>
      <w:r w:rsidR="00DC69A3" w:rsidRPr="00A17792">
        <w:rPr>
          <w:rFonts w:ascii="Cambria" w:hAnsi="Cambria" w:cs="Times New Roman"/>
          <w:sz w:val="20"/>
          <w:szCs w:val="20"/>
        </w:rPr>
        <w:t>; w</w:t>
      </w:r>
      <w:r w:rsidR="009271A6" w:rsidRPr="00A17792">
        <w:rPr>
          <w:rFonts w:ascii="Cambria" w:hAnsi="Cambria" w:cs="Times New Roman"/>
          <w:sz w:val="20"/>
          <w:szCs w:val="20"/>
        </w:rPr>
        <w:t>hen the partition granularity is large, the distribution of SWG blocks among the nodes is proportion</w:t>
      </w:r>
      <w:r w:rsidR="00AA16FF" w:rsidRPr="00A17792">
        <w:rPr>
          <w:rFonts w:ascii="Cambria" w:hAnsi="Cambria" w:cs="Times New Roman"/>
          <w:sz w:val="20"/>
          <w:szCs w:val="20"/>
        </w:rPr>
        <w:t>al</w:t>
      </w:r>
      <w:r w:rsidR="009271A6" w:rsidRPr="00A17792">
        <w:rPr>
          <w:rFonts w:ascii="Cambria" w:hAnsi="Cambria" w:cs="Times New Roman"/>
          <w:sz w:val="20"/>
          <w:szCs w:val="20"/>
        </w:rPr>
        <w:t xml:space="preserve"> to </w:t>
      </w:r>
      <w:r w:rsidR="00DC69A3" w:rsidRPr="00A17792">
        <w:rPr>
          <w:rFonts w:ascii="Cambria" w:hAnsi="Cambria" w:cs="Times New Roman"/>
          <w:sz w:val="20"/>
          <w:szCs w:val="20"/>
        </w:rPr>
        <w:t xml:space="preserve">the </w:t>
      </w:r>
      <w:r w:rsidR="009271A6" w:rsidRPr="00A17792">
        <w:rPr>
          <w:rFonts w:ascii="Cambria" w:hAnsi="Cambria" w:cs="Times New Roman"/>
          <w:sz w:val="20"/>
          <w:szCs w:val="20"/>
        </w:rPr>
        <w:t>computation</w:t>
      </w:r>
      <w:r w:rsidR="00DC69A3" w:rsidRPr="00A17792">
        <w:rPr>
          <w:rFonts w:ascii="Cambria" w:hAnsi="Cambria" w:cs="Times New Roman"/>
          <w:sz w:val="20"/>
          <w:szCs w:val="20"/>
        </w:rPr>
        <w:t>al</w:t>
      </w:r>
      <w:r w:rsidR="009271A6" w:rsidRPr="00A17792">
        <w:rPr>
          <w:rFonts w:ascii="Cambria" w:hAnsi="Cambria" w:cs="Times New Roman"/>
          <w:sz w:val="20"/>
          <w:szCs w:val="20"/>
        </w:rPr>
        <w:t xml:space="preserve"> cap</w:t>
      </w:r>
      <w:r w:rsidR="00621F10" w:rsidRPr="00A17792">
        <w:rPr>
          <w:rFonts w:ascii="Cambria" w:hAnsi="Cambria" w:cs="Times New Roman"/>
          <w:sz w:val="20"/>
          <w:szCs w:val="20"/>
        </w:rPr>
        <w:t>acity</w:t>
      </w:r>
      <w:r w:rsidR="009271A6" w:rsidRPr="00A17792">
        <w:rPr>
          <w:rFonts w:ascii="Cambria" w:hAnsi="Cambria" w:cs="Times New Roman"/>
          <w:sz w:val="20"/>
          <w:szCs w:val="20"/>
        </w:rPr>
        <w:t xml:space="preserve"> of</w:t>
      </w:r>
      <w:r w:rsidR="003575E3" w:rsidRPr="00A17792">
        <w:rPr>
          <w:rFonts w:ascii="Cambria" w:hAnsi="Cambria" w:cs="Times New Roman"/>
          <w:sz w:val="20"/>
          <w:szCs w:val="20"/>
        </w:rPr>
        <w:t xml:space="preserve"> the</w:t>
      </w:r>
      <w:r w:rsidR="009271A6" w:rsidRPr="00A17792">
        <w:rPr>
          <w:rFonts w:ascii="Cambria" w:hAnsi="Cambria" w:cs="Times New Roman"/>
          <w:sz w:val="20"/>
          <w:szCs w:val="20"/>
        </w:rPr>
        <w:t xml:space="preserve"> nodes.   </w:t>
      </w:r>
    </w:p>
    <w:p w14:paraId="67A24B9F" w14:textId="3179546C" w:rsidR="00FA47B1" w:rsidRPr="00A17792" w:rsidRDefault="0059777D" w:rsidP="00FA47B1">
      <w:pPr>
        <w:jc w:val="both"/>
        <w:rPr>
          <w:rFonts w:ascii="Cambria" w:hAnsi="Cambria" w:cs="Times New Roman"/>
          <w:sz w:val="20"/>
          <w:szCs w:val="20"/>
        </w:rPr>
      </w:pPr>
      <w:r w:rsidRPr="00A17792">
        <w:rPr>
          <w:rFonts w:ascii="Cambria" w:hAnsi="Cambria" w:cs="Times New Roman"/>
          <w:sz w:val="20"/>
          <w:szCs w:val="20"/>
        </w:rPr>
        <w:t xml:space="preserve">Dryad CTP assigns a vertex to a compute node and each vertex contains one </w:t>
      </w:r>
      <w:r w:rsidR="00BF596A" w:rsidRPr="00A17792">
        <w:rPr>
          <w:rFonts w:ascii="Cambria" w:hAnsi="Cambria" w:cs="Times New Roman"/>
          <w:sz w:val="20"/>
          <w:szCs w:val="20"/>
        </w:rPr>
        <w:t>or more</w:t>
      </w:r>
      <w:r w:rsidRPr="00A17792">
        <w:rPr>
          <w:rFonts w:ascii="Cambria" w:hAnsi="Cambria" w:cs="Times New Roman"/>
          <w:sz w:val="20"/>
          <w:szCs w:val="20"/>
        </w:rPr>
        <w:t xml:space="preserve"> partitions. </w:t>
      </w:r>
      <w:r w:rsidR="00293918" w:rsidRPr="00A17792">
        <w:rPr>
          <w:rFonts w:ascii="Cambria" w:hAnsi="Cambria" w:cs="Times New Roman"/>
          <w:sz w:val="20"/>
          <w:szCs w:val="20"/>
        </w:rPr>
        <w:t>To study the relationship between partition granularity and load balance, the c</w:t>
      </w:r>
      <w:r w:rsidR="00FA47B1" w:rsidRPr="00A17792">
        <w:rPr>
          <w:rFonts w:ascii="Cambria" w:hAnsi="Cambria" w:cs="Times New Roman"/>
          <w:sz w:val="20"/>
          <w:szCs w:val="20"/>
        </w:rPr>
        <w:t>omputation and scheduling time on 6 compute nodes for 3 sample SWG jobs</w:t>
      </w:r>
      <w:r w:rsidR="00293918" w:rsidRPr="00A17792">
        <w:rPr>
          <w:rFonts w:ascii="Cambria" w:hAnsi="Cambria" w:cs="Times New Roman"/>
          <w:sz w:val="20"/>
          <w:szCs w:val="20"/>
        </w:rPr>
        <w:t xml:space="preserve"> were recorded separately</w:t>
      </w:r>
      <w:r w:rsidR="00D96BFA" w:rsidRPr="00A17792">
        <w:rPr>
          <w:rFonts w:ascii="Cambria" w:hAnsi="Cambria" w:cs="Times New Roman"/>
          <w:sz w:val="20"/>
          <w:szCs w:val="20"/>
        </w:rPr>
        <w:t>.</w:t>
      </w:r>
      <w:r w:rsidR="00FA47B1" w:rsidRPr="00A17792">
        <w:rPr>
          <w:rFonts w:ascii="Cambria" w:hAnsi="Cambria" w:cs="Times New Roman"/>
          <w:sz w:val="20"/>
          <w:szCs w:val="20"/>
        </w:rPr>
        <w:t xml:space="preserve"> </w:t>
      </w:r>
      <w:r w:rsidR="006819FB" w:rsidRPr="00A17792">
        <w:rPr>
          <w:rFonts w:ascii="Cambria" w:hAnsi="Cambria" w:cs="Times New Roman"/>
          <w:sz w:val="20"/>
          <w:szCs w:val="20"/>
        </w:rPr>
        <w:t>Results are</w:t>
      </w:r>
      <w:r w:rsidR="00FA47B1" w:rsidRPr="00A17792">
        <w:rPr>
          <w:rFonts w:ascii="Cambria" w:hAnsi="Cambria" w:cs="Times New Roman"/>
          <w:sz w:val="20"/>
          <w:szCs w:val="20"/>
        </w:rPr>
        <w:t xml:space="preserve"> presented in Figure 1</w:t>
      </w:r>
      <w:r w:rsidR="00A11F5D" w:rsidRPr="00A17792">
        <w:rPr>
          <w:rFonts w:ascii="Cambria" w:hAnsi="Cambria" w:cs="Times New Roman"/>
          <w:sz w:val="20"/>
          <w:szCs w:val="20"/>
        </w:rPr>
        <w:t>1</w:t>
      </w:r>
      <w:r w:rsidR="00BF596A" w:rsidRPr="00A17792">
        <w:rPr>
          <w:rFonts w:ascii="Cambria" w:hAnsi="Cambria" w:cs="Times New Roman"/>
          <w:sz w:val="20"/>
          <w:szCs w:val="20"/>
        </w:rPr>
        <w:t xml:space="preserve"> with compute nodes along the</w:t>
      </w:r>
      <w:r w:rsidR="006819FB" w:rsidRPr="00A17792">
        <w:rPr>
          <w:rFonts w:ascii="Cambria" w:hAnsi="Cambria" w:cs="Times New Roman"/>
          <w:sz w:val="20"/>
          <w:szCs w:val="20"/>
        </w:rPr>
        <w:t xml:space="preserve"> X-axis </w:t>
      </w:r>
      <w:r w:rsidR="00FA47B1" w:rsidRPr="00A17792">
        <w:rPr>
          <w:rFonts w:ascii="Cambria" w:hAnsi="Cambria" w:cs="Times New Roman"/>
          <w:sz w:val="20"/>
          <w:szCs w:val="20"/>
        </w:rPr>
        <w:t>(</w:t>
      </w:r>
      <w:r w:rsidR="006819FB" w:rsidRPr="00A17792">
        <w:rPr>
          <w:rFonts w:ascii="Cambria" w:hAnsi="Cambria" w:cs="Times New Roman"/>
          <w:sz w:val="20"/>
          <w:szCs w:val="20"/>
        </w:rPr>
        <w:t xml:space="preserve">e.g. </w:t>
      </w:r>
      <w:r w:rsidR="00FA47B1" w:rsidRPr="00A17792">
        <w:rPr>
          <w:rFonts w:ascii="Cambria" w:hAnsi="Cambria" w:cs="Times New Roman"/>
          <w:sz w:val="20"/>
          <w:szCs w:val="20"/>
        </w:rPr>
        <w:t>cn01</w:t>
      </w:r>
      <w:r w:rsidR="006819FB" w:rsidRPr="00A17792">
        <w:rPr>
          <w:rFonts w:ascii="Cambria" w:hAnsi="Cambria" w:cs="Times New Roman"/>
          <w:sz w:val="20"/>
          <w:szCs w:val="20"/>
        </w:rPr>
        <w:t xml:space="preserve"> ~</w:t>
      </w:r>
      <w:r w:rsidR="00FA47B1" w:rsidRPr="00A17792">
        <w:rPr>
          <w:rFonts w:ascii="Cambria" w:hAnsi="Cambria" w:cs="Times New Roman"/>
          <w:sz w:val="20"/>
          <w:szCs w:val="20"/>
        </w:rPr>
        <w:t xml:space="preserve"> cn06)</w:t>
      </w:r>
      <w:r w:rsidR="006819FB" w:rsidRPr="00A17792">
        <w:rPr>
          <w:rFonts w:ascii="Cambria" w:hAnsi="Cambria" w:cs="Times New Roman"/>
          <w:sz w:val="20"/>
          <w:szCs w:val="20"/>
        </w:rPr>
        <w:t xml:space="preserve"> and</w:t>
      </w:r>
      <w:r w:rsidR="00FA47B1" w:rsidRPr="00A17792">
        <w:rPr>
          <w:rFonts w:ascii="Cambria" w:hAnsi="Cambria" w:cs="Times New Roman"/>
          <w:sz w:val="20"/>
          <w:szCs w:val="20"/>
        </w:rPr>
        <w:t xml:space="preserve"> </w:t>
      </w:r>
      <w:r w:rsidR="00BF596A" w:rsidRPr="00A17792">
        <w:rPr>
          <w:rFonts w:ascii="Cambria" w:hAnsi="Cambria" w:cs="Times New Roman"/>
          <w:sz w:val="20"/>
          <w:szCs w:val="20"/>
        </w:rPr>
        <w:t xml:space="preserve">elapsed time from the start of computation along the </w:t>
      </w:r>
      <w:r w:rsidR="00FA47B1" w:rsidRPr="00A17792">
        <w:rPr>
          <w:rFonts w:ascii="Cambria" w:hAnsi="Cambria" w:cs="Times New Roman"/>
          <w:sz w:val="20"/>
          <w:szCs w:val="20"/>
        </w:rPr>
        <w:t xml:space="preserve">Y-axis. A red bar </w:t>
      </w:r>
      <w:r w:rsidR="006819FB" w:rsidRPr="00A17792">
        <w:rPr>
          <w:rFonts w:ascii="Cambria" w:hAnsi="Cambria" w:cs="Times New Roman"/>
          <w:sz w:val="20"/>
          <w:szCs w:val="20"/>
        </w:rPr>
        <w:t>marks the time frame of a</w:t>
      </w:r>
      <w:r w:rsidR="00FA47B1" w:rsidRPr="00A17792">
        <w:rPr>
          <w:rFonts w:ascii="Cambria" w:hAnsi="Cambria" w:cs="Times New Roman"/>
          <w:sz w:val="20"/>
          <w:szCs w:val="20"/>
        </w:rPr>
        <w:t xml:space="preserve"> particular compute node doing computation, and a blue bar </w:t>
      </w:r>
      <w:r w:rsidR="006819FB" w:rsidRPr="00A17792">
        <w:rPr>
          <w:rFonts w:ascii="Cambria" w:hAnsi="Cambria" w:cs="Times New Roman"/>
          <w:sz w:val="20"/>
          <w:szCs w:val="20"/>
        </w:rPr>
        <w:t xml:space="preserve">refers to </w:t>
      </w:r>
      <w:r w:rsidR="00FA47B1" w:rsidRPr="00A17792">
        <w:rPr>
          <w:rFonts w:ascii="Cambria" w:hAnsi="Cambria" w:cs="Times New Roman"/>
          <w:sz w:val="20"/>
          <w:szCs w:val="20"/>
        </w:rPr>
        <w:t xml:space="preserve">the time frame for scheduling a new partition. </w:t>
      </w:r>
      <w:r w:rsidR="006819FB" w:rsidRPr="00A17792">
        <w:rPr>
          <w:rFonts w:ascii="Cambria" w:hAnsi="Cambria" w:cs="Times New Roman"/>
          <w:sz w:val="20"/>
          <w:szCs w:val="20"/>
        </w:rPr>
        <w:t>Here are a few observations</w:t>
      </w:r>
      <w:r w:rsidR="00FA47B1" w:rsidRPr="00A17792">
        <w:rPr>
          <w:rFonts w:ascii="Cambria" w:hAnsi="Cambria" w:cs="Times New Roman"/>
          <w:sz w:val="20"/>
          <w:szCs w:val="20"/>
        </w:rPr>
        <w:t>:</w:t>
      </w:r>
    </w:p>
    <w:p w14:paraId="583BFB96" w14:textId="47E6335E" w:rsidR="00FA47B1" w:rsidRPr="00A17792" w:rsidRDefault="00FA47B1" w:rsidP="00FA47B1">
      <w:pPr>
        <w:pStyle w:val="ListParagraph"/>
        <w:numPr>
          <w:ilvl w:val="0"/>
          <w:numId w:val="23"/>
        </w:numPr>
        <w:jc w:val="both"/>
        <w:rPr>
          <w:rFonts w:ascii="Cambria" w:hAnsi="Cambria" w:cs="Times New Roman"/>
          <w:sz w:val="20"/>
        </w:rPr>
      </w:pPr>
      <w:r w:rsidRPr="00A17792">
        <w:rPr>
          <w:rFonts w:ascii="Cambria" w:hAnsi="Cambria" w:cs="Times New Roman"/>
          <w:sz w:val="20"/>
        </w:rPr>
        <w:t xml:space="preserve">When the number of partitions is small, workload </w:t>
      </w:r>
      <w:r w:rsidR="000745B3" w:rsidRPr="00A17792">
        <w:rPr>
          <w:rFonts w:ascii="Cambria" w:hAnsi="Cambria" w:cs="Times New Roman"/>
          <w:sz w:val="20"/>
        </w:rPr>
        <w:t xml:space="preserve">is not well </w:t>
      </w:r>
      <w:r w:rsidRPr="00A17792">
        <w:rPr>
          <w:rFonts w:ascii="Cambria" w:hAnsi="Cambria" w:cs="Times New Roman"/>
          <w:sz w:val="20"/>
        </w:rPr>
        <w:t>balance</w:t>
      </w:r>
      <w:r w:rsidR="000745B3" w:rsidRPr="00A17792">
        <w:rPr>
          <w:rFonts w:ascii="Cambria" w:hAnsi="Cambria" w:cs="Times New Roman"/>
          <w:sz w:val="20"/>
        </w:rPr>
        <w:t>d</w:t>
      </w:r>
      <w:r w:rsidR="001D17AE" w:rsidRPr="00A17792">
        <w:rPr>
          <w:rFonts w:ascii="Cambria" w:hAnsi="Cambria" w:cs="Times New Roman"/>
          <w:sz w:val="20"/>
        </w:rPr>
        <w:t xml:space="preserve">, </w:t>
      </w:r>
      <w:r w:rsidRPr="00A17792">
        <w:rPr>
          <w:rFonts w:ascii="Cambria" w:hAnsi="Cambria" w:cs="Times New Roman"/>
          <w:sz w:val="20"/>
        </w:rPr>
        <w:t>lead</w:t>
      </w:r>
      <w:r w:rsidR="001D17AE" w:rsidRPr="00A17792">
        <w:rPr>
          <w:rFonts w:ascii="Cambria" w:hAnsi="Cambria" w:cs="Times New Roman"/>
          <w:sz w:val="20"/>
        </w:rPr>
        <w:t>ing</w:t>
      </w:r>
      <w:r w:rsidRPr="00A17792">
        <w:rPr>
          <w:rFonts w:ascii="Cambria" w:hAnsi="Cambria" w:cs="Times New Roman"/>
          <w:sz w:val="20"/>
        </w:rPr>
        <w:t xml:space="preserve"> </w:t>
      </w:r>
      <w:r w:rsidR="0059777D" w:rsidRPr="00A17792">
        <w:rPr>
          <w:rFonts w:ascii="Cambria" w:hAnsi="Cambria" w:cs="Times New Roman"/>
          <w:sz w:val="20"/>
        </w:rPr>
        <w:t xml:space="preserve">to </w:t>
      </w:r>
      <w:r w:rsidR="00F53979" w:rsidRPr="00A17792">
        <w:rPr>
          <w:rFonts w:ascii="Cambria" w:hAnsi="Cambria" w:cs="Times New Roman"/>
          <w:sz w:val="20"/>
        </w:rPr>
        <w:t xml:space="preserve">significant </w:t>
      </w:r>
      <w:r w:rsidR="000745B3" w:rsidRPr="00A17792">
        <w:rPr>
          <w:rFonts w:ascii="Cambria" w:hAnsi="Cambria" w:cs="Times New Roman"/>
          <w:sz w:val="20"/>
        </w:rPr>
        <w:t>variation</w:t>
      </w:r>
      <w:r w:rsidR="0059777D" w:rsidRPr="00A17792">
        <w:rPr>
          <w:rFonts w:ascii="Cambria" w:hAnsi="Cambria" w:cs="Times New Roman"/>
          <w:sz w:val="20"/>
        </w:rPr>
        <w:t xml:space="preserve"> </w:t>
      </w:r>
      <w:r w:rsidR="008B6A75" w:rsidRPr="00A17792">
        <w:rPr>
          <w:rFonts w:ascii="Cambria" w:hAnsi="Cambria" w:cs="Times New Roman"/>
          <w:sz w:val="20"/>
        </w:rPr>
        <w:t xml:space="preserve">in </w:t>
      </w:r>
      <w:r w:rsidR="00621F10" w:rsidRPr="00A17792">
        <w:rPr>
          <w:rFonts w:ascii="Cambria" w:hAnsi="Cambria" w:cs="Times New Roman"/>
          <w:sz w:val="20"/>
        </w:rPr>
        <w:t>computation</w:t>
      </w:r>
      <w:r w:rsidR="0059777D" w:rsidRPr="00A17792">
        <w:rPr>
          <w:rFonts w:ascii="Cambria" w:hAnsi="Cambria" w:cs="Times New Roman"/>
          <w:sz w:val="20"/>
        </w:rPr>
        <w:t xml:space="preserve"> time on</w:t>
      </w:r>
      <w:r w:rsidRPr="00A17792">
        <w:rPr>
          <w:rFonts w:ascii="Cambria" w:hAnsi="Cambria" w:cs="Times New Roman"/>
          <w:sz w:val="20"/>
        </w:rPr>
        <w:t xml:space="preserve"> each node. </w:t>
      </w:r>
      <w:r w:rsidR="00A75BA0" w:rsidRPr="00A17792">
        <w:rPr>
          <w:rFonts w:ascii="Cambria" w:hAnsi="Cambria" w:cs="Times New Roman"/>
          <w:sz w:val="20"/>
        </w:rPr>
        <w:t>Note that</w:t>
      </w:r>
      <w:r w:rsidRPr="00A17792">
        <w:rPr>
          <w:rFonts w:ascii="Cambria" w:hAnsi="Cambria" w:cs="Times New Roman"/>
          <w:sz w:val="20"/>
          <w:szCs w:val="20"/>
        </w:rPr>
        <w:t xml:space="preserve"> faster nodes stay idle and wait for slower ones to finish</w:t>
      </w:r>
      <w:r w:rsidR="00F53979" w:rsidRPr="00A17792">
        <w:rPr>
          <w:rFonts w:ascii="Cambria" w:hAnsi="Cambria" w:cs="Times New Roman"/>
          <w:sz w:val="20"/>
          <w:szCs w:val="20"/>
        </w:rPr>
        <w:t>,</w:t>
      </w:r>
      <w:r w:rsidR="00A75BA0" w:rsidRPr="00A17792">
        <w:rPr>
          <w:rFonts w:ascii="Cambria" w:hAnsi="Cambria" w:cs="Times New Roman"/>
          <w:sz w:val="20"/>
          <w:szCs w:val="20"/>
        </w:rPr>
        <w:t xml:space="preserve"> as shown</w:t>
      </w:r>
      <w:r w:rsidR="00A11F5D" w:rsidRPr="00A17792">
        <w:rPr>
          <w:rFonts w:ascii="Cambria" w:hAnsi="Cambria" w:cs="Times New Roman"/>
          <w:sz w:val="20"/>
        </w:rPr>
        <w:t xml:space="preserve"> </w:t>
      </w:r>
      <w:r w:rsidR="00F53979" w:rsidRPr="00A17792">
        <w:rPr>
          <w:rFonts w:ascii="Cambria" w:hAnsi="Cambria" w:cs="Times New Roman"/>
          <w:sz w:val="20"/>
        </w:rPr>
        <w:t xml:space="preserve">on the left graph in </w:t>
      </w:r>
      <w:r w:rsidR="00A11F5D" w:rsidRPr="00A17792">
        <w:rPr>
          <w:rFonts w:ascii="Cambria" w:hAnsi="Cambria" w:cs="Times New Roman"/>
          <w:sz w:val="20"/>
        </w:rPr>
        <w:t>Figure 11</w:t>
      </w:r>
      <w:r w:rsidRPr="00A17792">
        <w:rPr>
          <w:rFonts w:ascii="Cambria" w:hAnsi="Cambria" w:cs="Times New Roman"/>
          <w:sz w:val="20"/>
        </w:rPr>
        <w:t>.</w:t>
      </w:r>
    </w:p>
    <w:p w14:paraId="102F87C1" w14:textId="0CFD5A2C" w:rsidR="00FA47B1" w:rsidRPr="00A17792" w:rsidRDefault="00FA47B1" w:rsidP="00FA47B1">
      <w:pPr>
        <w:pStyle w:val="ListParagraph"/>
        <w:numPr>
          <w:ilvl w:val="0"/>
          <w:numId w:val="23"/>
        </w:numPr>
        <w:jc w:val="both"/>
        <w:rPr>
          <w:rFonts w:ascii="Cambria" w:hAnsi="Cambria" w:cs="Times New Roman"/>
          <w:sz w:val="20"/>
        </w:rPr>
      </w:pPr>
      <w:r w:rsidRPr="00A17792">
        <w:rPr>
          <w:rFonts w:ascii="Cambria" w:hAnsi="Cambria" w:cs="Times New Roman"/>
          <w:sz w:val="20"/>
        </w:rPr>
        <w:t>When the number of partition</w:t>
      </w:r>
      <w:r w:rsidR="00F53979" w:rsidRPr="00A17792">
        <w:rPr>
          <w:rFonts w:ascii="Cambria" w:hAnsi="Cambria" w:cs="Times New Roman"/>
          <w:sz w:val="20"/>
        </w:rPr>
        <w:t>s</w:t>
      </w:r>
      <w:r w:rsidRPr="00A17792">
        <w:rPr>
          <w:rFonts w:ascii="Cambria" w:hAnsi="Cambria" w:cs="Times New Roman"/>
          <w:sz w:val="20"/>
        </w:rPr>
        <w:t xml:space="preserve"> is large, workload is distributed </w:t>
      </w:r>
      <w:r w:rsidR="00F53979" w:rsidRPr="00A17792">
        <w:rPr>
          <w:rFonts w:ascii="Cambria" w:hAnsi="Cambria" w:cs="Times New Roman"/>
          <w:sz w:val="20"/>
        </w:rPr>
        <w:t xml:space="preserve">in proportion </w:t>
      </w:r>
      <w:r w:rsidRPr="00A17792">
        <w:rPr>
          <w:rFonts w:ascii="Cambria" w:hAnsi="Cambria" w:cs="Times New Roman"/>
          <w:sz w:val="20"/>
        </w:rPr>
        <w:t>to the ca</w:t>
      </w:r>
      <w:r w:rsidR="0063194E" w:rsidRPr="00A17792">
        <w:rPr>
          <w:rFonts w:ascii="Cambria" w:hAnsi="Cambria" w:cs="Times New Roman"/>
          <w:sz w:val="20"/>
        </w:rPr>
        <w:t>pacity</w:t>
      </w:r>
      <w:r w:rsidRPr="00A17792">
        <w:rPr>
          <w:rFonts w:ascii="Cambria" w:hAnsi="Cambria" w:cs="Times New Roman"/>
          <w:sz w:val="20"/>
        </w:rPr>
        <w:t xml:space="preserve"> of compute nodes. </w:t>
      </w:r>
      <w:r w:rsidR="00A75BA0" w:rsidRPr="00A17792">
        <w:rPr>
          <w:rFonts w:ascii="Cambria" w:hAnsi="Cambria" w:cs="Times New Roman"/>
          <w:sz w:val="20"/>
        </w:rPr>
        <w:t>T</w:t>
      </w:r>
      <w:r w:rsidRPr="00A17792">
        <w:rPr>
          <w:rFonts w:ascii="Cambria" w:hAnsi="Cambria" w:cs="Times New Roman"/>
          <w:sz w:val="20"/>
        </w:rPr>
        <w:t xml:space="preserve">oo many </w:t>
      </w:r>
      <w:r w:rsidR="0063194E" w:rsidRPr="00A17792">
        <w:rPr>
          <w:rFonts w:ascii="Cambria" w:hAnsi="Cambria" w:cs="Times New Roman"/>
          <w:sz w:val="20"/>
        </w:rPr>
        <w:t xml:space="preserve">small </w:t>
      </w:r>
      <w:r w:rsidRPr="00A17792">
        <w:rPr>
          <w:rFonts w:ascii="Cambria" w:hAnsi="Cambria" w:cs="Times New Roman"/>
          <w:sz w:val="20"/>
        </w:rPr>
        <w:t xml:space="preserve">partitions </w:t>
      </w:r>
      <w:r w:rsidR="00A75BA0" w:rsidRPr="00A17792">
        <w:rPr>
          <w:rFonts w:ascii="Cambria" w:hAnsi="Cambria" w:cs="Times New Roman"/>
          <w:sz w:val="20"/>
        </w:rPr>
        <w:t xml:space="preserve">cause high </w:t>
      </w:r>
      <w:r w:rsidRPr="00A17792">
        <w:rPr>
          <w:rFonts w:ascii="Cambria" w:hAnsi="Cambria" w:cs="Times New Roman"/>
          <w:sz w:val="20"/>
        </w:rPr>
        <w:t>scheduling cost</w:t>
      </w:r>
      <w:r w:rsidR="00F53979" w:rsidRPr="00A17792">
        <w:rPr>
          <w:rFonts w:ascii="Cambria" w:hAnsi="Cambria" w:cs="Times New Roman"/>
          <w:sz w:val="20"/>
        </w:rPr>
        <w:t>s,</w:t>
      </w:r>
      <w:r w:rsidRPr="00A17792">
        <w:rPr>
          <w:rFonts w:ascii="Cambria" w:hAnsi="Cambria" w:cs="Times New Roman"/>
          <w:sz w:val="20"/>
        </w:rPr>
        <w:t xml:space="preserve"> </w:t>
      </w:r>
      <w:r w:rsidR="00A75BA0" w:rsidRPr="00A17792">
        <w:rPr>
          <w:rFonts w:ascii="Cambria" w:hAnsi="Cambria" w:cs="Times New Roman"/>
          <w:sz w:val="20"/>
        </w:rPr>
        <w:t>thus</w:t>
      </w:r>
      <w:r w:rsidRPr="00A17792">
        <w:rPr>
          <w:rFonts w:ascii="Cambria" w:hAnsi="Cambria" w:cs="Times New Roman"/>
          <w:sz w:val="20"/>
        </w:rPr>
        <w:t xml:space="preserve"> </w:t>
      </w:r>
      <w:r w:rsidR="00F53979" w:rsidRPr="00A17792">
        <w:rPr>
          <w:rFonts w:ascii="Cambria" w:hAnsi="Cambria" w:cs="Times New Roman"/>
          <w:sz w:val="20"/>
        </w:rPr>
        <w:t xml:space="preserve">slowing </w:t>
      </w:r>
      <w:r w:rsidRPr="00A17792">
        <w:rPr>
          <w:rFonts w:ascii="Cambria" w:hAnsi="Cambria" w:cs="Times New Roman"/>
          <w:sz w:val="20"/>
        </w:rPr>
        <w:t xml:space="preserve">down </w:t>
      </w:r>
      <w:r w:rsidR="00A75BA0" w:rsidRPr="00A17792">
        <w:rPr>
          <w:rFonts w:ascii="Cambria" w:hAnsi="Cambria" w:cs="Times New Roman"/>
          <w:sz w:val="20"/>
        </w:rPr>
        <w:t xml:space="preserve">overall </w:t>
      </w:r>
      <w:r w:rsidRPr="00A17792">
        <w:rPr>
          <w:rFonts w:ascii="Cambria" w:hAnsi="Cambria" w:cs="Times New Roman"/>
          <w:sz w:val="20"/>
        </w:rPr>
        <w:t>computation</w:t>
      </w:r>
      <w:r w:rsidR="00F53979" w:rsidRPr="00A17792">
        <w:rPr>
          <w:rFonts w:ascii="Cambria" w:hAnsi="Cambria" w:cs="Times New Roman"/>
          <w:sz w:val="20"/>
        </w:rPr>
        <w:t>,</w:t>
      </w:r>
      <w:r w:rsidR="00A75BA0" w:rsidRPr="00A17792">
        <w:rPr>
          <w:rFonts w:ascii="Cambria" w:hAnsi="Cambria" w:cs="Times New Roman"/>
          <w:sz w:val="20"/>
        </w:rPr>
        <w:t xml:space="preserve"> as</w:t>
      </w:r>
      <w:r w:rsidRPr="00A17792">
        <w:rPr>
          <w:rFonts w:ascii="Cambria" w:hAnsi="Cambria" w:cs="Times New Roman"/>
          <w:sz w:val="20"/>
        </w:rPr>
        <w:t xml:space="preserve"> </w:t>
      </w:r>
      <w:r w:rsidR="00B2144B" w:rsidRPr="00A17792">
        <w:rPr>
          <w:rFonts w:ascii="Cambria" w:hAnsi="Cambria" w:cs="Times New Roman"/>
          <w:sz w:val="20"/>
        </w:rPr>
        <w:t xml:space="preserve">illustrated </w:t>
      </w:r>
      <w:r w:rsidR="00F53979" w:rsidRPr="00A17792">
        <w:rPr>
          <w:rFonts w:ascii="Cambria" w:hAnsi="Cambria" w:cs="Times New Roman"/>
          <w:sz w:val="20"/>
        </w:rPr>
        <w:t xml:space="preserve">on the right graph in </w:t>
      </w:r>
      <w:r w:rsidRPr="00A17792">
        <w:rPr>
          <w:rFonts w:ascii="Cambria" w:hAnsi="Cambria" w:cs="Times New Roman"/>
          <w:sz w:val="20"/>
        </w:rPr>
        <w:t>Figure 1</w:t>
      </w:r>
      <w:r w:rsidR="00A11F5D" w:rsidRPr="00A17792">
        <w:rPr>
          <w:rFonts w:ascii="Cambria" w:hAnsi="Cambria" w:cs="Times New Roman"/>
          <w:sz w:val="20"/>
        </w:rPr>
        <w:t>1</w:t>
      </w:r>
      <w:r w:rsidRPr="00A17792">
        <w:rPr>
          <w:rFonts w:ascii="Cambria" w:hAnsi="Cambria" w:cs="Times New Roman"/>
          <w:sz w:val="20"/>
        </w:rPr>
        <w:t>.</w:t>
      </w:r>
    </w:p>
    <w:p w14:paraId="0A77BDED" w14:textId="33D9BB72" w:rsidR="00FA47B1" w:rsidRPr="00A17792" w:rsidRDefault="0063194E" w:rsidP="00FA47B1">
      <w:pPr>
        <w:pStyle w:val="ListParagraph"/>
        <w:numPr>
          <w:ilvl w:val="0"/>
          <w:numId w:val="23"/>
        </w:numPr>
        <w:jc w:val="both"/>
        <w:rPr>
          <w:rFonts w:ascii="Cambria" w:hAnsi="Cambria" w:cs="Times New Roman"/>
          <w:sz w:val="20"/>
          <w:szCs w:val="20"/>
        </w:rPr>
      </w:pPr>
      <w:r w:rsidRPr="00A17792">
        <w:rPr>
          <w:rFonts w:ascii="Cambria" w:hAnsi="Cambria" w:cs="Times New Roman"/>
          <w:sz w:val="20"/>
        </w:rPr>
        <w:t>L</w:t>
      </w:r>
      <w:r w:rsidR="00E44EAB" w:rsidRPr="00A17792">
        <w:rPr>
          <w:rFonts w:ascii="Cambria" w:hAnsi="Cambria" w:cs="Times New Roman"/>
          <w:sz w:val="20"/>
        </w:rPr>
        <w:t>oad balance favors</w:t>
      </w:r>
      <w:r w:rsidR="00B03745" w:rsidRPr="00A17792">
        <w:rPr>
          <w:rFonts w:ascii="Cambria" w:hAnsi="Cambria" w:cs="Times New Roman"/>
          <w:sz w:val="20"/>
        </w:rPr>
        <w:t xml:space="preserve"> a</w:t>
      </w:r>
      <w:r w:rsidR="00E44EAB" w:rsidRPr="00A17792">
        <w:rPr>
          <w:rFonts w:ascii="Cambria" w:hAnsi="Cambria" w:cs="Times New Roman"/>
          <w:sz w:val="20"/>
        </w:rPr>
        <w:t xml:space="preserve"> small </w:t>
      </w:r>
      <w:r w:rsidR="00B03745" w:rsidRPr="00A17792">
        <w:rPr>
          <w:rFonts w:ascii="Cambria" w:hAnsi="Cambria" w:cs="Times New Roman"/>
          <w:sz w:val="20"/>
        </w:rPr>
        <w:t xml:space="preserve">number of </w:t>
      </w:r>
      <w:r w:rsidR="00E44EAB" w:rsidRPr="00A17792">
        <w:rPr>
          <w:rFonts w:ascii="Cambria" w:hAnsi="Cambria" w:cs="Times New Roman"/>
          <w:sz w:val="20"/>
        </w:rPr>
        <w:t>partitions while scheduling cost</w:t>
      </w:r>
      <w:r w:rsidR="007C286D" w:rsidRPr="00A17792">
        <w:rPr>
          <w:rFonts w:ascii="Cambria" w:hAnsi="Cambria" w:cs="Times New Roman"/>
          <w:sz w:val="20"/>
        </w:rPr>
        <w:t>s</w:t>
      </w:r>
      <w:r w:rsidR="00E44EAB" w:rsidRPr="00A17792">
        <w:rPr>
          <w:rFonts w:ascii="Cambria" w:hAnsi="Cambria" w:cs="Times New Roman"/>
          <w:sz w:val="20"/>
        </w:rPr>
        <w:t xml:space="preserve"> favor </w:t>
      </w:r>
      <w:r w:rsidR="00B03745" w:rsidRPr="00A17792">
        <w:rPr>
          <w:rFonts w:ascii="Cambria" w:hAnsi="Cambria" w:cs="Times New Roman"/>
          <w:sz w:val="20"/>
        </w:rPr>
        <w:t xml:space="preserve">a </w:t>
      </w:r>
      <w:r w:rsidR="00E44EAB" w:rsidRPr="00A17792">
        <w:rPr>
          <w:rFonts w:ascii="Cambria" w:hAnsi="Cambria" w:cs="Times New Roman"/>
          <w:sz w:val="20"/>
        </w:rPr>
        <w:t>large</w:t>
      </w:r>
      <w:r w:rsidR="00B03745" w:rsidRPr="00A17792">
        <w:rPr>
          <w:rFonts w:ascii="Cambria" w:hAnsi="Cambria" w:cs="Times New Roman"/>
          <w:sz w:val="20"/>
        </w:rPr>
        <w:t xml:space="preserve"> number of</w:t>
      </w:r>
      <w:r w:rsidR="00E44EAB" w:rsidRPr="00A17792">
        <w:rPr>
          <w:rFonts w:ascii="Cambria" w:hAnsi="Cambria" w:cs="Times New Roman"/>
          <w:sz w:val="20"/>
        </w:rPr>
        <w:t xml:space="preserve"> jobs. </w:t>
      </w:r>
      <w:r w:rsidR="00FA47B1" w:rsidRPr="00A17792">
        <w:rPr>
          <w:rFonts w:ascii="Cambria" w:hAnsi="Cambria" w:cs="Times New Roman"/>
          <w:sz w:val="20"/>
        </w:rPr>
        <w:t xml:space="preserve">An optimal performance </w:t>
      </w:r>
      <w:r w:rsidR="00A75BA0" w:rsidRPr="00A17792">
        <w:rPr>
          <w:rFonts w:ascii="Cambria" w:hAnsi="Cambria" w:cs="Times New Roman"/>
          <w:sz w:val="20"/>
        </w:rPr>
        <w:t xml:space="preserve">is </w:t>
      </w:r>
      <w:r w:rsidR="00B2144B" w:rsidRPr="00A17792">
        <w:rPr>
          <w:rFonts w:ascii="Cambria" w:hAnsi="Cambria" w:cs="Times New Roman"/>
          <w:sz w:val="20"/>
        </w:rPr>
        <w:t>observed</w:t>
      </w:r>
      <w:r w:rsidR="00A75BA0" w:rsidRPr="00A17792">
        <w:rPr>
          <w:rFonts w:ascii="Cambria" w:hAnsi="Cambria" w:cs="Times New Roman"/>
          <w:sz w:val="20"/>
        </w:rPr>
        <w:t xml:space="preserve"> </w:t>
      </w:r>
      <w:r w:rsidR="00E44EAB" w:rsidRPr="00A17792">
        <w:rPr>
          <w:rFonts w:ascii="Cambria" w:hAnsi="Cambria" w:cs="Times New Roman"/>
          <w:sz w:val="20"/>
        </w:rPr>
        <w:t xml:space="preserve">in </w:t>
      </w:r>
      <w:r w:rsidR="007C286D" w:rsidRPr="00A17792">
        <w:rPr>
          <w:rFonts w:ascii="Cambria" w:hAnsi="Cambria" w:cs="Times New Roman"/>
          <w:sz w:val="20"/>
        </w:rPr>
        <w:t xml:space="preserve">the center graph in </w:t>
      </w:r>
      <w:r w:rsidR="00E44EAB" w:rsidRPr="00A17792">
        <w:rPr>
          <w:rFonts w:ascii="Cambria" w:hAnsi="Cambria" w:cs="Times New Roman"/>
          <w:sz w:val="20"/>
        </w:rPr>
        <w:t>Figure 11</w:t>
      </w:r>
      <w:r w:rsidR="00FA47B1" w:rsidRPr="00A17792">
        <w:rPr>
          <w:rFonts w:ascii="Cambria" w:hAnsi="Cambria" w:cs="Times New Roman"/>
          <w:sz w:val="20"/>
        </w:rPr>
        <w:t>.</w:t>
      </w:r>
    </w:p>
    <w:p w14:paraId="266C5216" w14:textId="44B34781" w:rsidR="00DE3A6F" w:rsidRPr="00A17792" w:rsidRDefault="001C2EF7" w:rsidP="00B25B29">
      <w:pPr>
        <w:keepNext/>
        <w:jc w:val="center"/>
        <w:rPr>
          <w:rFonts w:ascii="Cambria" w:hAnsi="Cambria" w:cs="Times New Roman"/>
        </w:rPr>
      </w:pPr>
      <w:r w:rsidRPr="00A17792">
        <w:rPr>
          <w:rFonts w:ascii="Cambria" w:hAnsi="Cambria" w:cs="Times New Roman"/>
          <w:noProof/>
          <w:sz w:val="20"/>
          <w:szCs w:val="20"/>
          <w:lang w:eastAsia="en-US"/>
        </w:rPr>
        <mc:AlternateContent>
          <mc:Choice Requires="wps">
            <w:drawing>
              <wp:anchor distT="0" distB="0" distL="114300" distR="114300" simplePos="0" relativeHeight="251662336" behindDoc="0" locked="0" layoutInCell="1" allowOverlap="1" wp14:anchorId="6AAFA1F7" wp14:editId="22570590">
                <wp:simplePos x="0" y="0"/>
                <wp:positionH relativeFrom="column">
                  <wp:posOffset>2617470</wp:posOffset>
                </wp:positionH>
                <wp:positionV relativeFrom="paragraph">
                  <wp:posOffset>1430020</wp:posOffset>
                </wp:positionV>
                <wp:extent cx="731520" cy="206375"/>
                <wp:effectExtent l="0" t="0" r="1143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6375"/>
                        </a:xfrm>
                        <a:prstGeom prst="rect">
                          <a:avLst/>
                        </a:prstGeom>
                        <a:solidFill>
                          <a:srgbClr val="FFFFFF"/>
                        </a:solidFill>
                        <a:ln w="9525">
                          <a:solidFill>
                            <a:srgbClr val="000000"/>
                          </a:solidFill>
                          <a:miter lim="800000"/>
                          <a:headEnd/>
                          <a:tailEnd/>
                        </a:ln>
                      </wps:spPr>
                      <wps:txbx>
                        <w:txbxContent>
                          <w:p w14:paraId="4F2095B3" w14:textId="77777777" w:rsidR="00F46F1C" w:rsidRPr="00E65076" w:rsidRDefault="00F46F1C" w:rsidP="00DE3A6F">
                            <w:pPr>
                              <w:rPr>
                                <w:sz w:val="16"/>
                              </w:rPr>
                            </w:pPr>
                            <w:r w:rsidRPr="00E65076">
                              <w:rPr>
                                <w:sz w:val="16"/>
                              </w:rPr>
                              <w:t>24 Partitions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6.1pt;margin-top:112.6pt;width:57.6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">
                <v:textbox>
                  <w:txbxContent>
                    <w:p w14:paraId="4F2095B3" w14:textId="77777777" w:rsidR="00F46F1C" w:rsidRPr="00E65076" w:rsidRDefault="00F46F1C" w:rsidP="00DE3A6F">
                      <w:pPr>
                        <w:rPr>
                          <w:sz w:val="16"/>
                        </w:rPr>
                      </w:pPr>
                      <w:r w:rsidRPr="00E65076">
                        <w:rPr>
                          <w:sz w:val="16"/>
                        </w:rPr>
                        <w:t>24 Partitions</w:t>
                      </w:r>
                    </w:p>
                  </w:txbxContent>
                </v:textbox>
              </v:shape>
            </w:pict>
          </mc:Fallback>
        </mc:AlternateContent>
      </w:r>
      <w:r w:rsidRPr="00A17792">
        <w:rPr>
          <w:rFonts w:ascii="Cambria" w:hAnsi="Cambria" w:cs="Times New Roman"/>
          <w:noProof/>
          <w:sz w:val="20"/>
          <w:szCs w:val="20"/>
          <w:lang w:eastAsia="en-US"/>
        </w:rPr>
        <mc:AlternateContent>
          <mc:Choice Requires="wps">
            <w:drawing>
              <wp:anchor distT="0" distB="0" distL="114300" distR="114300" simplePos="0" relativeHeight="251661312" behindDoc="0" locked="0" layoutInCell="1" allowOverlap="1" wp14:anchorId="747C2EE9" wp14:editId="258960E5">
                <wp:simplePos x="0" y="0"/>
                <wp:positionH relativeFrom="column">
                  <wp:posOffset>979170</wp:posOffset>
                </wp:positionH>
                <wp:positionV relativeFrom="paragraph">
                  <wp:posOffset>1437640</wp:posOffset>
                </wp:positionV>
                <wp:extent cx="667385" cy="198120"/>
                <wp:effectExtent l="0" t="0" r="1841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98120"/>
                        </a:xfrm>
                        <a:prstGeom prst="rect">
                          <a:avLst/>
                        </a:prstGeom>
                        <a:solidFill>
                          <a:srgbClr val="FFFFFF"/>
                        </a:solidFill>
                        <a:ln w="9525">
                          <a:solidFill>
                            <a:srgbClr val="000000"/>
                          </a:solidFill>
                          <a:miter lim="800000"/>
                          <a:headEnd/>
                          <a:tailEnd/>
                        </a:ln>
                      </wps:spPr>
                      <wps:txbx>
                        <w:txbxContent>
                          <w:p w14:paraId="34B5BAD5" w14:textId="77777777" w:rsidR="00F46F1C" w:rsidRPr="00E65076" w:rsidRDefault="00F46F1C" w:rsidP="00DE3A6F">
                            <w:pPr>
                              <w:rPr>
                                <w:sz w:val="16"/>
                              </w:rPr>
                            </w:pPr>
                            <w:r w:rsidRPr="00E65076">
                              <w:rPr>
                                <w:sz w:val="16"/>
                              </w:rPr>
                              <w:t>6 Partitions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1pt;margin-top:113.2pt;width:52.5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">
                <v:textbox>
                  <w:txbxContent>
                    <w:p w14:paraId="34B5BAD5" w14:textId="77777777" w:rsidR="00F46F1C" w:rsidRPr="00E65076" w:rsidRDefault="00F46F1C" w:rsidP="00DE3A6F">
                      <w:pPr>
                        <w:rPr>
                          <w:sz w:val="16"/>
                        </w:rPr>
                      </w:pPr>
                      <w:r w:rsidRPr="00E65076">
                        <w:rPr>
                          <w:sz w:val="16"/>
                        </w:rPr>
                        <w:t>6 Partitions</w:t>
                      </w:r>
                    </w:p>
                  </w:txbxContent>
                </v:textbox>
              </v:shape>
            </w:pict>
          </mc:Fallback>
        </mc:AlternateContent>
      </w:r>
      <w:r w:rsidRPr="00A17792">
        <w:rPr>
          <w:rFonts w:ascii="Cambria" w:hAnsi="Cambria" w:cs="Times New Roman"/>
          <w:noProof/>
          <w:sz w:val="20"/>
          <w:szCs w:val="20"/>
          <w:lang w:eastAsia="en-US"/>
        </w:rPr>
        <mc:AlternateContent>
          <mc:Choice Requires="wps">
            <w:drawing>
              <wp:anchor distT="0" distB="0" distL="114300" distR="114300" simplePos="0" relativeHeight="251663360" behindDoc="0" locked="0" layoutInCell="1" allowOverlap="1" wp14:anchorId="25FD2522" wp14:editId="38F83801">
                <wp:simplePos x="0" y="0"/>
                <wp:positionH relativeFrom="column">
                  <wp:posOffset>4390390</wp:posOffset>
                </wp:positionH>
                <wp:positionV relativeFrom="paragraph">
                  <wp:posOffset>1438656</wp:posOffset>
                </wp:positionV>
                <wp:extent cx="786765" cy="206375"/>
                <wp:effectExtent l="0" t="0" r="1333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06375"/>
                        </a:xfrm>
                        <a:prstGeom prst="rect">
                          <a:avLst/>
                        </a:prstGeom>
                        <a:solidFill>
                          <a:srgbClr val="FFFFFF"/>
                        </a:solidFill>
                        <a:ln w="9525">
                          <a:solidFill>
                            <a:srgbClr val="000000"/>
                          </a:solidFill>
                          <a:miter lim="800000"/>
                          <a:headEnd/>
                          <a:tailEnd/>
                        </a:ln>
                      </wps:spPr>
                      <wps:txbx>
                        <w:txbxContent>
                          <w:p w14:paraId="212B2837" w14:textId="77777777" w:rsidR="00F46F1C" w:rsidRPr="00E65076" w:rsidRDefault="00F46F1C" w:rsidP="00DE3A6F">
                            <w:pPr>
                              <w:rPr>
                                <w:sz w:val="16"/>
                              </w:rPr>
                            </w:pPr>
                            <w:r w:rsidRPr="00E65076">
                              <w:rPr>
                                <w:sz w:val="16"/>
                              </w:rPr>
                              <w:t>192 Partitions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5.7pt;margin-top:113.3pt;width:61.9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">
                <v:textbox>
                  <w:txbxContent>
                    <w:p w14:paraId="212B2837" w14:textId="77777777" w:rsidR="00F46F1C" w:rsidRPr="00E65076" w:rsidRDefault="00F46F1C" w:rsidP="00DE3A6F">
                      <w:pPr>
                        <w:rPr>
                          <w:sz w:val="16"/>
                        </w:rPr>
                      </w:pPr>
                      <w:r w:rsidRPr="00E65076">
                        <w:rPr>
                          <w:sz w:val="16"/>
                        </w:rPr>
                        <w:t>192 Partitions</w:t>
                      </w:r>
                    </w:p>
                  </w:txbxContent>
                </v:textbox>
              </v:shape>
            </w:pict>
          </mc:Fallback>
        </mc:AlternateContent>
      </w:r>
      <w:r w:rsidR="00DE3A6F" w:rsidRPr="00A17792">
        <w:rPr>
          <w:rFonts w:ascii="Cambria" w:hAnsi="Cambria"/>
          <w:noProof/>
          <w:lang w:eastAsia="en-US"/>
        </w:rPr>
        <w:drawing>
          <wp:inline distT="0" distB="0" distL="0" distR="0" wp14:anchorId="09C8249F" wp14:editId="0601517F">
            <wp:extent cx="1828800" cy="18288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E3A6F" w:rsidRPr="00A17792">
        <w:rPr>
          <w:rFonts w:ascii="Cambria" w:hAnsi="Cambria"/>
          <w:noProof/>
          <w:lang w:eastAsia="en-US"/>
        </w:rPr>
        <w:drawing>
          <wp:inline distT="0" distB="0" distL="0" distR="0" wp14:anchorId="327BC98C" wp14:editId="5F97130E">
            <wp:extent cx="1554480" cy="1828800"/>
            <wp:effectExtent l="0" t="0" r="2667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E3A6F" w:rsidRPr="00A17792">
        <w:rPr>
          <w:rFonts w:ascii="Cambria" w:hAnsi="Cambria"/>
          <w:noProof/>
          <w:lang w:eastAsia="en-US"/>
        </w:rPr>
        <w:drawing>
          <wp:inline distT="0" distB="0" distL="0" distR="0" wp14:anchorId="759A0693" wp14:editId="41C2EED5">
            <wp:extent cx="1554480" cy="1828800"/>
            <wp:effectExtent l="0" t="0" r="2667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95D010" w14:textId="2C15A631" w:rsidR="00DE3A6F" w:rsidRPr="00A17792" w:rsidRDefault="00122382" w:rsidP="00DE3A6F">
      <w:pPr>
        <w:pStyle w:val="Caption"/>
        <w:jc w:val="center"/>
        <w:rPr>
          <w:rFonts w:ascii="Cambria" w:hAnsi="Cambria" w:cs="Times New Roman"/>
          <w:b w:val="0"/>
          <w:color w:val="auto"/>
          <w:sz w:val="20"/>
          <w:szCs w:val="20"/>
        </w:rPr>
      </w:pPr>
      <w:r w:rsidRPr="00A17792">
        <w:rPr>
          <w:rFonts w:ascii="Cambria" w:hAnsi="Cambria" w:cs="Times New Roman"/>
          <w:b w:val="0"/>
          <w:color w:val="auto"/>
          <w:sz w:val="20"/>
          <w:szCs w:val="20"/>
        </w:rPr>
        <w:t>Figure</w:t>
      </w:r>
      <w:r w:rsidR="00DE3A6F" w:rsidRPr="00A17792">
        <w:rPr>
          <w:rFonts w:ascii="Cambria" w:hAnsi="Cambria" w:cs="Times New Roman"/>
          <w:b w:val="0"/>
          <w:color w:val="auto"/>
          <w:sz w:val="20"/>
          <w:szCs w:val="20"/>
        </w:rPr>
        <w:t xml:space="preserve"> </w:t>
      </w:r>
      <w:r w:rsidR="003D2DC5" w:rsidRPr="00A17792">
        <w:rPr>
          <w:rFonts w:ascii="Cambria" w:hAnsi="Cambria" w:cs="Times New Roman"/>
          <w:b w:val="0"/>
          <w:color w:val="auto"/>
          <w:sz w:val="20"/>
          <w:szCs w:val="20"/>
        </w:rPr>
        <w:t>1</w:t>
      </w:r>
      <w:r w:rsidR="00A11F5D" w:rsidRPr="00A17792">
        <w:rPr>
          <w:rFonts w:ascii="Cambria" w:hAnsi="Cambria" w:cs="Times New Roman"/>
          <w:b w:val="0"/>
          <w:color w:val="auto"/>
          <w:sz w:val="20"/>
          <w:szCs w:val="20"/>
        </w:rPr>
        <w:t>1</w:t>
      </w:r>
      <w:r w:rsidR="00DE3A6F" w:rsidRPr="00A17792">
        <w:rPr>
          <w:rFonts w:ascii="Cambria" w:hAnsi="Cambria" w:cs="Times New Roman"/>
          <w:b w:val="0"/>
          <w:color w:val="auto"/>
          <w:sz w:val="20"/>
          <w:szCs w:val="20"/>
        </w:rPr>
        <w:t xml:space="preserve">: Scheduling Time </w:t>
      </w:r>
      <w:r w:rsidR="00AD0292" w:rsidRPr="00A17792">
        <w:rPr>
          <w:rFonts w:ascii="Cambria" w:hAnsi="Cambria" w:cs="Times New Roman"/>
          <w:b w:val="0"/>
          <w:color w:val="auto"/>
          <w:sz w:val="20"/>
          <w:szCs w:val="20"/>
        </w:rPr>
        <w:t xml:space="preserve">vs. </w:t>
      </w:r>
      <w:r w:rsidR="00DE3A6F" w:rsidRPr="00A17792">
        <w:rPr>
          <w:rFonts w:ascii="Cambria" w:hAnsi="Cambria" w:cs="Times New Roman"/>
          <w:b w:val="0"/>
          <w:color w:val="auto"/>
          <w:sz w:val="20"/>
          <w:szCs w:val="20"/>
        </w:rPr>
        <w:t xml:space="preserve">Computation Time </w:t>
      </w:r>
      <w:r w:rsidR="00AD0292" w:rsidRPr="00A17792">
        <w:rPr>
          <w:rFonts w:ascii="Cambria" w:hAnsi="Cambria" w:cs="Times New Roman"/>
          <w:b w:val="0"/>
          <w:color w:val="auto"/>
          <w:sz w:val="20"/>
          <w:szCs w:val="20"/>
        </w:rPr>
        <w:t xml:space="preserve">of </w:t>
      </w:r>
      <w:r w:rsidR="00574ECF" w:rsidRPr="00A17792">
        <w:rPr>
          <w:rFonts w:ascii="Cambria" w:hAnsi="Cambria" w:cs="Times New Roman"/>
          <w:b w:val="0"/>
          <w:color w:val="auto"/>
          <w:sz w:val="20"/>
          <w:szCs w:val="20"/>
        </w:rPr>
        <w:t xml:space="preserve">the </w:t>
      </w:r>
      <w:r w:rsidR="00AD0292" w:rsidRPr="00A17792">
        <w:rPr>
          <w:rFonts w:ascii="Cambria" w:hAnsi="Cambria" w:cs="Times New Roman"/>
          <w:b w:val="0"/>
          <w:color w:val="auto"/>
          <w:sz w:val="20"/>
          <w:szCs w:val="20"/>
        </w:rPr>
        <w:t xml:space="preserve">SWG </w:t>
      </w:r>
      <w:r w:rsidR="008149A2" w:rsidRPr="00A17792">
        <w:rPr>
          <w:rFonts w:ascii="Cambria" w:hAnsi="Cambria" w:cs="Times New Roman"/>
          <w:b w:val="0"/>
          <w:color w:val="auto"/>
          <w:sz w:val="20"/>
          <w:szCs w:val="20"/>
        </w:rPr>
        <w:t>A</w:t>
      </w:r>
      <w:r w:rsidR="00AD0292" w:rsidRPr="00A17792">
        <w:rPr>
          <w:rFonts w:ascii="Cambria" w:hAnsi="Cambria" w:cs="Times New Roman"/>
          <w:b w:val="0"/>
          <w:color w:val="auto"/>
          <w:sz w:val="20"/>
          <w:szCs w:val="20"/>
        </w:rPr>
        <w:t>pplication on Dryad CTP</w:t>
      </w:r>
    </w:p>
    <w:p w14:paraId="190F36A9" w14:textId="535919A3" w:rsidR="00B8360F" w:rsidRPr="00A17792" w:rsidRDefault="00395031" w:rsidP="00B8360F">
      <w:pPr>
        <w:jc w:val="both"/>
        <w:rPr>
          <w:rFonts w:ascii="Cambria" w:hAnsi="Cambria"/>
        </w:rPr>
      </w:pPr>
      <w:r w:rsidRPr="00A17792">
        <w:rPr>
          <w:rFonts w:ascii="Cambria" w:hAnsi="Cambria" w:cs="Times New Roman"/>
          <w:sz w:val="20"/>
          <w:szCs w:val="20"/>
        </w:rPr>
        <w:t>T</w:t>
      </w:r>
      <w:r w:rsidR="00107D04" w:rsidRPr="00A17792">
        <w:rPr>
          <w:rFonts w:ascii="Cambria" w:hAnsi="Cambria" w:cs="Times New Roman"/>
          <w:sz w:val="20"/>
          <w:szCs w:val="20"/>
        </w:rPr>
        <w:t>he optimal partition</w:t>
      </w:r>
      <w:r w:rsidR="00B8360F" w:rsidRPr="00A17792">
        <w:rPr>
          <w:rFonts w:ascii="Cambria" w:hAnsi="Cambria" w:cs="Times New Roman"/>
          <w:sz w:val="20"/>
          <w:szCs w:val="20"/>
        </w:rPr>
        <w:t xml:space="preserve"> is a moderate number</w:t>
      </w:r>
      <w:r w:rsidR="00B8360F" w:rsidRPr="00A17792">
        <w:rPr>
          <w:rFonts w:ascii="Cambria" w:hAnsi="Cambria" w:cs="Times New Roman"/>
          <w:color w:val="C00000"/>
          <w:sz w:val="20"/>
          <w:szCs w:val="20"/>
        </w:rPr>
        <w:t xml:space="preserve"> </w:t>
      </w:r>
      <w:r w:rsidR="00B8360F" w:rsidRPr="00A17792">
        <w:rPr>
          <w:rFonts w:ascii="Cambria" w:hAnsi="Cambria" w:cs="Times New Roman"/>
          <w:sz w:val="20"/>
          <w:szCs w:val="20"/>
        </w:rPr>
        <w:t>with respect to both load balance and scheduling cost. As shown in Figure 1</w:t>
      </w:r>
      <w:r w:rsidR="00793095" w:rsidRPr="00A17792">
        <w:rPr>
          <w:rFonts w:ascii="Cambria" w:hAnsi="Cambria" w:cs="Times New Roman"/>
          <w:sz w:val="20"/>
          <w:szCs w:val="20"/>
        </w:rPr>
        <w:t>2</w:t>
      </w:r>
      <w:r w:rsidR="00DD5E70">
        <w:rPr>
          <w:rFonts w:ascii="Cambria" w:hAnsi="Cambria" w:cs="Times New Roman"/>
          <w:sz w:val="20"/>
          <w:szCs w:val="20"/>
        </w:rPr>
        <w:t xml:space="preserve"> (middle)</w:t>
      </w:r>
      <w:r w:rsidR="00B8360F" w:rsidRPr="00A17792">
        <w:rPr>
          <w:rFonts w:ascii="Cambria" w:hAnsi="Cambria" w:cs="Times New Roman"/>
          <w:sz w:val="20"/>
          <w:szCs w:val="20"/>
        </w:rPr>
        <w:t xml:space="preserve">, the optimal </w:t>
      </w:r>
      <w:r w:rsidR="00B03745" w:rsidRPr="00A17792">
        <w:rPr>
          <w:rFonts w:ascii="Cambria" w:hAnsi="Cambria" w:cs="Times New Roman"/>
          <w:sz w:val="20"/>
          <w:szCs w:val="20"/>
        </w:rPr>
        <w:t>number of partitions is</w:t>
      </w:r>
      <w:r w:rsidR="00B8360F" w:rsidRPr="00A17792">
        <w:rPr>
          <w:rFonts w:ascii="Cambria" w:hAnsi="Cambria" w:cs="Times New Roman"/>
          <w:sz w:val="20"/>
          <w:szCs w:val="20"/>
        </w:rPr>
        <w:t xml:space="preserve"> 24. </w:t>
      </w:r>
      <w:r w:rsidRPr="00A17792">
        <w:rPr>
          <w:rFonts w:ascii="Cambria" w:hAnsi="Cambria" w:cs="Times New Roman"/>
          <w:sz w:val="20"/>
          <w:szCs w:val="20"/>
        </w:rPr>
        <w:t xml:space="preserve">Note that </w:t>
      </w:r>
      <w:r w:rsidR="00B8360F" w:rsidRPr="00A17792">
        <w:rPr>
          <w:rFonts w:ascii="Cambria" w:hAnsi="Cambria" w:cs="Times New Roman"/>
          <w:sz w:val="20"/>
          <w:szCs w:val="20"/>
        </w:rPr>
        <w:t xml:space="preserve">24 partitions </w:t>
      </w:r>
      <w:r w:rsidR="00A3145C" w:rsidRPr="00A17792">
        <w:rPr>
          <w:rFonts w:ascii="Cambria" w:hAnsi="Cambria" w:cs="Times New Roman"/>
          <w:sz w:val="20"/>
          <w:szCs w:val="20"/>
        </w:rPr>
        <w:t>perform</w:t>
      </w:r>
      <w:r w:rsidR="001B1C38" w:rsidRPr="00A17792">
        <w:rPr>
          <w:rFonts w:ascii="Cambria" w:hAnsi="Cambria" w:cs="Times New Roman"/>
          <w:sz w:val="20"/>
          <w:szCs w:val="20"/>
        </w:rPr>
        <w:t>ed better</w:t>
      </w:r>
      <w:r w:rsidR="00A3145C" w:rsidRPr="00A17792">
        <w:rPr>
          <w:rFonts w:ascii="Cambria" w:hAnsi="Cambria" w:cs="Times New Roman"/>
          <w:sz w:val="20"/>
          <w:szCs w:val="20"/>
        </w:rPr>
        <w:t xml:space="preserve"> than</w:t>
      </w:r>
      <w:r w:rsidR="00B8360F" w:rsidRPr="00A17792">
        <w:rPr>
          <w:rFonts w:ascii="Cambria" w:hAnsi="Cambria" w:cs="Times New Roman"/>
          <w:sz w:val="20"/>
          <w:szCs w:val="20"/>
        </w:rPr>
        <w:t xml:space="preserve"> the default partition number</w:t>
      </w:r>
      <w:r w:rsidR="003A7D75" w:rsidRPr="00A17792">
        <w:rPr>
          <w:rFonts w:ascii="Cambria" w:hAnsi="Cambria" w:cs="Times New Roman"/>
          <w:sz w:val="20"/>
          <w:szCs w:val="20"/>
        </w:rPr>
        <w:t xml:space="preserve">, </w:t>
      </w:r>
      <w:r w:rsidR="00B8360F" w:rsidRPr="00A17792">
        <w:rPr>
          <w:rFonts w:ascii="Cambria" w:hAnsi="Cambria" w:cs="Times New Roman"/>
          <w:sz w:val="20"/>
          <w:szCs w:val="20"/>
        </w:rPr>
        <w:t>14.</w:t>
      </w:r>
    </w:p>
    <w:p w14:paraId="397BF6D0" w14:textId="3A39AFFF" w:rsidR="00B8360F" w:rsidRPr="00A17792" w:rsidRDefault="00C1092A" w:rsidP="00B8360F">
      <w:pPr>
        <w:jc w:val="center"/>
        <w:rPr>
          <w:rFonts w:ascii="Cambria" w:hAnsi="Cambria" w:cs="Times New Roman"/>
          <w:sz w:val="20"/>
          <w:szCs w:val="20"/>
        </w:rPr>
      </w:pPr>
      <w:r w:rsidRPr="00A17792">
        <w:rPr>
          <w:rFonts w:ascii="Cambria" w:hAnsi="Cambria"/>
          <w:noProof/>
          <w:lang w:eastAsia="en-US"/>
        </w:rPr>
        <w:lastRenderedPageBreak/>
        <w:drawing>
          <wp:inline distT="0" distB="0" distL="0" distR="0" wp14:anchorId="31F3ACCD" wp14:editId="245103AA">
            <wp:extent cx="2926080" cy="1828800"/>
            <wp:effectExtent l="0" t="0" r="2667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28F384" w14:textId="761E19B1" w:rsidR="00B8360F" w:rsidRPr="00A17792" w:rsidRDefault="00B8360F" w:rsidP="00B8360F">
      <w:pPr>
        <w:pStyle w:val="Caption"/>
        <w:spacing w:after="0"/>
        <w:jc w:val="center"/>
        <w:rPr>
          <w:rFonts w:ascii="Cambria" w:hAnsi="Cambria" w:cs="Times New Roman"/>
          <w:b w:val="0"/>
          <w:color w:val="auto"/>
          <w:sz w:val="20"/>
          <w:szCs w:val="20"/>
        </w:rPr>
      </w:pPr>
      <w:r w:rsidRPr="00A17792">
        <w:rPr>
          <w:rFonts w:ascii="Cambria" w:hAnsi="Cambria" w:cs="Times New Roman"/>
          <w:b w:val="0"/>
          <w:color w:val="auto"/>
          <w:sz w:val="20"/>
          <w:szCs w:val="20"/>
        </w:rPr>
        <w:t>Figure 1</w:t>
      </w:r>
      <w:r w:rsidR="00793095" w:rsidRPr="00A17792">
        <w:rPr>
          <w:rFonts w:ascii="Cambria" w:hAnsi="Cambria" w:cs="Times New Roman"/>
          <w:b w:val="0"/>
          <w:color w:val="auto"/>
          <w:sz w:val="20"/>
          <w:szCs w:val="20"/>
        </w:rPr>
        <w:t>2</w:t>
      </w:r>
      <w:r w:rsidRPr="00A17792">
        <w:rPr>
          <w:rFonts w:ascii="Cambria" w:hAnsi="Cambria" w:cs="Times New Roman"/>
          <w:b w:val="0"/>
          <w:color w:val="auto"/>
          <w:sz w:val="20"/>
          <w:szCs w:val="20"/>
        </w:rPr>
        <w:t xml:space="preserve">: SWG </w:t>
      </w:r>
      <w:r w:rsidR="008149A2" w:rsidRPr="00A17792">
        <w:rPr>
          <w:rFonts w:ascii="Cambria" w:hAnsi="Cambria" w:cs="Times New Roman"/>
          <w:b w:val="0"/>
          <w:color w:val="auto"/>
          <w:sz w:val="20"/>
          <w:szCs w:val="20"/>
        </w:rPr>
        <w:t>J</w:t>
      </w:r>
      <w:r w:rsidRPr="00A17792">
        <w:rPr>
          <w:rFonts w:ascii="Cambria" w:hAnsi="Cambria" w:cs="Times New Roman"/>
          <w:b w:val="0"/>
          <w:color w:val="auto"/>
          <w:sz w:val="20"/>
          <w:szCs w:val="20"/>
        </w:rPr>
        <w:t xml:space="preserve">ob Turnaround Time for Different Partition Granularities </w:t>
      </w:r>
    </w:p>
    <w:p w14:paraId="53C0EED4" w14:textId="77777777" w:rsidR="00227DF1" w:rsidRPr="00A17792" w:rsidRDefault="00227DF1" w:rsidP="00FA47B1">
      <w:pPr>
        <w:jc w:val="both"/>
        <w:rPr>
          <w:rFonts w:ascii="Cambria" w:hAnsi="Cambria" w:cs="Times New Roman"/>
          <w:sz w:val="20"/>
          <w:szCs w:val="20"/>
        </w:rPr>
      </w:pPr>
    </w:p>
    <w:p w14:paraId="795EE9B9" w14:textId="7079D802" w:rsidR="00FA47B1" w:rsidRPr="00A17792" w:rsidRDefault="001B1C38" w:rsidP="00FA47B1">
      <w:pPr>
        <w:jc w:val="both"/>
        <w:rPr>
          <w:rFonts w:ascii="Cambria" w:hAnsi="Cambria" w:cs="Times New Roman"/>
        </w:rPr>
      </w:pPr>
      <w:r w:rsidRPr="00A17792">
        <w:rPr>
          <w:rFonts w:ascii="Cambria" w:hAnsi="Cambria" w:cs="Times New Roman"/>
          <w:sz w:val="20"/>
          <w:szCs w:val="20"/>
        </w:rPr>
        <w:t>Figure 1</w:t>
      </w:r>
      <w:r w:rsidR="00793095" w:rsidRPr="00A17792">
        <w:rPr>
          <w:rFonts w:ascii="Cambria" w:hAnsi="Cambria" w:cs="Times New Roman"/>
          <w:sz w:val="20"/>
          <w:szCs w:val="20"/>
        </w:rPr>
        <w:t>3</w:t>
      </w:r>
      <w:r w:rsidRPr="00A17792">
        <w:rPr>
          <w:rFonts w:ascii="Cambria" w:hAnsi="Cambria" w:cs="Times New Roman"/>
          <w:sz w:val="20"/>
          <w:szCs w:val="20"/>
        </w:rPr>
        <w:t xml:space="preserve"> shows that </w:t>
      </w:r>
      <w:r w:rsidR="00FA47B1" w:rsidRPr="00A17792">
        <w:rPr>
          <w:rFonts w:ascii="Cambria" w:hAnsi="Cambria" w:cs="Times New Roman"/>
          <w:sz w:val="20"/>
          <w:szCs w:val="20"/>
        </w:rPr>
        <w:t>overall CPU usage drops as the number of partitions increas</w:t>
      </w:r>
      <w:r w:rsidRPr="00A17792">
        <w:rPr>
          <w:rFonts w:ascii="Cambria" w:hAnsi="Cambria" w:cs="Times New Roman"/>
          <w:sz w:val="20"/>
          <w:szCs w:val="20"/>
        </w:rPr>
        <w:t>es</w:t>
      </w:r>
      <w:r w:rsidR="00FA47B1" w:rsidRPr="00A17792">
        <w:rPr>
          <w:rFonts w:ascii="Cambria" w:hAnsi="Cambria" w:cs="Times New Roman"/>
          <w:sz w:val="20"/>
          <w:szCs w:val="20"/>
        </w:rPr>
        <w:t xml:space="preserve">, due to </w:t>
      </w:r>
      <w:r w:rsidR="003A7D75" w:rsidRPr="00A17792">
        <w:rPr>
          <w:rFonts w:ascii="Cambria" w:hAnsi="Cambria" w:cs="Times New Roman"/>
          <w:sz w:val="20"/>
          <w:szCs w:val="20"/>
        </w:rPr>
        <w:t>increasing</w:t>
      </w:r>
      <w:r w:rsidR="00FA47B1" w:rsidRPr="00A17792">
        <w:rPr>
          <w:rFonts w:ascii="Cambria" w:hAnsi="Cambria" w:cs="Times New Roman"/>
          <w:sz w:val="20"/>
          <w:szCs w:val="20"/>
        </w:rPr>
        <w:t xml:space="preserve"> scheduling and data </w:t>
      </w:r>
      <w:r w:rsidR="003A7D75" w:rsidRPr="00A17792">
        <w:rPr>
          <w:rFonts w:ascii="Cambria" w:hAnsi="Cambria" w:cs="Times New Roman"/>
          <w:sz w:val="20"/>
          <w:szCs w:val="20"/>
        </w:rPr>
        <w:t>movement</w:t>
      </w:r>
      <w:r w:rsidR="00B03745" w:rsidRPr="00A17792">
        <w:rPr>
          <w:rFonts w:ascii="Cambria" w:hAnsi="Cambria" w:cs="Times New Roman"/>
          <w:sz w:val="20"/>
          <w:szCs w:val="20"/>
        </w:rPr>
        <w:t xml:space="preserve">, which do not </w:t>
      </w:r>
      <w:r w:rsidR="00FA47B1" w:rsidRPr="00A17792">
        <w:rPr>
          <w:rFonts w:ascii="Cambria" w:hAnsi="Cambria" w:cs="Times New Roman"/>
          <w:sz w:val="20"/>
          <w:szCs w:val="20"/>
        </w:rPr>
        <w:t xml:space="preserve">demand high CPU usage. </w:t>
      </w:r>
    </w:p>
    <w:p w14:paraId="35E9BA79" w14:textId="77777777" w:rsidR="00DE3A6F" w:rsidRPr="00A17792" w:rsidRDefault="00DE3A6F" w:rsidP="00DE3A6F">
      <w:pPr>
        <w:keepNext/>
        <w:jc w:val="center"/>
        <w:rPr>
          <w:rFonts w:ascii="Cambria" w:hAnsi="Cambria" w:cs="Times New Roman"/>
        </w:rPr>
      </w:pPr>
      <w:r w:rsidRPr="00A17792">
        <w:rPr>
          <w:rFonts w:ascii="Cambria" w:hAnsi="Cambria" w:cs="Times New Roman"/>
          <w:noProof/>
          <w:lang w:eastAsia="en-US"/>
        </w:rPr>
        <w:drawing>
          <wp:inline distT="0" distB="0" distL="0" distR="0" wp14:anchorId="2C089DE3" wp14:editId="60C3B225">
            <wp:extent cx="3764146" cy="1566406"/>
            <wp:effectExtent l="19050" t="19050" r="27305" b="1524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70563" cy="1569076"/>
                    </a:xfrm>
                    <a:prstGeom prst="rect">
                      <a:avLst/>
                    </a:prstGeom>
                    <a:ln w="9525">
                      <a:solidFill>
                        <a:schemeClr val="tx1"/>
                      </a:solidFill>
                    </a:ln>
                    <a:effectLst/>
                  </pic:spPr>
                </pic:pic>
              </a:graphicData>
            </a:graphic>
          </wp:inline>
        </w:drawing>
      </w:r>
    </w:p>
    <w:p w14:paraId="62A37CC9" w14:textId="41DB332E" w:rsidR="00DE3A6F" w:rsidRPr="00A17792" w:rsidRDefault="00122382" w:rsidP="00DE3A6F">
      <w:pPr>
        <w:pStyle w:val="Caption"/>
        <w:jc w:val="center"/>
        <w:rPr>
          <w:rFonts w:ascii="Cambria" w:hAnsi="Cambria" w:cs="Times New Roman"/>
          <w:b w:val="0"/>
          <w:color w:val="auto"/>
          <w:sz w:val="20"/>
          <w:szCs w:val="20"/>
        </w:rPr>
      </w:pPr>
      <w:r w:rsidRPr="00A17792">
        <w:rPr>
          <w:rFonts w:ascii="Cambria" w:hAnsi="Cambria" w:cs="Times New Roman"/>
          <w:b w:val="0"/>
          <w:color w:val="auto"/>
          <w:sz w:val="20"/>
          <w:szCs w:val="20"/>
        </w:rPr>
        <w:t>Figure</w:t>
      </w:r>
      <w:r w:rsidR="00DE3A6F" w:rsidRPr="00A17792">
        <w:rPr>
          <w:rFonts w:ascii="Cambria" w:hAnsi="Cambria" w:cs="Times New Roman"/>
          <w:b w:val="0"/>
          <w:color w:val="auto"/>
          <w:sz w:val="20"/>
          <w:szCs w:val="20"/>
        </w:rPr>
        <w:t xml:space="preserve"> </w:t>
      </w:r>
      <w:r w:rsidR="00F65548" w:rsidRPr="00A17792">
        <w:rPr>
          <w:rFonts w:ascii="Cambria" w:hAnsi="Cambria" w:cs="Times New Roman"/>
          <w:b w:val="0"/>
          <w:color w:val="auto"/>
          <w:sz w:val="20"/>
          <w:szCs w:val="20"/>
        </w:rPr>
        <w:t>1</w:t>
      </w:r>
      <w:r w:rsidR="00793095" w:rsidRPr="00A17792">
        <w:rPr>
          <w:rFonts w:ascii="Cambria" w:hAnsi="Cambria" w:cs="Times New Roman"/>
          <w:b w:val="0"/>
          <w:color w:val="auto"/>
          <w:sz w:val="20"/>
          <w:szCs w:val="20"/>
        </w:rPr>
        <w:t>3</w:t>
      </w:r>
      <w:r w:rsidR="00DE3A6F" w:rsidRPr="00A17792">
        <w:rPr>
          <w:rFonts w:ascii="Cambria" w:hAnsi="Cambria" w:cs="Times New Roman"/>
          <w:b w:val="0"/>
          <w:color w:val="auto"/>
          <w:sz w:val="20"/>
          <w:szCs w:val="20"/>
        </w:rPr>
        <w:t xml:space="preserve">: Cluster CPU Usage for Different </w:t>
      </w:r>
      <w:r w:rsidR="00F23717" w:rsidRPr="00A17792">
        <w:rPr>
          <w:rFonts w:ascii="Cambria" w:hAnsi="Cambria" w:cs="Times New Roman"/>
          <w:b w:val="0"/>
          <w:color w:val="auto"/>
          <w:sz w:val="20"/>
          <w:szCs w:val="20"/>
        </w:rPr>
        <w:t xml:space="preserve">SWG </w:t>
      </w:r>
      <w:r w:rsidR="00DE3A6F" w:rsidRPr="00A17792">
        <w:rPr>
          <w:rFonts w:ascii="Cambria" w:hAnsi="Cambria" w:cs="Times New Roman"/>
          <w:b w:val="0"/>
          <w:color w:val="auto"/>
          <w:sz w:val="20"/>
          <w:szCs w:val="20"/>
        </w:rPr>
        <w:t>Partition Numbers</w:t>
      </w:r>
    </w:p>
    <w:p w14:paraId="54C92D7B" w14:textId="60DC0441" w:rsidR="00DE3A6F" w:rsidRPr="00A17792" w:rsidRDefault="00C738BE" w:rsidP="008F5C20">
      <w:pPr>
        <w:pStyle w:val="Heading2"/>
        <w:spacing w:before="240"/>
        <w:rPr>
          <w:rFonts w:cs="Times New Roman"/>
          <w:color w:val="auto"/>
          <w:sz w:val="22"/>
          <w:szCs w:val="22"/>
        </w:rPr>
      </w:pPr>
      <w:bookmarkStart w:id="23" w:name="_Toc309155103"/>
      <w:r w:rsidRPr="00A17792">
        <w:rPr>
          <w:rFonts w:cs="Times New Roman"/>
          <w:color w:val="auto"/>
          <w:sz w:val="22"/>
          <w:szCs w:val="22"/>
        </w:rPr>
        <w:t xml:space="preserve">3.4 </w:t>
      </w:r>
      <w:r w:rsidR="009939A1">
        <w:rPr>
          <w:rFonts w:cs="Times New Roman"/>
          <w:color w:val="auto"/>
          <w:sz w:val="22"/>
          <w:szCs w:val="22"/>
        </w:rPr>
        <w:t>Evaluation and Findings</w:t>
      </w:r>
      <w:bookmarkEnd w:id="23"/>
    </w:p>
    <w:p w14:paraId="7E742070" w14:textId="77777777" w:rsidR="00392744" w:rsidRDefault="00FA47B1" w:rsidP="00BB0154">
      <w:pPr>
        <w:jc w:val="both"/>
        <w:rPr>
          <w:rFonts w:ascii="Cambria" w:hAnsi="Cambria" w:cs="Times New Roman"/>
          <w:sz w:val="20"/>
          <w:szCs w:val="20"/>
        </w:rPr>
      </w:pPr>
      <w:r w:rsidRPr="00A17792">
        <w:rPr>
          <w:rFonts w:ascii="Cambria" w:hAnsi="Cambria" w:cs="Times New Roman"/>
          <w:sz w:val="20"/>
          <w:szCs w:val="20"/>
        </w:rPr>
        <w:t xml:space="preserve">SWG </w:t>
      </w:r>
      <w:r w:rsidR="00652A34" w:rsidRPr="00A17792">
        <w:rPr>
          <w:rFonts w:ascii="Cambria" w:hAnsi="Cambria" w:cs="Times New Roman"/>
          <w:sz w:val="20"/>
          <w:szCs w:val="20"/>
        </w:rPr>
        <w:t>is a</w:t>
      </w:r>
      <w:r w:rsidRPr="00A17792">
        <w:rPr>
          <w:rFonts w:ascii="Cambria" w:hAnsi="Cambria" w:cs="Times New Roman"/>
          <w:sz w:val="20"/>
          <w:szCs w:val="20"/>
        </w:rPr>
        <w:t xml:space="preserve"> pleasingly parallel application </w:t>
      </w:r>
      <w:r w:rsidR="00652A34" w:rsidRPr="00A17792">
        <w:rPr>
          <w:rFonts w:ascii="Cambria" w:hAnsi="Cambria" w:cs="Times New Roman"/>
          <w:sz w:val="20"/>
          <w:szCs w:val="20"/>
        </w:rPr>
        <w:t xml:space="preserve">used </w:t>
      </w:r>
      <w:r w:rsidRPr="00A17792">
        <w:rPr>
          <w:rFonts w:ascii="Cambria" w:hAnsi="Cambria" w:cs="Times New Roman"/>
          <w:sz w:val="20"/>
          <w:szCs w:val="20"/>
        </w:rPr>
        <w:t xml:space="preserve">to </w:t>
      </w:r>
      <w:r w:rsidR="00652A34" w:rsidRPr="00A17792">
        <w:rPr>
          <w:rFonts w:ascii="Cambria" w:hAnsi="Cambria" w:cs="Times New Roman"/>
          <w:sz w:val="20"/>
          <w:szCs w:val="20"/>
        </w:rPr>
        <w:t>evaluate the</w:t>
      </w:r>
      <w:r w:rsidRPr="00A17792">
        <w:rPr>
          <w:rFonts w:ascii="Cambria" w:hAnsi="Cambria" w:cs="Times New Roman"/>
          <w:sz w:val="20"/>
          <w:szCs w:val="20"/>
        </w:rPr>
        <w:t xml:space="preserve"> performance of Dryad CTP. </w:t>
      </w:r>
    </w:p>
    <w:p w14:paraId="1A14922D" w14:textId="77777777" w:rsidR="00392744" w:rsidRPr="00392744" w:rsidRDefault="00D420B9" w:rsidP="00392744">
      <w:pPr>
        <w:pStyle w:val="ListParagraph"/>
        <w:numPr>
          <w:ilvl w:val="0"/>
          <w:numId w:val="31"/>
        </w:numPr>
        <w:ind w:left="450" w:hanging="270"/>
        <w:jc w:val="both"/>
        <w:rPr>
          <w:rFonts w:ascii="Cambria" w:hAnsi="Cambria"/>
        </w:rPr>
      </w:pPr>
      <w:r w:rsidRPr="00392744">
        <w:rPr>
          <w:rFonts w:ascii="Cambria" w:hAnsi="Cambria" w:cs="Times New Roman"/>
          <w:b/>
          <w:sz w:val="20"/>
          <w:szCs w:val="20"/>
        </w:rPr>
        <w:t>The</w:t>
      </w:r>
      <w:r w:rsidR="00BB0154" w:rsidRPr="00392744">
        <w:rPr>
          <w:rFonts w:ascii="Cambria" w:hAnsi="Cambria" w:cs="Times New Roman"/>
          <w:b/>
          <w:sz w:val="20"/>
          <w:szCs w:val="20"/>
        </w:rPr>
        <w:t xml:space="preserve"> scalability test</w:t>
      </w:r>
      <w:r w:rsidRPr="00392744">
        <w:rPr>
          <w:rFonts w:ascii="Cambria" w:hAnsi="Cambria" w:cs="Times New Roman"/>
          <w:b/>
          <w:sz w:val="20"/>
          <w:szCs w:val="20"/>
        </w:rPr>
        <w:t xml:space="preserve"> shows that </w:t>
      </w:r>
      <w:r w:rsidR="006877EA" w:rsidRPr="00392744">
        <w:rPr>
          <w:rFonts w:ascii="Cambria" w:hAnsi="Cambria" w:cs="Times New Roman"/>
          <w:b/>
          <w:sz w:val="20"/>
          <w:szCs w:val="20"/>
        </w:rPr>
        <w:t>if</w:t>
      </w:r>
      <w:r w:rsidR="007933E2" w:rsidRPr="00392744">
        <w:rPr>
          <w:rFonts w:ascii="Cambria" w:hAnsi="Cambria" w:cs="Times New Roman"/>
          <w:b/>
          <w:sz w:val="20"/>
          <w:szCs w:val="20"/>
        </w:rPr>
        <w:t xml:space="preserve"> </w:t>
      </w:r>
      <w:r w:rsidR="00652A34" w:rsidRPr="00392744">
        <w:rPr>
          <w:rFonts w:ascii="Cambria" w:hAnsi="Cambria" w:cs="Times New Roman"/>
          <w:b/>
          <w:sz w:val="20"/>
          <w:szCs w:val="20"/>
        </w:rPr>
        <w:t xml:space="preserve">input </w:t>
      </w:r>
      <w:r w:rsidR="00BB0154" w:rsidRPr="00392744">
        <w:rPr>
          <w:rFonts w:ascii="Cambria" w:hAnsi="Cambria" w:cs="Times New Roman"/>
          <w:b/>
          <w:sz w:val="20"/>
          <w:szCs w:val="20"/>
        </w:rPr>
        <w:t xml:space="preserve">data is homogeneous and </w:t>
      </w:r>
      <w:r w:rsidR="0092636F" w:rsidRPr="00392744">
        <w:rPr>
          <w:rFonts w:ascii="Cambria" w:hAnsi="Cambria" w:cs="Times New Roman"/>
          <w:b/>
          <w:sz w:val="20"/>
          <w:szCs w:val="20"/>
        </w:rPr>
        <w:t xml:space="preserve">the </w:t>
      </w:r>
      <w:r w:rsidR="00BB0154" w:rsidRPr="00392744">
        <w:rPr>
          <w:rFonts w:ascii="Cambria" w:hAnsi="Cambria" w:cs="Times New Roman"/>
          <w:b/>
          <w:sz w:val="20"/>
          <w:szCs w:val="20"/>
        </w:rPr>
        <w:t>workload is ba</w:t>
      </w:r>
      <w:r w:rsidR="0054247E" w:rsidRPr="00392744">
        <w:rPr>
          <w:rFonts w:ascii="Cambria" w:hAnsi="Cambria" w:cs="Times New Roman"/>
          <w:b/>
          <w:sz w:val="20"/>
          <w:szCs w:val="20"/>
        </w:rPr>
        <w:t>lanced</w:t>
      </w:r>
      <w:r w:rsidR="007933E2" w:rsidRPr="00392744">
        <w:rPr>
          <w:rFonts w:ascii="Cambria" w:hAnsi="Cambria" w:cs="Times New Roman"/>
          <w:b/>
          <w:sz w:val="20"/>
          <w:szCs w:val="20"/>
        </w:rPr>
        <w:t>,</w:t>
      </w:r>
      <w:r w:rsidR="00D674AC" w:rsidRPr="00392744">
        <w:rPr>
          <w:rFonts w:ascii="Cambria" w:hAnsi="Cambria" w:cs="Times New Roman"/>
          <w:b/>
          <w:sz w:val="20"/>
          <w:szCs w:val="20"/>
        </w:rPr>
        <w:t xml:space="preserve"> </w:t>
      </w:r>
      <w:r w:rsidR="0092636F" w:rsidRPr="00392744">
        <w:rPr>
          <w:rFonts w:ascii="Cambria" w:hAnsi="Cambria" w:cs="Times New Roman"/>
          <w:b/>
          <w:sz w:val="20"/>
          <w:szCs w:val="20"/>
        </w:rPr>
        <w:t xml:space="preserve">then the optimal </w:t>
      </w:r>
      <w:r w:rsidR="00CF027A" w:rsidRPr="00392744">
        <w:rPr>
          <w:rFonts w:ascii="Cambria" w:hAnsi="Cambria" w:cs="Times New Roman"/>
          <w:b/>
          <w:sz w:val="20"/>
          <w:szCs w:val="20"/>
        </w:rPr>
        <w:t xml:space="preserve">setting with </w:t>
      </w:r>
      <w:r w:rsidR="0092636F" w:rsidRPr="00392744">
        <w:rPr>
          <w:rFonts w:ascii="Cambria" w:hAnsi="Cambria" w:cs="Times New Roman"/>
          <w:b/>
          <w:sz w:val="20"/>
          <w:szCs w:val="20"/>
        </w:rPr>
        <w:t>low scheduling cost</w:t>
      </w:r>
      <w:r w:rsidR="00CF027A" w:rsidRPr="00392744">
        <w:rPr>
          <w:rFonts w:ascii="Cambria" w:hAnsi="Cambria" w:cs="Times New Roman"/>
          <w:b/>
          <w:sz w:val="20"/>
          <w:szCs w:val="20"/>
        </w:rPr>
        <w:t>s</w:t>
      </w:r>
      <w:r w:rsidR="0092636F" w:rsidRPr="00392744">
        <w:rPr>
          <w:rFonts w:ascii="Cambria" w:hAnsi="Cambria" w:cs="Times New Roman"/>
          <w:b/>
          <w:sz w:val="20"/>
          <w:szCs w:val="20"/>
        </w:rPr>
        <w:t xml:space="preserve"> has the </w:t>
      </w:r>
      <w:r w:rsidR="00CF027A" w:rsidRPr="00392744">
        <w:rPr>
          <w:rFonts w:ascii="Cambria" w:hAnsi="Cambria" w:cs="Times New Roman"/>
          <w:b/>
          <w:sz w:val="20"/>
          <w:szCs w:val="20"/>
        </w:rPr>
        <w:t xml:space="preserve">same </w:t>
      </w:r>
      <w:r w:rsidR="00D674AC" w:rsidRPr="00392744">
        <w:rPr>
          <w:rFonts w:ascii="Cambria" w:hAnsi="Cambria" w:cs="Times New Roman"/>
          <w:b/>
          <w:sz w:val="20"/>
          <w:szCs w:val="20"/>
        </w:rPr>
        <w:t xml:space="preserve">number </w:t>
      </w:r>
      <w:r w:rsidR="009B346B" w:rsidRPr="00392744">
        <w:rPr>
          <w:rFonts w:ascii="Cambria" w:hAnsi="Cambria" w:cs="Times New Roman"/>
          <w:b/>
          <w:sz w:val="20"/>
          <w:szCs w:val="20"/>
        </w:rPr>
        <w:t xml:space="preserve">of partitions </w:t>
      </w:r>
      <w:r w:rsidR="00CF027A" w:rsidRPr="00392744">
        <w:rPr>
          <w:rFonts w:ascii="Cambria" w:hAnsi="Cambria" w:cs="Times New Roman"/>
          <w:b/>
          <w:sz w:val="20"/>
          <w:szCs w:val="20"/>
        </w:rPr>
        <w:t>as</w:t>
      </w:r>
      <w:r w:rsidR="0092636F" w:rsidRPr="00392744">
        <w:rPr>
          <w:rFonts w:ascii="Cambria" w:hAnsi="Cambria" w:cs="Times New Roman"/>
          <w:b/>
          <w:sz w:val="20"/>
          <w:szCs w:val="20"/>
        </w:rPr>
        <w:t xml:space="preserve"> </w:t>
      </w:r>
      <w:r w:rsidR="00D674AC" w:rsidRPr="00392744">
        <w:rPr>
          <w:rFonts w:ascii="Cambria" w:hAnsi="Cambria" w:cs="Times New Roman"/>
          <w:b/>
          <w:sz w:val="20"/>
          <w:szCs w:val="20"/>
        </w:rPr>
        <w:t>compute nodes</w:t>
      </w:r>
      <w:r w:rsidR="00CF027A" w:rsidRPr="00392744">
        <w:rPr>
          <w:rFonts w:ascii="Cambria" w:hAnsi="Cambria" w:cs="Times New Roman"/>
          <w:sz w:val="20"/>
          <w:szCs w:val="20"/>
        </w:rPr>
        <w:t xml:space="preserve">. </w:t>
      </w:r>
    </w:p>
    <w:p w14:paraId="6E7CC218" w14:textId="77777777" w:rsidR="00392744" w:rsidRPr="00392744" w:rsidRDefault="00BB0154" w:rsidP="00392744">
      <w:pPr>
        <w:pStyle w:val="ListParagraph"/>
        <w:numPr>
          <w:ilvl w:val="0"/>
          <w:numId w:val="31"/>
        </w:numPr>
        <w:ind w:left="450" w:hanging="270"/>
        <w:jc w:val="both"/>
        <w:rPr>
          <w:rFonts w:ascii="Cambria" w:hAnsi="Cambria"/>
        </w:rPr>
      </w:pPr>
      <w:r w:rsidRPr="00392744">
        <w:rPr>
          <w:rFonts w:ascii="Cambria" w:hAnsi="Cambria" w:cs="Times New Roman"/>
          <w:sz w:val="20"/>
          <w:szCs w:val="20"/>
        </w:rPr>
        <w:t xml:space="preserve">In </w:t>
      </w:r>
      <w:r w:rsidR="000642DB" w:rsidRPr="00392744">
        <w:rPr>
          <w:rFonts w:ascii="Cambria" w:hAnsi="Cambria" w:cs="Times New Roman"/>
          <w:sz w:val="20"/>
          <w:szCs w:val="20"/>
        </w:rPr>
        <w:t xml:space="preserve">the </w:t>
      </w:r>
      <w:r w:rsidRPr="00392744">
        <w:rPr>
          <w:rFonts w:ascii="Cambria" w:hAnsi="Cambria" w:cs="Times New Roman"/>
          <w:sz w:val="20"/>
          <w:szCs w:val="20"/>
        </w:rPr>
        <w:t xml:space="preserve">partition granularity test </w:t>
      </w:r>
      <w:r w:rsidR="006877EA" w:rsidRPr="00392744">
        <w:rPr>
          <w:rFonts w:ascii="Cambria" w:hAnsi="Cambria" w:cs="Times New Roman"/>
          <w:sz w:val="20"/>
          <w:szCs w:val="20"/>
        </w:rPr>
        <w:t xml:space="preserve">where </w:t>
      </w:r>
      <w:r w:rsidRPr="00392744">
        <w:rPr>
          <w:rFonts w:ascii="Cambria" w:hAnsi="Cambria" w:cs="Times New Roman"/>
          <w:sz w:val="20"/>
          <w:szCs w:val="20"/>
        </w:rPr>
        <w:t xml:space="preserve">data is inhomogeneous </w:t>
      </w:r>
      <w:r w:rsidR="00244472" w:rsidRPr="00392744">
        <w:rPr>
          <w:rFonts w:ascii="Cambria" w:hAnsi="Cambria" w:cs="Times New Roman"/>
          <w:sz w:val="20"/>
          <w:szCs w:val="20"/>
        </w:rPr>
        <w:t xml:space="preserve">and </w:t>
      </w:r>
      <w:r w:rsidR="00D674AC" w:rsidRPr="00392744">
        <w:rPr>
          <w:rFonts w:ascii="Cambria" w:hAnsi="Cambria" w:cs="Times New Roman"/>
          <w:sz w:val="20"/>
          <w:szCs w:val="20"/>
        </w:rPr>
        <w:t>caus</w:t>
      </w:r>
      <w:r w:rsidR="00244472" w:rsidRPr="00392744">
        <w:rPr>
          <w:rFonts w:ascii="Cambria" w:hAnsi="Cambria" w:cs="Times New Roman"/>
          <w:sz w:val="20"/>
          <w:szCs w:val="20"/>
        </w:rPr>
        <w:t>es</w:t>
      </w:r>
      <w:r w:rsidRPr="00392744">
        <w:rPr>
          <w:rFonts w:ascii="Cambria" w:hAnsi="Cambria" w:cs="Times New Roman"/>
          <w:sz w:val="20"/>
          <w:szCs w:val="20"/>
        </w:rPr>
        <w:t xml:space="preserve"> </w:t>
      </w:r>
      <w:r w:rsidR="000642DB" w:rsidRPr="00392744">
        <w:rPr>
          <w:rFonts w:ascii="Cambria" w:hAnsi="Cambria" w:cs="Times New Roman"/>
          <w:sz w:val="20"/>
          <w:szCs w:val="20"/>
        </w:rPr>
        <w:t xml:space="preserve">an </w:t>
      </w:r>
      <w:r w:rsidR="003A7D75" w:rsidRPr="00392744">
        <w:rPr>
          <w:rFonts w:ascii="Cambria" w:hAnsi="Cambria" w:cs="Times New Roman"/>
          <w:sz w:val="20"/>
          <w:szCs w:val="20"/>
        </w:rPr>
        <w:t>im</w:t>
      </w:r>
      <w:r w:rsidR="00652A34" w:rsidRPr="00392744">
        <w:rPr>
          <w:rFonts w:ascii="Cambria" w:hAnsi="Cambria" w:cs="Times New Roman"/>
          <w:sz w:val="20"/>
          <w:szCs w:val="20"/>
        </w:rPr>
        <w:t>balanced workload</w:t>
      </w:r>
      <w:r w:rsidR="006877EA" w:rsidRPr="00392744">
        <w:rPr>
          <w:rFonts w:ascii="Cambria" w:hAnsi="Cambria" w:cs="Times New Roman"/>
          <w:sz w:val="20"/>
          <w:szCs w:val="20"/>
        </w:rPr>
        <w:t xml:space="preserve">, </w:t>
      </w:r>
      <w:r w:rsidR="000642DB" w:rsidRPr="00392744">
        <w:rPr>
          <w:rFonts w:ascii="Cambria" w:hAnsi="Cambria" w:cs="Times New Roman"/>
          <w:sz w:val="20"/>
          <w:szCs w:val="20"/>
        </w:rPr>
        <w:t xml:space="preserve">the </w:t>
      </w:r>
      <w:r w:rsidR="00D674AC" w:rsidRPr="00392744">
        <w:rPr>
          <w:rFonts w:ascii="Cambria" w:hAnsi="Cambria" w:cs="Times New Roman"/>
          <w:sz w:val="20"/>
          <w:szCs w:val="20"/>
        </w:rPr>
        <w:t xml:space="preserve">default Dryad CTP setting </w:t>
      </w:r>
      <w:r w:rsidR="009971E6" w:rsidRPr="00392744">
        <w:rPr>
          <w:rFonts w:ascii="Cambria" w:hAnsi="Cambria" w:cs="Times New Roman"/>
          <w:sz w:val="20"/>
          <w:szCs w:val="20"/>
        </w:rPr>
        <w:t xml:space="preserve">of </w:t>
      </w:r>
      <w:r w:rsidR="00652A34" w:rsidRPr="00392744">
        <w:rPr>
          <w:rFonts w:ascii="Cambria" w:hAnsi="Cambria" w:cs="Times New Roman"/>
          <w:sz w:val="20"/>
          <w:szCs w:val="20"/>
        </w:rPr>
        <w:t xml:space="preserve">62 partitions </w:t>
      </w:r>
      <w:r w:rsidR="00D674AC" w:rsidRPr="00392744">
        <w:rPr>
          <w:rFonts w:ascii="Cambria" w:hAnsi="Cambria" w:cs="Times New Roman"/>
          <w:sz w:val="20"/>
          <w:szCs w:val="20"/>
        </w:rPr>
        <w:t>gave</w:t>
      </w:r>
      <w:r w:rsidRPr="00392744">
        <w:rPr>
          <w:rFonts w:ascii="Cambria" w:hAnsi="Cambria" w:cs="Times New Roman"/>
          <w:sz w:val="20"/>
          <w:szCs w:val="20"/>
        </w:rPr>
        <w:t xml:space="preserve"> </w:t>
      </w:r>
      <w:r w:rsidR="006877EA" w:rsidRPr="00392744">
        <w:rPr>
          <w:rFonts w:ascii="Cambria" w:hAnsi="Cambria" w:cs="Times New Roman"/>
          <w:sz w:val="20"/>
          <w:szCs w:val="20"/>
        </w:rPr>
        <w:t xml:space="preserve">better results </w:t>
      </w:r>
      <w:r w:rsidR="0054247E" w:rsidRPr="00392744">
        <w:rPr>
          <w:rFonts w:ascii="Cambria" w:hAnsi="Cambria" w:cs="Times New Roman"/>
          <w:sz w:val="20"/>
          <w:szCs w:val="20"/>
        </w:rPr>
        <w:t>due to</w:t>
      </w:r>
      <w:r w:rsidR="00D674AC" w:rsidRPr="00392744">
        <w:rPr>
          <w:rFonts w:ascii="Cambria" w:hAnsi="Cambria" w:cs="Times New Roman"/>
          <w:sz w:val="20"/>
          <w:szCs w:val="20"/>
        </w:rPr>
        <w:t xml:space="preserve"> a </w:t>
      </w:r>
      <w:r w:rsidR="00B13E5D" w:rsidRPr="00392744">
        <w:rPr>
          <w:rFonts w:ascii="Cambria" w:hAnsi="Cambria" w:cs="Times New Roman"/>
          <w:sz w:val="20"/>
          <w:szCs w:val="20"/>
        </w:rPr>
        <w:t>finer</w:t>
      </w:r>
      <w:r w:rsidR="00D674AC" w:rsidRPr="00392744">
        <w:rPr>
          <w:rFonts w:ascii="Cambria" w:hAnsi="Cambria" w:cs="Times New Roman"/>
          <w:sz w:val="20"/>
          <w:szCs w:val="20"/>
        </w:rPr>
        <w:t xml:space="preserve"> </w:t>
      </w:r>
      <w:r w:rsidRPr="00392744">
        <w:rPr>
          <w:rFonts w:ascii="Cambria" w:hAnsi="Cambria" w:cs="Times New Roman"/>
          <w:sz w:val="20"/>
          <w:szCs w:val="20"/>
        </w:rPr>
        <w:t>balance</w:t>
      </w:r>
      <w:r w:rsidR="00D674AC" w:rsidRPr="00392744">
        <w:rPr>
          <w:rFonts w:ascii="Cambria" w:hAnsi="Cambria" w:cs="Times New Roman"/>
          <w:sz w:val="20"/>
          <w:szCs w:val="20"/>
        </w:rPr>
        <w:t xml:space="preserve"> between</w:t>
      </w:r>
      <w:r w:rsidRPr="00392744">
        <w:rPr>
          <w:rFonts w:ascii="Cambria" w:hAnsi="Cambria" w:cs="Times New Roman"/>
          <w:sz w:val="20"/>
          <w:szCs w:val="20"/>
        </w:rPr>
        <w:t xml:space="preserve"> workload distribution and scheduling. </w:t>
      </w:r>
    </w:p>
    <w:p w14:paraId="7E4C4C9E" w14:textId="77777777" w:rsidR="00392744" w:rsidRPr="00392744" w:rsidRDefault="00FA47B1" w:rsidP="00392744">
      <w:pPr>
        <w:pStyle w:val="ListParagraph"/>
        <w:numPr>
          <w:ilvl w:val="0"/>
          <w:numId w:val="31"/>
        </w:numPr>
        <w:ind w:left="450" w:hanging="270"/>
        <w:jc w:val="both"/>
        <w:rPr>
          <w:rFonts w:ascii="Cambria" w:hAnsi="Cambria"/>
        </w:rPr>
      </w:pPr>
      <w:r w:rsidRPr="00392744">
        <w:rPr>
          <w:rFonts w:ascii="Cambria" w:hAnsi="Cambria" w:cs="Times New Roman"/>
          <w:sz w:val="20"/>
          <w:szCs w:val="20"/>
        </w:rPr>
        <w:t xml:space="preserve">A comparison between Dryad CTP and Dryad 2009 </w:t>
      </w:r>
      <w:r w:rsidR="00500B41" w:rsidRPr="00392744">
        <w:rPr>
          <w:rFonts w:ascii="Cambria" w:hAnsi="Cambria" w:cs="Times New Roman"/>
          <w:sz w:val="20"/>
          <w:szCs w:val="20"/>
        </w:rPr>
        <w:t>shows that</w:t>
      </w:r>
      <w:r w:rsidRPr="00392744">
        <w:rPr>
          <w:rFonts w:ascii="Cambria" w:hAnsi="Cambria" w:cs="Times New Roman"/>
          <w:sz w:val="20"/>
          <w:szCs w:val="20"/>
        </w:rPr>
        <w:t xml:space="preserve"> Dryad CTP has </w:t>
      </w:r>
      <w:r w:rsidR="00500B41" w:rsidRPr="00392744">
        <w:rPr>
          <w:rFonts w:ascii="Cambria" w:hAnsi="Cambria" w:cs="Times New Roman"/>
          <w:sz w:val="20"/>
          <w:szCs w:val="20"/>
        </w:rPr>
        <w:t xml:space="preserve">achieved </w:t>
      </w:r>
      <w:r w:rsidR="00E0056A" w:rsidRPr="00392744">
        <w:rPr>
          <w:rFonts w:ascii="Cambria" w:hAnsi="Cambria" w:cs="Times New Roman"/>
          <w:sz w:val="20"/>
          <w:szCs w:val="20"/>
        </w:rPr>
        <w:t>over 95%</w:t>
      </w:r>
      <w:r w:rsidRPr="00392744">
        <w:rPr>
          <w:rFonts w:ascii="Cambria" w:hAnsi="Cambria" w:cs="Times New Roman"/>
          <w:sz w:val="20"/>
          <w:szCs w:val="20"/>
        </w:rPr>
        <w:t xml:space="preserve"> parallel efficiency</w:t>
      </w:r>
      <w:r w:rsidR="00500B41" w:rsidRPr="00392744">
        <w:rPr>
          <w:rFonts w:ascii="Cambria" w:hAnsi="Cambria" w:cs="Times New Roman"/>
          <w:sz w:val="20"/>
          <w:szCs w:val="20"/>
        </w:rPr>
        <w:t xml:space="preserve"> in scale</w:t>
      </w:r>
      <w:r w:rsidR="009971E6" w:rsidRPr="00392744">
        <w:rPr>
          <w:rFonts w:ascii="Cambria" w:hAnsi="Cambria" w:cs="Times New Roman"/>
          <w:sz w:val="20"/>
          <w:szCs w:val="20"/>
        </w:rPr>
        <w:t>-</w:t>
      </w:r>
      <w:r w:rsidR="00500B41" w:rsidRPr="00392744">
        <w:rPr>
          <w:rFonts w:ascii="Cambria" w:hAnsi="Cambria" w:cs="Times New Roman"/>
          <w:sz w:val="20"/>
          <w:szCs w:val="20"/>
        </w:rPr>
        <w:t>up tests</w:t>
      </w:r>
      <w:r w:rsidRPr="00392744">
        <w:rPr>
          <w:rFonts w:ascii="Cambria" w:hAnsi="Cambria" w:cs="Times New Roman"/>
          <w:sz w:val="20"/>
          <w:szCs w:val="20"/>
        </w:rPr>
        <w:t xml:space="preserve">. Compared to the 2009 version </w:t>
      </w:r>
      <w:r w:rsidR="00914055" w:rsidRPr="00392744">
        <w:rPr>
          <w:rFonts w:ascii="Cambria" w:hAnsi="Cambria" w:cs="Times New Roman"/>
          <w:sz w:val="20"/>
          <w:szCs w:val="20"/>
        </w:rPr>
        <w:t xml:space="preserve">Dryad CTP </w:t>
      </w:r>
      <w:r w:rsidR="00500B41" w:rsidRPr="00392744">
        <w:rPr>
          <w:rFonts w:ascii="Cambria" w:hAnsi="Cambria" w:cs="Times New Roman"/>
          <w:sz w:val="20"/>
          <w:szCs w:val="20"/>
        </w:rPr>
        <w:t xml:space="preserve">also </w:t>
      </w:r>
      <w:r w:rsidRPr="00392744">
        <w:rPr>
          <w:rFonts w:ascii="Cambria" w:hAnsi="Cambria" w:cs="Times New Roman"/>
          <w:sz w:val="20"/>
          <w:szCs w:val="20"/>
        </w:rPr>
        <w:t>presents a</w:t>
      </w:r>
      <w:r w:rsidR="00E0056A" w:rsidRPr="00392744">
        <w:rPr>
          <w:rFonts w:ascii="Cambria" w:hAnsi="Cambria" w:cs="Times New Roman"/>
          <w:sz w:val="20"/>
          <w:szCs w:val="20"/>
        </w:rPr>
        <w:t>n improved</w:t>
      </w:r>
      <w:r w:rsidRPr="00392744">
        <w:rPr>
          <w:rFonts w:ascii="Cambria" w:hAnsi="Cambria" w:cs="Times New Roman"/>
          <w:sz w:val="20"/>
          <w:szCs w:val="20"/>
        </w:rPr>
        <w:t xml:space="preserve"> load balance </w:t>
      </w:r>
      <w:r w:rsidR="00500B41" w:rsidRPr="00392744">
        <w:rPr>
          <w:rFonts w:ascii="Cambria" w:hAnsi="Cambria" w:cs="Times New Roman"/>
          <w:sz w:val="20"/>
          <w:szCs w:val="20"/>
        </w:rPr>
        <w:t>with</w:t>
      </w:r>
      <w:r w:rsidRPr="00392744">
        <w:rPr>
          <w:rFonts w:ascii="Cambria" w:hAnsi="Cambria" w:cs="Times New Roman"/>
          <w:sz w:val="20"/>
          <w:szCs w:val="20"/>
        </w:rPr>
        <w:t xml:space="preserve"> </w:t>
      </w:r>
      <w:r w:rsidR="00914055" w:rsidRPr="00392744">
        <w:rPr>
          <w:rFonts w:ascii="Cambria" w:hAnsi="Cambria" w:cs="Times New Roman"/>
          <w:sz w:val="20"/>
          <w:szCs w:val="20"/>
        </w:rPr>
        <w:t xml:space="preserve">a </w:t>
      </w:r>
      <w:r w:rsidRPr="00392744">
        <w:rPr>
          <w:rFonts w:ascii="Cambria" w:hAnsi="Cambria" w:cs="Times New Roman"/>
          <w:sz w:val="20"/>
          <w:szCs w:val="20"/>
        </w:rPr>
        <w:t>dynamic scheduling function.</w:t>
      </w:r>
      <w:r w:rsidR="00BB0154" w:rsidRPr="00392744">
        <w:rPr>
          <w:rFonts w:ascii="Cambria" w:hAnsi="Cambria" w:cs="Times New Roman"/>
          <w:sz w:val="20"/>
          <w:szCs w:val="20"/>
        </w:rPr>
        <w:t xml:space="preserve"> </w:t>
      </w:r>
    </w:p>
    <w:p w14:paraId="1B8D063E" w14:textId="77777777" w:rsidR="00392744" w:rsidRPr="00392744" w:rsidRDefault="00107D04" w:rsidP="00392744">
      <w:pPr>
        <w:pStyle w:val="ListParagraph"/>
        <w:numPr>
          <w:ilvl w:val="0"/>
          <w:numId w:val="31"/>
        </w:numPr>
        <w:ind w:left="450" w:hanging="270"/>
        <w:jc w:val="both"/>
        <w:rPr>
          <w:rFonts w:ascii="Cambria" w:hAnsi="Cambria"/>
        </w:rPr>
      </w:pPr>
      <w:r w:rsidRPr="00392744">
        <w:rPr>
          <w:rFonts w:ascii="Cambria" w:hAnsi="Cambria" w:cs="Times New Roman"/>
          <w:b/>
          <w:sz w:val="20"/>
          <w:szCs w:val="20"/>
        </w:rPr>
        <w:t>Our evaluation</w:t>
      </w:r>
      <w:r w:rsidR="00D674AC" w:rsidRPr="00392744">
        <w:rPr>
          <w:rFonts w:ascii="Cambria" w:hAnsi="Cambria" w:cs="Times New Roman"/>
          <w:b/>
          <w:sz w:val="20"/>
          <w:szCs w:val="20"/>
        </w:rPr>
        <w:t xml:space="preserve"> demonstrates that load balanc</w:t>
      </w:r>
      <w:r w:rsidR="00792A6E" w:rsidRPr="00392744">
        <w:rPr>
          <w:rFonts w:ascii="Cambria" w:hAnsi="Cambria" w:cs="Times New Roman"/>
          <w:b/>
          <w:sz w:val="20"/>
          <w:szCs w:val="20"/>
        </w:rPr>
        <w:t>e</w:t>
      </w:r>
      <w:r w:rsidR="00D674AC" w:rsidRPr="00392744">
        <w:rPr>
          <w:rFonts w:ascii="Cambria" w:hAnsi="Cambria" w:cs="Times New Roman"/>
          <w:b/>
          <w:sz w:val="20"/>
          <w:szCs w:val="20"/>
        </w:rPr>
        <w:t>, task granularity</w:t>
      </w:r>
      <w:r w:rsidR="00914055" w:rsidRPr="00392744">
        <w:rPr>
          <w:rFonts w:ascii="Cambria" w:hAnsi="Cambria" w:cs="Times New Roman"/>
          <w:b/>
          <w:sz w:val="20"/>
          <w:szCs w:val="20"/>
        </w:rPr>
        <w:t>,</w:t>
      </w:r>
      <w:r w:rsidR="00D674AC" w:rsidRPr="00392744">
        <w:rPr>
          <w:rFonts w:ascii="Cambria" w:hAnsi="Cambria" w:cs="Times New Roman"/>
          <w:b/>
          <w:sz w:val="20"/>
          <w:szCs w:val="20"/>
        </w:rPr>
        <w:t xml:space="preserve"> </w:t>
      </w:r>
      <w:r w:rsidR="006D7476" w:rsidRPr="00392744">
        <w:rPr>
          <w:rFonts w:ascii="Cambria" w:hAnsi="Cambria" w:cs="Times New Roman"/>
          <w:b/>
          <w:sz w:val="20"/>
          <w:szCs w:val="20"/>
        </w:rPr>
        <w:t xml:space="preserve">and data homogeneity </w:t>
      </w:r>
      <w:r w:rsidR="00D674AC" w:rsidRPr="00392744">
        <w:rPr>
          <w:rFonts w:ascii="Cambria" w:hAnsi="Cambria" w:cs="Times New Roman"/>
          <w:b/>
          <w:sz w:val="20"/>
          <w:szCs w:val="20"/>
        </w:rPr>
        <w:t xml:space="preserve">are </w:t>
      </w:r>
      <w:r w:rsidR="00500B41" w:rsidRPr="00392744">
        <w:rPr>
          <w:rFonts w:ascii="Cambria" w:hAnsi="Cambria" w:cs="Times New Roman"/>
          <w:b/>
          <w:sz w:val="20"/>
          <w:szCs w:val="20"/>
        </w:rPr>
        <w:t xml:space="preserve">major </w:t>
      </w:r>
      <w:r w:rsidR="00D674AC" w:rsidRPr="00392744">
        <w:rPr>
          <w:rFonts w:ascii="Cambria" w:hAnsi="Cambria" w:cs="Times New Roman"/>
          <w:b/>
          <w:sz w:val="20"/>
          <w:szCs w:val="20"/>
        </w:rPr>
        <w:t>factors</w:t>
      </w:r>
      <w:r w:rsidR="00500B41" w:rsidRPr="00392744">
        <w:rPr>
          <w:rFonts w:ascii="Cambria" w:hAnsi="Cambria" w:cs="Times New Roman"/>
          <w:b/>
          <w:sz w:val="20"/>
          <w:szCs w:val="20"/>
        </w:rPr>
        <w:t xml:space="preserve"> that</w:t>
      </w:r>
      <w:r w:rsidR="00D674AC" w:rsidRPr="00392744">
        <w:rPr>
          <w:rFonts w:ascii="Cambria" w:hAnsi="Cambria" w:cs="Times New Roman"/>
          <w:b/>
          <w:sz w:val="20"/>
          <w:szCs w:val="20"/>
        </w:rPr>
        <w:t xml:space="preserve"> impact </w:t>
      </w:r>
      <w:r w:rsidR="00500B41" w:rsidRPr="00392744">
        <w:rPr>
          <w:rFonts w:ascii="Cambria" w:hAnsi="Cambria" w:cs="Times New Roman"/>
          <w:b/>
          <w:sz w:val="20"/>
          <w:szCs w:val="20"/>
        </w:rPr>
        <w:t xml:space="preserve">the </w:t>
      </w:r>
      <w:r w:rsidR="00D674AC" w:rsidRPr="00392744">
        <w:rPr>
          <w:rFonts w:ascii="Cambria" w:hAnsi="Cambria" w:cs="Times New Roman"/>
          <w:b/>
          <w:sz w:val="20"/>
          <w:szCs w:val="20"/>
        </w:rPr>
        <w:t xml:space="preserve">performance of </w:t>
      </w:r>
      <w:r w:rsidR="00500B41" w:rsidRPr="00392744">
        <w:rPr>
          <w:rFonts w:ascii="Cambria" w:hAnsi="Cambria" w:cs="Times New Roman"/>
          <w:b/>
          <w:sz w:val="20"/>
          <w:szCs w:val="20"/>
        </w:rPr>
        <w:t xml:space="preserve">pleasingly parallel applications using </w:t>
      </w:r>
      <w:r w:rsidR="00D674AC" w:rsidRPr="00392744">
        <w:rPr>
          <w:rFonts w:ascii="Cambria" w:hAnsi="Cambria" w:cs="Times New Roman"/>
          <w:b/>
          <w:sz w:val="20"/>
          <w:szCs w:val="20"/>
        </w:rPr>
        <w:t>Dryad</w:t>
      </w:r>
      <w:r w:rsidR="00D674AC" w:rsidRPr="00392744">
        <w:rPr>
          <w:rFonts w:ascii="Cambria" w:hAnsi="Cambria" w:cs="Times New Roman"/>
          <w:sz w:val="20"/>
          <w:szCs w:val="20"/>
        </w:rPr>
        <w:t>.</w:t>
      </w:r>
    </w:p>
    <w:p w14:paraId="4BE35F63" w14:textId="724CC67C" w:rsidR="00FA47B1" w:rsidRPr="00392744" w:rsidRDefault="00914055" w:rsidP="00392744">
      <w:pPr>
        <w:pStyle w:val="ListParagraph"/>
        <w:numPr>
          <w:ilvl w:val="0"/>
          <w:numId w:val="31"/>
        </w:numPr>
        <w:ind w:left="450" w:hanging="270"/>
        <w:jc w:val="both"/>
        <w:rPr>
          <w:rFonts w:ascii="Cambria" w:hAnsi="Cambria"/>
        </w:rPr>
      </w:pPr>
      <w:r w:rsidRPr="00392744">
        <w:rPr>
          <w:rFonts w:ascii="Cambria" w:hAnsi="Cambria" w:cs="Times New Roman"/>
          <w:sz w:val="20"/>
          <w:szCs w:val="20"/>
        </w:rPr>
        <w:t>Further, w</w:t>
      </w:r>
      <w:r w:rsidR="00107D04" w:rsidRPr="00392744">
        <w:rPr>
          <w:rFonts w:ascii="Cambria" w:hAnsi="Cambria" w:cs="Times New Roman"/>
          <w:sz w:val="20"/>
          <w:szCs w:val="20"/>
        </w:rPr>
        <w:t xml:space="preserve">e found </w:t>
      </w:r>
      <w:r w:rsidR="00792A6E" w:rsidRPr="00392744">
        <w:rPr>
          <w:rFonts w:ascii="Cambria" w:hAnsi="Cambria" w:cs="Times New Roman"/>
          <w:sz w:val="20"/>
          <w:szCs w:val="20"/>
        </w:rPr>
        <w:t xml:space="preserve">a bug </w:t>
      </w:r>
      <w:r w:rsidRPr="00392744">
        <w:rPr>
          <w:rFonts w:ascii="Cambria" w:hAnsi="Cambria" w:cs="Times New Roman"/>
          <w:sz w:val="20"/>
          <w:szCs w:val="20"/>
        </w:rPr>
        <w:t xml:space="preserve">involving </w:t>
      </w:r>
      <w:r w:rsidR="00792A6E" w:rsidRPr="00392744">
        <w:rPr>
          <w:rFonts w:ascii="Cambria" w:hAnsi="Cambria" w:cs="Times New Roman"/>
          <w:sz w:val="20"/>
          <w:szCs w:val="20"/>
        </w:rPr>
        <w:t>mismatched partitions vs. compute nodes in the default setting of Dryad CTP.</w:t>
      </w:r>
    </w:p>
    <w:p w14:paraId="48973E1B" w14:textId="77777777" w:rsidR="00EA0A44" w:rsidRPr="00A17792" w:rsidRDefault="00A16C1F" w:rsidP="008F5C20">
      <w:pPr>
        <w:pStyle w:val="Heading1"/>
        <w:spacing w:before="240"/>
        <w:rPr>
          <w:rFonts w:cs="Times New Roman"/>
          <w:color w:val="auto"/>
          <w:sz w:val="24"/>
          <w:szCs w:val="24"/>
        </w:rPr>
      </w:pPr>
      <w:bookmarkStart w:id="24" w:name="_Toc288106628"/>
      <w:bookmarkStart w:id="25" w:name="_Toc309155104"/>
      <w:r w:rsidRPr="00A17792">
        <w:rPr>
          <w:rFonts w:cs="Times New Roman"/>
          <w:color w:val="auto"/>
          <w:sz w:val="24"/>
          <w:szCs w:val="24"/>
        </w:rPr>
        <w:lastRenderedPageBreak/>
        <w:t xml:space="preserve">4 </w:t>
      </w:r>
      <w:r w:rsidR="00EA0A44" w:rsidRPr="00A17792">
        <w:rPr>
          <w:rFonts w:cs="Times New Roman"/>
          <w:color w:val="auto"/>
          <w:sz w:val="24"/>
          <w:szCs w:val="24"/>
        </w:rPr>
        <w:t>Hybrid Parallel Programming Model</w:t>
      </w:r>
      <w:bookmarkEnd w:id="24"/>
      <w:bookmarkEnd w:id="25"/>
    </w:p>
    <w:p w14:paraId="6D366D98" w14:textId="77777777" w:rsidR="00EA0A44" w:rsidRPr="00A17792" w:rsidRDefault="00C738BE" w:rsidP="008F5C20">
      <w:pPr>
        <w:pStyle w:val="Heading2"/>
        <w:spacing w:before="120"/>
        <w:rPr>
          <w:rFonts w:cs="Times New Roman"/>
          <w:color w:val="auto"/>
          <w:sz w:val="22"/>
          <w:szCs w:val="22"/>
        </w:rPr>
      </w:pPr>
      <w:bookmarkStart w:id="26" w:name="_Toc288106629"/>
      <w:bookmarkStart w:id="27" w:name="_Toc309155105"/>
      <w:r w:rsidRPr="00A17792">
        <w:rPr>
          <w:rFonts w:cs="Times New Roman"/>
          <w:color w:val="auto"/>
          <w:sz w:val="22"/>
          <w:szCs w:val="22"/>
        </w:rPr>
        <w:t xml:space="preserve">4.1 </w:t>
      </w:r>
      <w:r w:rsidR="00EA0A44" w:rsidRPr="00A17792">
        <w:rPr>
          <w:rFonts w:cs="Times New Roman"/>
          <w:color w:val="auto"/>
          <w:sz w:val="22"/>
          <w:szCs w:val="22"/>
        </w:rPr>
        <w:t>Introduction</w:t>
      </w:r>
      <w:bookmarkEnd w:id="26"/>
      <w:bookmarkEnd w:id="27"/>
    </w:p>
    <w:p w14:paraId="29780E8E" w14:textId="119F1D24" w:rsidR="003F257B" w:rsidRPr="00A17792" w:rsidRDefault="00391553" w:rsidP="003F257B">
      <w:pPr>
        <w:contextualSpacing/>
        <w:jc w:val="both"/>
        <w:rPr>
          <w:rFonts w:ascii="Cambria" w:hAnsi="Cambria" w:cs="Times New Roman"/>
          <w:sz w:val="20"/>
          <w:szCs w:val="20"/>
        </w:rPr>
      </w:pPr>
      <w:r w:rsidRPr="00A17792">
        <w:rPr>
          <w:rFonts w:ascii="Cambria" w:hAnsi="Cambria" w:cs="Times New Roman"/>
          <w:sz w:val="20"/>
          <w:szCs w:val="20"/>
        </w:rPr>
        <w:t xml:space="preserve">Matrix-matrix multiplication is a fundamental kernel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_Ref307779518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[12]</w:t>
      </w:r>
      <w:r w:rsidR="00DB16D7" w:rsidRPr="00A17792">
        <w:rPr>
          <w:rFonts w:ascii="Cambria" w:hAnsi="Cambria" w:cs="Times New Roman"/>
          <w:sz w:val="20"/>
          <w:szCs w:val="20"/>
        </w:rPr>
        <w:fldChar w:fldCharType="end"/>
      </w:r>
      <w:r w:rsidRPr="00A17792">
        <w:rPr>
          <w:rFonts w:ascii="Cambria" w:hAnsi="Cambria" w:cs="Times New Roman"/>
          <w:sz w:val="20"/>
          <w:szCs w:val="20"/>
        </w:rPr>
        <w:t>, which can achieve high efficiency in both theory and practice. The computation can be partitioned into subtasks, which make</w:t>
      </w:r>
      <w:r w:rsidR="008821D7" w:rsidRPr="00A17792">
        <w:rPr>
          <w:rFonts w:ascii="Cambria" w:hAnsi="Cambria" w:cs="Times New Roman"/>
          <w:sz w:val="20"/>
          <w:szCs w:val="20"/>
        </w:rPr>
        <w:t>s</w:t>
      </w:r>
      <w:r w:rsidRPr="00A17792">
        <w:rPr>
          <w:rFonts w:ascii="Cambria" w:hAnsi="Cambria" w:cs="Times New Roman"/>
          <w:sz w:val="20"/>
          <w:szCs w:val="20"/>
        </w:rPr>
        <w:t xml:space="preserve"> it an ideal candidate application in hybrid parallel programming </w:t>
      </w:r>
      <w:r w:rsidR="008821D7" w:rsidRPr="00A17792">
        <w:rPr>
          <w:rFonts w:ascii="Cambria" w:hAnsi="Cambria" w:cs="Times New Roman"/>
          <w:sz w:val="20"/>
          <w:szCs w:val="20"/>
        </w:rPr>
        <w:t>stud</w:t>
      </w:r>
      <w:r w:rsidR="00083F3C" w:rsidRPr="00A17792">
        <w:rPr>
          <w:rFonts w:ascii="Cambria" w:hAnsi="Cambria" w:cs="Times New Roman"/>
          <w:sz w:val="20"/>
          <w:szCs w:val="20"/>
        </w:rPr>
        <w:t>ies</w:t>
      </w:r>
      <w:r w:rsidRPr="00A17792">
        <w:rPr>
          <w:rFonts w:ascii="Cambria" w:hAnsi="Cambria" w:cs="Times New Roman"/>
          <w:sz w:val="20"/>
          <w:szCs w:val="20"/>
        </w:rPr>
        <w:t xml:space="preserve"> </w:t>
      </w:r>
      <w:r w:rsidR="00192F2A" w:rsidRPr="00A17792">
        <w:rPr>
          <w:rFonts w:ascii="Cambria" w:hAnsi="Cambria" w:cs="Times New Roman"/>
          <w:sz w:val="20"/>
          <w:szCs w:val="20"/>
        </w:rPr>
        <w:t>using</w:t>
      </w:r>
      <w:r w:rsidR="0095735A" w:rsidRPr="00A17792">
        <w:rPr>
          <w:rFonts w:ascii="Cambria" w:hAnsi="Cambria" w:cs="Times New Roman"/>
          <w:sz w:val="20"/>
          <w:szCs w:val="20"/>
        </w:rPr>
        <w:t xml:space="preserve"> </w:t>
      </w:r>
      <w:r w:rsidRPr="00A17792">
        <w:rPr>
          <w:rFonts w:ascii="Cambria" w:hAnsi="Cambria" w:cs="Times New Roman"/>
          <w:sz w:val="20"/>
          <w:szCs w:val="20"/>
        </w:rPr>
        <w:t xml:space="preserve">Dryad/DryadLINQ. </w:t>
      </w:r>
      <w:r w:rsidR="00C16A65" w:rsidRPr="00A17792">
        <w:rPr>
          <w:rFonts w:ascii="Cambria" w:hAnsi="Cambria" w:cs="Times New Roman"/>
          <w:sz w:val="20"/>
          <w:szCs w:val="20"/>
        </w:rPr>
        <w:t>However, there is</w:t>
      </w:r>
      <w:r w:rsidR="00083F3C" w:rsidRPr="00A17792">
        <w:rPr>
          <w:rFonts w:ascii="Cambria" w:hAnsi="Cambria" w:cs="Times New Roman"/>
          <w:sz w:val="20"/>
          <w:szCs w:val="20"/>
        </w:rPr>
        <w:t xml:space="preserve"> not</w:t>
      </w:r>
      <w:r w:rsidR="00C16A65" w:rsidRPr="00A17792">
        <w:rPr>
          <w:rFonts w:ascii="Cambria" w:hAnsi="Cambria" w:cs="Times New Roman"/>
          <w:sz w:val="20"/>
          <w:szCs w:val="20"/>
        </w:rPr>
        <w:t xml:space="preserve"> one </w:t>
      </w:r>
      <w:r w:rsidR="009C7A5E" w:rsidRPr="00A17792">
        <w:rPr>
          <w:rFonts w:ascii="Cambria" w:hAnsi="Cambria" w:cs="Times New Roman"/>
          <w:sz w:val="20"/>
          <w:szCs w:val="20"/>
        </w:rPr>
        <w:t xml:space="preserve">optimal solution that fits all </w:t>
      </w:r>
      <w:r w:rsidR="007C43E8" w:rsidRPr="00A17792">
        <w:rPr>
          <w:rFonts w:ascii="Cambria" w:hAnsi="Cambria" w:cs="Times New Roman"/>
          <w:sz w:val="20"/>
          <w:szCs w:val="20"/>
        </w:rPr>
        <w:t>scenarios.</w:t>
      </w:r>
      <w:r w:rsidR="00C16A65" w:rsidRPr="00A17792">
        <w:rPr>
          <w:rFonts w:ascii="Cambria" w:hAnsi="Cambria" w:cs="Times New Roman"/>
          <w:sz w:val="20"/>
          <w:szCs w:val="20"/>
        </w:rPr>
        <w:t xml:space="preserve"> </w:t>
      </w:r>
      <w:r w:rsidR="00593639" w:rsidRPr="00A17792">
        <w:rPr>
          <w:rFonts w:ascii="Cambria" w:hAnsi="Cambria" w:cs="Times New Roman"/>
          <w:i/>
          <w:sz w:val="20"/>
          <w:szCs w:val="20"/>
        </w:rPr>
        <w:t>Different</w:t>
      </w:r>
      <w:r w:rsidR="00C16A65" w:rsidRPr="00A17792">
        <w:rPr>
          <w:rFonts w:ascii="Cambria" w:hAnsi="Cambria" w:cs="Times New Roman"/>
          <w:i/>
          <w:sz w:val="20"/>
          <w:szCs w:val="20"/>
        </w:rPr>
        <w:t xml:space="preserve"> trade-offs of </w:t>
      </w:r>
      <w:r w:rsidR="00A31599" w:rsidRPr="00A17792">
        <w:rPr>
          <w:rFonts w:ascii="Cambria" w:hAnsi="Cambria" w:cs="Times New Roman"/>
          <w:i/>
          <w:sz w:val="20"/>
          <w:szCs w:val="20"/>
        </w:rPr>
        <w:t xml:space="preserve">partition granularity </w:t>
      </w:r>
      <w:r w:rsidR="00B74573" w:rsidRPr="00A17792">
        <w:rPr>
          <w:rFonts w:ascii="Cambria" w:hAnsi="Cambria" w:cs="Times New Roman"/>
          <w:i/>
          <w:sz w:val="20"/>
          <w:szCs w:val="20"/>
        </w:rPr>
        <w:t xml:space="preserve">largely </w:t>
      </w:r>
      <w:r w:rsidR="00083F3C" w:rsidRPr="00A17792">
        <w:rPr>
          <w:rFonts w:ascii="Cambria" w:hAnsi="Cambria" w:cs="Times New Roman"/>
          <w:i/>
          <w:sz w:val="20"/>
          <w:szCs w:val="20"/>
        </w:rPr>
        <w:t xml:space="preserve">correspond </w:t>
      </w:r>
      <w:r w:rsidR="00B74573" w:rsidRPr="00A17792">
        <w:rPr>
          <w:rFonts w:ascii="Cambria" w:hAnsi="Cambria" w:cs="Times New Roman"/>
          <w:i/>
          <w:sz w:val="20"/>
          <w:szCs w:val="20"/>
        </w:rPr>
        <w:t xml:space="preserve">to </w:t>
      </w:r>
      <w:r w:rsidR="00593639" w:rsidRPr="00A17792">
        <w:rPr>
          <w:rFonts w:ascii="Cambria" w:hAnsi="Cambria" w:cs="Times New Roman"/>
          <w:i/>
          <w:sz w:val="20"/>
          <w:szCs w:val="20"/>
        </w:rPr>
        <w:t>com</w:t>
      </w:r>
      <w:r w:rsidR="00FE22DA" w:rsidRPr="00A17792">
        <w:rPr>
          <w:rFonts w:ascii="Cambria" w:hAnsi="Cambria" w:cs="Times New Roman"/>
          <w:i/>
          <w:sz w:val="20"/>
          <w:szCs w:val="20"/>
        </w:rPr>
        <w:t>p</w:t>
      </w:r>
      <w:r w:rsidR="00324B62" w:rsidRPr="00A17792">
        <w:rPr>
          <w:rFonts w:ascii="Cambria" w:hAnsi="Cambria" w:cs="Times New Roman"/>
          <w:i/>
          <w:sz w:val="20"/>
          <w:szCs w:val="20"/>
        </w:rPr>
        <w:t>utation</w:t>
      </w:r>
      <w:r w:rsidR="00AE119F" w:rsidRPr="00A17792">
        <w:rPr>
          <w:rFonts w:ascii="Cambria" w:hAnsi="Cambria" w:cs="Times New Roman"/>
          <w:i/>
          <w:sz w:val="20"/>
          <w:szCs w:val="20"/>
        </w:rPr>
        <w:t xml:space="preserve"> </w:t>
      </w:r>
      <w:r w:rsidR="00324B62" w:rsidRPr="00A17792">
        <w:rPr>
          <w:rFonts w:ascii="Cambria" w:hAnsi="Cambria" w:cs="Times New Roman"/>
          <w:i/>
          <w:sz w:val="20"/>
          <w:szCs w:val="20"/>
        </w:rPr>
        <w:t>and communication</w:t>
      </w:r>
      <w:r w:rsidR="00AE119F" w:rsidRPr="00A17792">
        <w:rPr>
          <w:rFonts w:ascii="Cambria" w:hAnsi="Cambria" w:cs="Times New Roman"/>
          <w:i/>
          <w:sz w:val="20"/>
          <w:szCs w:val="20"/>
        </w:rPr>
        <w:t xml:space="preserve"> </w:t>
      </w:r>
      <w:r w:rsidR="00324B62" w:rsidRPr="00A17792">
        <w:rPr>
          <w:rFonts w:ascii="Cambria" w:hAnsi="Cambria" w:cs="Times New Roman"/>
          <w:i/>
          <w:sz w:val="20"/>
          <w:szCs w:val="20"/>
        </w:rPr>
        <w:t>cost</w:t>
      </w:r>
      <w:r w:rsidR="00083F3C" w:rsidRPr="00A17792">
        <w:rPr>
          <w:rFonts w:ascii="Cambria" w:hAnsi="Cambria" w:cs="Times New Roman"/>
          <w:i/>
          <w:sz w:val="20"/>
          <w:szCs w:val="20"/>
        </w:rPr>
        <w:t>s</w:t>
      </w:r>
      <w:r w:rsidR="00324B62" w:rsidRPr="00A17792">
        <w:rPr>
          <w:rFonts w:ascii="Cambria" w:hAnsi="Cambria" w:cs="Times New Roman"/>
          <w:i/>
          <w:sz w:val="20"/>
          <w:szCs w:val="20"/>
        </w:rPr>
        <w:t xml:space="preserve"> and </w:t>
      </w:r>
      <w:r w:rsidR="00083F3C" w:rsidRPr="00A17792">
        <w:rPr>
          <w:rFonts w:ascii="Cambria" w:hAnsi="Cambria" w:cs="Times New Roman"/>
          <w:i/>
          <w:sz w:val="20"/>
          <w:szCs w:val="20"/>
        </w:rPr>
        <w:t xml:space="preserve">are </w:t>
      </w:r>
      <w:r w:rsidR="00B74573" w:rsidRPr="00A17792">
        <w:rPr>
          <w:rFonts w:ascii="Cambria" w:hAnsi="Cambria" w:cs="Times New Roman"/>
          <w:i/>
          <w:sz w:val="20"/>
          <w:szCs w:val="20"/>
        </w:rPr>
        <w:t>affected</w:t>
      </w:r>
      <w:r w:rsidR="00A00D23" w:rsidRPr="00A17792">
        <w:rPr>
          <w:rFonts w:ascii="Cambria" w:hAnsi="Cambria" w:cs="Times New Roman"/>
          <w:i/>
          <w:sz w:val="20"/>
          <w:szCs w:val="20"/>
        </w:rPr>
        <w:t xml:space="preserve"> </w:t>
      </w:r>
      <w:r w:rsidR="00B74573" w:rsidRPr="00A17792">
        <w:rPr>
          <w:rFonts w:ascii="Cambria" w:hAnsi="Cambria" w:cs="Times New Roman"/>
          <w:i/>
          <w:sz w:val="20"/>
          <w:szCs w:val="20"/>
        </w:rPr>
        <w:t>by</w:t>
      </w:r>
      <w:r w:rsidR="00324B62" w:rsidRPr="00A17792">
        <w:rPr>
          <w:rFonts w:ascii="Cambria" w:hAnsi="Cambria" w:cs="Times New Roman"/>
          <w:i/>
          <w:sz w:val="20"/>
          <w:szCs w:val="20"/>
        </w:rPr>
        <w:t xml:space="preserve"> </w:t>
      </w:r>
      <w:r w:rsidR="00A31599" w:rsidRPr="00A17792">
        <w:rPr>
          <w:rFonts w:ascii="Cambria" w:hAnsi="Cambria" w:cs="Times New Roman"/>
          <w:i/>
          <w:sz w:val="20"/>
          <w:szCs w:val="20"/>
        </w:rPr>
        <w:t>memory</w:t>
      </w:r>
      <w:r w:rsidR="00324B62" w:rsidRPr="00A17792">
        <w:rPr>
          <w:rFonts w:ascii="Cambria" w:hAnsi="Cambria" w:cs="Times New Roman"/>
          <w:i/>
          <w:sz w:val="20"/>
          <w:szCs w:val="20"/>
        </w:rPr>
        <w:t>/</w:t>
      </w:r>
      <w:r w:rsidR="00597640" w:rsidRPr="00A17792">
        <w:rPr>
          <w:rFonts w:ascii="Cambria" w:hAnsi="Cambria" w:cs="Times New Roman"/>
          <w:i/>
          <w:sz w:val="20"/>
          <w:szCs w:val="20"/>
        </w:rPr>
        <w:t>cache usage and network bandwidth</w:t>
      </w:r>
      <w:r w:rsidR="00324B62" w:rsidRPr="00A17792">
        <w:rPr>
          <w:rFonts w:ascii="Cambria" w:hAnsi="Cambria" w:cs="Times New Roman"/>
          <w:i/>
          <w:sz w:val="20"/>
          <w:szCs w:val="20"/>
        </w:rPr>
        <w:t>/</w:t>
      </w:r>
      <w:r w:rsidR="00597640" w:rsidRPr="00A17792">
        <w:rPr>
          <w:rFonts w:ascii="Cambria" w:hAnsi="Cambria" w:cs="Times New Roman"/>
          <w:i/>
          <w:sz w:val="20"/>
          <w:szCs w:val="20"/>
        </w:rPr>
        <w:t>latency</w:t>
      </w:r>
      <w:r w:rsidR="00B34910" w:rsidRPr="00A17792">
        <w:rPr>
          <w:rFonts w:ascii="Cambria" w:hAnsi="Cambria" w:cs="Times New Roman"/>
          <w:sz w:val="20"/>
          <w:szCs w:val="20"/>
        </w:rPr>
        <w:t xml:space="preserve">. </w:t>
      </w:r>
      <w:r w:rsidRPr="00A17792">
        <w:rPr>
          <w:rFonts w:ascii="Cambria" w:hAnsi="Cambria" w:cs="Times New Roman"/>
          <w:sz w:val="20"/>
          <w:szCs w:val="20"/>
        </w:rPr>
        <w:t xml:space="preserve">We investigated the performance of three matrix multiplication algorithms and </w:t>
      </w:r>
      <w:r w:rsidR="008821D7" w:rsidRPr="00A17792">
        <w:rPr>
          <w:rFonts w:ascii="Cambria" w:hAnsi="Cambria" w:cs="Times New Roman"/>
          <w:sz w:val="20"/>
          <w:szCs w:val="20"/>
        </w:rPr>
        <w:t>three</w:t>
      </w:r>
      <w:r w:rsidRPr="00A17792">
        <w:rPr>
          <w:rFonts w:ascii="Cambria" w:hAnsi="Cambria" w:cs="Times New Roman"/>
          <w:sz w:val="20"/>
          <w:szCs w:val="20"/>
        </w:rPr>
        <w:t xml:space="preserve"> multi-core technologies in .NET, which run on both single and multiple cores of HPC clusters. </w:t>
      </w:r>
      <w:r w:rsidR="003F257B" w:rsidRPr="00A17792">
        <w:rPr>
          <w:rFonts w:ascii="Cambria" w:hAnsi="Cambria" w:cs="Times New Roman"/>
          <w:sz w:val="20"/>
          <w:szCs w:val="20"/>
        </w:rPr>
        <w:t xml:space="preserve">The three matrix multiplication </w:t>
      </w:r>
      <w:r w:rsidR="00E30683" w:rsidRPr="00A17792">
        <w:rPr>
          <w:rFonts w:ascii="Cambria" w:hAnsi="Cambria" w:cs="Times New Roman"/>
          <w:sz w:val="20"/>
          <w:szCs w:val="20"/>
        </w:rPr>
        <w:t>decomposition approaches</w:t>
      </w:r>
      <w:r w:rsidR="003F257B" w:rsidRPr="00A17792">
        <w:rPr>
          <w:rFonts w:ascii="Cambria" w:hAnsi="Cambria" w:cs="Times New Roman"/>
          <w:sz w:val="20"/>
          <w:szCs w:val="20"/>
        </w:rPr>
        <w:t xml:space="preserve"> are: 1) row </w:t>
      </w:r>
      <w:r w:rsidR="008B6949" w:rsidRPr="00A17792">
        <w:rPr>
          <w:rFonts w:ascii="Cambria" w:hAnsi="Cambria" w:cs="Times New Roman"/>
          <w:sz w:val="20"/>
          <w:szCs w:val="20"/>
        </w:rPr>
        <w:t>decomposition</w:t>
      </w:r>
      <w:r w:rsidR="003F257B" w:rsidRPr="00A17792">
        <w:rPr>
          <w:rFonts w:ascii="Cambria" w:hAnsi="Cambria" w:cs="Times New Roman"/>
          <w:sz w:val="20"/>
          <w:szCs w:val="20"/>
        </w:rPr>
        <w:t xml:space="preserve">, 2) row/column </w:t>
      </w:r>
      <w:r w:rsidR="008B6949" w:rsidRPr="00A17792">
        <w:rPr>
          <w:rFonts w:ascii="Cambria" w:hAnsi="Cambria" w:cs="Times New Roman"/>
          <w:sz w:val="20"/>
          <w:szCs w:val="20"/>
        </w:rPr>
        <w:t>decomposition</w:t>
      </w:r>
      <w:r w:rsidR="003F257B" w:rsidRPr="00A17792">
        <w:rPr>
          <w:rFonts w:ascii="Cambria" w:hAnsi="Cambria" w:cs="Times New Roman"/>
          <w:sz w:val="20"/>
          <w:szCs w:val="20"/>
        </w:rPr>
        <w:t xml:space="preserve">, </w:t>
      </w:r>
      <w:r w:rsidR="00083F3C" w:rsidRPr="00A17792">
        <w:rPr>
          <w:rFonts w:ascii="Cambria" w:hAnsi="Cambria" w:cs="Times New Roman"/>
          <w:sz w:val="20"/>
          <w:szCs w:val="20"/>
        </w:rPr>
        <w:t xml:space="preserve">and </w:t>
      </w:r>
      <w:r w:rsidR="003F257B" w:rsidRPr="00A17792">
        <w:rPr>
          <w:rFonts w:ascii="Cambria" w:hAnsi="Cambria" w:cs="Times New Roman"/>
          <w:sz w:val="20"/>
          <w:szCs w:val="20"/>
        </w:rPr>
        <w:t>3) block</w:t>
      </w:r>
      <w:r w:rsidR="00A31599" w:rsidRPr="00A17792">
        <w:rPr>
          <w:rFonts w:ascii="Cambria" w:hAnsi="Cambria" w:cs="Times New Roman"/>
          <w:sz w:val="20"/>
          <w:szCs w:val="20"/>
        </w:rPr>
        <w:t>/block</w:t>
      </w:r>
      <w:r w:rsidR="003F257B" w:rsidRPr="00A17792">
        <w:rPr>
          <w:rFonts w:ascii="Cambria" w:hAnsi="Cambria" w:cs="Times New Roman"/>
          <w:sz w:val="20"/>
          <w:szCs w:val="20"/>
        </w:rPr>
        <w:t xml:space="preserve"> decomposition </w:t>
      </w:r>
      <w:r w:rsidR="008B6949" w:rsidRPr="00A17792">
        <w:rPr>
          <w:rFonts w:ascii="Cambria" w:hAnsi="Cambria" w:cs="Times New Roman"/>
          <w:sz w:val="20"/>
          <w:szCs w:val="20"/>
        </w:rPr>
        <w:t>(</w:t>
      </w:r>
      <w:r w:rsidR="00B10F7C" w:rsidRPr="00A17792">
        <w:rPr>
          <w:rFonts w:ascii="Cambria" w:hAnsi="Cambria" w:cs="Times New Roman"/>
          <w:sz w:val="20"/>
          <w:szCs w:val="20"/>
        </w:rPr>
        <w:t>Fox-Hey</w:t>
      </w:r>
      <w:r w:rsidR="003F257B" w:rsidRPr="00A17792">
        <w:rPr>
          <w:rFonts w:ascii="Cambria" w:hAnsi="Cambria" w:cs="Times New Roman"/>
          <w:sz w:val="20"/>
          <w:szCs w:val="20"/>
        </w:rPr>
        <w:t xml:space="preserve"> algorithm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_Ref307779534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[13]</w:t>
      </w:r>
      <w:r w:rsidR="00DB16D7" w:rsidRPr="00A17792">
        <w:rPr>
          <w:rFonts w:ascii="Cambria" w:hAnsi="Cambria" w:cs="Times New Roman"/>
          <w:sz w:val="20"/>
          <w:szCs w:val="20"/>
        </w:rPr>
        <w:fldChar w:fldCharType="end"/>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_Ref307779538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[14]</w:t>
      </w:r>
      <w:r w:rsidR="00DB16D7" w:rsidRPr="00A17792">
        <w:rPr>
          <w:rFonts w:ascii="Cambria" w:hAnsi="Cambria" w:cs="Times New Roman"/>
          <w:sz w:val="20"/>
          <w:szCs w:val="20"/>
        </w:rPr>
        <w:fldChar w:fldCharType="end"/>
      </w:r>
      <w:r w:rsidR="008B6949" w:rsidRPr="00A17792">
        <w:rPr>
          <w:rFonts w:ascii="Cambria" w:hAnsi="Cambria" w:cs="Times New Roman"/>
          <w:sz w:val="20"/>
          <w:szCs w:val="20"/>
        </w:rPr>
        <w:t>)</w:t>
      </w:r>
      <w:r w:rsidR="003F257B" w:rsidRPr="00A17792">
        <w:rPr>
          <w:rFonts w:ascii="Cambria" w:hAnsi="Cambria" w:cs="Times New Roman"/>
          <w:sz w:val="20"/>
          <w:szCs w:val="20"/>
        </w:rPr>
        <w:t>. The multi-core technologies</w:t>
      </w:r>
      <w:r w:rsidR="008821D7" w:rsidRPr="00A17792">
        <w:rPr>
          <w:rFonts w:ascii="Cambria" w:hAnsi="Cambria" w:cs="Times New Roman"/>
          <w:sz w:val="20"/>
          <w:szCs w:val="20"/>
        </w:rPr>
        <w:t xml:space="preserve"> include</w:t>
      </w:r>
      <w:r w:rsidR="003F257B" w:rsidRPr="00A17792">
        <w:rPr>
          <w:rFonts w:ascii="Cambria" w:hAnsi="Cambria" w:cs="Times New Roman"/>
          <w:sz w:val="20"/>
          <w:szCs w:val="20"/>
        </w:rPr>
        <w:t xml:space="preserve">: PLINQ, TPL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_Ref307779543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[15]</w:t>
      </w:r>
      <w:r w:rsidR="00DB16D7" w:rsidRPr="00A17792">
        <w:rPr>
          <w:rFonts w:ascii="Cambria" w:hAnsi="Cambria" w:cs="Times New Roman"/>
          <w:sz w:val="20"/>
          <w:szCs w:val="20"/>
        </w:rPr>
        <w:fldChar w:fldCharType="end"/>
      </w:r>
      <w:r w:rsidR="00083F3C" w:rsidRPr="00A17792">
        <w:rPr>
          <w:rFonts w:ascii="Cambria" w:hAnsi="Cambria" w:cs="Times New Roman"/>
          <w:sz w:val="20"/>
          <w:szCs w:val="20"/>
        </w:rPr>
        <w:t>,</w:t>
      </w:r>
      <w:r w:rsidR="003F257B" w:rsidRPr="00A17792">
        <w:rPr>
          <w:rFonts w:ascii="Cambria" w:hAnsi="Cambria" w:cs="Times New Roman"/>
          <w:sz w:val="20"/>
          <w:szCs w:val="20"/>
        </w:rPr>
        <w:t xml:space="preserve"> and </w:t>
      </w:r>
      <w:r w:rsidR="00174AFA" w:rsidRPr="00A17792">
        <w:rPr>
          <w:rFonts w:ascii="Cambria" w:hAnsi="Cambria" w:cs="Times New Roman"/>
          <w:sz w:val="20"/>
          <w:szCs w:val="20"/>
        </w:rPr>
        <w:t>T</w:t>
      </w:r>
      <w:r w:rsidR="003F257B" w:rsidRPr="00A17792">
        <w:rPr>
          <w:rFonts w:ascii="Cambria" w:hAnsi="Cambria" w:cs="Times New Roman"/>
          <w:sz w:val="20"/>
          <w:szCs w:val="20"/>
        </w:rPr>
        <w:t xml:space="preserve">hread </w:t>
      </w:r>
      <w:r w:rsidR="00174AFA" w:rsidRPr="00A17792">
        <w:rPr>
          <w:rFonts w:ascii="Cambria" w:hAnsi="Cambria" w:cs="Times New Roman"/>
          <w:sz w:val="20"/>
          <w:szCs w:val="20"/>
        </w:rPr>
        <w:t>P</w:t>
      </w:r>
      <w:r w:rsidR="003F257B" w:rsidRPr="00A17792">
        <w:rPr>
          <w:rFonts w:ascii="Cambria" w:hAnsi="Cambria" w:cs="Times New Roman"/>
          <w:sz w:val="20"/>
          <w:szCs w:val="20"/>
        </w:rPr>
        <w:t>ool</w:t>
      </w:r>
      <w:r w:rsidR="002A5074" w:rsidRPr="00A17792">
        <w:rPr>
          <w:rFonts w:ascii="Cambria" w:hAnsi="Cambria" w:cs="Times New Roman"/>
          <w:sz w:val="20"/>
          <w:szCs w:val="20"/>
        </w:rPr>
        <w:t>,</w:t>
      </w:r>
      <w:r w:rsidR="003842F8" w:rsidRPr="00A17792">
        <w:rPr>
          <w:rFonts w:ascii="Cambria" w:hAnsi="Cambria" w:cs="Times New Roman"/>
          <w:sz w:val="20"/>
          <w:szCs w:val="20"/>
        </w:rPr>
        <w:t xml:space="preserve"> </w:t>
      </w:r>
      <w:r w:rsidR="00335122" w:rsidRPr="00A17792">
        <w:rPr>
          <w:rFonts w:ascii="Cambria" w:hAnsi="Cambria" w:cs="Times New Roman"/>
          <w:sz w:val="20"/>
          <w:szCs w:val="20"/>
        </w:rPr>
        <w:t xml:space="preserve">which </w:t>
      </w:r>
      <w:r w:rsidR="003842F8" w:rsidRPr="00A17792">
        <w:rPr>
          <w:rFonts w:ascii="Cambria" w:hAnsi="Cambria" w:cs="Times New Roman"/>
          <w:sz w:val="20"/>
          <w:szCs w:val="20"/>
        </w:rPr>
        <w:t>correspond to three multithreaded programming models</w:t>
      </w:r>
      <w:r w:rsidR="003F257B" w:rsidRPr="00A17792">
        <w:rPr>
          <w:rFonts w:ascii="Cambria" w:hAnsi="Cambria" w:cs="Times New Roman"/>
          <w:sz w:val="20"/>
          <w:szCs w:val="20"/>
        </w:rPr>
        <w:t xml:space="preserve">. </w:t>
      </w:r>
      <w:r w:rsidR="00A772E0" w:rsidRPr="00A17792">
        <w:rPr>
          <w:rFonts w:ascii="Cambria" w:hAnsi="Cambria" w:cs="Times New Roman"/>
          <w:sz w:val="20"/>
          <w:szCs w:val="20"/>
        </w:rPr>
        <w:t>In a hybrid parallel programming model, Dryad invokes inter-node parall</w:t>
      </w:r>
      <w:r w:rsidR="00C55B71" w:rsidRPr="00A17792">
        <w:rPr>
          <w:rFonts w:ascii="Cambria" w:hAnsi="Cambria" w:cs="Times New Roman"/>
          <w:sz w:val="20"/>
          <w:szCs w:val="20"/>
        </w:rPr>
        <w:t>el</w:t>
      </w:r>
      <w:r w:rsidR="00A772E0" w:rsidRPr="00A17792">
        <w:rPr>
          <w:rFonts w:ascii="Cambria" w:hAnsi="Cambria" w:cs="Times New Roman"/>
          <w:sz w:val="20"/>
          <w:szCs w:val="20"/>
        </w:rPr>
        <w:t>ism while TPL, Threading</w:t>
      </w:r>
      <w:r w:rsidR="00083F3C" w:rsidRPr="00A17792">
        <w:rPr>
          <w:rFonts w:ascii="Cambria" w:hAnsi="Cambria" w:cs="Times New Roman"/>
          <w:sz w:val="20"/>
          <w:szCs w:val="20"/>
        </w:rPr>
        <w:t>,</w:t>
      </w:r>
      <w:r w:rsidR="00A772E0" w:rsidRPr="00A17792">
        <w:rPr>
          <w:rFonts w:ascii="Cambria" w:hAnsi="Cambria" w:cs="Times New Roman"/>
          <w:sz w:val="20"/>
          <w:szCs w:val="20"/>
        </w:rPr>
        <w:t xml:space="preserve"> and PLINQ </w:t>
      </w:r>
      <w:r w:rsidR="000448FB" w:rsidRPr="00A17792">
        <w:rPr>
          <w:rFonts w:ascii="Cambria" w:hAnsi="Cambria" w:cs="Times New Roman"/>
          <w:sz w:val="20"/>
          <w:szCs w:val="20"/>
        </w:rPr>
        <w:t>support</w:t>
      </w:r>
      <w:r w:rsidR="00033261" w:rsidRPr="00A17792">
        <w:rPr>
          <w:rFonts w:ascii="Cambria" w:hAnsi="Cambria" w:cs="Times New Roman"/>
          <w:sz w:val="20"/>
          <w:szCs w:val="20"/>
        </w:rPr>
        <w:t xml:space="preserve"> </w:t>
      </w:r>
      <w:r w:rsidR="00A772E0" w:rsidRPr="00A17792">
        <w:rPr>
          <w:rFonts w:ascii="Cambria" w:hAnsi="Cambria" w:cs="Times New Roman"/>
          <w:sz w:val="20"/>
          <w:szCs w:val="20"/>
        </w:rPr>
        <w:t>inner-node parall</w:t>
      </w:r>
      <w:r w:rsidR="00C55B71" w:rsidRPr="00A17792">
        <w:rPr>
          <w:rFonts w:ascii="Cambria" w:hAnsi="Cambria" w:cs="Times New Roman"/>
          <w:sz w:val="20"/>
          <w:szCs w:val="20"/>
        </w:rPr>
        <w:t>el</w:t>
      </w:r>
      <w:r w:rsidR="00A772E0" w:rsidRPr="00A17792">
        <w:rPr>
          <w:rFonts w:ascii="Cambria" w:hAnsi="Cambria" w:cs="Times New Roman"/>
          <w:sz w:val="20"/>
          <w:szCs w:val="20"/>
        </w:rPr>
        <w:t xml:space="preserve">ism. </w:t>
      </w:r>
      <w:r w:rsidR="00D520E9" w:rsidRPr="00A17792">
        <w:rPr>
          <w:rFonts w:ascii="Cambria" w:hAnsi="Cambria" w:cs="Times New Roman"/>
          <w:sz w:val="20"/>
          <w:szCs w:val="20"/>
        </w:rPr>
        <w:t xml:space="preserve"> It is imperative t</w:t>
      </w:r>
      <w:r w:rsidR="00C55B71" w:rsidRPr="00A17792">
        <w:rPr>
          <w:rFonts w:ascii="Cambria" w:hAnsi="Cambria" w:cs="Times New Roman"/>
          <w:sz w:val="20"/>
          <w:szCs w:val="20"/>
        </w:rPr>
        <w:t xml:space="preserve">o </w:t>
      </w:r>
      <w:r w:rsidR="00E57081" w:rsidRPr="00A17792">
        <w:rPr>
          <w:rFonts w:ascii="Cambria" w:hAnsi="Cambria" w:cs="Times New Roman"/>
          <w:sz w:val="20"/>
          <w:szCs w:val="20"/>
        </w:rPr>
        <w:t>utilize</w:t>
      </w:r>
      <w:r w:rsidR="00C55B71" w:rsidRPr="00A17792">
        <w:rPr>
          <w:rFonts w:ascii="Cambria" w:hAnsi="Cambria" w:cs="Times New Roman"/>
          <w:sz w:val="20"/>
          <w:szCs w:val="20"/>
        </w:rPr>
        <w:t xml:space="preserve"> </w:t>
      </w:r>
      <w:r w:rsidR="00425CEF" w:rsidRPr="00A17792">
        <w:rPr>
          <w:rFonts w:ascii="Cambria" w:hAnsi="Cambria" w:cs="Times New Roman"/>
          <w:sz w:val="20"/>
          <w:szCs w:val="20"/>
        </w:rPr>
        <w:t xml:space="preserve">new </w:t>
      </w:r>
      <w:r w:rsidR="00C55B71" w:rsidRPr="00A17792">
        <w:rPr>
          <w:rFonts w:ascii="Cambria" w:hAnsi="Cambria" w:cs="Times New Roman"/>
          <w:sz w:val="20"/>
          <w:szCs w:val="20"/>
        </w:rPr>
        <w:t>parallel</w:t>
      </w:r>
      <w:r w:rsidR="0095735A" w:rsidRPr="00A17792">
        <w:rPr>
          <w:rFonts w:ascii="Cambria" w:hAnsi="Cambria" w:cs="Times New Roman"/>
          <w:sz w:val="20"/>
          <w:szCs w:val="20"/>
        </w:rPr>
        <w:t xml:space="preserve"> programming paradigms that </w:t>
      </w:r>
      <w:r w:rsidR="00B74573" w:rsidRPr="00A17792">
        <w:rPr>
          <w:rFonts w:ascii="Cambria" w:hAnsi="Cambria" w:cs="Times New Roman"/>
          <w:sz w:val="20"/>
          <w:szCs w:val="20"/>
        </w:rPr>
        <w:t>may</w:t>
      </w:r>
      <w:r w:rsidR="0095735A" w:rsidRPr="00A17792">
        <w:rPr>
          <w:rFonts w:ascii="Cambria" w:hAnsi="Cambria" w:cs="Times New Roman"/>
          <w:sz w:val="20"/>
          <w:szCs w:val="20"/>
        </w:rPr>
        <w:t xml:space="preserve"> potentially scale up to </w:t>
      </w:r>
      <w:r w:rsidR="000448FB" w:rsidRPr="00A17792">
        <w:rPr>
          <w:rFonts w:ascii="Cambria" w:hAnsi="Cambria" w:cs="Times New Roman"/>
          <w:sz w:val="20"/>
          <w:szCs w:val="20"/>
        </w:rPr>
        <w:t xml:space="preserve">thousands or millions of </w:t>
      </w:r>
      <w:r w:rsidR="00D33ABE" w:rsidRPr="00A17792">
        <w:rPr>
          <w:rFonts w:ascii="Cambria" w:hAnsi="Cambria" w:cs="Times New Roman"/>
          <w:sz w:val="20"/>
          <w:szCs w:val="20"/>
        </w:rPr>
        <w:t xml:space="preserve">multicore </w:t>
      </w:r>
      <w:r w:rsidR="000448FB" w:rsidRPr="00A17792">
        <w:rPr>
          <w:rFonts w:ascii="Cambria" w:hAnsi="Cambria" w:cs="Times New Roman"/>
          <w:sz w:val="20"/>
          <w:szCs w:val="20"/>
        </w:rPr>
        <w:t>processors</w:t>
      </w:r>
      <w:r w:rsidR="00D520E9" w:rsidRPr="00A17792">
        <w:rPr>
          <w:rFonts w:ascii="Cambria" w:hAnsi="Cambria" w:cs="Times New Roman"/>
          <w:sz w:val="20"/>
          <w:szCs w:val="20"/>
        </w:rPr>
        <w:t>.</w:t>
      </w:r>
      <w:r w:rsidR="0029521E" w:rsidRPr="00A17792">
        <w:rPr>
          <w:rFonts w:ascii="Cambria" w:hAnsi="Cambria" w:cs="Times New Roman"/>
          <w:sz w:val="20"/>
          <w:szCs w:val="20"/>
        </w:rPr>
        <w:t xml:space="preserve"> </w:t>
      </w:r>
    </w:p>
    <w:p w14:paraId="339C861E" w14:textId="77777777" w:rsidR="00391553" w:rsidRPr="00A17792" w:rsidRDefault="00391553" w:rsidP="003F257B">
      <w:pPr>
        <w:contextualSpacing/>
        <w:jc w:val="both"/>
        <w:rPr>
          <w:rFonts w:ascii="Cambria" w:hAnsi="Cambria" w:cs="Times New Roman"/>
          <w:sz w:val="20"/>
          <w:szCs w:val="20"/>
        </w:rPr>
      </w:pPr>
    </w:p>
    <w:p w14:paraId="7DD3346D" w14:textId="2BEB7E98" w:rsidR="003F257B" w:rsidRPr="00A17792" w:rsidRDefault="003F257B" w:rsidP="003F257B">
      <w:pPr>
        <w:jc w:val="both"/>
        <w:rPr>
          <w:rFonts w:ascii="Cambria" w:hAnsi="Cambria" w:cs="Times New Roman"/>
          <w:sz w:val="20"/>
          <w:szCs w:val="20"/>
        </w:rPr>
      </w:pPr>
      <w:r w:rsidRPr="00A17792">
        <w:rPr>
          <w:rFonts w:ascii="Cambria" w:hAnsi="Cambria" w:cs="Times New Roman"/>
          <w:sz w:val="20"/>
          <w:szCs w:val="20"/>
        </w:rPr>
        <w:t>Matrix multiplication is defined as A * B = C (Eq</w:t>
      </w:r>
      <w:r w:rsidR="0094709C" w:rsidRPr="00A17792">
        <w:rPr>
          <w:rFonts w:ascii="Cambria" w:hAnsi="Cambria" w:cs="Times New Roman"/>
          <w:sz w:val="20"/>
          <w:szCs w:val="20"/>
        </w:rPr>
        <w:t>.</w:t>
      </w:r>
      <w:r w:rsidRPr="00A17792">
        <w:rPr>
          <w:rFonts w:ascii="Cambria" w:hAnsi="Cambria" w:cs="Times New Roman"/>
          <w:sz w:val="20"/>
          <w:szCs w:val="20"/>
        </w:rPr>
        <w:t xml:space="preserve"> 3) where Matrix A and Matrix B are</w:t>
      </w:r>
      <w:r w:rsidR="00832856" w:rsidRPr="00A17792">
        <w:rPr>
          <w:rFonts w:ascii="Cambria" w:hAnsi="Cambria" w:cs="Times New Roman"/>
          <w:sz w:val="20"/>
          <w:szCs w:val="20"/>
        </w:rPr>
        <w:t xml:space="preserve"> input matric</w:t>
      </w:r>
      <w:r w:rsidRPr="00A17792">
        <w:rPr>
          <w:rFonts w:ascii="Cambria" w:hAnsi="Cambria" w:cs="Times New Roman"/>
          <w:sz w:val="20"/>
          <w:szCs w:val="20"/>
        </w:rPr>
        <w:t xml:space="preserve">es and Matrix C is the result matrix. The </w:t>
      </w:r>
      <w:r w:rsidRPr="00A17792">
        <w:rPr>
          <w:rFonts w:ascii="Cambria" w:hAnsi="Cambria" w:cs="Times New Roman"/>
          <w:b/>
          <w:sz w:val="20"/>
          <w:szCs w:val="20"/>
        </w:rPr>
        <w:t>p</w:t>
      </w:r>
      <w:r w:rsidRPr="00A17792">
        <w:rPr>
          <w:rFonts w:ascii="Cambria" w:hAnsi="Cambria" w:cs="Times New Roman"/>
          <w:sz w:val="20"/>
          <w:szCs w:val="20"/>
        </w:rPr>
        <w:t xml:space="preserve"> in Equation 3</w:t>
      </w:r>
      <w:r w:rsidR="0074644C" w:rsidRPr="00A17792">
        <w:rPr>
          <w:rFonts w:ascii="Cambria" w:hAnsi="Cambria" w:cs="Times New Roman"/>
          <w:sz w:val="20"/>
          <w:szCs w:val="20"/>
        </w:rPr>
        <w:t xml:space="preserve"> represents</w:t>
      </w:r>
      <w:r w:rsidRPr="00A17792">
        <w:rPr>
          <w:rFonts w:ascii="Cambria" w:hAnsi="Cambria" w:cs="Times New Roman"/>
          <w:sz w:val="20"/>
          <w:szCs w:val="20"/>
        </w:rPr>
        <w:t xml:space="preserve"> the number of columns in Matrix A and </w:t>
      </w:r>
      <w:proofErr w:type="gramStart"/>
      <w:r w:rsidR="00A52D74" w:rsidRPr="00A17792">
        <w:rPr>
          <w:rFonts w:ascii="Cambria" w:hAnsi="Cambria" w:cs="Times New Roman"/>
          <w:sz w:val="20"/>
          <w:szCs w:val="20"/>
        </w:rPr>
        <w:t xml:space="preserve">number of rows in Matrix B. Matrices in the experiments </w:t>
      </w:r>
      <w:r w:rsidR="00083F3C" w:rsidRPr="00A17792">
        <w:rPr>
          <w:rFonts w:ascii="Cambria" w:hAnsi="Cambria" w:cs="Times New Roman"/>
          <w:sz w:val="20"/>
          <w:szCs w:val="20"/>
        </w:rPr>
        <w:t>are</w:t>
      </w:r>
      <w:proofErr w:type="gramEnd"/>
      <w:r w:rsidR="00083F3C" w:rsidRPr="00A17792">
        <w:rPr>
          <w:rFonts w:ascii="Cambria" w:hAnsi="Cambria" w:cs="Times New Roman"/>
          <w:sz w:val="20"/>
          <w:szCs w:val="20"/>
        </w:rPr>
        <w:t xml:space="preserve"> </w:t>
      </w:r>
      <w:r w:rsidRPr="00A17792">
        <w:rPr>
          <w:rFonts w:ascii="Cambria" w:hAnsi="Cambria" w:cs="Times New Roman"/>
          <w:sz w:val="20"/>
          <w:szCs w:val="20"/>
        </w:rPr>
        <w:t xml:space="preserve">square </w:t>
      </w:r>
      <w:r w:rsidR="00A52D74" w:rsidRPr="00A17792">
        <w:rPr>
          <w:rFonts w:ascii="Cambria" w:hAnsi="Cambria" w:cs="Times New Roman"/>
          <w:sz w:val="20"/>
          <w:szCs w:val="20"/>
        </w:rPr>
        <w:t>matri</w:t>
      </w:r>
      <w:r w:rsidR="00083F3C" w:rsidRPr="00A17792">
        <w:rPr>
          <w:rFonts w:ascii="Cambria" w:hAnsi="Cambria" w:cs="Times New Roman"/>
          <w:sz w:val="20"/>
          <w:szCs w:val="20"/>
        </w:rPr>
        <w:t>ces</w:t>
      </w:r>
      <w:r w:rsidR="00354BCD" w:rsidRPr="00A17792">
        <w:rPr>
          <w:rFonts w:ascii="Cambria" w:hAnsi="Cambria" w:cs="Times New Roman"/>
          <w:sz w:val="20"/>
          <w:szCs w:val="20"/>
        </w:rPr>
        <w:t xml:space="preserve"> with double precision</w:t>
      </w:r>
      <w:r w:rsidRPr="00A17792">
        <w:rPr>
          <w:rFonts w:ascii="Cambria" w:hAnsi="Cambria" w:cs="Times New Roman"/>
          <w:sz w:val="20"/>
          <w:szCs w:val="20"/>
        </w:rPr>
        <w:t xml:space="preserve"> element</w:t>
      </w:r>
      <w:r w:rsidR="00354BCD" w:rsidRPr="00A17792">
        <w:rPr>
          <w:rFonts w:ascii="Cambria" w:hAnsi="Cambria" w:cs="Times New Roman"/>
          <w:sz w:val="20"/>
          <w:szCs w:val="20"/>
        </w:rPr>
        <w:t>s</w:t>
      </w:r>
      <w:r w:rsidRPr="00A17792">
        <w:rPr>
          <w:rFonts w:ascii="Cambria" w:hAnsi="Cambria" w:cs="Times New Roman"/>
          <w:sz w:val="20"/>
          <w:szCs w:val="20"/>
        </w:rPr>
        <w:t>.</w:t>
      </w:r>
      <w:r w:rsidR="00A126F3" w:rsidRPr="00A17792">
        <w:rPr>
          <w:rFonts w:ascii="Cambria" w:hAnsi="Cambria" w:cs="Times New Roman"/>
          <w:sz w:val="20"/>
          <w:szCs w:val="20"/>
        </w:rPr>
        <w:t xml:space="preserve"> </w:t>
      </w:r>
    </w:p>
    <w:p w14:paraId="53E92B1D" w14:textId="37230EA7" w:rsidR="00EA0A44" w:rsidRPr="00A17792" w:rsidRDefault="008F5C20" w:rsidP="00EA0A44">
      <w:pPr>
        <w:ind w:left="720"/>
        <w:contextualSpacing/>
        <w:jc w:val="center"/>
        <w:rPr>
          <w:rFonts w:ascii="Cambria" w:hAnsi="Cambria"/>
        </w:rPr>
      </w:pPr>
      <w:r>
        <w:rPr>
          <w:rFonts w:ascii="Cambria" w:hAnsi="Cambria"/>
          <w:i/>
          <w:position w:val="-42"/>
        </w:rPr>
        <w:pict w14:anchorId="6A4D9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2.4pt">
            <v:imagedata r:id="rId26" o:title=""/>
          </v:shape>
        </w:pict>
      </w:r>
      <w:r w:rsidR="0093244B">
        <w:rPr>
          <w:rFonts w:ascii="Cambria" w:hAnsi="Cambria"/>
          <w:i/>
          <w:position w:val="-28"/>
        </w:rPr>
        <w:pict w14:anchorId="3CADCB94">
          <v:shape id="_x0000_i1026" type="#_x0000_t75" style="width:1in;height:34.8pt">
            <v:imagedata r:id="rId27" o:title=""/>
          </v:shape>
        </w:pict>
      </w:r>
      <w:r w:rsidR="00EA0A44" w:rsidRPr="00A17792">
        <w:rPr>
          <w:rFonts w:ascii="Cambria" w:hAnsi="Cambria"/>
          <w:i/>
        </w:rPr>
        <w:tab/>
        <w:t xml:space="preserve">           </w:t>
      </w:r>
      <w:r w:rsidR="00EA0A44" w:rsidRPr="00A17792">
        <w:rPr>
          <w:rFonts w:ascii="Cambria" w:hAnsi="Cambria"/>
          <w:i/>
        </w:rPr>
        <w:tab/>
      </w:r>
      <w:r w:rsidR="00EA0A44" w:rsidRPr="00A17792">
        <w:rPr>
          <w:rFonts w:ascii="Cambria" w:hAnsi="Cambria"/>
          <w:i/>
        </w:rPr>
        <w:tab/>
      </w:r>
      <w:r w:rsidR="00EA0A44" w:rsidRPr="00A17792">
        <w:rPr>
          <w:rFonts w:ascii="Cambria" w:hAnsi="Cambria"/>
        </w:rPr>
        <w:t xml:space="preserve"> (Eq. 3)</w:t>
      </w:r>
    </w:p>
    <w:p w14:paraId="42F3EF79" w14:textId="77777777" w:rsidR="00EA0A44" w:rsidRPr="00A17792" w:rsidRDefault="00364D5C" w:rsidP="008F5C20">
      <w:pPr>
        <w:pStyle w:val="Heading2"/>
        <w:spacing w:before="240"/>
        <w:rPr>
          <w:rFonts w:cs="Times New Roman"/>
          <w:color w:val="auto"/>
          <w:sz w:val="24"/>
          <w:szCs w:val="24"/>
        </w:rPr>
      </w:pPr>
      <w:bookmarkStart w:id="28" w:name="_Toc309155106"/>
      <w:r w:rsidRPr="00A17792">
        <w:rPr>
          <w:rFonts w:cs="Times New Roman"/>
          <w:color w:val="auto"/>
          <w:sz w:val="24"/>
          <w:szCs w:val="24"/>
        </w:rPr>
        <w:t xml:space="preserve">4.2 </w:t>
      </w:r>
      <w:r w:rsidR="00EA0A44" w:rsidRPr="00A17792">
        <w:rPr>
          <w:rFonts w:cs="Times New Roman"/>
          <w:color w:val="auto"/>
          <w:sz w:val="24"/>
          <w:szCs w:val="24"/>
        </w:rPr>
        <w:t>Parallel Matrix-Matrix Multiplication Algorithms</w:t>
      </w:r>
      <w:bookmarkEnd w:id="28"/>
      <w:r w:rsidR="00EA0A44" w:rsidRPr="00A17792">
        <w:rPr>
          <w:rFonts w:cs="Times New Roman"/>
          <w:color w:val="auto"/>
          <w:sz w:val="24"/>
          <w:szCs w:val="24"/>
        </w:rPr>
        <w:t xml:space="preserve"> </w:t>
      </w:r>
    </w:p>
    <w:p w14:paraId="083DDE92" w14:textId="64FBB7A2" w:rsidR="00EA0A44" w:rsidRPr="00A17792" w:rsidRDefault="00223699" w:rsidP="008F5C20">
      <w:pPr>
        <w:pStyle w:val="Heading3"/>
        <w:spacing w:before="120"/>
        <w:rPr>
          <w:rFonts w:cs="Times New Roman"/>
          <w:color w:val="auto"/>
        </w:rPr>
      </w:pPr>
      <w:bookmarkStart w:id="29" w:name="_Toc309155107"/>
      <w:r>
        <w:rPr>
          <w:rFonts w:cs="Times New Roman" w:hint="eastAsia"/>
          <w:color w:val="auto"/>
        </w:rPr>
        <w:t xml:space="preserve">4.2.1 </w:t>
      </w:r>
      <w:r w:rsidR="00EA0A44" w:rsidRPr="00A17792">
        <w:rPr>
          <w:rFonts w:cs="Times New Roman"/>
          <w:color w:val="auto"/>
        </w:rPr>
        <w:t>Row</w:t>
      </w:r>
      <w:r w:rsidR="00083F3C" w:rsidRPr="00A17792">
        <w:rPr>
          <w:rFonts w:cs="Times New Roman"/>
          <w:color w:val="auto"/>
        </w:rPr>
        <w:t>-</w:t>
      </w:r>
      <w:r w:rsidR="00267776" w:rsidRPr="00A17792">
        <w:rPr>
          <w:rFonts w:cs="Times New Roman"/>
          <w:color w:val="auto"/>
        </w:rPr>
        <w:t>Partition</w:t>
      </w:r>
      <w:r w:rsidR="00EA0A44" w:rsidRPr="00A17792">
        <w:rPr>
          <w:rFonts w:cs="Times New Roman"/>
          <w:color w:val="auto"/>
        </w:rPr>
        <w:t xml:space="preserve"> Algorithm</w:t>
      </w:r>
      <w:bookmarkEnd w:id="29"/>
      <w:r w:rsidR="00EA0A44" w:rsidRPr="00A17792">
        <w:rPr>
          <w:rFonts w:cs="Times New Roman"/>
          <w:color w:val="auto"/>
        </w:rPr>
        <w:t xml:space="preserve"> </w:t>
      </w:r>
    </w:p>
    <w:p w14:paraId="48903917" w14:textId="1BF2D34A" w:rsidR="00EA0A44" w:rsidRPr="00A17792" w:rsidRDefault="00E1700B" w:rsidP="00EA0A44">
      <w:pPr>
        <w:jc w:val="both"/>
        <w:rPr>
          <w:rFonts w:ascii="Cambria" w:hAnsi="Cambria" w:cs="Times New Roman"/>
          <w:sz w:val="20"/>
          <w:szCs w:val="20"/>
        </w:rPr>
      </w:pPr>
      <w:r w:rsidRPr="00A17792">
        <w:rPr>
          <w:rFonts w:ascii="Cambria" w:hAnsi="Cambria" w:cs="Times New Roman"/>
          <w:sz w:val="20"/>
          <w:szCs w:val="20"/>
        </w:rPr>
        <w:t xml:space="preserve">The </w:t>
      </w:r>
      <w:r w:rsidR="00194E63" w:rsidRPr="00A17792">
        <w:rPr>
          <w:rFonts w:ascii="Cambria" w:hAnsi="Cambria" w:cs="Times New Roman"/>
          <w:sz w:val="20"/>
          <w:szCs w:val="20"/>
        </w:rPr>
        <w:t>row-</w:t>
      </w:r>
      <w:r w:rsidR="005475C0" w:rsidRPr="00A17792">
        <w:rPr>
          <w:rFonts w:ascii="Cambria" w:hAnsi="Cambria" w:cs="Times New Roman"/>
          <w:sz w:val="20"/>
          <w:szCs w:val="20"/>
        </w:rPr>
        <w:t>partition</w:t>
      </w:r>
      <w:r w:rsidRPr="00A17792">
        <w:rPr>
          <w:rFonts w:ascii="Cambria" w:hAnsi="Cambria" w:cs="Times New Roman"/>
          <w:sz w:val="20"/>
          <w:szCs w:val="20"/>
        </w:rPr>
        <w:t xml:space="preserve"> algorithm</w:t>
      </w:r>
      <w:r w:rsidR="00EA0A44" w:rsidRPr="00A17792">
        <w:rPr>
          <w:rFonts w:ascii="Cambria" w:hAnsi="Cambria" w:cs="Times New Roman"/>
          <w:sz w:val="20"/>
          <w:szCs w:val="20"/>
        </w:rPr>
        <w:t xml:space="preserve"> </w:t>
      </w:r>
      <w:r w:rsidR="005475C0" w:rsidRPr="00A17792">
        <w:rPr>
          <w:rFonts w:ascii="Cambria" w:hAnsi="Cambria" w:cs="Times New Roman"/>
          <w:sz w:val="20"/>
          <w:szCs w:val="20"/>
        </w:rPr>
        <w:t>divides</w:t>
      </w:r>
      <w:r w:rsidR="00EA0A44" w:rsidRPr="00A17792">
        <w:rPr>
          <w:rFonts w:ascii="Cambria" w:hAnsi="Cambria" w:cs="Times New Roman"/>
          <w:sz w:val="20"/>
          <w:szCs w:val="20"/>
        </w:rPr>
        <w:t xml:space="preserve"> </w:t>
      </w:r>
      <w:r w:rsidR="001A2666" w:rsidRPr="00A17792">
        <w:rPr>
          <w:rFonts w:ascii="Cambria" w:hAnsi="Cambria" w:cs="Times New Roman"/>
          <w:sz w:val="20"/>
          <w:szCs w:val="20"/>
        </w:rPr>
        <w:t xml:space="preserve">Matrix A </w:t>
      </w:r>
      <w:r w:rsidR="005475C0" w:rsidRPr="00A17792">
        <w:rPr>
          <w:rFonts w:ascii="Cambria" w:hAnsi="Cambria" w:cs="Times New Roman"/>
          <w:sz w:val="20"/>
          <w:szCs w:val="20"/>
        </w:rPr>
        <w:t xml:space="preserve">into row blocks and </w:t>
      </w:r>
      <w:r w:rsidR="00BA5294" w:rsidRPr="00A17792">
        <w:rPr>
          <w:rFonts w:ascii="Cambria" w:hAnsi="Cambria" w:cs="Times New Roman"/>
          <w:sz w:val="20"/>
          <w:szCs w:val="20"/>
        </w:rPr>
        <w:t xml:space="preserve">distributes </w:t>
      </w:r>
      <w:r w:rsidR="005475C0" w:rsidRPr="00A17792">
        <w:rPr>
          <w:rFonts w:ascii="Cambria" w:hAnsi="Cambria" w:cs="Times New Roman"/>
          <w:sz w:val="20"/>
          <w:szCs w:val="20"/>
        </w:rPr>
        <w:t>them</w:t>
      </w:r>
      <w:r w:rsidR="001A2666" w:rsidRPr="00A17792">
        <w:rPr>
          <w:rFonts w:ascii="Cambria" w:hAnsi="Cambria" w:cs="Times New Roman"/>
          <w:sz w:val="20"/>
          <w:szCs w:val="20"/>
        </w:rPr>
        <w:t xml:space="preserve"> </w:t>
      </w:r>
      <w:r w:rsidR="00EA0A44" w:rsidRPr="00A17792">
        <w:rPr>
          <w:rFonts w:ascii="Cambria" w:hAnsi="Cambria" w:cs="Times New Roman"/>
          <w:sz w:val="20"/>
          <w:szCs w:val="20"/>
        </w:rPr>
        <w:t xml:space="preserve">onto compute nodes. </w:t>
      </w:r>
      <w:r w:rsidR="001A2666" w:rsidRPr="00A17792">
        <w:rPr>
          <w:rFonts w:ascii="Cambria" w:hAnsi="Cambria" w:cs="Times New Roman"/>
          <w:sz w:val="20"/>
          <w:szCs w:val="20"/>
        </w:rPr>
        <w:t xml:space="preserve">Matrix B </w:t>
      </w:r>
      <w:r w:rsidR="00EA0A44" w:rsidRPr="00A17792">
        <w:rPr>
          <w:rFonts w:ascii="Cambria" w:hAnsi="Cambria" w:cs="Times New Roman"/>
          <w:sz w:val="20"/>
          <w:szCs w:val="20"/>
        </w:rPr>
        <w:t xml:space="preserve">is </w:t>
      </w:r>
      <w:r w:rsidR="00FB3059" w:rsidRPr="00A17792">
        <w:rPr>
          <w:rFonts w:ascii="Cambria" w:hAnsi="Cambria" w:cs="Times New Roman"/>
          <w:sz w:val="20"/>
          <w:szCs w:val="20"/>
        </w:rPr>
        <w:t>copied</w:t>
      </w:r>
      <w:r w:rsidR="00B74573" w:rsidRPr="00A17792">
        <w:rPr>
          <w:rFonts w:ascii="Cambria" w:hAnsi="Cambria" w:cs="Times New Roman"/>
          <w:sz w:val="20"/>
          <w:szCs w:val="20"/>
        </w:rPr>
        <w:t xml:space="preserve"> </w:t>
      </w:r>
      <w:r w:rsidR="00EA0A44" w:rsidRPr="00A17792">
        <w:rPr>
          <w:rFonts w:ascii="Cambria" w:hAnsi="Cambria" w:cs="Times New Roman"/>
          <w:sz w:val="20"/>
          <w:szCs w:val="20"/>
        </w:rPr>
        <w:t>to every compute node. Each Dryad task multipl</w:t>
      </w:r>
      <w:r w:rsidR="002865A7" w:rsidRPr="00A17792">
        <w:rPr>
          <w:rFonts w:ascii="Cambria" w:hAnsi="Cambria" w:cs="Times New Roman"/>
          <w:sz w:val="20"/>
          <w:szCs w:val="20"/>
        </w:rPr>
        <w:t>ies</w:t>
      </w:r>
      <w:r w:rsidR="00EA0A44" w:rsidRPr="00A17792">
        <w:rPr>
          <w:rFonts w:ascii="Cambria" w:hAnsi="Cambria" w:cs="Times New Roman"/>
          <w:sz w:val="20"/>
          <w:szCs w:val="20"/>
        </w:rPr>
        <w:t xml:space="preserve"> row blocks of </w:t>
      </w:r>
      <w:r w:rsidR="001A2666" w:rsidRPr="00A17792">
        <w:rPr>
          <w:rFonts w:ascii="Cambria" w:hAnsi="Cambria" w:cs="Times New Roman"/>
          <w:sz w:val="20"/>
          <w:szCs w:val="20"/>
        </w:rPr>
        <w:t xml:space="preserve">Matrix A </w:t>
      </w:r>
      <w:r w:rsidR="00EA0A44" w:rsidRPr="00A17792">
        <w:rPr>
          <w:rFonts w:ascii="Cambria" w:hAnsi="Cambria" w:cs="Times New Roman"/>
          <w:sz w:val="20"/>
          <w:szCs w:val="20"/>
        </w:rPr>
        <w:t xml:space="preserve">by </w:t>
      </w:r>
      <w:r w:rsidR="00083F3C" w:rsidRPr="00A17792">
        <w:rPr>
          <w:rFonts w:ascii="Cambria" w:hAnsi="Cambria" w:cs="Times New Roman"/>
          <w:sz w:val="20"/>
          <w:szCs w:val="20"/>
        </w:rPr>
        <w:t xml:space="preserve">all of </w:t>
      </w:r>
      <w:r w:rsidR="00EA0A44" w:rsidRPr="00A17792">
        <w:rPr>
          <w:rFonts w:ascii="Cambria" w:hAnsi="Cambria" w:cs="Times New Roman"/>
          <w:sz w:val="20"/>
          <w:szCs w:val="20"/>
        </w:rPr>
        <w:t>matrix</w:t>
      </w:r>
      <w:r w:rsidR="007A4CB0" w:rsidRPr="00A17792">
        <w:rPr>
          <w:rFonts w:ascii="Cambria" w:hAnsi="Cambria" w:cs="Times New Roman"/>
          <w:sz w:val="20"/>
          <w:szCs w:val="20"/>
        </w:rPr>
        <w:t xml:space="preserve"> B</w:t>
      </w:r>
      <w:r w:rsidR="00EA0A44" w:rsidRPr="00A17792">
        <w:rPr>
          <w:rFonts w:ascii="Cambria" w:hAnsi="Cambria" w:cs="Times New Roman"/>
          <w:sz w:val="20"/>
          <w:szCs w:val="20"/>
        </w:rPr>
        <w:t xml:space="preserve"> and </w:t>
      </w:r>
      <w:r w:rsidR="0030516E" w:rsidRPr="00A17792">
        <w:rPr>
          <w:rFonts w:ascii="Cambria" w:hAnsi="Cambria" w:cs="Times New Roman"/>
          <w:sz w:val="20"/>
          <w:szCs w:val="20"/>
        </w:rPr>
        <w:t xml:space="preserve">the </w:t>
      </w:r>
      <w:r w:rsidR="00EA0A44" w:rsidRPr="00A17792">
        <w:rPr>
          <w:rFonts w:ascii="Cambria" w:hAnsi="Cambria" w:cs="Times New Roman"/>
          <w:sz w:val="20"/>
          <w:szCs w:val="20"/>
        </w:rPr>
        <w:t>main program aggregate</w:t>
      </w:r>
      <w:r w:rsidR="0030516E" w:rsidRPr="00A17792">
        <w:rPr>
          <w:rFonts w:ascii="Cambria" w:hAnsi="Cambria" w:cs="Times New Roman"/>
          <w:sz w:val="20"/>
          <w:szCs w:val="20"/>
        </w:rPr>
        <w:t>s</w:t>
      </w:r>
      <w:r w:rsidR="00EA0A44" w:rsidRPr="00A17792">
        <w:rPr>
          <w:rFonts w:ascii="Cambria" w:hAnsi="Cambria" w:cs="Times New Roman"/>
          <w:sz w:val="20"/>
          <w:szCs w:val="20"/>
        </w:rPr>
        <w:t xml:space="preserve"> </w:t>
      </w:r>
      <w:r w:rsidR="0005359F" w:rsidRPr="00A17792">
        <w:rPr>
          <w:rFonts w:ascii="Cambria" w:hAnsi="Cambria" w:cs="Times New Roman"/>
          <w:sz w:val="20"/>
          <w:szCs w:val="20"/>
        </w:rPr>
        <w:t xml:space="preserve">a </w:t>
      </w:r>
      <w:r w:rsidR="00EA0A44" w:rsidRPr="00A17792">
        <w:rPr>
          <w:rFonts w:ascii="Cambria" w:hAnsi="Cambria" w:cs="Times New Roman"/>
          <w:sz w:val="20"/>
          <w:szCs w:val="20"/>
        </w:rPr>
        <w:t xml:space="preserve">complete </w:t>
      </w:r>
      <w:r w:rsidR="0005359F" w:rsidRPr="00A17792">
        <w:rPr>
          <w:rFonts w:ascii="Cambria" w:hAnsi="Cambria" w:cs="Times New Roman"/>
          <w:sz w:val="20"/>
          <w:szCs w:val="20"/>
        </w:rPr>
        <w:t>matrix C</w:t>
      </w:r>
      <w:r w:rsidR="00EA0A44" w:rsidRPr="00A17792">
        <w:rPr>
          <w:rFonts w:ascii="Cambria" w:hAnsi="Cambria" w:cs="Times New Roman"/>
          <w:sz w:val="20"/>
          <w:szCs w:val="20"/>
        </w:rPr>
        <w:t xml:space="preserve">. The </w:t>
      </w:r>
      <w:r w:rsidR="00B74573" w:rsidRPr="00A17792">
        <w:rPr>
          <w:rFonts w:ascii="Cambria" w:hAnsi="Cambria" w:cs="Times New Roman"/>
          <w:sz w:val="20"/>
          <w:szCs w:val="20"/>
        </w:rPr>
        <w:t>data</w:t>
      </w:r>
      <w:r w:rsidR="00EA0A44" w:rsidRPr="00A17792">
        <w:rPr>
          <w:rFonts w:ascii="Cambria" w:hAnsi="Cambria" w:cs="Times New Roman"/>
          <w:sz w:val="20"/>
          <w:szCs w:val="20"/>
        </w:rPr>
        <w:t xml:space="preserve"> flow of </w:t>
      </w:r>
      <w:r w:rsidR="00083F3C" w:rsidRPr="00A17792">
        <w:rPr>
          <w:rFonts w:ascii="Cambria" w:hAnsi="Cambria" w:cs="Times New Roman"/>
          <w:sz w:val="20"/>
          <w:szCs w:val="20"/>
        </w:rPr>
        <w:t xml:space="preserve">the </w:t>
      </w:r>
      <w:r w:rsidR="00EA0A44" w:rsidRPr="00A17792">
        <w:rPr>
          <w:rFonts w:ascii="Cambria" w:hAnsi="Cambria" w:cs="Times New Roman"/>
          <w:sz w:val="20"/>
          <w:szCs w:val="20"/>
        </w:rPr>
        <w:t xml:space="preserve">Row </w:t>
      </w:r>
      <w:r w:rsidR="00EA7863" w:rsidRPr="00A17792">
        <w:rPr>
          <w:rFonts w:ascii="Cambria" w:hAnsi="Cambria" w:cs="Times New Roman"/>
          <w:sz w:val="20"/>
          <w:szCs w:val="20"/>
        </w:rPr>
        <w:t>Partition</w:t>
      </w:r>
      <w:r w:rsidR="00E4520E" w:rsidRPr="00A17792">
        <w:rPr>
          <w:rFonts w:ascii="Cambria" w:hAnsi="Cambria" w:cs="Times New Roman"/>
          <w:sz w:val="20"/>
          <w:szCs w:val="20"/>
        </w:rPr>
        <w:t xml:space="preserve"> Algorithm is shown in Figure 14</w:t>
      </w:r>
      <w:r w:rsidR="00EA0A44" w:rsidRPr="00A17792">
        <w:rPr>
          <w:rFonts w:ascii="Cambria" w:hAnsi="Cambria" w:cs="Times New Roman"/>
          <w:sz w:val="20"/>
          <w:szCs w:val="20"/>
        </w:rPr>
        <w:t>.</w:t>
      </w:r>
    </w:p>
    <w:p w14:paraId="3C05CF84" w14:textId="1E438E3A" w:rsidR="006779D2" w:rsidRPr="00A17792" w:rsidRDefault="00AA6EEB" w:rsidP="00E1700B">
      <w:pPr>
        <w:contextualSpacing/>
        <w:jc w:val="center"/>
        <w:rPr>
          <w:rFonts w:ascii="Cambria" w:hAnsi="Cambria"/>
        </w:rPr>
      </w:pPr>
      <w:r w:rsidRPr="00A17792">
        <w:rPr>
          <w:rFonts w:ascii="Cambria" w:hAnsi="Cambria"/>
          <w:noProof/>
          <w:lang w:eastAsia="en-US"/>
        </w:rPr>
        <w:drawing>
          <wp:inline distT="0" distB="0" distL="0" distR="0" wp14:anchorId="40C5E75A" wp14:editId="181B25DA">
            <wp:extent cx="2799080" cy="2070100"/>
            <wp:effectExtent l="19050" t="19050" r="20320" b="25400"/>
            <wp:docPr id="33" name="Picture 33" descr="C:\Users\Ryan\Pictures\123.png"/>
            <wp:cNvGraphicFramePr/>
            <a:graphic xmlns:a="http://schemas.openxmlformats.org/drawingml/2006/main">
              <a:graphicData uri="http://schemas.openxmlformats.org/drawingml/2006/picture">
                <pic:pic xmlns:pic="http://schemas.openxmlformats.org/drawingml/2006/picture">
                  <pic:nvPicPr>
                    <pic:cNvPr id="33" name="Picture 33" descr="C:\Users\Ryan\Pictures\123.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9080" cy="2070100"/>
                    </a:xfrm>
                    <a:prstGeom prst="rect">
                      <a:avLst/>
                    </a:prstGeom>
                    <a:noFill/>
                    <a:ln>
                      <a:solidFill>
                        <a:schemeClr val="tx1"/>
                      </a:solidFill>
                    </a:ln>
                  </pic:spPr>
                </pic:pic>
              </a:graphicData>
            </a:graphic>
          </wp:inline>
        </w:drawing>
      </w:r>
    </w:p>
    <w:p w14:paraId="57881697" w14:textId="2926E62C" w:rsidR="00EA0A44" w:rsidRPr="00A17792" w:rsidRDefault="00122382" w:rsidP="00946F81">
      <w:pPr>
        <w:contextualSpacing/>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4</w:t>
      </w:r>
      <w:r w:rsidR="00EA0A44" w:rsidRPr="00A17792">
        <w:rPr>
          <w:rFonts w:ascii="Cambria" w:hAnsi="Cambria" w:cs="Times New Roman"/>
          <w:sz w:val="20"/>
          <w:szCs w:val="20"/>
        </w:rPr>
        <w:t>: Row</w:t>
      </w:r>
      <w:r w:rsidR="00AA6EEB" w:rsidRPr="00A17792">
        <w:rPr>
          <w:rFonts w:ascii="Cambria" w:hAnsi="Cambria" w:cs="Times New Roman"/>
          <w:sz w:val="20"/>
          <w:szCs w:val="20"/>
        </w:rPr>
        <w:t>-Partition</w:t>
      </w:r>
      <w:r w:rsidR="00EA0A44" w:rsidRPr="00A17792">
        <w:rPr>
          <w:rFonts w:ascii="Cambria" w:hAnsi="Cambria" w:cs="Times New Roman"/>
          <w:sz w:val="20"/>
          <w:szCs w:val="20"/>
        </w:rPr>
        <w:t xml:space="preserve"> Algorithm</w:t>
      </w:r>
    </w:p>
    <w:p w14:paraId="1AD78C54" w14:textId="77777777" w:rsidR="00EE7316" w:rsidRPr="00A17792" w:rsidRDefault="00EE7316" w:rsidP="00EE7316">
      <w:pPr>
        <w:ind w:left="720"/>
        <w:contextualSpacing/>
        <w:jc w:val="center"/>
        <w:rPr>
          <w:rFonts w:ascii="Cambria" w:hAnsi="Cambria"/>
          <w:sz w:val="20"/>
          <w:szCs w:val="20"/>
        </w:rPr>
      </w:pPr>
    </w:p>
    <w:p w14:paraId="5FFC19FC" w14:textId="30B914A7" w:rsidR="00EA0A44" w:rsidRPr="00834C22" w:rsidRDefault="00E1700B" w:rsidP="00441341">
      <w:pPr>
        <w:jc w:val="both"/>
        <w:rPr>
          <w:rFonts w:ascii="Courier New" w:hAnsi="Courier New" w:cs="Courier New"/>
          <w:sz w:val="16"/>
          <w:szCs w:val="16"/>
        </w:rPr>
      </w:pPr>
      <w:r w:rsidRPr="00A17792">
        <w:rPr>
          <w:rFonts w:ascii="Cambria" w:hAnsi="Cambria" w:cs="Times New Roman"/>
          <w:sz w:val="20"/>
          <w:szCs w:val="20"/>
        </w:rPr>
        <w:lastRenderedPageBreak/>
        <w:t>The blocks of Matri</w:t>
      </w:r>
      <w:r w:rsidR="002865A7" w:rsidRPr="00A17792">
        <w:rPr>
          <w:rFonts w:ascii="Cambria" w:hAnsi="Cambria" w:cs="Times New Roman"/>
          <w:sz w:val="20"/>
          <w:szCs w:val="20"/>
        </w:rPr>
        <w:t>ces</w:t>
      </w:r>
      <w:r w:rsidRPr="00A17792">
        <w:rPr>
          <w:rFonts w:ascii="Cambria" w:hAnsi="Cambria" w:cs="Times New Roman"/>
          <w:sz w:val="20"/>
          <w:szCs w:val="20"/>
        </w:rPr>
        <w:t xml:space="preserve"> A and B </w:t>
      </w:r>
      <w:r w:rsidR="007D47EF" w:rsidRPr="00A17792">
        <w:rPr>
          <w:rFonts w:ascii="Cambria" w:hAnsi="Cambria" w:cs="Times New Roman"/>
          <w:sz w:val="20"/>
          <w:szCs w:val="20"/>
        </w:rPr>
        <w:t>are</w:t>
      </w:r>
      <w:r w:rsidRPr="00A17792">
        <w:rPr>
          <w:rFonts w:ascii="Cambria" w:hAnsi="Cambria" w:cs="Times New Roman"/>
          <w:sz w:val="20"/>
          <w:szCs w:val="20"/>
        </w:rPr>
        <w:t xml:space="preserve"> </w:t>
      </w:r>
      <w:r w:rsidR="00941F3A" w:rsidRPr="00A17792">
        <w:rPr>
          <w:rFonts w:ascii="Cambria" w:hAnsi="Cambria" w:cs="Times New Roman"/>
          <w:sz w:val="20"/>
          <w:szCs w:val="20"/>
        </w:rPr>
        <w:t xml:space="preserve">first </w:t>
      </w:r>
      <w:r w:rsidRPr="00A17792">
        <w:rPr>
          <w:rFonts w:ascii="Cambria" w:hAnsi="Cambria" w:cs="Times New Roman"/>
          <w:sz w:val="20"/>
          <w:szCs w:val="20"/>
        </w:rPr>
        <w:t xml:space="preserve">stored </w:t>
      </w:r>
      <w:r w:rsidR="00941F3A" w:rsidRPr="00A17792">
        <w:rPr>
          <w:rFonts w:ascii="Cambria" w:hAnsi="Cambria" w:cs="Times New Roman"/>
          <w:sz w:val="20"/>
          <w:szCs w:val="20"/>
        </w:rPr>
        <w:t>using</w:t>
      </w:r>
      <w:r w:rsidR="002865A7" w:rsidRPr="00A17792">
        <w:rPr>
          <w:rFonts w:ascii="Cambria" w:hAnsi="Cambria" w:cs="Times New Roman"/>
          <w:sz w:val="20"/>
          <w:szCs w:val="20"/>
        </w:rPr>
        <w:t xml:space="preserve"> </w:t>
      </w:r>
      <w:r w:rsidRPr="00A17792">
        <w:rPr>
          <w:rFonts w:ascii="Cambria" w:hAnsi="Cambria" w:cs="Times New Roman"/>
          <w:i/>
          <w:sz w:val="20"/>
          <w:szCs w:val="20"/>
        </w:rPr>
        <w:t>DistributedQuery</w:t>
      </w:r>
      <w:r w:rsidRPr="00A17792">
        <w:rPr>
          <w:rFonts w:ascii="Cambria" w:hAnsi="Cambria" w:cs="Times New Roman"/>
          <w:sz w:val="20"/>
          <w:szCs w:val="20"/>
        </w:rPr>
        <w:t xml:space="preserve"> and </w:t>
      </w:r>
      <w:r w:rsidRPr="00A17792">
        <w:rPr>
          <w:rFonts w:ascii="Cambria" w:hAnsi="Cambria" w:cs="Times New Roman"/>
          <w:i/>
          <w:sz w:val="20"/>
          <w:szCs w:val="20"/>
        </w:rPr>
        <w:t>DistributedData</w:t>
      </w:r>
      <w:r w:rsidRPr="00A17792">
        <w:rPr>
          <w:rFonts w:ascii="Cambria" w:hAnsi="Cambria" w:cs="Times New Roman"/>
          <w:sz w:val="20"/>
          <w:szCs w:val="20"/>
        </w:rPr>
        <w:t xml:space="preserve"> objects defined in DryadLINQ. </w:t>
      </w:r>
      <w:r w:rsidR="00941F3A" w:rsidRPr="00A17792">
        <w:rPr>
          <w:rFonts w:ascii="Cambria" w:hAnsi="Cambria" w:cs="Times New Roman"/>
          <w:sz w:val="20"/>
          <w:szCs w:val="20"/>
        </w:rPr>
        <w:t>Then</w:t>
      </w:r>
      <w:r w:rsidR="002865A7" w:rsidRPr="00A17792">
        <w:rPr>
          <w:rFonts w:ascii="Cambria" w:hAnsi="Cambria" w:cs="Times New Roman"/>
          <w:sz w:val="20"/>
          <w:szCs w:val="20"/>
        </w:rPr>
        <w:t xml:space="preserve"> a</w:t>
      </w:r>
      <w:r w:rsidR="003F257B" w:rsidRPr="00A17792">
        <w:rPr>
          <w:rFonts w:ascii="Cambria" w:hAnsi="Cambria" w:cs="Times New Roman"/>
          <w:sz w:val="20"/>
          <w:szCs w:val="20"/>
        </w:rPr>
        <w:t>n</w:t>
      </w:r>
      <w:r w:rsidR="002865A7" w:rsidRPr="00A17792">
        <w:rPr>
          <w:rFonts w:ascii="Cambria" w:hAnsi="Cambria" w:cs="Times New Roman"/>
          <w:sz w:val="20"/>
          <w:szCs w:val="20"/>
        </w:rPr>
        <w:t xml:space="preserve"> </w:t>
      </w:r>
      <w:r w:rsidR="00EA0A44" w:rsidRPr="00A17792">
        <w:rPr>
          <w:rFonts w:ascii="Cambria" w:hAnsi="Cambria" w:cs="Times New Roman"/>
          <w:i/>
          <w:sz w:val="20"/>
          <w:szCs w:val="20"/>
        </w:rPr>
        <w:t>ApplyPerPartition</w:t>
      </w:r>
      <w:r w:rsidR="00EA0A44" w:rsidRPr="00A17792">
        <w:rPr>
          <w:rFonts w:ascii="Cambria" w:hAnsi="Cambria" w:cs="Times New Roman"/>
          <w:sz w:val="20"/>
          <w:szCs w:val="20"/>
        </w:rPr>
        <w:t xml:space="preserve"> </w:t>
      </w:r>
      <w:r w:rsidR="005A7CAA" w:rsidRPr="00A17792">
        <w:rPr>
          <w:rFonts w:ascii="Cambria" w:hAnsi="Cambria" w:cs="Times New Roman"/>
          <w:sz w:val="20"/>
          <w:szCs w:val="20"/>
        </w:rPr>
        <w:t>operator invokes</w:t>
      </w:r>
      <w:r w:rsidR="00EA0A44" w:rsidRPr="00A17792">
        <w:rPr>
          <w:rFonts w:ascii="Cambria" w:hAnsi="Cambria" w:cs="Times New Roman"/>
          <w:sz w:val="20"/>
          <w:szCs w:val="20"/>
        </w:rPr>
        <w:t xml:space="preserve"> </w:t>
      </w:r>
      <w:r w:rsidR="00941F3A" w:rsidRPr="00A17792">
        <w:rPr>
          <w:rFonts w:ascii="Cambria" w:hAnsi="Cambria" w:cs="Times New Roman"/>
          <w:sz w:val="20"/>
          <w:szCs w:val="20"/>
        </w:rPr>
        <w:t xml:space="preserve">a </w:t>
      </w:r>
      <w:r w:rsidR="00EA0A44" w:rsidRPr="00A17792">
        <w:rPr>
          <w:rFonts w:ascii="Cambria" w:hAnsi="Cambria" w:cs="Times New Roman"/>
          <w:sz w:val="20"/>
          <w:szCs w:val="20"/>
        </w:rPr>
        <w:t xml:space="preserve">user-defined function </w:t>
      </w:r>
      <w:proofErr w:type="spellStart"/>
      <w:r w:rsidR="00EA0A44" w:rsidRPr="00A17792">
        <w:rPr>
          <w:rFonts w:ascii="Cambria" w:hAnsi="Cambria" w:cs="Times New Roman"/>
          <w:i/>
          <w:sz w:val="20"/>
          <w:szCs w:val="20"/>
        </w:rPr>
        <w:t>rowsXcolumnsMultiCoreTech</w:t>
      </w:r>
      <w:proofErr w:type="spellEnd"/>
      <w:r w:rsidR="00EA0A44" w:rsidRPr="00A17792">
        <w:rPr>
          <w:rFonts w:ascii="Cambria" w:hAnsi="Cambria" w:cs="Times New Roman"/>
          <w:sz w:val="20"/>
          <w:szCs w:val="20"/>
        </w:rPr>
        <w:t xml:space="preserve"> to perform subtask c</w:t>
      </w:r>
      <w:r w:rsidR="00941F3A" w:rsidRPr="00A17792">
        <w:rPr>
          <w:rFonts w:ascii="Cambria" w:hAnsi="Cambria" w:cs="Times New Roman"/>
          <w:sz w:val="20"/>
          <w:szCs w:val="20"/>
        </w:rPr>
        <w:t>omputation</w:t>
      </w:r>
      <w:r w:rsidR="00060D72" w:rsidRPr="00A17792">
        <w:rPr>
          <w:rFonts w:ascii="Cambria" w:hAnsi="Cambria" w:cs="Times New Roman"/>
          <w:sz w:val="20"/>
          <w:szCs w:val="20"/>
        </w:rPr>
        <w:t>s</w:t>
      </w:r>
      <w:r w:rsidR="00EA0A44" w:rsidRPr="00A17792">
        <w:rPr>
          <w:rFonts w:ascii="Cambria" w:hAnsi="Cambria" w:cs="Times New Roman"/>
          <w:sz w:val="20"/>
          <w:szCs w:val="20"/>
        </w:rPr>
        <w:t xml:space="preserve">. </w:t>
      </w:r>
      <w:r w:rsidR="007401B5" w:rsidRPr="00A17792">
        <w:rPr>
          <w:rFonts w:ascii="Cambria" w:hAnsi="Cambria" w:cs="Times New Roman"/>
          <w:sz w:val="20"/>
          <w:szCs w:val="20"/>
        </w:rPr>
        <w:t>C</w:t>
      </w:r>
      <w:r w:rsidR="00EA0A44" w:rsidRPr="00A17792">
        <w:rPr>
          <w:rFonts w:ascii="Cambria" w:hAnsi="Cambria" w:cs="Times New Roman"/>
          <w:sz w:val="20"/>
          <w:szCs w:val="20"/>
        </w:rPr>
        <w:t>ompute node</w:t>
      </w:r>
      <w:r w:rsidR="007401B5" w:rsidRPr="00A17792">
        <w:rPr>
          <w:rFonts w:ascii="Cambria" w:hAnsi="Cambria" w:cs="Times New Roman"/>
          <w:sz w:val="20"/>
          <w:szCs w:val="20"/>
        </w:rPr>
        <w:t>s</w:t>
      </w:r>
      <w:r w:rsidR="00EA0A44" w:rsidRPr="00A17792">
        <w:rPr>
          <w:rFonts w:ascii="Cambria" w:hAnsi="Cambria" w:cs="Times New Roman"/>
          <w:sz w:val="20"/>
          <w:szCs w:val="20"/>
        </w:rPr>
        <w:t xml:space="preserve"> </w:t>
      </w:r>
      <w:r w:rsidR="00060D72" w:rsidRPr="00A17792">
        <w:rPr>
          <w:rFonts w:ascii="Cambria" w:hAnsi="Cambria" w:cs="Times New Roman"/>
          <w:sz w:val="20"/>
          <w:szCs w:val="20"/>
        </w:rPr>
        <w:t>read</w:t>
      </w:r>
      <w:r w:rsidR="00EA0A44" w:rsidRPr="00A17792">
        <w:rPr>
          <w:rFonts w:ascii="Cambria" w:hAnsi="Cambria" w:cs="Times New Roman"/>
          <w:sz w:val="20"/>
          <w:szCs w:val="20"/>
        </w:rPr>
        <w:t xml:space="preserve"> file names for each input bloc</w:t>
      </w:r>
      <w:r w:rsidR="007401B5" w:rsidRPr="00A17792">
        <w:rPr>
          <w:rFonts w:ascii="Cambria" w:hAnsi="Cambria" w:cs="Times New Roman"/>
          <w:sz w:val="20"/>
          <w:szCs w:val="20"/>
        </w:rPr>
        <w:t xml:space="preserve">k and </w:t>
      </w:r>
      <w:r w:rsidR="00060D72" w:rsidRPr="00A17792">
        <w:rPr>
          <w:rFonts w:ascii="Cambria" w:hAnsi="Cambria" w:cs="Times New Roman"/>
          <w:sz w:val="20"/>
          <w:szCs w:val="20"/>
        </w:rPr>
        <w:t>get</w:t>
      </w:r>
      <w:r w:rsidR="007401B5" w:rsidRPr="00A17792">
        <w:rPr>
          <w:rFonts w:ascii="Cambria" w:hAnsi="Cambria" w:cs="Times New Roman"/>
          <w:sz w:val="20"/>
          <w:szCs w:val="20"/>
        </w:rPr>
        <w:t xml:space="preserve"> the matrix remotely. As t</w:t>
      </w:r>
      <w:r w:rsidR="002D5B2D" w:rsidRPr="00A17792">
        <w:rPr>
          <w:rFonts w:ascii="Cambria" w:hAnsi="Cambria" w:cs="Times New Roman"/>
          <w:sz w:val="20"/>
          <w:szCs w:val="20"/>
        </w:rPr>
        <w:t xml:space="preserve">he </w:t>
      </w:r>
      <w:r w:rsidR="0067113B" w:rsidRPr="00A17792">
        <w:rPr>
          <w:rFonts w:ascii="Cambria" w:hAnsi="Cambria" w:cs="Times New Roman"/>
          <w:sz w:val="20"/>
          <w:szCs w:val="20"/>
        </w:rPr>
        <w:t xml:space="preserve">row </w:t>
      </w:r>
      <w:r w:rsidR="002D5B2D" w:rsidRPr="00A17792">
        <w:rPr>
          <w:rFonts w:ascii="Cambria" w:hAnsi="Cambria" w:cs="Times New Roman"/>
          <w:sz w:val="20"/>
          <w:szCs w:val="20"/>
        </w:rPr>
        <w:t>partition</w:t>
      </w:r>
      <w:r w:rsidR="0067113B" w:rsidRPr="00A17792">
        <w:rPr>
          <w:rFonts w:ascii="Cambria" w:hAnsi="Cambria" w:cs="Times New Roman"/>
          <w:sz w:val="20"/>
          <w:szCs w:val="20"/>
        </w:rPr>
        <w:t xml:space="preserve"> algorithm </w:t>
      </w:r>
      <w:r w:rsidR="007401B5" w:rsidRPr="00A17792">
        <w:rPr>
          <w:rFonts w:ascii="Cambria" w:hAnsi="Cambria" w:cs="Times New Roman"/>
          <w:sz w:val="20"/>
          <w:szCs w:val="20"/>
        </w:rPr>
        <w:t xml:space="preserve">has a balanced distribution of workload </w:t>
      </w:r>
      <w:r w:rsidR="00B74573" w:rsidRPr="00A17792">
        <w:rPr>
          <w:rFonts w:ascii="Cambria" w:hAnsi="Cambria" w:cs="Times New Roman"/>
          <w:sz w:val="20"/>
          <w:szCs w:val="20"/>
        </w:rPr>
        <w:t>over</w:t>
      </w:r>
      <w:r w:rsidR="007401B5" w:rsidRPr="00A17792">
        <w:rPr>
          <w:rFonts w:ascii="Cambria" w:hAnsi="Cambria" w:cs="Times New Roman"/>
          <w:sz w:val="20"/>
          <w:szCs w:val="20"/>
        </w:rPr>
        <w:t xml:space="preserve"> compute nodes, </w:t>
      </w:r>
      <w:r w:rsidR="00FB3059" w:rsidRPr="00A17792">
        <w:rPr>
          <w:rFonts w:ascii="Cambria" w:hAnsi="Cambria" w:cs="Times New Roman"/>
          <w:sz w:val="20"/>
          <w:szCs w:val="20"/>
        </w:rPr>
        <w:t>a</w:t>
      </w:r>
      <w:r w:rsidR="007E0104" w:rsidRPr="00A17792">
        <w:rPr>
          <w:rFonts w:ascii="Cambria" w:hAnsi="Cambria" w:cs="Times New Roman"/>
          <w:sz w:val="20"/>
          <w:szCs w:val="20"/>
        </w:rPr>
        <w:t>n</w:t>
      </w:r>
      <w:r w:rsidR="00EA0A44" w:rsidRPr="00A17792">
        <w:rPr>
          <w:rFonts w:ascii="Cambria" w:hAnsi="Cambria" w:cs="Times New Roman"/>
          <w:sz w:val="20"/>
          <w:szCs w:val="20"/>
        </w:rPr>
        <w:t xml:space="preserve"> ideal partition number equals </w:t>
      </w:r>
      <w:r w:rsidR="00083F3C" w:rsidRPr="00A17792">
        <w:rPr>
          <w:rFonts w:ascii="Cambria" w:hAnsi="Cambria" w:cs="Times New Roman"/>
          <w:sz w:val="20"/>
          <w:szCs w:val="20"/>
        </w:rPr>
        <w:t xml:space="preserve">the number of </w:t>
      </w:r>
      <w:r w:rsidR="00EA0A44" w:rsidRPr="00A17792">
        <w:rPr>
          <w:rFonts w:ascii="Cambria" w:hAnsi="Cambria" w:cs="Times New Roman"/>
          <w:sz w:val="20"/>
          <w:szCs w:val="20"/>
        </w:rPr>
        <w:t>compute nodes.</w:t>
      </w:r>
      <w:r w:rsidR="0067113B" w:rsidRPr="00A17792">
        <w:rPr>
          <w:rFonts w:ascii="Cambria" w:hAnsi="Cambria" w:cs="Times New Roman"/>
          <w:sz w:val="20"/>
          <w:szCs w:val="20"/>
        </w:rPr>
        <w:t xml:space="preserve"> The pseudo</w:t>
      </w:r>
      <w:r w:rsidR="00194E63" w:rsidRPr="00A17792">
        <w:rPr>
          <w:rFonts w:ascii="Cambria" w:hAnsi="Cambria" w:cs="Times New Roman"/>
          <w:sz w:val="20"/>
          <w:szCs w:val="20"/>
        </w:rPr>
        <w:t xml:space="preserve"> </w:t>
      </w:r>
      <w:r w:rsidR="0067113B" w:rsidRPr="00A17792">
        <w:rPr>
          <w:rFonts w:ascii="Cambria" w:hAnsi="Cambria" w:cs="Times New Roman"/>
          <w:sz w:val="20"/>
          <w:szCs w:val="20"/>
        </w:rPr>
        <w:t xml:space="preserve">code </w:t>
      </w:r>
      <w:r w:rsidR="00441341">
        <w:rPr>
          <w:rFonts w:ascii="Cambria" w:hAnsi="Cambria" w:cs="Times New Roman" w:hint="eastAsia"/>
          <w:sz w:val="20"/>
          <w:szCs w:val="20"/>
        </w:rPr>
        <w:t>is in Appendix G, 1)</w:t>
      </w:r>
      <w:r w:rsidR="0067113B" w:rsidRPr="00A17792">
        <w:rPr>
          <w:rFonts w:ascii="Cambria" w:hAnsi="Cambria" w:cs="Times New Roman"/>
          <w:sz w:val="20"/>
          <w:szCs w:val="20"/>
        </w:rPr>
        <w:t>:</w:t>
      </w:r>
    </w:p>
    <w:p w14:paraId="657DBC33" w14:textId="27C09F84" w:rsidR="00EA0A44" w:rsidRPr="00A17792" w:rsidRDefault="00223699" w:rsidP="008F5C20">
      <w:pPr>
        <w:pStyle w:val="Heading3"/>
        <w:spacing w:before="120"/>
        <w:rPr>
          <w:rFonts w:cs="Times New Roman"/>
          <w:color w:val="auto"/>
        </w:rPr>
      </w:pPr>
      <w:bookmarkStart w:id="30" w:name="_Toc309155108"/>
      <w:r>
        <w:rPr>
          <w:rFonts w:cs="Times New Roman" w:hint="eastAsia"/>
          <w:color w:val="auto"/>
        </w:rPr>
        <w:t xml:space="preserve">4.2.2 </w:t>
      </w:r>
      <w:r w:rsidR="00EA0A44" w:rsidRPr="00A17792">
        <w:rPr>
          <w:rFonts w:cs="Times New Roman"/>
          <w:color w:val="auto"/>
        </w:rPr>
        <w:t>Row</w:t>
      </w:r>
      <w:r w:rsidR="0077276D" w:rsidRPr="00A17792">
        <w:rPr>
          <w:rFonts w:cs="Times New Roman"/>
          <w:color w:val="auto"/>
        </w:rPr>
        <w:t>-</w:t>
      </w:r>
      <w:r w:rsidR="00EA0A44" w:rsidRPr="00A17792">
        <w:rPr>
          <w:rFonts w:cs="Times New Roman"/>
          <w:color w:val="auto"/>
        </w:rPr>
        <w:t xml:space="preserve">Column </w:t>
      </w:r>
      <w:r w:rsidR="0077276D" w:rsidRPr="00A17792">
        <w:rPr>
          <w:rFonts w:cs="Times New Roman"/>
          <w:color w:val="auto"/>
        </w:rPr>
        <w:t>Partition</w:t>
      </w:r>
      <w:r w:rsidR="00EA0A44" w:rsidRPr="00A17792">
        <w:rPr>
          <w:rFonts w:cs="Times New Roman"/>
          <w:color w:val="auto"/>
        </w:rPr>
        <w:t xml:space="preserve"> Algorithm</w:t>
      </w:r>
      <w:bookmarkEnd w:id="30"/>
    </w:p>
    <w:p w14:paraId="471DE348" w14:textId="0C19EF95" w:rsidR="00EA0A44" w:rsidRPr="00A17792" w:rsidRDefault="003F257B" w:rsidP="003F257B">
      <w:pPr>
        <w:jc w:val="both"/>
        <w:rPr>
          <w:rFonts w:ascii="Cambria" w:hAnsi="Cambria"/>
        </w:rPr>
      </w:pPr>
      <w:r w:rsidRPr="00A17792">
        <w:rPr>
          <w:rFonts w:ascii="Cambria" w:hAnsi="Cambria" w:cs="Times New Roman"/>
          <w:sz w:val="20"/>
          <w:szCs w:val="20"/>
        </w:rPr>
        <w:t>The Row</w:t>
      </w:r>
      <w:r w:rsidR="000C13F9" w:rsidRPr="00A17792">
        <w:rPr>
          <w:rFonts w:ascii="Cambria" w:hAnsi="Cambria" w:cs="Times New Roman"/>
          <w:sz w:val="20"/>
          <w:szCs w:val="20"/>
        </w:rPr>
        <w:t>-</w:t>
      </w:r>
      <w:r w:rsidRPr="00A17792">
        <w:rPr>
          <w:rFonts w:ascii="Cambria" w:hAnsi="Cambria" w:cs="Times New Roman"/>
          <w:sz w:val="20"/>
          <w:szCs w:val="20"/>
        </w:rPr>
        <w:t xml:space="preserve">Column </w:t>
      </w:r>
      <w:r w:rsidR="00453D15" w:rsidRPr="00A17792">
        <w:rPr>
          <w:rFonts w:ascii="Cambria" w:hAnsi="Cambria" w:cs="Times New Roman"/>
          <w:sz w:val="20"/>
          <w:szCs w:val="20"/>
        </w:rPr>
        <w:t>partition</w:t>
      </w:r>
      <w:r w:rsidRPr="00A17792">
        <w:rPr>
          <w:rFonts w:ascii="Cambria" w:hAnsi="Cambria" w:cs="Times New Roman"/>
          <w:sz w:val="20"/>
          <w:szCs w:val="20"/>
        </w:rPr>
        <w:t xml:space="preserve"> algorithm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_Ref307779557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[16]</w:t>
      </w:r>
      <w:r w:rsidR="00DB16D7" w:rsidRPr="00A17792">
        <w:rPr>
          <w:rFonts w:ascii="Cambria" w:hAnsi="Cambria" w:cs="Times New Roman"/>
          <w:sz w:val="20"/>
          <w:szCs w:val="20"/>
        </w:rPr>
        <w:fldChar w:fldCharType="end"/>
      </w:r>
      <w:r w:rsidRPr="00A17792">
        <w:rPr>
          <w:rFonts w:ascii="Cambria" w:hAnsi="Cambria" w:cs="Times New Roman"/>
          <w:sz w:val="20"/>
          <w:szCs w:val="20"/>
        </w:rPr>
        <w:t xml:space="preserve"> </w:t>
      </w:r>
      <w:r w:rsidR="00453D15" w:rsidRPr="00A17792">
        <w:rPr>
          <w:rFonts w:ascii="Cambria" w:hAnsi="Cambria" w:cs="Times New Roman"/>
          <w:sz w:val="20"/>
          <w:szCs w:val="20"/>
        </w:rPr>
        <w:t>divides</w:t>
      </w:r>
      <w:r w:rsidRPr="00A17792">
        <w:rPr>
          <w:rFonts w:ascii="Cambria" w:hAnsi="Cambria" w:cs="Times New Roman"/>
          <w:sz w:val="20"/>
          <w:szCs w:val="20"/>
        </w:rPr>
        <w:t xml:space="preserve"> Matrix A by rows and Matrix B by columns. The column blocks of </w:t>
      </w:r>
      <w:r w:rsidR="00AF1C56" w:rsidRPr="00A17792">
        <w:rPr>
          <w:rFonts w:ascii="Cambria" w:hAnsi="Cambria" w:cs="Times New Roman"/>
          <w:sz w:val="20"/>
          <w:szCs w:val="20"/>
        </w:rPr>
        <w:t xml:space="preserve">Matrix </w:t>
      </w:r>
      <w:r w:rsidRPr="00A17792">
        <w:rPr>
          <w:rFonts w:ascii="Cambria" w:hAnsi="Cambria" w:cs="Times New Roman"/>
          <w:sz w:val="20"/>
          <w:szCs w:val="20"/>
        </w:rPr>
        <w:t xml:space="preserve">B are </w:t>
      </w:r>
      <w:r w:rsidR="003D5956" w:rsidRPr="00A17792">
        <w:rPr>
          <w:rFonts w:ascii="Cambria" w:hAnsi="Cambria" w:cs="Times New Roman"/>
          <w:sz w:val="20"/>
          <w:szCs w:val="20"/>
        </w:rPr>
        <w:t>distributed</w:t>
      </w:r>
      <w:r w:rsidRPr="00A17792">
        <w:rPr>
          <w:rFonts w:ascii="Cambria" w:hAnsi="Cambria" w:cs="Times New Roman"/>
          <w:sz w:val="20"/>
          <w:szCs w:val="20"/>
        </w:rPr>
        <w:t xml:space="preserve"> across the cluster in advance. The whole computation is divided into several iterations</w:t>
      </w:r>
      <w:r w:rsidR="005551FD" w:rsidRPr="00A17792">
        <w:rPr>
          <w:rFonts w:ascii="Cambria" w:hAnsi="Cambria" w:cs="Times New Roman"/>
          <w:sz w:val="20"/>
          <w:szCs w:val="20"/>
        </w:rPr>
        <w:t xml:space="preserve">. </w:t>
      </w:r>
      <w:proofErr w:type="gramStart"/>
      <w:r w:rsidR="005551FD" w:rsidRPr="00A17792">
        <w:rPr>
          <w:rFonts w:ascii="Cambria" w:hAnsi="Cambria" w:cs="Times New Roman"/>
          <w:sz w:val="20"/>
          <w:szCs w:val="20"/>
        </w:rPr>
        <w:t>In each iteration</w:t>
      </w:r>
      <w:proofErr w:type="gramEnd"/>
      <w:r w:rsidR="005551FD" w:rsidRPr="00A17792">
        <w:rPr>
          <w:rFonts w:ascii="Cambria" w:hAnsi="Cambria" w:cs="Times New Roman"/>
          <w:sz w:val="20"/>
          <w:szCs w:val="20"/>
        </w:rPr>
        <w:t xml:space="preserve"> one </w:t>
      </w:r>
      <w:r w:rsidRPr="00A17792">
        <w:rPr>
          <w:rFonts w:ascii="Cambria" w:hAnsi="Cambria" w:cs="Times New Roman"/>
          <w:sz w:val="20"/>
          <w:szCs w:val="20"/>
        </w:rPr>
        <w:t xml:space="preserve">row block of </w:t>
      </w:r>
      <w:r w:rsidR="00AF1C56" w:rsidRPr="00A17792">
        <w:rPr>
          <w:rFonts w:ascii="Cambria" w:hAnsi="Cambria" w:cs="Times New Roman"/>
          <w:sz w:val="20"/>
          <w:szCs w:val="20"/>
        </w:rPr>
        <w:t xml:space="preserve">Matrix </w:t>
      </w:r>
      <w:r w:rsidRPr="00A17792">
        <w:rPr>
          <w:rFonts w:ascii="Cambria" w:hAnsi="Cambria" w:cs="Times New Roman"/>
          <w:sz w:val="20"/>
          <w:szCs w:val="20"/>
        </w:rPr>
        <w:t xml:space="preserve">A </w:t>
      </w:r>
      <w:r w:rsidR="005551FD" w:rsidRPr="00A17792">
        <w:rPr>
          <w:rFonts w:ascii="Cambria" w:hAnsi="Cambria" w:cs="Times New Roman"/>
          <w:sz w:val="20"/>
          <w:szCs w:val="20"/>
        </w:rPr>
        <w:t xml:space="preserve">is broadcast to all compute nodes and multiplies </w:t>
      </w:r>
      <w:r w:rsidR="00F848E6" w:rsidRPr="00A17792">
        <w:rPr>
          <w:rFonts w:ascii="Cambria" w:hAnsi="Cambria" w:cs="Times New Roman"/>
          <w:sz w:val="20"/>
          <w:szCs w:val="20"/>
        </w:rPr>
        <w:t xml:space="preserve">by the </w:t>
      </w:r>
      <w:r w:rsidR="005551FD" w:rsidRPr="00A17792">
        <w:rPr>
          <w:rFonts w:ascii="Cambria" w:hAnsi="Cambria" w:cs="Times New Roman"/>
          <w:sz w:val="20"/>
          <w:szCs w:val="20"/>
        </w:rPr>
        <w:t>one</w:t>
      </w:r>
      <w:r w:rsidR="00825B4D" w:rsidRPr="00A17792">
        <w:rPr>
          <w:rFonts w:ascii="Cambria" w:hAnsi="Cambria" w:cs="Times New Roman"/>
          <w:sz w:val="20"/>
          <w:szCs w:val="20"/>
        </w:rPr>
        <w:t>-</w:t>
      </w:r>
      <w:r w:rsidRPr="00A17792">
        <w:rPr>
          <w:rFonts w:ascii="Cambria" w:hAnsi="Cambria" w:cs="Times New Roman"/>
          <w:sz w:val="20"/>
          <w:szCs w:val="20"/>
        </w:rPr>
        <w:t xml:space="preserve">column blocks of </w:t>
      </w:r>
      <w:r w:rsidR="00AF1C56" w:rsidRPr="00A17792">
        <w:rPr>
          <w:rFonts w:ascii="Cambria" w:hAnsi="Cambria" w:cs="Times New Roman"/>
          <w:sz w:val="20"/>
          <w:szCs w:val="20"/>
        </w:rPr>
        <w:t xml:space="preserve">Matrix </w:t>
      </w:r>
      <w:r w:rsidRPr="00A17792">
        <w:rPr>
          <w:rFonts w:ascii="Cambria" w:hAnsi="Cambria" w:cs="Times New Roman"/>
          <w:sz w:val="20"/>
          <w:szCs w:val="20"/>
        </w:rPr>
        <w:t xml:space="preserve">B. The output </w:t>
      </w:r>
      <w:r w:rsidR="00825B4D" w:rsidRPr="00A17792">
        <w:rPr>
          <w:rFonts w:ascii="Cambria" w:hAnsi="Cambria" w:cs="Times New Roman"/>
          <w:sz w:val="20"/>
          <w:szCs w:val="20"/>
        </w:rPr>
        <w:t xml:space="preserve">of </w:t>
      </w:r>
      <w:r w:rsidR="005551FD" w:rsidRPr="00A17792">
        <w:rPr>
          <w:rFonts w:ascii="Cambria" w:hAnsi="Cambria" w:cs="Times New Roman"/>
          <w:sz w:val="20"/>
          <w:szCs w:val="20"/>
        </w:rPr>
        <w:t>each compute node</w:t>
      </w:r>
      <w:r w:rsidRPr="00A17792">
        <w:rPr>
          <w:rFonts w:ascii="Cambria" w:hAnsi="Cambria" w:cs="Times New Roman"/>
          <w:sz w:val="20"/>
          <w:szCs w:val="20"/>
        </w:rPr>
        <w:t xml:space="preserve"> </w:t>
      </w:r>
      <w:r w:rsidR="00DB5CF4" w:rsidRPr="00A17792">
        <w:rPr>
          <w:rFonts w:ascii="Cambria" w:hAnsi="Cambria" w:cs="Times New Roman"/>
          <w:sz w:val="20"/>
          <w:szCs w:val="20"/>
        </w:rPr>
        <w:t>is</w:t>
      </w:r>
      <w:r w:rsidRPr="00A17792">
        <w:rPr>
          <w:rFonts w:ascii="Cambria" w:hAnsi="Cambria" w:cs="Times New Roman"/>
          <w:sz w:val="20"/>
          <w:szCs w:val="20"/>
        </w:rPr>
        <w:t xml:space="preserve"> </w:t>
      </w:r>
      <w:r w:rsidR="0030516E" w:rsidRPr="00A17792">
        <w:rPr>
          <w:rFonts w:ascii="Cambria" w:hAnsi="Cambria" w:cs="Times New Roman"/>
          <w:sz w:val="20"/>
          <w:szCs w:val="20"/>
        </w:rPr>
        <w:t xml:space="preserve">sent to </w:t>
      </w:r>
      <w:r w:rsidR="004E5DE8" w:rsidRPr="00A17792">
        <w:rPr>
          <w:rFonts w:ascii="Cambria" w:hAnsi="Cambria" w:cs="Times New Roman"/>
          <w:sz w:val="20"/>
          <w:szCs w:val="20"/>
        </w:rPr>
        <w:t>the</w:t>
      </w:r>
      <w:r w:rsidRPr="00A17792">
        <w:rPr>
          <w:rFonts w:ascii="Cambria" w:hAnsi="Cambria" w:cs="Times New Roman"/>
          <w:sz w:val="20"/>
          <w:szCs w:val="20"/>
        </w:rPr>
        <w:t xml:space="preserve"> main program </w:t>
      </w:r>
      <w:r w:rsidR="00AF1C56" w:rsidRPr="00A17792">
        <w:rPr>
          <w:rFonts w:ascii="Cambria" w:hAnsi="Cambria" w:cs="Times New Roman"/>
          <w:sz w:val="20"/>
          <w:szCs w:val="20"/>
        </w:rPr>
        <w:t>to form</w:t>
      </w:r>
      <w:r w:rsidRPr="00A17792">
        <w:rPr>
          <w:rFonts w:ascii="Cambria" w:hAnsi="Cambria" w:cs="Times New Roman"/>
          <w:sz w:val="20"/>
          <w:szCs w:val="20"/>
        </w:rPr>
        <w:t xml:space="preserve"> </w:t>
      </w:r>
      <w:r w:rsidR="004F065A" w:rsidRPr="00A17792">
        <w:rPr>
          <w:rFonts w:ascii="Cambria" w:hAnsi="Cambria" w:cs="Times New Roman"/>
          <w:sz w:val="20"/>
          <w:szCs w:val="20"/>
        </w:rPr>
        <w:t xml:space="preserve">a </w:t>
      </w:r>
      <w:r w:rsidRPr="00A17792">
        <w:rPr>
          <w:rFonts w:ascii="Cambria" w:hAnsi="Cambria" w:cs="Times New Roman"/>
          <w:sz w:val="20"/>
          <w:szCs w:val="20"/>
        </w:rPr>
        <w:t xml:space="preserve">row block of Matrix C. The main program </w:t>
      </w:r>
      <w:r w:rsidR="00DB5CF4" w:rsidRPr="00A17792">
        <w:rPr>
          <w:rFonts w:ascii="Cambria" w:hAnsi="Cambria" w:cs="Times New Roman"/>
          <w:sz w:val="20"/>
          <w:szCs w:val="20"/>
        </w:rPr>
        <w:t xml:space="preserve">then </w:t>
      </w:r>
      <w:r w:rsidRPr="00A17792">
        <w:rPr>
          <w:rFonts w:ascii="Cambria" w:hAnsi="Cambria" w:cs="Times New Roman"/>
          <w:sz w:val="20"/>
          <w:szCs w:val="20"/>
        </w:rPr>
        <w:t xml:space="preserve">collects </w:t>
      </w:r>
      <w:r w:rsidR="005E399E" w:rsidRPr="00A17792">
        <w:rPr>
          <w:rFonts w:ascii="Cambria" w:hAnsi="Cambria" w:cs="Times New Roman"/>
          <w:sz w:val="20"/>
          <w:szCs w:val="20"/>
        </w:rPr>
        <w:t xml:space="preserve">the </w:t>
      </w:r>
      <w:r w:rsidRPr="00A17792">
        <w:rPr>
          <w:rFonts w:ascii="Cambria" w:hAnsi="Cambria" w:cs="Times New Roman"/>
          <w:sz w:val="20"/>
          <w:szCs w:val="20"/>
        </w:rPr>
        <w:t xml:space="preserve">results </w:t>
      </w:r>
      <w:r w:rsidR="005E399E" w:rsidRPr="00A17792">
        <w:rPr>
          <w:rFonts w:ascii="Cambria" w:hAnsi="Cambria" w:cs="Times New Roman"/>
          <w:sz w:val="20"/>
          <w:szCs w:val="20"/>
        </w:rPr>
        <w:t xml:space="preserve">of </w:t>
      </w:r>
      <w:r w:rsidRPr="00A17792">
        <w:rPr>
          <w:rFonts w:ascii="Cambria" w:hAnsi="Cambria" w:cs="Times New Roman"/>
          <w:sz w:val="20"/>
          <w:szCs w:val="20"/>
        </w:rPr>
        <w:t xml:space="preserve">multiple iterations to generate </w:t>
      </w:r>
      <w:r w:rsidR="005E399E" w:rsidRPr="00A17792">
        <w:rPr>
          <w:rFonts w:ascii="Cambria" w:hAnsi="Cambria" w:cs="Times New Roman"/>
          <w:sz w:val="20"/>
          <w:szCs w:val="20"/>
        </w:rPr>
        <w:t xml:space="preserve">the </w:t>
      </w:r>
      <w:r w:rsidR="005551FD" w:rsidRPr="00A17792">
        <w:rPr>
          <w:rFonts w:ascii="Cambria" w:hAnsi="Cambria" w:cs="Times New Roman"/>
          <w:sz w:val="20"/>
          <w:szCs w:val="20"/>
        </w:rPr>
        <w:t>complete</w:t>
      </w:r>
      <w:r w:rsidRPr="00A17792">
        <w:rPr>
          <w:rFonts w:ascii="Cambria" w:hAnsi="Cambria" w:cs="Times New Roman"/>
          <w:sz w:val="20"/>
          <w:szCs w:val="20"/>
        </w:rPr>
        <w:t xml:space="preserve"> output of Matrix C.   </w:t>
      </w:r>
    </w:p>
    <w:p w14:paraId="60A51A18" w14:textId="745F9577" w:rsidR="00AE7D93" w:rsidRPr="00A17792" w:rsidRDefault="008F5C20" w:rsidP="00EA0A44">
      <w:pPr>
        <w:jc w:val="center"/>
        <w:rPr>
          <w:rFonts w:ascii="Cambria" w:hAnsi="Cambria"/>
        </w:rPr>
      </w:pPr>
      <w:r>
        <w:rPr>
          <w:rFonts w:ascii="Cambria" w:hAnsi="Cambria"/>
        </w:rPr>
        <w:pict w14:anchorId="13185007">
          <v:shape id="_x0000_i1027" type="#_x0000_t75" style="width:264.6pt;height:244.2pt">
            <v:imagedata r:id="rId29" o:title=""/>
          </v:shape>
        </w:pict>
      </w:r>
    </w:p>
    <w:p w14:paraId="38E6FBDC" w14:textId="3FA659C5" w:rsidR="00EA0A44" w:rsidRPr="00A17792" w:rsidRDefault="00122382" w:rsidP="00EA0A44">
      <w:pPr>
        <w:jc w:val="center"/>
        <w:rPr>
          <w:rFonts w:ascii="Cambria" w:hAnsi="Cambria" w:cs="Times New Roman"/>
          <w:sz w:val="20"/>
          <w:szCs w:val="20"/>
        </w:rPr>
      </w:pPr>
      <w:r w:rsidRPr="00A17792">
        <w:rPr>
          <w:rFonts w:ascii="Cambria" w:hAnsi="Cambria" w:cs="Times New Roman"/>
          <w:sz w:val="20"/>
          <w:szCs w:val="20"/>
        </w:rPr>
        <w:t>Figure</w:t>
      </w:r>
      <w:r w:rsidR="00765453" w:rsidRPr="00A17792">
        <w:rPr>
          <w:rFonts w:ascii="Cambria" w:hAnsi="Cambria" w:cs="Times New Roman"/>
          <w:sz w:val="20"/>
          <w:szCs w:val="20"/>
        </w:rPr>
        <w:t xml:space="preserve"> 1</w:t>
      </w:r>
      <w:r w:rsidR="00E4520E" w:rsidRPr="00A17792">
        <w:rPr>
          <w:rFonts w:ascii="Cambria" w:hAnsi="Cambria" w:cs="Times New Roman"/>
          <w:sz w:val="20"/>
          <w:szCs w:val="20"/>
        </w:rPr>
        <w:t>5</w:t>
      </w:r>
      <w:r w:rsidR="00EA0A44" w:rsidRPr="00A17792">
        <w:rPr>
          <w:rFonts w:ascii="Cambria" w:hAnsi="Cambria" w:cs="Times New Roman"/>
          <w:sz w:val="20"/>
          <w:szCs w:val="20"/>
        </w:rPr>
        <w:t>: Row</w:t>
      </w:r>
      <w:r w:rsidR="000C13F9" w:rsidRPr="00A17792">
        <w:rPr>
          <w:rFonts w:ascii="Cambria" w:hAnsi="Cambria" w:cs="Times New Roman"/>
          <w:sz w:val="20"/>
          <w:szCs w:val="20"/>
        </w:rPr>
        <w:t>-</w:t>
      </w:r>
      <w:r w:rsidR="00EA0A44" w:rsidRPr="00A17792">
        <w:rPr>
          <w:rFonts w:ascii="Cambria" w:hAnsi="Cambria" w:cs="Times New Roman"/>
          <w:sz w:val="20"/>
          <w:szCs w:val="20"/>
        </w:rPr>
        <w:t xml:space="preserve">Column </w:t>
      </w:r>
      <w:r w:rsidR="000C13F9" w:rsidRPr="00A17792">
        <w:rPr>
          <w:rFonts w:ascii="Cambria" w:hAnsi="Cambria" w:cs="Times New Roman"/>
          <w:sz w:val="20"/>
          <w:szCs w:val="20"/>
        </w:rPr>
        <w:t>Partition</w:t>
      </w:r>
      <w:r w:rsidR="00EA0A44" w:rsidRPr="00A17792">
        <w:rPr>
          <w:rFonts w:ascii="Cambria" w:hAnsi="Cambria" w:cs="Times New Roman"/>
          <w:sz w:val="20"/>
          <w:szCs w:val="20"/>
        </w:rPr>
        <w:t xml:space="preserve"> Algorithm</w:t>
      </w:r>
    </w:p>
    <w:p w14:paraId="7C6078D3" w14:textId="69903447" w:rsidR="00966AB4" w:rsidRPr="00834C22" w:rsidRDefault="007D47EF" w:rsidP="008F5C20">
      <w:pPr>
        <w:jc w:val="both"/>
        <w:rPr>
          <w:rFonts w:ascii="Courier New" w:hAnsi="Courier New" w:cs="Courier New"/>
          <w:sz w:val="16"/>
          <w:szCs w:val="16"/>
        </w:rPr>
      </w:pPr>
      <w:r w:rsidRPr="00A17792">
        <w:rPr>
          <w:rFonts w:ascii="Cambria" w:hAnsi="Cambria" w:cs="Times New Roman"/>
          <w:sz w:val="20"/>
          <w:szCs w:val="20"/>
        </w:rPr>
        <w:t xml:space="preserve">The </w:t>
      </w:r>
      <w:r w:rsidR="00EA0A44" w:rsidRPr="00A17792">
        <w:rPr>
          <w:rFonts w:ascii="Cambria" w:hAnsi="Cambria" w:cs="Times New Roman"/>
          <w:sz w:val="20"/>
          <w:szCs w:val="20"/>
        </w:rPr>
        <w:t xml:space="preserve">column blocks of </w:t>
      </w:r>
      <w:r w:rsidR="001A2666" w:rsidRPr="00A17792">
        <w:rPr>
          <w:rFonts w:ascii="Cambria" w:hAnsi="Cambria" w:cs="Times New Roman"/>
          <w:sz w:val="20"/>
          <w:szCs w:val="20"/>
        </w:rPr>
        <w:t xml:space="preserve">Matrix B </w:t>
      </w:r>
      <w:r w:rsidRPr="00A17792">
        <w:rPr>
          <w:rFonts w:ascii="Cambria" w:hAnsi="Cambria" w:cs="Times New Roman"/>
          <w:sz w:val="20"/>
          <w:szCs w:val="20"/>
        </w:rPr>
        <w:t xml:space="preserve">are distributed by </w:t>
      </w:r>
      <w:r w:rsidR="00F848E6" w:rsidRPr="00A17792">
        <w:rPr>
          <w:rFonts w:ascii="Cambria" w:hAnsi="Cambria" w:cs="Times New Roman"/>
          <w:sz w:val="20"/>
          <w:szCs w:val="20"/>
        </w:rPr>
        <w:t xml:space="preserve">the </w:t>
      </w:r>
      <w:r w:rsidR="005551FD" w:rsidRPr="00A17792">
        <w:rPr>
          <w:rFonts w:ascii="Cambria" w:hAnsi="Cambria" w:cs="Times New Roman"/>
          <w:i/>
          <w:sz w:val="20"/>
          <w:szCs w:val="20"/>
        </w:rPr>
        <w:t>AsD</w:t>
      </w:r>
      <w:r w:rsidRPr="00A17792">
        <w:rPr>
          <w:rFonts w:ascii="Cambria" w:hAnsi="Cambria" w:cs="Times New Roman"/>
          <w:i/>
          <w:sz w:val="20"/>
          <w:szCs w:val="20"/>
        </w:rPr>
        <w:t>istributed</w:t>
      </w:r>
      <w:r w:rsidR="005551FD" w:rsidRPr="00A17792">
        <w:rPr>
          <w:rFonts w:ascii="Cambria" w:hAnsi="Cambria" w:cs="Times New Roman"/>
          <w:i/>
          <w:sz w:val="20"/>
          <w:szCs w:val="20"/>
        </w:rPr>
        <w:t>()</w:t>
      </w:r>
      <w:r w:rsidRPr="00A17792">
        <w:rPr>
          <w:rFonts w:ascii="Cambria" w:hAnsi="Cambria" w:cs="Times New Roman"/>
          <w:sz w:val="20"/>
          <w:szCs w:val="20"/>
        </w:rPr>
        <w:t xml:space="preserve"> </w:t>
      </w:r>
      <w:r w:rsidR="005551FD" w:rsidRPr="00A17792">
        <w:rPr>
          <w:rFonts w:ascii="Cambria" w:hAnsi="Cambria" w:cs="Times New Roman"/>
          <w:sz w:val="20"/>
          <w:szCs w:val="20"/>
        </w:rPr>
        <w:t>operator</w:t>
      </w:r>
      <w:r w:rsidRPr="00A17792">
        <w:rPr>
          <w:rFonts w:ascii="Cambria" w:hAnsi="Cambria" w:cs="Times New Roman"/>
          <w:sz w:val="20"/>
          <w:szCs w:val="20"/>
        </w:rPr>
        <w:t xml:space="preserve"> </w:t>
      </w:r>
      <w:r w:rsidR="001D1288" w:rsidRPr="00A17792">
        <w:rPr>
          <w:rFonts w:ascii="Cambria" w:hAnsi="Cambria" w:cs="Times New Roman"/>
          <w:sz w:val="20"/>
          <w:szCs w:val="20"/>
        </w:rPr>
        <w:t>across the compute nodes.</w:t>
      </w:r>
      <w:r w:rsidR="00EA0A44" w:rsidRPr="00A17792">
        <w:rPr>
          <w:rFonts w:ascii="Cambria" w:hAnsi="Cambria" w:cs="Times New Roman"/>
          <w:sz w:val="20"/>
          <w:szCs w:val="20"/>
        </w:rPr>
        <w:t xml:space="preserve"> </w:t>
      </w:r>
      <w:proofErr w:type="gramStart"/>
      <w:r w:rsidRPr="00A17792">
        <w:rPr>
          <w:rFonts w:ascii="Cambria" w:hAnsi="Cambria" w:cs="Times New Roman"/>
          <w:sz w:val="20"/>
          <w:szCs w:val="20"/>
        </w:rPr>
        <w:t>In</w:t>
      </w:r>
      <w:r w:rsidR="001D1288" w:rsidRPr="00A17792">
        <w:rPr>
          <w:rFonts w:ascii="Cambria" w:hAnsi="Cambria" w:cs="Times New Roman"/>
          <w:sz w:val="20"/>
          <w:szCs w:val="20"/>
        </w:rPr>
        <w:t xml:space="preserve"> </w:t>
      </w:r>
      <w:r w:rsidR="00EA0A44" w:rsidRPr="00A17792">
        <w:rPr>
          <w:rFonts w:ascii="Cambria" w:hAnsi="Cambria" w:cs="Times New Roman"/>
          <w:sz w:val="20"/>
          <w:szCs w:val="20"/>
        </w:rPr>
        <w:t xml:space="preserve">each </w:t>
      </w:r>
      <w:r w:rsidR="001D1288" w:rsidRPr="00A17792">
        <w:rPr>
          <w:rFonts w:ascii="Cambria" w:hAnsi="Cambria" w:cs="Times New Roman"/>
          <w:sz w:val="20"/>
          <w:szCs w:val="20"/>
        </w:rPr>
        <w:t>i</w:t>
      </w:r>
      <w:r w:rsidR="00EA0A44" w:rsidRPr="00A17792">
        <w:rPr>
          <w:rFonts w:ascii="Cambria" w:hAnsi="Cambria" w:cs="Times New Roman"/>
          <w:sz w:val="20"/>
          <w:szCs w:val="20"/>
        </w:rPr>
        <w:t>teration</w:t>
      </w:r>
      <w:proofErr w:type="gramEnd"/>
      <w:r w:rsidR="00EA0A44" w:rsidRPr="00A17792">
        <w:rPr>
          <w:rFonts w:ascii="Cambria" w:hAnsi="Cambria" w:cs="Times New Roman"/>
          <w:sz w:val="20"/>
          <w:szCs w:val="20"/>
        </w:rPr>
        <w:t xml:space="preserve"> </w:t>
      </w:r>
      <w:r w:rsidR="00194E63" w:rsidRPr="00A17792">
        <w:rPr>
          <w:rFonts w:ascii="Cambria" w:hAnsi="Cambria" w:cs="Times New Roman"/>
          <w:sz w:val="20"/>
          <w:szCs w:val="20"/>
        </w:rPr>
        <w:t>a</w:t>
      </w:r>
      <w:r w:rsidR="003F257B" w:rsidRPr="00A17792">
        <w:rPr>
          <w:rFonts w:ascii="Cambria" w:hAnsi="Cambria" w:cs="Times New Roman"/>
          <w:sz w:val="20"/>
          <w:szCs w:val="20"/>
        </w:rPr>
        <w:t>n</w:t>
      </w:r>
      <w:r w:rsidR="00194E63" w:rsidRPr="00A17792">
        <w:rPr>
          <w:rFonts w:ascii="Cambria" w:hAnsi="Cambria" w:cs="Times New Roman"/>
          <w:sz w:val="20"/>
          <w:szCs w:val="20"/>
        </w:rPr>
        <w:t xml:space="preserve"> </w:t>
      </w:r>
      <w:r w:rsidR="00EA0A44" w:rsidRPr="00A17792">
        <w:rPr>
          <w:rFonts w:ascii="Cambria" w:hAnsi="Cambria" w:cs="Times New Roman"/>
          <w:i/>
          <w:sz w:val="20"/>
          <w:szCs w:val="20"/>
        </w:rPr>
        <w:t>ApplyPerPartition</w:t>
      </w:r>
      <w:r w:rsidR="00EA0A44" w:rsidRPr="00A17792">
        <w:rPr>
          <w:rFonts w:ascii="Cambria" w:hAnsi="Cambria" w:cs="Times New Roman"/>
          <w:sz w:val="20"/>
          <w:szCs w:val="20"/>
        </w:rPr>
        <w:t xml:space="preserve"> operator invoke</w:t>
      </w:r>
      <w:r w:rsidR="001D1288" w:rsidRPr="00A17792">
        <w:rPr>
          <w:rFonts w:ascii="Cambria" w:hAnsi="Cambria" w:cs="Times New Roman"/>
          <w:sz w:val="20"/>
          <w:szCs w:val="20"/>
        </w:rPr>
        <w:t>s</w:t>
      </w:r>
      <w:r w:rsidR="00EA0A44" w:rsidRPr="00A17792">
        <w:rPr>
          <w:rFonts w:ascii="Cambria" w:hAnsi="Cambria" w:cs="Times New Roman"/>
          <w:sz w:val="20"/>
          <w:szCs w:val="20"/>
        </w:rPr>
        <w:t xml:space="preserve"> </w:t>
      </w:r>
      <w:r w:rsidR="00194E63" w:rsidRPr="00A17792">
        <w:rPr>
          <w:rFonts w:ascii="Cambria" w:hAnsi="Cambria" w:cs="Times New Roman"/>
          <w:sz w:val="20"/>
          <w:szCs w:val="20"/>
        </w:rPr>
        <w:t xml:space="preserve">a </w:t>
      </w:r>
      <w:r w:rsidR="00EA0A44" w:rsidRPr="00A17792">
        <w:rPr>
          <w:rFonts w:ascii="Cambria" w:hAnsi="Cambria" w:cs="Times New Roman"/>
          <w:sz w:val="20"/>
          <w:szCs w:val="20"/>
        </w:rPr>
        <w:t xml:space="preserve">user-defined function </w:t>
      </w:r>
      <w:proofErr w:type="spellStart"/>
      <w:r w:rsidR="00EA0A44" w:rsidRPr="00A17792">
        <w:rPr>
          <w:rFonts w:ascii="Cambria" w:hAnsi="Cambria" w:cs="Times New Roman"/>
          <w:i/>
          <w:sz w:val="20"/>
          <w:szCs w:val="20"/>
        </w:rPr>
        <w:t>aPartitionMultiplybPartition</w:t>
      </w:r>
      <w:proofErr w:type="spellEnd"/>
      <w:r w:rsidR="00EA0A44" w:rsidRPr="00A17792">
        <w:rPr>
          <w:rFonts w:ascii="Cambria" w:hAnsi="Cambria" w:cs="Times New Roman"/>
          <w:sz w:val="20"/>
          <w:szCs w:val="20"/>
        </w:rPr>
        <w:t xml:space="preserve"> to </w:t>
      </w:r>
      <w:r w:rsidR="008B3D6B" w:rsidRPr="00A17792">
        <w:rPr>
          <w:rFonts w:ascii="Cambria" w:hAnsi="Cambria" w:cs="Times New Roman"/>
          <w:sz w:val="20"/>
          <w:szCs w:val="20"/>
        </w:rPr>
        <w:t>multi</w:t>
      </w:r>
      <w:r w:rsidR="001D1288" w:rsidRPr="00A17792">
        <w:rPr>
          <w:rFonts w:ascii="Cambria" w:hAnsi="Cambria" w:cs="Times New Roman"/>
          <w:sz w:val="20"/>
          <w:szCs w:val="20"/>
        </w:rPr>
        <w:t xml:space="preserve">ply </w:t>
      </w:r>
      <w:r w:rsidR="008B3D6B" w:rsidRPr="00A17792">
        <w:rPr>
          <w:rFonts w:ascii="Cambria" w:hAnsi="Cambria" w:cs="Times New Roman"/>
          <w:sz w:val="20"/>
          <w:szCs w:val="20"/>
        </w:rPr>
        <w:t>one column block of</w:t>
      </w:r>
      <w:r w:rsidR="00EA0A44" w:rsidRPr="00A17792">
        <w:rPr>
          <w:rFonts w:ascii="Cambria" w:hAnsi="Cambria" w:cs="Times New Roman"/>
          <w:sz w:val="20"/>
          <w:szCs w:val="20"/>
        </w:rPr>
        <w:t xml:space="preserve"> </w:t>
      </w:r>
      <w:r w:rsidR="001A2666" w:rsidRPr="00A17792">
        <w:rPr>
          <w:rFonts w:ascii="Cambria" w:hAnsi="Cambria" w:cs="Times New Roman"/>
          <w:sz w:val="20"/>
          <w:szCs w:val="20"/>
        </w:rPr>
        <w:t xml:space="preserve">Matrix B </w:t>
      </w:r>
      <w:r w:rsidR="00F848E6" w:rsidRPr="00A17792">
        <w:rPr>
          <w:rFonts w:ascii="Cambria" w:hAnsi="Cambria" w:cs="Times New Roman"/>
          <w:sz w:val="20"/>
          <w:szCs w:val="20"/>
        </w:rPr>
        <w:t xml:space="preserve">by </w:t>
      </w:r>
      <w:r w:rsidR="00EA0A44" w:rsidRPr="00A17792">
        <w:rPr>
          <w:rFonts w:ascii="Cambria" w:hAnsi="Cambria" w:cs="Times New Roman"/>
          <w:sz w:val="20"/>
          <w:szCs w:val="20"/>
        </w:rPr>
        <w:t xml:space="preserve">one row block </w:t>
      </w:r>
      <w:r w:rsidR="008B3D6B" w:rsidRPr="00A17792">
        <w:rPr>
          <w:rFonts w:ascii="Cambria" w:hAnsi="Cambria" w:cs="Times New Roman"/>
          <w:sz w:val="20"/>
          <w:szCs w:val="20"/>
        </w:rPr>
        <w:t>of</w:t>
      </w:r>
      <w:r w:rsidR="00EA0A44" w:rsidRPr="00A17792">
        <w:rPr>
          <w:rFonts w:ascii="Cambria" w:hAnsi="Cambria" w:cs="Times New Roman"/>
          <w:sz w:val="20"/>
          <w:szCs w:val="20"/>
        </w:rPr>
        <w:t xml:space="preserve"> Matrix</w:t>
      </w:r>
      <w:r w:rsidR="008B3D6B" w:rsidRPr="00A17792">
        <w:rPr>
          <w:rFonts w:ascii="Cambria" w:hAnsi="Cambria" w:cs="Times New Roman"/>
          <w:sz w:val="20"/>
          <w:szCs w:val="20"/>
        </w:rPr>
        <w:t xml:space="preserve"> A</w:t>
      </w:r>
      <w:r w:rsidR="00EA0A44" w:rsidRPr="00A17792">
        <w:rPr>
          <w:rFonts w:ascii="Cambria" w:hAnsi="Cambria" w:cs="Times New Roman"/>
          <w:sz w:val="20"/>
          <w:szCs w:val="20"/>
        </w:rPr>
        <w:t xml:space="preserve">. </w:t>
      </w:r>
      <w:r w:rsidRPr="00A17792">
        <w:rPr>
          <w:rFonts w:ascii="Cambria" w:hAnsi="Cambria" w:cs="Times New Roman"/>
          <w:sz w:val="20"/>
          <w:szCs w:val="20"/>
        </w:rPr>
        <w:t>T</w:t>
      </w:r>
      <w:r w:rsidR="0067113B" w:rsidRPr="00A17792">
        <w:rPr>
          <w:rFonts w:ascii="Cambria" w:hAnsi="Cambria" w:cs="Times New Roman"/>
          <w:sz w:val="20"/>
          <w:szCs w:val="20"/>
        </w:rPr>
        <w:t>he pseudo code</w:t>
      </w:r>
      <w:r w:rsidRPr="00A17792">
        <w:rPr>
          <w:rFonts w:ascii="Cambria" w:hAnsi="Cambria" w:cs="Times New Roman"/>
          <w:sz w:val="20"/>
          <w:szCs w:val="20"/>
        </w:rPr>
        <w:t xml:space="preserve"> is provided </w:t>
      </w:r>
      <w:r w:rsidR="00441341">
        <w:rPr>
          <w:rFonts w:ascii="Cambria" w:hAnsi="Cambria" w:cs="Times New Roman" w:hint="eastAsia"/>
          <w:sz w:val="20"/>
          <w:szCs w:val="20"/>
        </w:rPr>
        <w:t>in Appendix G.2)</w:t>
      </w:r>
      <w:r w:rsidR="0067113B" w:rsidRPr="00A17792">
        <w:rPr>
          <w:rFonts w:ascii="Cambria" w:hAnsi="Cambria" w:cs="Times New Roman"/>
          <w:sz w:val="20"/>
          <w:szCs w:val="20"/>
        </w:rPr>
        <w:t>:</w:t>
      </w:r>
    </w:p>
    <w:p w14:paraId="7E984A7B" w14:textId="23B44061" w:rsidR="00EA0A44" w:rsidRPr="00A17792" w:rsidRDefault="00223699" w:rsidP="008F5C20">
      <w:pPr>
        <w:pStyle w:val="Heading3"/>
        <w:spacing w:before="120"/>
        <w:rPr>
          <w:rFonts w:cs="Times New Roman"/>
          <w:color w:val="auto"/>
        </w:rPr>
      </w:pPr>
      <w:bookmarkStart w:id="31" w:name="_Toc309155109"/>
      <w:r>
        <w:rPr>
          <w:rFonts w:cs="Times New Roman" w:hint="eastAsia"/>
          <w:color w:val="auto"/>
        </w:rPr>
        <w:t xml:space="preserve">4.2.3 </w:t>
      </w:r>
      <w:r w:rsidR="00350E1C" w:rsidRPr="00A17792">
        <w:rPr>
          <w:rFonts w:cs="Times New Roman"/>
          <w:color w:val="auto"/>
        </w:rPr>
        <w:t>Block-</w:t>
      </w:r>
      <w:r w:rsidR="00EA0A44" w:rsidRPr="00A17792">
        <w:rPr>
          <w:rFonts w:cs="Times New Roman"/>
          <w:color w:val="auto"/>
        </w:rPr>
        <w:t xml:space="preserve">Block Decomposition in </w:t>
      </w:r>
      <w:r w:rsidR="00F848E6" w:rsidRPr="00A17792">
        <w:rPr>
          <w:rFonts w:cs="Times New Roman"/>
          <w:color w:val="auto"/>
        </w:rPr>
        <w:t xml:space="preserve">the </w:t>
      </w:r>
      <w:r w:rsidR="00B10F7C" w:rsidRPr="00A17792">
        <w:rPr>
          <w:rFonts w:cs="Times New Roman"/>
          <w:color w:val="auto"/>
        </w:rPr>
        <w:t>Fox-Hey</w:t>
      </w:r>
      <w:r w:rsidR="00EA0A44" w:rsidRPr="00A17792">
        <w:rPr>
          <w:rFonts w:cs="Times New Roman"/>
          <w:color w:val="auto"/>
        </w:rPr>
        <w:t xml:space="preserve"> Algorithm</w:t>
      </w:r>
      <w:bookmarkEnd w:id="31"/>
      <w:r w:rsidR="00EA0A44" w:rsidRPr="00A17792">
        <w:rPr>
          <w:rFonts w:cs="Times New Roman"/>
          <w:color w:val="auto"/>
        </w:rPr>
        <w:t xml:space="preserve"> </w:t>
      </w:r>
    </w:p>
    <w:p w14:paraId="62390660" w14:textId="1A30D6AD" w:rsidR="00644099" w:rsidRDefault="00FB2C4A" w:rsidP="009A616A">
      <w:pPr>
        <w:jc w:val="both"/>
        <w:rPr>
          <w:rFonts w:ascii="Cambria" w:hAnsi="Cambria" w:cs="Times New Roman"/>
          <w:sz w:val="20"/>
          <w:szCs w:val="20"/>
        </w:rPr>
      </w:pPr>
      <w:r w:rsidRPr="00A17792">
        <w:rPr>
          <w:rFonts w:ascii="Cambria" w:hAnsi="Cambria" w:cs="Times New Roman"/>
          <w:sz w:val="20"/>
          <w:szCs w:val="20"/>
        </w:rPr>
        <w:t xml:space="preserve">The </w:t>
      </w:r>
      <w:r w:rsidR="00A54ABA" w:rsidRPr="00A17792">
        <w:rPr>
          <w:rFonts w:ascii="Cambria" w:hAnsi="Cambria" w:cs="Times New Roman"/>
          <w:sz w:val="20"/>
          <w:szCs w:val="20"/>
        </w:rPr>
        <w:t>block-</w:t>
      </w:r>
      <w:r w:rsidRPr="00A17792">
        <w:rPr>
          <w:rFonts w:ascii="Cambria" w:hAnsi="Cambria" w:cs="Times New Roman"/>
          <w:sz w:val="20"/>
          <w:szCs w:val="20"/>
        </w:rPr>
        <w:t>block decomposition in</w:t>
      </w:r>
      <w:r w:rsidR="00F848E6" w:rsidRPr="00A17792">
        <w:rPr>
          <w:rFonts w:ascii="Cambria" w:hAnsi="Cambria" w:cs="Times New Roman"/>
          <w:sz w:val="20"/>
          <w:szCs w:val="20"/>
        </w:rPr>
        <w:t xml:space="preserve"> the</w:t>
      </w:r>
      <w:r w:rsidRPr="00A17792">
        <w:rPr>
          <w:rFonts w:ascii="Cambria" w:hAnsi="Cambria" w:cs="Times New Roman"/>
          <w:sz w:val="20"/>
          <w:szCs w:val="20"/>
        </w:rPr>
        <w:t xml:space="preserve"> </w:t>
      </w:r>
      <w:r w:rsidR="00B10F7C" w:rsidRPr="00A17792">
        <w:rPr>
          <w:rFonts w:ascii="Cambria" w:hAnsi="Cambria" w:cs="Times New Roman"/>
          <w:sz w:val="20"/>
          <w:szCs w:val="20"/>
        </w:rPr>
        <w:t>Fox-Hey</w:t>
      </w:r>
      <w:r w:rsidRPr="00A17792">
        <w:rPr>
          <w:rFonts w:ascii="Cambria" w:hAnsi="Cambria" w:cs="Times New Roman"/>
          <w:sz w:val="20"/>
          <w:szCs w:val="20"/>
        </w:rPr>
        <w:t xml:space="preserve"> algorithm </w:t>
      </w:r>
      <w:r w:rsidR="007D47EF" w:rsidRPr="00A17792">
        <w:rPr>
          <w:rFonts w:ascii="Cambria" w:hAnsi="Cambria" w:cs="Times New Roman"/>
          <w:sz w:val="20"/>
          <w:szCs w:val="20"/>
        </w:rPr>
        <w:t>divides</w:t>
      </w:r>
      <w:r w:rsidRPr="00A17792">
        <w:rPr>
          <w:rFonts w:ascii="Cambria" w:hAnsi="Cambria" w:cs="Times New Roman"/>
          <w:sz w:val="20"/>
          <w:szCs w:val="20"/>
        </w:rPr>
        <w:t xml:space="preserve"> Matrix A and Matrix B into squared sub-blocks. These sub-blocks are dispatched to </w:t>
      </w:r>
      <w:r w:rsidR="00232EE1" w:rsidRPr="00A17792">
        <w:rPr>
          <w:rFonts w:ascii="Cambria" w:hAnsi="Cambria" w:cs="Times New Roman"/>
          <w:sz w:val="20"/>
          <w:szCs w:val="20"/>
        </w:rPr>
        <w:t xml:space="preserve">a </w:t>
      </w:r>
      <w:r w:rsidR="007F4D44" w:rsidRPr="00A17792">
        <w:rPr>
          <w:rFonts w:ascii="Cambria" w:hAnsi="Cambria" w:cs="Times New Roman"/>
          <w:sz w:val="20"/>
          <w:szCs w:val="20"/>
        </w:rPr>
        <w:t>virtual</w:t>
      </w:r>
      <w:r w:rsidR="00232EE1" w:rsidRPr="00A17792">
        <w:rPr>
          <w:rFonts w:ascii="Cambria" w:hAnsi="Cambria" w:cs="Times New Roman"/>
          <w:sz w:val="20"/>
          <w:szCs w:val="20"/>
        </w:rPr>
        <w:t xml:space="preserve"> topology </w:t>
      </w:r>
      <w:r w:rsidR="00F848E6" w:rsidRPr="00A17792">
        <w:rPr>
          <w:rFonts w:ascii="Cambria" w:hAnsi="Cambria" w:cs="Times New Roman"/>
          <w:sz w:val="20"/>
          <w:szCs w:val="20"/>
        </w:rPr>
        <w:t xml:space="preserve">on a </w:t>
      </w:r>
      <w:r w:rsidR="00232EE1" w:rsidRPr="00A17792">
        <w:rPr>
          <w:rFonts w:ascii="Cambria" w:hAnsi="Cambria" w:cs="Times New Roman"/>
          <w:sz w:val="20"/>
          <w:szCs w:val="20"/>
        </w:rPr>
        <w:t>grid</w:t>
      </w:r>
      <w:r w:rsidRPr="00A17792">
        <w:rPr>
          <w:rFonts w:ascii="Cambria" w:hAnsi="Cambria" w:cs="Times New Roman"/>
          <w:sz w:val="20"/>
          <w:szCs w:val="20"/>
        </w:rPr>
        <w:t xml:space="preserve"> with </w:t>
      </w:r>
      <w:r w:rsidR="00F848E6" w:rsidRPr="00A17792">
        <w:rPr>
          <w:rFonts w:ascii="Cambria" w:hAnsi="Cambria" w:cs="Times New Roman"/>
          <w:sz w:val="20"/>
          <w:szCs w:val="20"/>
        </w:rPr>
        <w:t xml:space="preserve">the </w:t>
      </w:r>
      <w:r w:rsidRPr="00A17792">
        <w:rPr>
          <w:rFonts w:ascii="Cambria" w:hAnsi="Cambria" w:cs="Times New Roman"/>
          <w:sz w:val="20"/>
          <w:szCs w:val="20"/>
        </w:rPr>
        <w:t xml:space="preserve">same </w:t>
      </w:r>
      <w:r w:rsidR="007D47EF" w:rsidRPr="00A17792">
        <w:rPr>
          <w:rFonts w:ascii="Cambria" w:hAnsi="Cambria" w:cs="Times New Roman"/>
          <w:sz w:val="20"/>
          <w:szCs w:val="20"/>
        </w:rPr>
        <w:t>dimensions</w:t>
      </w:r>
      <w:r w:rsidR="00041962" w:rsidRPr="00A17792">
        <w:rPr>
          <w:rFonts w:ascii="Cambria" w:hAnsi="Cambria" w:cs="Times New Roman"/>
          <w:sz w:val="20"/>
          <w:szCs w:val="20"/>
        </w:rPr>
        <w:t xml:space="preserve"> for the simplest case</w:t>
      </w:r>
      <w:r w:rsidRPr="00A17792">
        <w:rPr>
          <w:rFonts w:ascii="Cambria" w:hAnsi="Cambria" w:cs="Times New Roman"/>
          <w:sz w:val="20"/>
          <w:szCs w:val="20"/>
        </w:rPr>
        <w:t>. For example, to run the al</w:t>
      </w:r>
      <w:r w:rsidR="007D47EF" w:rsidRPr="00A17792">
        <w:rPr>
          <w:rFonts w:ascii="Cambria" w:hAnsi="Cambria" w:cs="Times New Roman"/>
          <w:sz w:val="20"/>
          <w:szCs w:val="20"/>
        </w:rPr>
        <w:t>gorithm on a 2X2 processes mesh,</w:t>
      </w:r>
      <w:r w:rsidRPr="00A17792">
        <w:rPr>
          <w:rFonts w:ascii="Cambria" w:hAnsi="Cambria" w:cs="Times New Roman"/>
          <w:sz w:val="20"/>
          <w:szCs w:val="20"/>
        </w:rPr>
        <w:t xml:space="preserve"> Matrices A and B are </w:t>
      </w:r>
      <w:r w:rsidR="003F2B8B" w:rsidRPr="00A17792">
        <w:rPr>
          <w:rFonts w:ascii="Cambria" w:hAnsi="Cambria" w:cs="Times New Roman"/>
          <w:sz w:val="20"/>
          <w:szCs w:val="20"/>
        </w:rPr>
        <w:t>split along</w:t>
      </w:r>
      <w:r w:rsidRPr="00A17792">
        <w:rPr>
          <w:rFonts w:ascii="Cambria" w:hAnsi="Cambria" w:cs="Times New Roman"/>
          <w:sz w:val="20"/>
          <w:szCs w:val="20"/>
        </w:rPr>
        <w:t xml:space="preserve"> both rows and columns </w:t>
      </w:r>
      <w:r w:rsidR="003F2B8B" w:rsidRPr="00A17792">
        <w:rPr>
          <w:rFonts w:ascii="Cambria" w:hAnsi="Cambria" w:cs="Times New Roman"/>
          <w:sz w:val="20"/>
          <w:szCs w:val="20"/>
        </w:rPr>
        <w:t xml:space="preserve">to </w:t>
      </w:r>
      <w:r w:rsidRPr="00A17792">
        <w:rPr>
          <w:rFonts w:ascii="Cambria" w:hAnsi="Cambria" w:cs="Times New Roman"/>
          <w:sz w:val="20"/>
          <w:szCs w:val="20"/>
        </w:rPr>
        <w:t xml:space="preserve">construct a </w:t>
      </w:r>
      <w:r w:rsidR="003F2B8B" w:rsidRPr="00A17792">
        <w:rPr>
          <w:rFonts w:ascii="Cambria" w:hAnsi="Cambria" w:cs="Times New Roman"/>
          <w:sz w:val="20"/>
          <w:szCs w:val="20"/>
        </w:rPr>
        <w:t xml:space="preserve">matching </w:t>
      </w:r>
      <w:r w:rsidRPr="00A17792">
        <w:rPr>
          <w:rFonts w:ascii="Cambria" w:hAnsi="Cambria" w:cs="Times New Roman"/>
          <w:sz w:val="20"/>
          <w:szCs w:val="20"/>
        </w:rPr>
        <w:t xml:space="preserve">2X2 block </w:t>
      </w:r>
      <w:r w:rsidR="003F2B8B" w:rsidRPr="00A17792">
        <w:rPr>
          <w:rFonts w:ascii="Cambria" w:hAnsi="Cambria" w:cs="Times New Roman"/>
          <w:sz w:val="20"/>
          <w:szCs w:val="20"/>
        </w:rPr>
        <w:t xml:space="preserve">data </w:t>
      </w:r>
      <w:r w:rsidRPr="00A17792">
        <w:rPr>
          <w:rFonts w:ascii="Cambria" w:hAnsi="Cambria" w:cs="Times New Roman"/>
          <w:sz w:val="20"/>
          <w:szCs w:val="20"/>
        </w:rPr>
        <w:t xml:space="preserve">mesh. In each </w:t>
      </w:r>
      <w:r w:rsidR="003F2B8B" w:rsidRPr="00A17792">
        <w:rPr>
          <w:rFonts w:ascii="Cambria" w:hAnsi="Cambria" w:cs="Times New Roman"/>
          <w:sz w:val="20"/>
          <w:szCs w:val="20"/>
        </w:rPr>
        <w:t xml:space="preserve">step of </w:t>
      </w:r>
      <w:r w:rsidRPr="00A17792">
        <w:rPr>
          <w:rFonts w:ascii="Cambria" w:hAnsi="Cambria" w:cs="Times New Roman"/>
          <w:sz w:val="20"/>
          <w:szCs w:val="20"/>
        </w:rPr>
        <w:t xml:space="preserve">computation, every process holds a </w:t>
      </w:r>
      <w:r w:rsidR="003F2B8B" w:rsidRPr="00A17792">
        <w:rPr>
          <w:rFonts w:ascii="Cambria" w:hAnsi="Cambria" w:cs="Times New Roman"/>
          <w:sz w:val="20"/>
          <w:szCs w:val="20"/>
        </w:rPr>
        <w:t xml:space="preserve">current </w:t>
      </w:r>
      <w:r w:rsidRPr="00A17792">
        <w:rPr>
          <w:rFonts w:ascii="Cambria" w:hAnsi="Cambria" w:cs="Times New Roman"/>
          <w:sz w:val="20"/>
          <w:szCs w:val="20"/>
        </w:rPr>
        <w:t xml:space="preserve">block of Matrix A </w:t>
      </w:r>
      <w:r w:rsidR="003A1436" w:rsidRPr="00A17792">
        <w:rPr>
          <w:rFonts w:ascii="Cambria" w:hAnsi="Cambria" w:cs="Times New Roman"/>
          <w:sz w:val="20"/>
          <w:szCs w:val="20"/>
        </w:rPr>
        <w:t xml:space="preserve">by broadcasting </w:t>
      </w:r>
      <w:r w:rsidRPr="00A17792">
        <w:rPr>
          <w:rFonts w:ascii="Cambria" w:hAnsi="Cambria" w:cs="Times New Roman"/>
          <w:sz w:val="20"/>
          <w:szCs w:val="20"/>
        </w:rPr>
        <w:t xml:space="preserve">and a </w:t>
      </w:r>
      <w:r w:rsidR="003F2B8B" w:rsidRPr="00A17792">
        <w:rPr>
          <w:rFonts w:ascii="Cambria" w:hAnsi="Cambria" w:cs="Times New Roman"/>
          <w:sz w:val="20"/>
          <w:szCs w:val="20"/>
        </w:rPr>
        <w:t xml:space="preserve">current </w:t>
      </w:r>
      <w:r w:rsidRPr="00A17792">
        <w:rPr>
          <w:rFonts w:ascii="Cambria" w:hAnsi="Cambria" w:cs="Times New Roman"/>
          <w:sz w:val="20"/>
          <w:szCs w:val="20"/>
        </w:rPr>
        <w:t xml:space="preserve">block of Matrix B </w:t>
      </w:r>
      <w:r w:rsidR="003A1436" w:rsidRPr="00A17792">
        <w:rPr>
          <w:rFonts w:ascii="Cambria" w:hAnsi="Cambria" w:cs="Times New Roman"/>
          <w:sz w:val="20"/>
          <w:szCs w:val="20"/>
        </w:rPr>
        <w:t xml:space="preserve">by shifting upwards </w:t>
      </w:r>
      <w:r w:rsidRPr="00A17792">
        <w:rPr>
          <w:rFonts w:ascii="Cambria" w:hAnsi="Cambria" w:cs="Times New Roman"/>
          <w:sz w:val="20"/>
          <w:szCs w:val="20"/>
        </w:rPr>
        <w:t xml:space="preserve">and </w:t>
      </w:r>
      <w:r w:rsidR="003A1436" w:rsidRPr="00A17792">
        <w:rPr>
          <w:rFonts w:ascii="Cambria" w:hAnsi="Cambria" w:cs="Times New Roman"/>
          <w:sz w:val="20"/>
          <w:szCs w:val="20"/>
        </w:rPr>
        <w:t xml:space="preserve">then </w:t>
      </w:r>
      <w:r w:rsidR="008933AD" w:rsidRPr="00A17792">
        <w:rPr>
          <w:rFonts w:ascii="Cambria" w:hAnsi="Cambria" w:cs="Times New Roman"/>
          <w:sz w:val="20"/>
          <w:szCs w:val="20"/>
        </w:rPr>
        <w:t xml:space="preserve">computing </w:t>
      </w:r>
      <w:r w:rsidRPr="00A17792">
        <w:rPr>
          <w:rFonts w:ascii="Cambria" w:hAnsi="Cambria" w:cs="Times New Roman"/>
          <w:sz w:val="20"/>
          <w:szCs w:val="20"/>
        </w:rPr>
        <w:t>a block of Matrix C. The algorithm is as follows:</w:t>
      </w:r>
    </w:p>
    <w:p w14:paraId="74899AE6" w14:textId="77777777" w:rsidR="00627E64" w:rsidRPr="00A17792" w:rsidRDefault="00627E64" w:rsidP="009A616A">
      <w:pPr>
        <w:jc w:val="both"/>
        <w:rPr>
          <w:rFonts w:ascii="Cambria" w:hAnsi="Cambria"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05CDE" w:rsidRPr="001A5BC1" w14:paraId="34C376A4" w14:textId="77777777" w:rsidTr="00834C22">
        <w:trPr>
          <w:trHeight w:val="198"/>
          <w:jc w:val="center"/>
        </w:trPr>
        <w:tc>
          <w:tcPr>
            <w:tcW w:w="9026" w:type="dxa"/>
          </w:tcPr>
          <w:p w14:paraId="40B682C4" w14:textId="77777777" w:rsidR="00905CDE" w:rsidRPr="00A17792" w:rsidRDefault="00905CDE" w:rsidP="00EA0A44">
            <w:pPr>
              <w:spacing w:after="200" w:line="276" w:lineRule="auto"/>
              <w:rPr>
                <w:rFonts w:ascii="Cambria" w:hAnsi="Cambria"/>
                <w:sz w:val="20"/>
                <w:szCs w:val="20"/>
              </w:rPr>
            </w:pPr>
            <w:r w:rsidRPr="00A17792">
              <w:rPr>
                <w:rFonts w:ascii="Cambria" w:hAnsi="Cambria"/>
                <w:noProof/>
                <w:sz w:val="20"/>
                <w:szCs w:val="20"/>
                <w:lang w:eastAsia="en-US"/>
              </w:rPr>
              <w:lastRenderedPageBreak/>
              <mc:AlternateContent>
                <mc:Choice Requires="wps">
                  <w:drawing>
                    <wp:anchor distT="0" distB="0" distL="114300" distR="114300" simplePos="0" relativeHeight="251668480" behindDoc="0" locked="0" layoutInCell="1" allowOverlap="1" wp14:anchorId="26C2C53B" wp14:editId="1915341D">
                      <wp:simplePos x="0" y="0"/>
                      <wp:positionH relativeFrom="column">
                        <wp:posOffset>-38100</wp:posOffset>
                      </wp:positionH>
                      <wp:positionV relativeFrom="paragraph">
                        <wp:posOffset>114300</wp:posOffset>
                      </wp:positionV>
                      <wp:extent cx="5530850" cy="0"/>
                      <wp:effectExtent l="0" t="0" r="12700" b="19050"/>
                      <wp:wrapNone/>
                      <wp:docPr id="27" name="Straight Connector 27"/>
                      <wp:cNvGraphicFramePr/>
                      <a:graphic xmlns:a="http://schemas.openxmlformats.org/drawingml/2006/main">
                        <a:graphicData uri="http://schemas.microsoft.com/office/word/2010/wordprocessingShape">
                          <wps:wsp>
                            <wps:cNvCnPr/>
                            <wps:spPr>
                              <a:xfrm>
                                <a:off x="0" y="0"/>
                                <a:ext cx="55308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pt" to="4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" strokecolor="black [3213]" strokeweight=".25pt"/>
                  </w:pict>
                </mc:Fallback>
              </mc:AlternateContent>
            </w:r>
          </w:p>
        </w:tc>
      </w:tr>
      <w:tr w:rsidR="00905CDE" w:rsidRPr="001A5BC1" w14:paraId="0C299BCC" w14:textId="77777777" w:rsidTr="00834C22">
        <w:trPr>
          <w:trHeight w:val="1611"/>
          <w:jc w:val="center"/>
        </w:trPr>
        <w:tc>
          <w:tcPr>
            <w:tcW w:w="9026" w:type="dxa"/>
          </w:tcPr>
          <w:p w14:paraId="49AB3876" w14:textId="2734F13E" w:rsidR="00905CDE" w:rsidRPr="00A17792" w:rsidRDefault="00834C22" w:rsidP="00905CDE">
            <w:pPr>
              <w:spacing w:after="200" w:line="276" w:lineRule="auto"/>
              <w:rPr>
                <w:rFonts w:ascii="Cambria" w:hAnsi="Cambria"/>
                <w:sz w:val="16"/>
                <w:szCs w:val="16"/>
              </w:rPr>
            </w:pPr>
            <w:r w:rsidRPr="00A17792">
              <w:rPr>
                <w:rFonts w:ascii="Cambria" w:hAnsi="Cambria"/>
                <w:sz w:val="16"/>
                <w:szCs w:val="16"/>
              </w:rPr>
              <w:t>F</w:t>
            </w:r>
            <w:r w:rsidR="00905CDE" w:rsidRPr="00A17792">
              <w:rPr>
                <w:rFonts w:ascii="Cambria" w:hAnsi="Cambria"/>
                <w:sz w:val="16"/>
                <w:szCs w:val="16"/>
              </w:rPr>
              <w:t>or k = 0: s-1</w:t>
            </w:r>
          </w:p>
          <w:p w14:paraId="48A1DA43" w14:textId="606FAB7A"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The process in row I with A(</w:t>
            </w:r>
            <w:r w:rsidR="007420F1">
              <w:rPr>
                <w:rFonts w:ascii="Cambria" w:hAnsi="Cambria"/>
                <w:sz w:val="16"/>
                <w:szCs w:val="16"/>
              </w:rPr>
              <w:t>I</w:t>
            </w:r>
            <w:r w:rsidRPr="00A17792">
              <w:rPr>
                <w:rFonts w:ascii="Cambria" w:hAnsi="Cambria"/>
                <w:sz w:val="16"/>
                <w:szCs w:val="16"/>
              </w:rPr>
              <w:t>, (</w:t>
            </w:r>
            <w:proofErr w:type="spellStart"/>
            <w:r w:rsidRPr="00A17792">
              <w:rPr>
                <w:rFonts w:ascii="Cambria" w:hAnsi="Cambria"/>
                <w:sz w:val="16"/>
                <w:szCs w:val="16"/>
              </w:rPr>
              <w:t>i+k</w:t>
            </w:r>
            <w:proofErr w:type="spellEnd"/>
            <w:r w:rsidRPr="00A17792">
              <w:rPr>
                <w:rFonts w:ascii="Cambria" w:hAnsi="Cambria"/>
                <w:sz w:val="16"/>
                <w:szCs w:val="16"/>
              </w:rPr>
              <w:t>)mod s) broadcasts it to all other processes I the same row i.</w:t>
            </w:r>
          </w:p>
          <w:p w14:paraId="043F1C8D" w14:textId="77777777"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Processes in row I receive A(I, (</w:t>
            </w:r>
            <w:proofErr w:type="spellStart"/>
            <w:r w:rsidRPr="00A17792">
              <w:rPr>
                <w:rFonts w:ascii="Cambria" w:hAnsi="Cambria"/>
                <w:sz w:val="16"/>
                <w:szCs w:val="16"/>
              </w:rPr>
              <w:t>i+k</w:t>
            </w:r>
            <w:proofErr w:type="spellEnd"/>
            <w:r w:rsidRPr="00A17792">
              <w:rPr>
                <w:rFonts w:ascii="Cambria" w:hAnsi="Cambria"/>
                <w:sz w:val="16"/>
                <w:szCs w:val="16"/>
              </w:rPr>
              <w:t>) mod s) in local array T.</w:t>
            </w:r>
          </w:p>
          <w:p w14:paraId="04370965" w14:textId="57A196C8"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 xml:space="preserve">For </w:t>
            </w:r>
            <w:r w:rsidR="007420F1">
              <w:rPr>
                <w:rFonts w:ascii="Cambria" w:hAnsi="Cambria"/>
                <w:sz w:val="16"/>
                <w:szCs w:val="16"/>
              </w:rPr>
              <w:t>I</w:t>
            </w:r>
            <w:r w:rsidRPr="00A17792">
              <w:rPr>
                <w:rFonts w:ascii="Cambria" w:hAnsi="Cambria"/>
                <w:sz w:val="16"/>
                <w:szCs w:val="16"/>
              </w:rPr>
              <w:t xml:space="preserve"> =0;s-1 and j=0:s-1 in parallel </w:t>
            </w:r>
          </w:p>
          <w:p w14:paraId="4E7015B2" w14:textId="5FBEF9BB" w:rsidR="00905CDE" w:rsidRPr="00A17792" w:rsidRDefault="00905CDE" w:rsidP="00905CDE">
            <w:pPr>
              <w:spacing w:after="200" w:line="276" w:lineRule="auto"/>
              <w:ind w:left="585"/>
              <w:contextualSpacing/>
              <w:rPr>
                <w:rFonts w:ascii="Cambria" w:hAnsi="Cambria"/>
                <w:sz w:val="16"/>
                <w:szCs w:val="16"/>
              </w:rPr>
            </w:pPr>
            <w:r w:rsidRPr="00A17792">
              <w:rPr>
                <w:rFonts w:ascii="Cambria" w:hAnsi="Cambria"/>
                <w:sz w:val="16"/>
                <w:szCs w:val="16"/>
              </w:rPr>
              <w:t xml:space="preserve">       C(</w:t>
            </w:r>
            <w:proofErr w:type="spellStart"/>
            <w:r w:rsidR="007420F1">
              <w:rPr>
                <w:rFonts w:ascii="Cambria" w:hAnsi="Cambria"/>
                <w:sz w:val="16"/>
                <w:szCs w:val="16"/>
              </w:rPr>
              <w:t>I</w:t>
            </w:r>
            <w:r w:rsidRPr="00A17792">
              <w:rPr>
                <w:rFonts w:ascii="Cambria" w:hAnsi="Cambria"/>
                <w:sz w:val="16"/>
                <w:szCs w:val="16"/>
              </w:rPr>
              <w:t>,j</w:t>
            </w:r>
            <w:proofErr w:type="spellEnd"/>
            <w:r w:rsidRPr="00A17792">
              <w:rPr>
                <w:rFonts w:ascii="Cambria" w:hAnsi="Cambria"/>
                <w:sz w:val="16"/>
                <w:szCs w:val="16"/>
              </w:rPr>
              <w:t>) = c(</w:t>
            </w:r>
            <w:proofErr w:type="spellStart"/>
            <w:r w:rsidRPr="00A17792">
              <w:rPr>
                <w:rFonts w:ascii="Cambria" w:hAnsi="Cambria"/>
                <w:sz w:val="16"/>
                <w:szCs w:val="16"/>
              </w:rPr>
              <w:t>I,j</w:t>
            </w:r>
            <w:proofErr w:type="spellEnd"/>
            <w:r w:rsidRPr="00A17792">
              <w:rPr>
                <w:rFonts w:ascii="Cambria" w:hAnsi="Cambria"/>
                <w:sz w:val="16"/>
                <w:szCs w:val="16"/>
              </w:rPr>
              <w:t>)+T*B(</w:t>
            </w:r>
            <w:proofErr w:type="spellStart"/>
            <w:r w:rsidR="007420F1">
              <w:rPr>
                <w:rFonts w:ascii="Cambria" w:hAnsi="Cambria"/>
                <w:sz w:val="16"/>
                <w:szCs w:val="16"/>
              </w:rPr>
              <w:t>I</w:t>
            </w:r>
            <w:r w:rsidRPr="00A17792">
              <w:rPr>
                <w:rFonts w:ascii="Cambria" w:hAnsi="Cambria"/>
                <w:sz w:val="16"/>
                <w:szCs w:val="16"/>
              </w:rPr>
              <w:t>,j</w:t>
            </w:r>
            <w:proofErr w:type="spellEnd"/>
            <w:r w:rsidRPr="00A17792">
              <w:rPr>
                <w:rFonts w:ascii="Cambria" w:hAnsi="Cambria"/>
                <w:sz w:val="16"/>
                <w:szCs w:val="16"/>
              </w:rPr>
              <w:t>)</w:t>
            </w:r>
          </w:p>
          <w:p w14:paraId="3CFD3BBC" w14:textId="77777777" w:rsidR="00905CDE" w:rsidRPr="00A17792" w:rsidRDefault="00905CDE" w:rsidP="00905CDE">
            <w:pPr>
              <w:spacing w:after="200" w:line="276" w:lineRule="auto"/>
              <w:ind w:left="585"/>
              <w:contextualSpacing/>
              <w:rPr>
                <w:rFonts w:ascii="Cambria" w:hAnsi="Cambria"/>
                <w:sz w:val="16"/>
                <w:szCs w:val="16"/>
              </w:rPr>
            </w:pPr>
            <w:r w:rsidRPr="00A17792">
              <w:rPr>
                <w:rFonts w:ascii="Cambria" w:hAnsi="Cambria"/>
                <w:sz w:val="16"/>
                <w:szCs w:val="16"/>
              </w:rPr>
              <w:t>End</w:t>
            </w:r>
          </w:p>
          <w:p w14:paraId="59E96E9E" w14:textId="77777777"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Upward circular shift each column of B by 1:</w:t>
            </w:r>
          </w:p>
          <w:p w14:paraId="6B457CA3" w14:textId="77777777" w:rsidR="00905CDE" w:rsidRPr="00A17792" w:rsidRDefault="00905CDE" w:rsidP="00905CDE">
            <w:pPr>
              <w:spacing w:after="200" w:line="276" w:lineRule="auto"/>
              <w:ind w:left="585"/>
              <w:contextualSpacing/>
              <w:rPr>
                <w:rFonts w:ascii="Cambria" w:hAnsi="Cambria"/>
                <w:sz w:val="16"/>
                <w:szCs w:val="16"/>
              </w:rPr>
            </w:pPr>
            <w:r w:rsidRPr="00A17792">
              <w:rPr>
                <w:rFonts w:ascii="Cambria" w:hAnsi="Cambria"/>
                <w:sz w:val="16"/>
                <w:szCs w:val="16"/>
              </w:rPr>
              <w:t xml:space="preserve">      B(</w:t>
            </w:r>
            <w:proofErr w:type="spellStart"/>
            <w:r w:rsidRPr="00A17792">
              <w:rPr>
                <w:rFonts w:ascii="Cambria" w:hAnsi="Cambria"/>
                <w:sz w:val="16"/>
                <w:szCs w:val="16"/>
              </w:rPr>
              <w:t>I,j</w:t>
            </w:r>
            <w:proofErr w:type="spellEnd"/>
            <w:r w:rsidRPr="00A17792">
              <w:rPr>
                <w:rFonts w:ascii="Cambria" w:hAnsi="Cambria"/>
                <w:sz w:val="16"/>
                <w:szCs w:val="16"/>
              </w:rPr>
              <w:t xml:space="preserve">) </w:t>
            </w:r>
            <w:r w:rsidRPr="00A17792">
              <w:rPr>
                <w:rFonts w:ascii="Cambria" w:hAnsi="Cambria"/>
                <w:sz w:val="16"/>
                <w:szCs w:val="16"/>
              </w:rPr>
              <w:sym w:font="Wingdings" w:char="F0DF"/>
            </w:r>
            <w:r w:rsidRPr="00A17792">
              <w:rPr>
                <w:rFonts w:ascii="Cambria" w:hAnsi="Cambria"/>
                <w:sz w:val="16"/>
                <w:szCs w:val="16"/>
              </w:rPr>
              <w:t xml:space="preserve"> B((i+1)mod s, j)</w:t>
            </w:r>
          </w:p>
          <w:p w14:paraId="63CB5FDD" w14:textId="77777777" w:rsidR="00905CDE" w:rsidRPr="00A17792" w:rsidRDefault="00905CDE" w:rsidP="00905CDE">
            <w:pPr>
              <w:spacing w:after="200" w:line="276" w:lineRule="auto"/>
              <w:rPr>
                <w:rFonts w:ascii="Cambria" w:hAnsi="Cambria"/>
                <w:sz w:val="20"/>
                <w:szCs w:val="20"/>
              </w:rPr>
            </w:pPr>
            <w:r w:rsidRPr="00A17792">
              <w:rPr>
                <w:rFonts w:ascii="Cambria" w:hAnsi="Cambria"/>
                <w:sz w:val="16"/>
                <w:szCs w:val="16"/>
              </w:rPr>
              <w:t>End</w:t>
            </w:r>
          </w:p>
        </w:tc>
      </w:tr>
      <w:tr w:rsidR="00905CDE" w:rsidRPr="001A5BC1" w14:paraId="4F193154" w14:textId="77777777" w:rsidTr="00834C22">
        <w:trPr>
          <w:trHeight w:val="206"/>
          <w:jc w:val="center"/>
        </w:trPr>
        <w:tc>
          <w:tcPr>
            <w:tcW w:w="9026" w:type="dxa"/>
          </w:tcPr>
          <w:p w14:paraId="334A93E9" w14:textId="77777777" w:rsidR="00905CDE" w:rsidRPr="00A17792" w:rsidRDefault="00905CDE" w:rsidP="00EA0A44">
            <w:pPr>
              <w:spacing w:after="200" w:line="276" w:lineRule="auto"/>
              <w:rPr>
                <w:rFonts w:ascii="Cambria" w:hAnsi="Cambria"/>
                <w:sz w:val="20"/>
                <w:szCs w:val="20"/>
              </w:rPr>
            </w:pPr>
            <w:r w:rsidRPr="00A17792">
              <w:rPr>
                <w:rFonts w:ascii="Cambria" w:hAnsi="Cambria"/>
                <w:noProof/>
                <w:sz w:val="20"/>
                <w:szCs w:val="20"/>
                <w:lang w:eastAsia="en-US"/>
              </w:rPr>
              <mc:AlternateContent>
                <mc:Choice Requires="wps">
                  <w:drawing>
                    <wp:anchor distT="0" distB="0" distL="114300" distR="114300" simplePos="0" relativeHeight="251670528" behindDoc="0" locked="0" layoutInCell="1" allowOverlap="1" wp14:anchorId="5D7D018B" wp14:editId="1FB11680">
                      <wp:simplePos x="0" y="0"/>
                      <wp:positionH relativeFrom="column">
                        <wp:posOffset>-31750</wp:posOffset>
                      </wp:positionH>
                      <wp:positionV relativeFrom="paragraph">
                        <wp:posOffset>34925</wp:posOffset>
                      </wp:positionV>
                      <wp:extent cx="5556250" cy="0"/>
                      <wp:effectExtent l="0" t="0" r="25400" b="19050"/>
                      <wp:wrapNone/>
                      <wp:docPr id="28" name="Straight Connector 28"/>
                      <wp:cNvGraphicFramePr/>
                      <a:graphic xmlns:a="http://schemas.openxmlformats.org/drawingml/2006/main">
                        <a:graphicData uri="http://schemas.microsoft.com/office/word/2010/wordprocessingShape">
                          <wps:wsp>
                            <wps:cNvCnPr/>
                            <wps:spPr>
                              <a:xfrm>
                                <a:off x="0" y="0"/>
                                <a:ext cx="55562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75pt" to="4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" strokecolor="black [3213]" strokeweight=".25pt"/>
                  </w:pict>
                </mc:Fallback>
              </mc:AlternateContent>
            </w:r>
          </w:p>
        </w:tc>
      </w:tr>
      <w:tr w:rsidR="002D469F" w:rsidRPr="001A5BC1" w14:paraId="60381F14" w14:textId="77777777" w:rsidTr="00834C22">
        <w:trPr>
          <w:trHeight w:val="206"/>
          <w:jc w:val="center"/>
        </w:trPr>
        <w:tc>
          <w:tcPr>
            <w:tcW w:w="9026" w:type="dxa"/>
          </w:tcPr>
          <w:p w14:paraId="640D2B77" w14:textId="77777777" w:rsidR="002D469F" w:rsidRPr="00A17792" w:rsidRDefault="002D469F" w:rsidP="002D469F">
            <w:pPr>
              <w:jc w:val="both"/>
              <w:rPr>
                <w:rFonts w:ascii="Cambria" w:hAnsi="Cambria" w:cs="Times New Roman"/>
                <w:sz w:val="20"/>
                <w:szCs w:val="20"/>
              </w:rPr>
            </w:pPr>
            <w:r w:rsidRPr="00A17792">
              <w:rPr>
                <w:rFonts w:ascii="Cambria" w:hAnsi="Cambria" w:cs="Times New Roman"/>
                <w:sz w:val="20"/>
                <w:szCs w:val="20"/>
              </w:rPr>
              <w:t xml:space="preserve">Figure 16 shows the case where Matrices A and B are both divided into a block mesh of 2x2.  Correspondingly, 4 compute nodes are divided into a grid labeled C(0,0), C(0,1), C(1,0), C(1,1). In step 0, Matrix A broadcasts the active blocks in column 0 to compute nodes in the same row of the virtual grid of compute nodes (or processes), i.e. A(0,0) to C(0,0), C(0,1) and A(1,0) to C(1,0), C(1,1). The blocks in Matrix B will be scattered onto each compute node. The algorithm computes </w:t>
            </w:r>
            <w:proofErr w:type="spellStart"/>
            <w:r w:rsidRPr="00A17792">
              <w:rPr>
                <w:rFonts w:ascii="Cambria" w:hAnsi="Cambria" w:cs="Times New Roman"/>
                <w:sz w:val="20"/>
                <w:szCs w:val="20"/>
              </w:rPr>
              <w:t>C</w:t>
            </w:r>
            <w:r w:rsidRPr="00A17792">
              <w:rPr>
                <w:rFonts w:ascii="Cambria" w:hAnsi="Cambria" w:cs="Times New Roman"/>
                <w:sz w:val="20"/>
                <w:szCs w:val="20"/>
                <w:vertAlign w:val="subscript"/>
              </w:rPr>
              <w:t>ij</w:t>
            </w:r>
            <w:proofErr w:type="spellEnd"/>
            <w:r w:rsidRPr="00A17792">
              <w:rPr>
                <w:rFonts w:ascii="Cambria" w:hAnsi="Cambria" w:cs="Times New Roman"/>
                <w:sz w:val="20"/>
                <w:szCs w:val="20"/>
              </w:rPr>
              <w:t xml:space="preserve"> = AB on each compute node. In Step 1, Matrix A will broadcast the blocks in column 1 to the compute nodes, i.e. A(0,1) to C(0,0), C(0,1) and A(1,1) to C(1,0), C(1,1). Matrix B distributes each block to its target compute node and performs an upward circular shift along each column, i.e. B(0,0) to C(1,0), B(0,1) to C(1,1), B(1,0) to C(0,0), B(1,1) to C(0,1). Then a summation operation on the results of each iteration forms the final result in </w:t>
            </w:r>
            <w:proofErr w:type="spellStart"/>
            <w:r w:rsidRPr="00A17792">
              <w:rPr>
                <w:rFonts w:ascii="Cambria" w:hAnsi="Cambria" w:cs="Times New Roman"/>
                <w:sz w:val="20"/>
                <w:szCs w:val="20"/>
              </w:rPr>
              <w:t>C</w:t>
            </w:r>
            <w:r w:rsidRPr="00A17792">
              <w:rPr>
                <w:rFonts w:ascii="Cambria" w:hAnsi="Cambria" w:cs="Times New Roman"/>
                <w:sz w:val="20"/>
                <w:szCs w:val="20"/>
                <w:vertAlign w:val="subscript"/>
              </w:rPr>
              <w:t>ij</w:t>
            </w:r>
            <w:proofErr w:type="spellEnd"/>
            <w:r w:rsidRPr="00A17792">
              <w:rPr>
                <w:rFonts w:ascii="Cambria" w:hAnsi="Cambria" w:cs="Times New Roman"/>
                <w:sz w:val="20"/>
                <w:szCs w:val="20"/>
                <w:vertAlign w:val="subscript"/>
              </w:rPr>
              <w:t xml:space="preserve">  </w:t>
            </w:r>
            <w:r w:rsidRPr="00A17792">
              <w:rPr>
                <w:rFonts w:ascii="Cambria" w:hAnsi="Cambria" w:cs="Times New Roman"/>
                <w:sz w:val="20"/>
                <w:szCs w:val="20"/>
              </w:rPr>
              <w:t>+= AB.</w:t>
            </w:r>
          </w:p>
          <w:p w14:paraId="503D7180" w14:textId="77777777" w:rsidR="002D469F" w:rsidRPr="00A17792" w:rsidRDefault="002D469F" w:rsidP="00EA0A44">
            <w:pPr>
              <w:rPr>
                <w:rFonts w:ascii="Cambria" w:hAnsi="Cambria"/>
                <w:noProof/>
                <w:sz w:val="20"/>
                <w:szCs w:val="20"/>
                <w:lang w:eastAsia="en-US"/>
              </w:rPr>
            </w:pPr>
          </w:p>
        </w:tc>
      </w:tr>
    </w:tbl>
    <w:p w14:paraId="14863BA2" w14:textId="1829773B" w:rsidR="00EA0A44" w:rsidRPr="00A17792" w:rsidRDefault="002D469F" w:rsidP="00EA0A44">
      <w:pPr>
        <w:jc w:val="center"/>
        <w:rPr>
          <w:rFonts w:ascii="Cambria" w:hAnsi="Cambria"/>
        </w:rPr>
      </w:pPr>
      <w:r w:rsidRPr="00A17792">
        <w:rPr>
          <w:rFonts w:ascii="Cambria" w:hAnsi="Cambria"/>
        </w:rPr>
        <w:object w:dxaOrig="12224" w:dyaOrig="8926" w14:anchorId="6416B83B">
          <v:shape id="_x0000_i1028" type="#_x0000_t75" style="width:314.4pt;height:220.8pt" o:ole="">
            <v:imagedata r:id="rId30" o:title=""/>
          </v:shape>
          <o:OLEObject Type="Embed" ProgID="Visio.Drawing.11" ShapeID="_x0000_i1028" DrawAspect="Content" ObjectID="_1382898738" r:id="rId31"/>
        </w:object>
      </w:r>
    </w:p>
    <w:p w14:paraId="7CAA80B4" w14:textId="7ABBC09E" w:rsidR="00EA0A44" w:rsidRPr="00A17792" w:rsidRDefault="00122382" w:rsidP="00EA0A44">
      <w:pPr>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6</w:t>
      </w:r>
      <w:r w:rsidR="00EA0A44" w:rsidRPr="00A17792">
        <w:rPr>
          <w:rFonts w:ascii="Cambria" w:hAnsi="Cambria" w:cs="Times New Roman"/>
          <w:sz w:val="20"/>
          <w:szCs w:val="20"/>
        </w:rPr>
        <w:t xml:space="preserve">: Different </w:t>
      </w:r>
      <w:r w:rsidR="008149A2" w:rsidRPr="00A17792">
        <w:rPr>
          <w:rFonts w:ascii="Cambria" w:hAnsi="Cambria" w:cs="Times New Roman"/>
          <w:sz w:val="20"/>
          <w:szCs w:val="20"/>
        </w:rPr>
        <w:t>S</w:t>
      </w:r>
      <w:r w:rsidR="00EA0A44" w:rsidRPr="00A17792">
        <w:rPr>
          <w:rFonts w:ascii="Cambria" w:hAnsi="Cambria" w:cs="Times New Roman"/>
          <w:sz w:val="20"/>
          <w:szCs w:val="20"/>
        </w:rPr>
        <w:t>tages of</w:t>
      </w:r>
      <w:r w:rsidR="008933AD" w:rsidRPr="00A17792">
        <w:rPr>
          <w:rFonts w:ascii="Cambria" w:hAnsi="Cambria" w:cs="Times New Roman"/>
          <w:sz w:val="20"/>
          <w:szCs w:val="20"/>
        </w:rPr>
        <w:t xml:space="preserve"> the</w:t>
      </w:r>
      <w:r w:rsidR="00EA0A44" w:rsidRPr="00A17792">
        <w:rPr>
          <w:rFonts w:ascii="Cambria" w:hAnsi="Cambria" w:cs="Times New Roman"/>
          <w:sz w:val="20"/>
          <w:szCs w:val="20"/>
        </w:rPr>
        <w:t xml:space="preserve"> </w:t>
      </w:r>
      <w:r w:rsidR="00B10F7C" w:rsidRPr="00A17792">
        <w:rPr>
          <w:rFonts w:ascii="Cambria" w:hAnsi="Cambria" w:cs="Times New Roman"/>
          <w:sz w:val="20"/>
          <w:szCs w:val="20"/>
        </w:rPr>
        <w:t>Fox-Hey</w:t>
      </w:r>
      <w:r w:rsidR="001A33C4" w:rsidRPr="00A17792">
        <w:rPr>
          <w:rFonts w:ascii="Cambria" w:hAnsi="Cambria" w:cs="Times New Roman"/>
          <w:sz w:val="20"/>
          <w:szCs w:val="20"/>
        </w:rPr>
        <w:t xml:space="preserve"> Algorithm in 2x2 </w:t>
      </w:r>
      <w:r w:rsidR="008149A2" w:rsidRPr="00A17792">
        <w:rPr>
          <w:rFonts w:ascii="Cambria" w:hAnsi="Cambria" w:cs="Times New Roman"/>
          <w:sz w:val="20"/>
          <w:szCs w:val="20"/>
        </w:rPr>
        <w:t>B</w:t>
      </w:r>
      <w:r w:rsidR="001A33C4" w:rsidRPr="00A17792">
        <w:rPr>
          <w:rFonts w:ascii="Cambria" w:hAnsi="Cambria" w:cs="Times New Roman"/>
          <w:sz w:val="20"/>
          <w:szCs w:val="20"/>
        </w:rPr>
        <w:t xml:space="preserve">lock </w:t>
      </w:r>
      <w:r w:rsidR="008149A2" w:rsidRPr="00A17792">
        <w:rPr>
          <w:rFonts w:ascii="Cambria" w:hAnsi="Cambria" w:cs="Times New Roman"/>
          <w:sz w:val="20"/>
          <w:szCs w:val="20"/>
        </w:rPr>
        <w:t>D</w:t>
      </w:r>
      <w:r w:rsidR="00EA0A44" w:rsidRPr="00A17792">
        <w:rPr>
          <w:rFonts w:ascii="Cambria" w:hAnsi="Cambria" w:cs="Times New Roman"/>
          <w:sz w:val="20"/>
          <w:szCs w:val="20"/>
        </w:rPr>
        <w:t>ecomposition</w:t>
      </w:r>
      <w:r w:rsidR="001A33C4" w:rsidRPr="00A17792">
        <w:rPr>
          <w:rFonts w:ascii="Cambria" w:hAnsi="Cambria" w:cs="Times New Roman"/>
          <w:sz w:val="20"/>
          <w:szCs w:val="20"/>
        </w:rPr>
        <w:t>s</w:t>
      </w:r>
    </w:p>
    <w:p w14:paraId="71F65E5A" w14:textId="636758C9" w:rsidR="0030516E" w:rsidRPr="00A17792" w:rsidRDefault="0030516E" w:rsidP="00EA0A44">
      <w:pPr>
        <w:jc w:val="both"/>
        <w:rPr>
          <w:rFonts w:ascii="Cambria" w:hAnsi="Cambria" w:cs="Times New Roman"/>
          <w:sz w:val="20"/>
          <w:szCs w:val="20"/>
        </w:rPr>
      </w:pPr>
      <w:r w:rsidRPr="00A17792">
        <w:rPr>
          <w:rFonts w:ascii="Cambria" w:hAnsi="Cambria" w:cs="Times New Roman"/>
          <w:sz w:val="20"/>
          <w:szCs w:val="20"/>
        </w:rPr>
        <w:t>Figure 17 illustrates a one-to-one mapping scenario for Dryad implementation where each compute node has one sub-block of Matrix A and one sub-block of Matrix B. In each step, the sub-blocks of Matrix A and Matrix B will be distributed onto compute nodes. Namely, the Fox-Hey algorithm achieves much better memory usage compared to the Row Partition algorithm which requires one row block of Matrix A and all of Matrix B for multiplication. In our future work, the Fox-Hey algorithm will be implemented in a general and powerful mapping schema to maximize cache usage, where the relationship between sub-blocks and the virtual grid of compu</w:t>
      </w:r>
      <w:r w:rsidR="00DD5E70">
        <w:rPr>
          <w:rFonts w:ascii="Cambria" w:hAnsi="Cambria" w:cs="Times New Roman"/>
          <w:sz w:val="20"/>
          <w:szCs w:val="20"/>
        </w:rPr>
        <w:t xml:space="preserve">te nodes will be many to one.  </w:t>
      </w:r>
    </w:p>
    <w:p w14:paraId="3AC894EB" w14:textId="11DF4077" w:rsidR="006779D2" w:rsidRPr="00A17792" w:rsidRDefault="002D469F" w:rsidP="00EA0A44">
      <w:pPr>
        <w:jc w:val="center"/>
        <w:rPr>
          <w:rFonts w:ascii="Cambria" w:hAnsi="Cambria"/>
        </w:rPr>
      </w:pPr>
      <w:r w:rsidRPr="00A17792">
        <w:rPr>
          <w:rFonts w:ascii="Cambria" w:hAnsi="Cambria"/>
        </w:rPr>
        <w:object w:dxaOrig="11309" w:dyaOrig="11681" w14:anchorId="33577895">
          <v:shape id="_x0000_i1029" type="#_x0000_t75" style="width:312pt;height:252.6pt" o:ole="">
            <v:imagedata r:id="rId32" o:title=""/>
          </v:shape>
          <o:OLEObject Type="Embed" ProgID="Visio.Drawing.11" ShapeID="_x0000_i1029" DrawAspect="Content" ObjectID="_1382898739" r:id="rId33"/>
        </w:object>
      </w:r>
    </w:p>
    <w:p w14:paraId="2D0E693F" w14:textId="7B6B4708" w:rsidR="00EA0A44" w:rsidRPr="00A17792" w:rsidRDefault="00122382" w:rsidP="008F5C20">
      <w:pPr>
        <w:spacing w:after="0" w:line="240" w:lineRule="auto"/>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7</w:t>
      </w:r>
      <w:r w:rsidR="00EA0A44" w:rsidRPr="00A17792">
        <w:rPr>
          <w:rFonts w:ascii="Cambria" w:hAnsi="Cambria" w:cs="Times New Roman"/>
          <w:sz w:val="20"/>
          <w:szCs w:val="20"/>
        </w:rPr>
        <w:t xml:space="preserve">: Structure of </w:t>
      </w:r>
      <w:r w:rsidR="007E42B7" w:rsidRPr="00A17792">
        <w:rPr>
          <w:rFonts w:ascii="Cambria" w:hAnsi="Cambria" w:cs="Times New Roman"/>
          <w:sz w:val="20"/>
          <w:szCs w:val="20"/>
        </w:rPr>
        <w:t xml:space="preserve">the </w:t>
      </w:r>
      <w:r w:rsidR="00EA0A44" w:rsidRPr="00A17792">
        <w:rPr>
          <w:rFonts w:ascii="Cambria" w:hAnsi="Cambria" w:cs="Times New Roman"/>
          <w:sz w:val="20"/>
          <w:szCs w:val="20"/>
        </w:rPr>
        <w:t xml:space="preserve">2D </w:t>
      </w:r>
      <w:r w:rsidR="008149A2" w:rsidRPr="00A17792">
        <w:rPr>
          <w:rFonts w:ascii="Cambria" w:hAnsi="Cambria" w:cs="Times New Roman"/>
          <w:sz w:val="20"/>
          <w:szCs w:val="20"/>
        </w:rPr>
        <w:t>D</w:t>
      </w:r>
      <w:r w:rsidR="00EA0A44" w:rsidRPr="00A17792">
        <w:rPr>
          <w:rFonts w:ascii="Cambria" w:hAnsi="Cambria" w:cs="Times New Roman"/>
          <w:sz w:val="20"/>
          <w:szCs w:val="20"/>
        </w:rPr>
        <w:t xml:space="preserve">ecomposition </w:t>
      </w:r>
      <w:r w:rsidR="008149A2" w:rsidRPr="00A17792">
        <w:rPr>
          <w:rFonts w:ascii="Cambria" w:hAnsi="Cambria" w:cs="Times New Roman"/>
          <w:sz w:val="20"/>
          <w:szCs w:val="20"/>
        </w:rPr>
        <w:t>A</w:t>
      </w:r>
      <w:r w:rsidR="00EA0A44" w:rsidRPr="00A17792">
        <w:rPr>
          <w:rFonts w:ascii="Cambria" w:hAnsi="Cambria" w:cs="Times New Roman"/>
          <w:sz w:val="20"/>
          <w:szCs w:val="20"/>
        </w:rPr>
        <w:t xml:space="preserve">lgorithm on </w:t>
      </w:r>
      <w:r w:rsidR="008149A2" w:rsidRPr="00A17792">
        <w:rPr>
          <w:rFonts w:ascii="Cambria" w:hAnsi="Cambria" w:cs="Times New Roman"/>
          <w:sz w:val="20"/>
          <w:szCs w:val="20"/>
        </w:rPr>
        <w:t>I</w:t>
      </w:r>
      <w:r w:rsidR="00EA0A44" w:rsidRPr="00A17792">
        <w:rPr>
          <w:rFonts w:ascii="Cambria" w:hAnsi="Cambria" w:cs="Times New Roman"/>
          <w:sz w:val="20"/>
          <w:szCs w:val="20"/>
        </w:rPr>
        <w:t xml:space="preserve">teration </w:t>
      </w:r>
      <w:r w:rsidR="007420F1">
        <w:rPr>
          <w:rFonts w:ascii="Cambria" w:hAnsi="Cambria" w:cs="Times New Roman"/>
          <w:sz w:val="20"/>
          <w:szCs w:val="20"/>
        </w:rPr>
        <w:t>I</w:t>
      </w:r>
      <w:r w:rsidR="00EA0A44" w:rsidRPr="00A17792">
        <w:rPr>
          <w:rFonts w:ascii="Cambria" w:hAnsi="Cambria" w:cs="Times New Roman"/>
          <w:sz w:val="20"/>
          <w:szCs w:val="20"/>
        </w:rPr>
        <w:t xml:space="preserve"> with </w:t>
      </w:r>
      <w:proofErr w:type="gramStart"/>
      <w:r w:rsidR="00EA0A44" w:rsidRPr="00A17792">
        <w:rPr>
          <w:rFonts w:ascii="Cambria" w:hAnsi="Cambria" w:cs="Times New Roman"/>
          <w:sz w:val="20"/>
          <w:szCs w:val="20"/>
        </w:rPr>
        <w:t xml:space="preserve">n+1 </w:t>
      </w:r>
      <w:r w:rsidR="008149A2" w:rsidRPr="00A17792">
        <w:rPr>
          <w:rFonts w:ascii="Cambria" w:hAnsi="Cambria" w:cs="Times New Roman"/>
          <w:sz w:val="20"/>
          <w:szCs w:val="20"/>
        </w:rPr>
        <w:t>N</w:t>
      </w:r>
      <w:r w:rsidR="00EA0A44" w:rsidRPr="00A17792">
        <w:rPr>
          <w:rFonts w:ascii="Cambria" w:hAnsi="Cambria" w:cs="Times New Roman"/>
          <w:sz w:val="20"/>
          <w:szCs w:val="20"/>
        </w:rPr>
        <w:t>odes</w:t>
      </w:r>
      <w:proofErr w:type="gramEnd"/>
    </w:p>
    <w:p w14:paraId="6C273C14" w14:textId="77777777" w:rsidR="000B2357" w:rsidRDefault="000B2357" w:rsidP="008F5C20">
      <w:pPr>
        <w:spacing w:after="0"/>
        <w:jc w:val="both"/>
        <w:rPr>
          <w:rFonts w:ascii="Cambria" w:hAnsi="Cambria" w:cs="Times New Roman"/>
          <w:sz w:val="20"/>
          <w:szCs w:val="20"/>
        </w:rPr>
      </w:pPr>
    </w:p>
    <w:p w14:paraId="570B7110" w14:textId="1D9BA6A9" w:rsidR="009A616A" w:rsidRPr="00834C22" w:rsidRDefault="00085B60" w:rsidP="008F5C20">
      <w:pPr>
        <w:spacing w:after="0"/>
        <w:jc w:val="both"/>
        <w:rPr>
          <w:rFonts w:ascii="Courier New" w:hAnsi="Courier New" w:cs="Courier New"/>
          <w:sz w:val="16"/>
          <w:szCs w:val="16"/>
        </w:rPr>
      </w:pPr>
      <w:r w:rsidRPr="00A17792">
        <w:rPr>
          <w:rFonts w:ascii="Cambria" w:hAnsi="Cambria" w:cs="Times New Roman"/>
          <w:sz w:val="20"/>
          <w:szCs w:val="20"/>
        </w:rPr>
        <w:t xml:space="preserve">The pseudo code of </w:t>
      </w:r>
      <w:r w:rsidR="00BC0665" w:rsidRPr="00A17792">
        <w:rPr>
          <w:rFonts w:ascii="Cambria" w:hAnsi="Cambria" w:cs="Times New Roman"/>
          <w:sz w:val="20"/>
          <w:szCs w:val="20"/>
        </w:rPr>
        <w:t xml:space="preserve">basic </w:t>
      </w:r>
      <w:r w:rsidR="004C1FD1" w:rsidRPr="00A17792">
        <w:rPr>
          <w:rFonts w:ascii="Cambria" w:hAnsi="Cambria" w:cs="Times New Roman"/>
          <w:sz w:val="20"/>
          <w:szCs w:val="20"/>
        </w:rPr>
        <w:t xml:space="preserve">Fox-Hey </w:t>
      </w:r>
      <w:r w:rsidRPr="00A17792">
        <w:rPr>
          <w:rFonts w:ascii="Cambria" w:hAnsi="Cambria" w:cs="Times New Roman"/>
          <w:sz w:val="20"/>
          <w:szCs w:val="20"/>
        </w:rPr>
        <w:t xml:space="preserve">algorithm is </w:t>
      </w:r>
      <w:r w:rsidR="009A2E8A" w:rsidRPr="00A17792">
        <w:rPr>
          <w:rFonts w:ascii="Cambria" w:hAnsi="Cambria" w:cs="Times New Roman"/>
          <w:sz w:val="20"/>
          <w:szCs w:val="20"/>
        </w:rPr>
        <w:t xml:space="preserve">given </w:t>
      </w:r>
      <w:r w:rsidR="00441341">
        <w:rPr>
          <w:rFonts w:ascii="Cambria" w:hAnsi="Cambria" w:cs="Times New Roman" w:hint="eastAsia"/>
          <w:sz w:val="20"/>
          <w:szCs w:val="20"/>
        </w:rPr>
        <w:t>in Appendix G.3</w:t>
      </w:r>
      <w:r w:rsidR="00105530">
        <w:rPr>
          <w:rFonts w:ascii="Cambria" w:hAnsi="Cambria" w:cs="Times New Roman" w:hint="eastAsia"/>
          <w:sz w:val="20"/>
          <w:szCs w:val="20"/>
        </w:rPr>
        <w:t>.1</w:t>
      </w:r>
      <w:r w:rsidR="00441341">
        <w:rPr>
          <w:rFonts w:ascii="Cambria" w:hAnsi="Cambria" w:cs="Times New Roman" w:hint="eastAsia"/>
          <w:sz w:val="20"/>
          <w:szCs w:val="20"/>
        </w:rPr>
        <w:t>).</w:t>
      </w:r>
      <w:bookmarkStart w:id="32" w:name="_Toc288106631"/>
    </w:p>
    <w:p w14:paraId="68419287" w14:textId="77556C65" w:rsidR="00085B60" w:rsidRPr="00834C22" w:rsidRDefault="00387369" w:rsidP="008F5C20">
      <w:pPr>
        <w:jc w:val="both"/>
        <w:rPr>
          <w:rFonts w:ascii="Courier New" w:hAnsi="Courier New" w:cs="Courier New"/>
          <w:sz w:val="16"/>
          <w:szCs w:val="16"/>
        </w:rPr>
      </w:pPr>
      <w:r w:rsidRPr="00A17792">
        <w:rPr>
          <w:rFonts w:ascii="Cambria" w:hAnsi="Cambria" w:cs="Times New Roman"/>
          <w:sz w:val="20"/>
          <w:szCs w:val="20"/>
        </w:rPr>
        <w:t xml:space="preserve">The </w:t>
      </w:r>
      <w:r w:rsidR="00B10F7C" w:rsidRPr="00A17792">
        <w:rPr>
          <w:rFonts w:ascii="Cambria" w:hAnsi="Cambria" w:cs="Times New Roman"/>
          <w:sz w:val="20"/>
          <w:szCs w:val="20"/>
        </w:rPr>
        <w:t>Fox-Hey</w:t>
      </w:r>
      <w:r w:rsidR="007F172F" w:rsidRPr="00A17792">
        <w:rPr>
          <w:rFonts w:ascii="Cambria" w:hAnsi="Cambria" w:cs="Times New Roman"/>
          <w:sz w:val="20"/>
          <w:szCs w:val="20"/>
        </w:rPr>
        <w:t xml:space="preserve"> algorithm wa</w:t>
      </w:r>
      <w:r w:rsidR="009A2E8A" w:rsidRPr="00A17792">
        <w:rPr>
          <w:rFonts w:ascii="Cambria" w:hAnsi="Cambria" w:cs="Times New Roman"/>
          <w:sz w:val="20"/>
          <w:szCs w:val="20"/>
        </w:rPr>
        <w:t>s</w:t>
      </w:r>
      <w:r w:rsidR="00085B60" w:rsidRPr="00A17792">
        <w:rPr>
          <w:rFonts w:ascii="Cambria" w:hAnsi="Cambria" w:cs="Times New Roman"/>
          <w:sz w:val="20"/>
          <w:szCs w:val="20"/>
        </w:rPr>
        <w:t xml:space="preserve"> originally implemented with MPI</w:t>
      </w:r>
      <w:r w:rsidR="003B6958"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_Ref307779573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[17]</w:t>
      </w:r>
      <w:r w:rsidR="00DB16D7" w:rsidRPr="00A17792">
        <w:rPr>
          <w:rFonts w:ascii="Cambria" w:hAnsi="Cambria" w:cs="Times New Roman"/>
          <w:sz w:val="20"/>
          <w:szCs w:val="20"/>
        </w:rPr>
        <w:fldChar w:fldCharType="end"/>
      </w:r>
      <w:r w:rsidR="00085B60" w:rsidRPr="00A17792">
        <w:rPr>
          <w:rFonts w:ascii="Cambria" w:hAnsi="Cambria" w:cs="Times New Roman"/>
          <w:sz w:val="20"/>
          <w:szCs w:val="20"/>
        </w:rPr>
        <w:t>, which maintain</w:t>
      </w:r>
      <w:r w:rsidR="00364379" w:rsidRPr="00A17792">
        <w:rPr>
          <w:rFonts w:ascii="Cambria" w:hAnsi="Cambria" w:cs="Times New Roman"/>
          <w:sz w:val="20"/>
          <w:szCs w:val="20"/>
        </w:rPr>
        <w:t>ed</w:t>
      </w:r>
      <w:r w:rsidR="00085B60" w:rsidRPr="00A17792">
        <w:rPr>
          <w:rFonts w:ascii="Cambria" w:hAnsi="Cambria" w:cs="Times New Roman"/>
          <w:sz w:val="20"/>
          <w:szCs w:val="20"/>
        </w:rPr>
        <w:t xml:space="preserve"> intermediate status and data in processes during </w:t>
      </w:r>
      <w:r w:rsidR="00784E51" w:rsidRPr="00A17792">
        <w:rPr>
          <w:rFonts w:ascii="Cambria" w:hAnsi="Cambria" w:cs="Times New Roman"/>
          <w:sz w:val="20"/>
          <w:szCs w:val="20"/>
        </w:rPr>
        <w:t>parallel</w:t>
      </w:r>
      <w:r w:rsidR="00085B60" w:rsidRPr="00A17792">
        <w:rPr>
          <w:rFonts w:ascii="Cambria" w:hAnsi="Cambria" w:cs="Times New Roman"/>
          <w:sz w:val="20"/>
          <w:szCs w:val="20"/>
        </w:rPr>
        <w:t xml:space="preserve"> computation. </w:t>
      </w:r>
      <w:r w:rsidR="00364379" w:rsidRPr="00A17792">
        <w:rPr>
          <w:rFonts w:ascii="Cambria" w:hAnsi="Cambria" w:cs="Times New Roman"/>
          <w:sz w:val="20"/>
          <w:szCs w:val="20"/>
        </w:rPr>
        <w:t xml:space="preserve">However, </w:t>
      </w:r>
      <w:r w:rsidR="00085B60" w:rsidRPr="00A17792">
        <w:rPr>
          <w:rFonts w:ascii="Cambria" w:hAnsi="Cambria" w:cs="Times New Roman"/>
          <w:sz w:val="20"/>
          <w:szCs w:val="20"/>
        </w:rPr>
        <w:t>Dryad uses a data</w:t>
      </w:r>
      <w:r w:rsidRPr="00A17792">
        <w:rPr>
          <w:rFonts w:ascii="Cambria" w:hAnsi="Cambria" w:cs="Times New Roman"/>
          <w:sz w:val="20"/>
          <w:szCs w:val="20"/>
        </w:rPr>
        <w:t>-</w:t>
      </w:r>
      <w:r w:rsidR="00085B60" w:rsidRPr="00A17792">
        <w:rPr>
          <w:rFonts w:ascii="Cambria" w:hAnsi="Cambria" w:cs="Times New Roman"/>
          <w:sz w:val="20"/>
          <w:szCs w:val="20"/>
        </w:rPr>
        <w:t>flow runtime</w:t>
      </w:r>
      <w:r w:rsidR="00532C1F" w:rsidRPr="00A17792">
        <w:rPr>
          <w:rFonts w:ascii="Cambria" w:hAnsi="Cambria" w:cs="Times New Roman"/>
          <w:sz w:val="20"/>
          <w:szCs w:val="20"/>
        </w:rPr>
        <w:t xml:space="preserve"> that</w:t>
      </w:r>
      <w:r w:rsidR="00085B60" w:rsidRPr="00A17792">
        <w:rPr>
          <w:rFonts w:ascii="Cambria" w:hAnsi="Cambria" w:cs="Times New Roman"/>
          <w:sz w:val="20"/>
          <w:szCs w:val="20"/>
        </w:rPr>
        <w:t xml:space="preserve"> does not support </w:t>
      </w:r>
      <w:r w:rsidR="00364379" w:rsidRPr="00A17792">
        <w:rPr>
          <w:rFonts w:ascii="Cambria" w:hAnsi="Cambria" w:cs="Times New Roman"/>
          <w:sz w:val="20"/>
          <w:szCs w:val="20"/>
        </w:rPr>
        <w:t xml:space="preserve">intermediate </w:t>
      </w:r>
      <w:r w:rsidR="00085B60" w:rsidRPr="00A17792">
        <w:rPr>
          <w:rFonts w:ascii="Cambria" w:hAnsi="Cambria" w:cs="Times New Roman"/>
          <w:sz w:val="20"/>
          <w:szCs w:val="20"/>
        </w:rPr>
        <w:t xml:space="preserve">status of tasks during computation. </w:t>
      </w:r>
      <w:r w:rsidR="00364379" w:rsidRPr="00A17792">
        <w:rPr>
          <w:rFonts w:ascii="Cambria" w:hAnsi="Cambria" w:cs="Times New Roman"/>
          <w:sz w:val="20"/>
          <w:szCs w:val="20"/>
        </w:rPr>
        <w:t xml:space="preserve">To work around </w:t>
      </w:r>
      <w:r w:rsidRPr="00A17792">
        <w:rPr>
          <w:rFonts w:ascii="Cambria" w:hAnsi="Cambria" w:cs="Times New Roman"/>
          <w:sz w:val="20"/>
          <w:szCs w:val="20"/>
        </w:rPr>
        <w:t>this</w:t>
      </w:r>
      <w:r w:rsidR="00085B60" w:rsidRPr="00A17792">
        <w:rPr>
          <w:rFonts w:ascii="Cambria" w:hAnsi="Cambria" w:cs="Times New Roman"/>
          <w:sz w:val="20"/>
          <w:szCs w:val="20"/>
        </w:rPr>
        <w:t xml:space="preserve">, </w:t>
      </w:r>
      <w:r w:rsidR="00620E2A" w:rsidRPr="00A17792">
        <w:rPr>
          <w:rFonts w:ascii="Cambria" w:hAnsi="Cambria" w:cs="Times New Roman"/>
          <w:sz w:val="20"/>
          <w:szCs w:val="20"/>
        </w:rPr>
        <w:t xml:space="preserve">new values are assigned to </w:t>
      </w:r>
      <w:r w:rsidR="00282BB5" w:rsidRPr="00A17792">
        <w:rPr>
          <w:rFonts w:ascii="Cambria" w:hAnsi="Cambria" w:cs="Times New Roman"/>
          <w:i/>
          <w:sz w:val="20"/>
          <w:szCs w:val="20"/>
        </w:rPr>
        <w:t>DistributedQuery&lt;T&gt;</w:t>
      </w:r>
      <w:r w:rsidR="00282BB5" w:rsidRPr="00A17792">
        <w:rPr>
          <w:rFonts w:ascii="Cambria" w:hAnsi="Cambria" w:cs="Times New Roman"/>
          <w:sz w:val="20"/>
          <w:szCs w:val="20"/>
        </w:rPr>
        <w:t xml:space="preserve"> objects </w:t>
      </w:r>
      <w:r w:rsidR="006352F7" w:rsidRPr="00A17792">
        <w:rPr>
          <w:rFonts w:ascii="Cambria" w:hAnsi="Cambria" w:cs="Times New Roman"/>
          <w:sz w:val="20"/>
          <w:szCs w:val="20"/>
        </w:rPr>
        <w:t>by</w:t>
      </w:r>
      <w:r w:rsidR="00282BB5" w:rsidRPr="00A17792">
        <w:rPr>
          <w:rFonts w:ascii="Cambria" w:hAnsi="Cambria" w:cs="Times New Roman"/>
          <w:sz w:val="20"/>
          <w:szCs w:val="20"/>
        </w:rPr>
        <w:t xml:space="preserve"> an </w:t>
      </w:r>
      <w:r w:rsidR="00085B60" w:rsidRPr="00A17792">
        <w:rPr>
          <w:rFonts w:ascii="Cambria" w:hAnsi="Cambria" w:cs="Times New Roman"/>
          <w:sz w:val="20"/>
          <w:szCs w:val="20"/>
        </w:rPr>
        <w:t>updat</w:t>
      </w:r>
      <w:r w:rsidR="00620E2A" w:rsidRPr="00A17792">
        <w:rPr>
          <w:rFonts w:ascii="Cambria" w:hAnsi="Cambria" w:cs="Times New Roman"/>
          <w:sz w:val="20"/>
          <w:szCs w:val="20"/>
        </w:rPr>
        <w:t>ing</w:t>
      </w:r>
      <w:r w:rsidR="00085B60" w:rsidRPr="00A17792">
        <w:rPr>
          <w:rFonts w:ascii="Cambria" w:hAnsi="Cambria" w:cs="Times New Roman"/>
          <w:sz w:val="20"/>
          <w:szCs w:val="20"/>
        </w:rPr>
        <w:t xml:space="preserve"> operation</w:t>
      </w:r>
      <w:r w:rsidR="00620E2A" w:rsidRPr="00A17792">
        <w:rPr>
          <w:rFonts w:ascii="Cambria" w:hAnsi="Cambria" w:cs="Times New Roman"/>
          <w:sz w:val="20"/>
          <w:szCs w:val="20"/>
        </w:rPr>
        <w:t xml:space="preserve"> </w:t>
      </w:r>
      <w:r w:rsidR="00532C1F" w:rsidRPr="00A17792">
        <w:rPr>
          <w:rFonts w:ascii="Cambria" w:hAnsi="Cambria" w:cs="Times New Roman"/>
          <w:sz w:val="20"/>
          <w:szCs w:val="20"/>
        </w:rPr>
        <w:t>as</w:t>
      </w:r>
      <w:r w:rsidR="00085B60" w:rsidRPr="00A17792">
        <w:rPr>
          <w:rFonts w:ascii="Cambria" w:hAnsi="Cambria" w:cs="Times New Roman"/>
          <w:sz w:val="20"/>
          <w:szCs w:val="20"/>
        </w:rPr>
        <w:t xml:space="preserve"> </w:t>
      </w:r>
      <w:r w:rsidR="00647355" w:rsidRPr="00A17792">
        <w:rPr>
          <w:rFonts w:ascii="Cambria" w:hAnsi="Cambria" w:cs="Times New Roman"/>
          <w:sz w:val="20"/>
          <w:szCs w:val="20"/>
        </w:rPr>
        <w:t xml:space="preserve">shown in </w:t>
      </w:r>
      <w:r w:rsidR="00085B60" w:rsidRPr="00A17792">
        <w:rPr>
          <w:rFonts w:ascii="Cambria" w:hAnsi="Cambria" w:cs="Times New Roman"/>
          <w:sz w:val="20"/>
          <w:szCs w:val="20"/>
        </w:rPr>
        <w:t xml:space="preserve">the </w:t>
      </w:r>
      <w:r w:rsidR="0030516E" w:rsidRPr="00A17792">
        <w:rPr>
          <w:rFonts w:ascii="Cambria" w:hAnsi="Cambria" w:cs="Times New Roman"/>
          <w:sz w:val="20"/>
          <w:szCs w:val="20"/>
        </w:rPr>
        <w:t xml:space="preserve">following </w:t>
      </w:r>
      <w:r w:rsidR="00085B60" w:rsidRPr="00A17792">
        <w:rPr>
          <w:rFonts w:ascii="Cambria" w:hAnsi="Cambria" w:cs="Times New Roman"/>
          <w:sz w:val="20"/>
          <w:szCs w:val="20"/>
        </w:rPr>
        <w:t>pseudo code</w:t>
      </w:r>
      <w:r w:rsidR="00105530">
        <w:rPr>
          <w:rFonts w:ascii="Cambria" w:hAnsi="Cambria" w:cs="Times New Roman" w:hint="eastAsia"/>
          <w:sz w:val="20"/>
          <w:szCs w:val="20"/>
        </w:rPr>
        <w:t xml:space="preserve"> in Appendix G.3.2)</w:t>
      </w:r>
      <w:r w:rsidR="0030516E" w:rsidRPr="00A17792">
        <w:rPr>
          <w:rFonts w:ascii="Cambria" w:hAnsi="Cambria" w:cs="Times New Roman"/>
          <w:sz w:val="20"/>
          <w:szCs w:val="20"/>
        </w:rPr>
        <w:t>.</w:t>
      </w:r>
    </w:p>
    <w:bookmarkEnd w:id="32"/>
    <w:p w14:paraId="1616A03C" w14:textId="42E6FDDE" w:rsidR="00EA0A44" w:rsidRPr="00A17792" w:rsidRDefault="00D7501B" w:rsidP="00F439D2">
      <w:pPr>
        <w:spacing w:before="240"/>
        <w:rPr>
          <w:rFonts w:ascii="Cambria" w:hAnsi="Cambria" w:cs="Times New Roman"/>
          <w:sz w:val="20"/>
          <w:szCs w:val="20"/>
        </w:rPr>
      </w:pPr>
      <w:r w:rsidRPr="00A17792">
        <w:rPr>
          <w:rFonts w:ascii="Cambria" w:hAnsi="Cambria" w:cs="Times New Roman"/>
          <w:sz w:val="20"/>
          <w:szCs w:val="20"/>
        </w:rPr>
        <w:t xml:space="preserve">The sequential code of Matrix </w:t>
      </w:r>
      <w:r w:rsidR="00BB7590" w:rsidRPr="00A17792">
        <w:rPr>
          <w:rFonts w:ascii="Cambria" w:hAnsi="Cambria" w:cs="Times New Roman"/>
          <w:sz w:val="20"/>
          <w:szCs w:val="20"/>
        </w:rPr>
        <w:t>Multiplication is</w:t>
      </w:r>
      <w:r w:rsidR="003E211E" w:rsidRPr="00A17792">
        <w:rPr>
          <w:rFonts w:ascii="Cambria" w:hAnsi="Cambria" w:cs="Times New Roman"/>
          <w:sz w:val="20"/>
          <w:szCs w:val="20"/>
        </w:rPr>
        <w:t xml:space="preserve"> </w:t>
      </w:r>
      <w:r w:rsidR="00FA46A6" w:rsidRPr="00A17792">
        <w:rPr>
          <w:rFonts w:ascii="Cambria" w:hAnsi="Cambria" w:cs="Times New Roman"/>
          <w:sz w:val="20"/>
          <w:szCs w:val="20"/>
        </w:rPr>
        <w:t xml:space="preserve">given </w:t>
      </w:r>
      <w:r w:rsidR="00AA60D0">
        <w:rPr>
          <w:rFonts w:ascii="Cambria" w:hAnsi="Cambria" w:cs="Times New Roman"/>
          <w:sz w:val="20"/>
          <w:szCs w:val="20"/>
        </w:rPr>
        <w:t>in Appendix G</w:t>
      </w:r>
      <w:r w:rsidRPr="00A17792">
        <w:rPr>
          <w:rFonts w:ascii="Cambria" w:hAnsi="Cambria" w:cs="Times New Roman"/>
          <w:sz w:val="20"/>
          <w:szCs w:val="20"/>
        </w:rPr>
        <w:t>.</w:t>
      </w:r>
      <w:r w:rsidR="00431F98" w:rsidRPr="00A17792">
        <w:rPr>
          <w:rFonts w:ascii="Cambria" w:hAnsi="Cambria" w:cs="Times New Roman"/>
          <w:sz w:val="20"/>
          <w:szCs w:val="20"/>
        </w:rPr>
        <w:t xml:space="preserve"> In addition, we provide three </w:t>
      </w:r>
      <w:r w:rsidR="006C421E" w:rsidRPr="00A17792">
        <w:rPr>
          <w:rFonts w:ascii="Cambria" w:hAnsi="Cambria" w:cs="Times New Roman"/>
          <w:sz w:val="20"/>
          <w:szCs w:val="20"/>
        </w:rPr>
        <w:t xml:space="preserve">implementations to illustrate three </w:t>
      </w:r>
      <w:r w:rsidR="00431F98" w:rsidRPr="00A17792">
        <w:rPr>
          <w:rFonts w:ascii="Cambria" w:hAnsi="Cambria" w:cs="Times New Roman"/>
          <w:sz w:val="20"/>
          <w:szCs w:val="20"/>
        </w:rPr>
        <w:t xml:space="preserve">multithreaded </w:t>
      </w:r>
      <w:r w:rsidR="006C421E" w:rsidRPr="00A17792">
        <w:rPr>
          <w:rFonts w:ascii="Cambria" w:hAnsi="Cambria" w:cs="Times New Roman"/>
          <w:sz w:val="20"/>
          <w:szCs w:val="20"/>
        </w:rPr>
        <w:t>programming models</w:t>
      </w:r>
      <w:r w:rsidR="00431F98" w:rsidRPr="00A17792">
        <w:rPr>
          <w:rFonts w:ascii="Cambria" w:hAnsi="Cambria" w:cs="Times New Roman"/>
          <w:sz w:val="20"/>
          <w:szCs w:val="20"/>
        </w:rPr>
        <w:t>.</w:t>
      </w:r>
    </w:p>
    <w:p w14:paraId="1F31B1FF" w14:textId="786F9946" w:rsidR="00EA0A44" w:rsidRPr="00A17792" w:rsidRDefault="00364D5C" w:rsidP="008F5C20">
      <w:pPr>
        <w:pStyle w:val="Heading2"/>
        <w:spacing w:before="240"/>
        <w:rPr>
          <w:rFonts w:cs="Times New Roman"/>
          <w:color w:val="auto"/>
          <w:sz w:val="22"/>
          <w:szCs w:val="22"/>
        </w:rPr>
      </w:pPr>
      <w:bookmarkStart w:id="33" w:name="_Toc288106632"/>
      <w:bookmarkStart w:id="34" w:name="_Toc290627312"/>
      <w:bookmarkStart w:id="35" w:name="_Toc309155110"/>
      <w:r w:rsidRPr="00A17792">
        <w:rPr>
          <w:rFonts w:cs="Times New Roman"/>
          <w:color w:val="auto"/>
          <w:sz w:val="22"/>
          <w:szCs w:val="22"/>
        </w:rPr>
        <w:t>4.</w:t>
      </w:r>
      <w:r w:rsidR="00AA60D0">
        <w:rPr>
          <w:rFonts w:cs="Times New Roman"/>
          <w:color w:val="auto"/>
          <w:sz w:val="22"/>
          <w:szCs w:val="22"/>
        </w:rPr>
        <w:t>3</w:t>
      </w:r>
      <w:r w:rsidRPr="00A17792">
        <w:rPr>
          <w:rFonts w:cs="Times New Roman"/>
          <w:color w:val="auto"/>
          <w:sz w:val="22"/>
          <w:szCs w:val="22"/>
        </w:rPr>
        <w:t xml:space="preserve"> </w:t>
      </w:r>
      <w:r w:rsidR="00EA0A44" w:rsidRPr="00A17792">
        <w:rPr>
          <w:rFonts w:cs="Times New Roman"/>
          <w:color w:val="auto"/>
          <w:sz w:val="22"/>
          <w:szCs w:val="22"/>
        </w:rPr>
        <w:t>Performance Analysis in Hybrid Parallel Model</w:t>
      </w:r>
      <w:bookmarkEnd w:id="33"/>
      <w:bookmarkEnd w:id="34"/>
      <w:bookmarkEnd w:id="35"/>
    </w:p>
    <w:p w14:paraId="50864306" w14:textId="55169045" w:rsidR="00EA0A44" w:rsidRPr="00A17792" w:rsidRDefault="00223699" w:rsidP="008F5C20">
      <w:pPr>
        <w:pStyle w:val="Heading3"/>
        <w:spacing w:before="120"/>
        <w:rPr>
          <w:rFonts w:cs="Times New Roman"/>
          <w:color w:val="auto"/>
        </w:rPr>
      </w:pPr>
      <w:bookmarkStart w:id="36" w:name="_Toc288106633"/>
      <w:bookmarkStart w:id="37" w:name="_Toc290627313"/>
      <w:bookmarkStart w:id="38" w:name="_Toc309155111"/>
      <w:r>
        <w:rPr>
          <w:rFonts w:cs="Times New Roman" w:hint="eastAsia"/>
          <w:color w:val="auto"/>
        </w:rPr>
        <w:t xml:space="preserve">4.3.1 </w:t>
      </w:r>
      <w:r w:rsidR="00EA0A44" w:rsidRPr="00A17792">
        <w:rPr>
          <w:rFonts w:cs="Times New Roman"/>
          <w:color w:val="auto"/>
        </w:rPr>
        <w:t xml:space="preserve">Performance </w:t>
      </w:r>
      <w:r w:rsidR="001B07CD" w:rsidRPr="00A17792">
        <w:rPr>
          <w:rFonts w:cs="Times New Roman"/>
          <w:color w:val="auto"/>
        </w:rPr>
        <w:t>on</w:t>
      </w:r>
      <w:r w:rsidR="00EA0A44" w:rsidRPr="00A17792">
        <w:rPr>
          <w:rFonts w:cs="Times New Roman"/>
          <w:color w:val="auto"/>
        </w:rPr>
        <w:t xml:space="preserve"> Multi Core</w:t>
      </w:r>
      <w:bookmarkEnd w:id="36"/>
      <w:bookmarkEnd w:id="37"/>
      <w:bookmarkEnd w:id="38"/>
    </w:p>
    <w:p w14:paraId="58D1A31F" w14:textId="10471529" w:rsidR="00223699" w:rsidRDefault="00FD0BC0" w:rsidP="00FB2C4A">
      <w:pPr>
        <w:jc w:val="both"/>
        <w:rPr>
          <w:rFonts w:ascii="Cambria" w:hAnsi="Cambria" w:cs="Times New Roman"/>
          <w:sz w:val="20"/>
          <w:szCs w:val="20"/>
        </w:rPr>
      </w:pPr>
      <w:r w:rsidRPr="00A17792">
        <w:rPr>
          <w:rFonts w:ascii="Cambria" w:hAnsi="Cambria" w:cs="Times New Roman"/>
          <w:sz w:val="20"/>
          <w:szCs w:val="20"/>
        </w:rPr>
        <w:t xml:space="preserve">The baseline test of </w:t>
      </w:r>
      <w:r w:rsidR="00FB2C4A" w:rsidRPr="00A17792">
        <w:rPr>
          <w:rFonts w:ascii="Cambria" w:hAnsi="Cambria" w:cs="Times New Roman"/>
          <w:sz w:val="20"/>
          <w:szCs w:val="20"/>
        </w:rPr>
        <w:t>Matrix Multiplication</w:t>
      </w:r>
      <w:r w:rsidRPr="00A17792">
        <w:rPr>
          <w:rFonts w:ascii="Cambria" w:hAnsi="Cambria" w:cs="Times New Roman"/>
          <w:sz w:val="20"/>
          <w:szCs w:val="20"/>
        </w:rPr>
        <w:t xml:space="preserve"> </w:t>
      </w:r>
      <w:r w:rsidR="00FD67BB" w:rsidRPr="00A17792">
        <w:rPr>
          <w:rFonts w:ascii="Cambria" w:hAnsi="Cambria" w:cs="Times New Roman"/>
          <w:sz w:val="20"/>
          <w:szCs w:val="20"/>
        </w:rPr>
        <w:t>w</w:t>
      </w:r>
      <w:r w:rsidRPr="00A17792">
        <w:rPr>
          <w:rFonts w:ascii="Cambria" w:hAnsi="Cambria" w:cs="Times New Roman"/>
          <w:sz w:val="20"/>
          <w:szCs w:val="20"/>
        </w:rPr>
        <w:t>as</w:t>
      </w:r>
      <w:r w:rsidR="00FD67BB" w:rsidRPr="00A17792">
        <w:rPr>
          <w:rFonts w:ascii="Cambria" w:hAnsi="Cambria" w:cs="Times New Roman"/>
          <w:sz w:val="20"/>
          <w:szCs w:val="20"/>
        </w:rPr>
        <w:t xml:space="preserve"> executed </w:t>
      </w:r>
      <w:r w:rsidR="00FB2C4A" w:rsidRPr="00A17792">
        <w:rPr>
          <w:rFonts w:ascii="Cambria" w:hAnsi="Cambria" w:cs="Times New Roman"/>
          <w:sz w:val="20"/>
          <w:szCs w:val="20"/>
        </w:rPr>
        <w:t xml:space="preserve">on </w:t>
      </w:r>
      <w:r w:rsidR="002A5074" w:rsidRPr="00A17792">
        <w:rPr>
          <w:rFonts w:ascii="Cambria" w:hAnsi="Cambria" w:cs="Times New Roman"/>
          <w:sz w:val="20"/>
          <w:szCs w:val="20"/>
        </w:rPr>
        <w:t xml:space="preserve">the </w:t>
      </w:r>
      <w:r w:rsidR="00FB2C4A" w:rsidRPr="00A17792">
        <w:rPr>
          <w:rFonts w:ascii="Cambria" w:hAnsi="Cambria" w:cs="Times New Roman"/>
          <w:sz w:val="20"/>
          <w:szCs w:val="20"/>
        </w:rPr>
        <w:t>TEMPEST</w:t>
      </w:r>
      <w:r w:rsidR="0077276D" w:rsidRPr="00A17792">
        <w:rPr>
          <w:rFonts w:ascii="Cambria" w:hAnsi="Cambria" w:cs="Times New Roman"/>
          <w:sz w:val="20"/>
          <w:szCs w:val="20"/>
        </w:rPr>
        <w:t xml:space="preserve"> </w:t>
      </w:r>
      <w:r w:rsidR="00355C9E" w:rsidRPr="00A17792">
        <w:rPr>
          <w:rFonts w:ascii="Cambria" w:hAnsi="Cambria" w:cs="Times New Roman"/>
          <w:sz w:val="20"/>
          <w:szCs w:val="20"/>
        </w:rPr>
        <w:t xml:space="preserve">cluster </w:t>
      </w:r>
      <w:r w:rsidR="0077276D" w:rsidRPr="00A17792">
        <w:rPr>
          <w:rFonts w:ascii="Cambria" w:hAnsi="Cambria" w:cs="Times New Roman"/>
          <w:sz w:val="20"/>
          <w:szCs w:val="20"/>
        </w:rPr>
        <w:t xml:space="preserve">[Appendix B] </w:t>
      </w:r>
      <w:r w:rsidR="00FB2C4A" w:rsidRPr="00A17792">
        <w:rPr>
          <w:rFonts w:ascii="Cambria" w:hAnsi="Cambria" w:cs="Times New Roman"/>
          <w:sz w:val="20"/>
          <w:szCs w:val="20"/>
        </w:rPr>
        <w:t xml:space="preserve">with </w:t>
      </w:r>
      <w:r w:rsidR="002A5074" w:rsidRPr="00A17792">
        <w:rPr>
          <w:rFonts w:ascii="Cambria" w:hAnsi="Cambria" w:cs="Times New Roman"/>
          <w:sz w:val="20"/>
          <w:szCs w:val="20"/>
        </w:rPr>
        <w:t xml:space="preserve">the three </w:t>
      </w:r>
      <w:r w:rsidRPr="00A17792">
        <w:rPr>
          <w:rFonts w:ascii="Cambria" w:hAnsi="Cambria" w:cs="Times New Roman"/>
          <w:sz w:val="20"/>
          <w:szCs w:val="20"/>
        </w:rPr>
        <w:t>multithreaded programming models</w:t>
      </w:r>
      <w:r w:rsidR="008820D4" w:rsidRPr="00A17792">
        <w:rPr>
          <w:rFonts w:ascii="Cambria" w:hAnsi="Cambria" w:cs="Times New Roman"/>
          <w:sz w:val="20"/>
          <w:szCs w:val="20"/>
        </w:rPr>
        <w:t>:</w:t>
      </w:r>
      <w:r w:rsidR="00FB2C4A" w:rsidRPr="00A17792">
        <w:rPr>
          <w:rFonts w:ascii="Cambria" w:hAnsi="Cambria" w:cs="Times New Roman"/>
          <w:sz w:val="20"/>
          <w:szCs w:val="20"/>
        </w:rPr>
        <w:t xml:space="preserve"> Task Parallel Library (TPL), </w:t>
      </w:r>
      <w:r w:rsidR="0090441F" w:rsidRPr="00A17792">
        <w:rPr>
          <w:rFonts w:ascii="Cambria" w:hAnsi="Cambria" w:cs="Times New Roman"/>
          <w:sz w:val="20"/>
          <w:szCs w:val="20"/>
        </w:rPr>
        <w:t>T</w:t>
      </w:r>
      <w:r w:rsidR="00FB2C4A" w:rsidRPr="00A17792">
        <w:rPr>
          <w:rFonts w:ascii="Cambria" w:hAnsi="Cambria" w:cs="Times New Roman"/>
          <w:sz w:val="20"/>
          <w:szCs w:val="20"/>
        </w:rPr>
        <w:t xml:space="preserve">hread </w:t>
      </w:r>
      <w:r w:rsidR="0090441F" w:rsidRPr="00A17792">
        <w:rPr>
          <w:rFonts w:ascii="Cambria" w:hAnsi="Cambria" w:cs="Times New Roman"/>
          <w:sz w:val="20"/>
          <w:szCs w:val="20"/>
        </w:rPr>
        <w:t>P</w:t>
      </w:r>
      <w:r w:rsidR="00FB2C4A" w:rsidRPr="00A17792">
        <w:rPr>
          <w:rFonts w:ascii="Cambria" w:hAnsi="Cambria" w:cs="Times New Roman"/>
          <w:sz w:val="20"/>
          <w:szCs w:val="20"/>
        </w:rPr>
        <w:t>ool and PLINQ.</w:t>
      </w:r>
      <w:r w:rsidRPr="00A17792">
        <w:rPr>
          <w:rFonts w:ascii="Cambria" w:hAnsi="Cambria" w:cs="Times New Roman"/>
          <w:sz w:val="20"/>
          <w:szCs w:val="20"/>
        </w:rPr>
        <w:t xml:space="preserve"> </w:t>
      </w:r>
      <w:r w:rsidR="00223699">
        <w:rPr>
          <w:rFonts w:ascii="Cambria" w:hAnsi="Cambria" w:cs="Times New Roman" w:hint="eastAsia"/>
          <w:sz w:val="20"/>
          <w:szCs w:val="20"/>
        </w:rPr>
        <w:t xml:space="preserve">The comparison of these 3 </w:t>
      </w:r>
      <w:r w:rsidR="009939A1">
        <w:rPr>
          <w:rFonts w:ascii="Cambria" w:hAnsi="Cambria" w:cs="Times New Roman" w:hint="eastAsia"/>
          <w:sz w:val="20"/>
          <w:szCs w:val="20"/>
        </w:rPr>
        <w:t xml:space="preserve">technologies is shown in Table </w:t>
      </w:r>
      <w:r w:rsidR="009939A1">
        <w:rPr>
          <w:rFonts w:ascii="Cambria" w:hAnsi="Cambria" w:cs="Times New Roman"/>
          <w:sz w:val="20"/>
          <w:szCs w:val="20"/>
        </w:rPr>
        <w:t xml:space="preserve">2 </w:t>
      </w:r>
      <w:r w:rsidR="00223699">
        <w:rPr>
          <w:rFonts w:ascii="Cambria" w:hAnsi="Cambria" w:cs="Times New Roman" w:hint="eastAsia"/>
          <w:sz w:val="20"/>
          <w:szCs w:val="20"/>
        </w:rPr>
        <w:t>below:</w:t>
      </w:r>
    </w:p>
    <w:p w14:paraId="0B1513B5" w14:textId="221266BA" w:rsidR="008F5C20" w:rsidRPr="00DD5E70" w:rsidRDefault="009939A1" w:rsidP="00DD5E70">
      <w:pPr>
        <w:spacing w:after="0" w:line="240" w:lineRule="auto"/>
        <w:jc w:val="center"/>
        <w:rPr>
          <w:rFonts w:ascii="Cambria" w:hAnsi="Cambria" w:cs="Times New Roman"/>
          <w:b/>
          <w:sz w:val="20"/>
          <w:szCs w:val="20"/>
        </w:rPr>
      </w:pPr>
      <w:proofErr w:type="gramStart"/>
      <w:r w:rsidRPr="00DD5E70">
        <w:rPr>
          <w:rFonts w:ascii="Cambria" w:hAnsi="Cambria" w:cs="Times New Roman"/>
          <w:b/>
          <w:sz w:val="20"/>
          <w:szCs w:val="20"/>
        </w:rPr>
        <w:t>Table 2</w:t>
      </w:r>
      <w:r w:rsidR="008F5C20" w:rsidRPr="00DD5E70">
        <w:rPr>
          <w:rFonts w:ascii="Cambria" w:hAnsi="Cambria" w:cs="Times New Roman"/>
          <w:b/>
          <w:sz w:val="20"/>
          <w:szCs w:val="20"/>
        </w:rPr>
        <w:t>.</w:t>
      </w:r>
      <w:proofErr w:type="gramEnd"/>
      <w:r w:rsidR="008F5C20" w:rsidRPr="00DD5E70">
        <w:rPr>
          <w:rFonts w:ascii="Cambria" w:hAnsi="Cambria" w:cs="Times New Roman"/>
          <w:b/>
          <w:sz w:val="20"/>
          <w:szCs w:val="20"/>
        </w:rPr>
        <w:t xml:space="preserve"> Comparison of three Multicore Technologies</w:t>
      </w:r>
    </w:p>
    <w:tbl>
      <w:tblPr>
        <w:tblStyle w:val="TableGrid"/>
        <w:tblW w:w="0" w:type="auto"/>
        <w:tblLayout w:type="fixed"/>
        <w:tblLook w:val="04A0" w:firstRow="1" w:lastRow="0" w:firstColumn="1" w:lastColumn="0" w:noHBand="0" w:noVBand="1"/>
      </w:tblPr>
      <w:tblGrid>
        <w:gridCol w:w="1818"/>
        <w:gridCol w:w="1710"/>
        <w:gridCol w:w="1350"/>
        <w:gridCol w:w="4675"/>
      </w:tblGrid>
      <w:tr w:rsidR="00F6637F" w14:paraId="3EB02CE0" w14:textId="77777777" w:rsidTr="008F5C20">
        <w:tc>
          <w:tcPr>
            <w:tcW w:w="1818" w:type="dxa"/>
            <w:vAlign w:val="center"/>
          </w:tcPr>
          <w:p w14:paraId="594E90FC" w14:textId="6B092722" w:rsidR="00F6637F" w:rsidRPr="0093244B" w:rsidRDefault="00F6637F" w:rsidP="008F5C20">
            <w:pPr>
              <w:rPr>
                <w:rFonts w:ascii="Cambria" w:hAnsi="Cambria" w:cs="Times New Roman"/>
                <w:b/>
                <w:sz w:val="18"/>
                <w:szCs w:val="18"/>
              </w:rPr>
            </w:pPr>
            <w:r w:rsidRPr="0093244B">
              <w:rPr>
                <w:rFonts w:ascii="Cambria" w:hAnsi="Cambria" w:cs="Times New Roman" w:hint="eastAsia"/>
                <w:b/>
                <w:sz w:val="18"/>
                <w:szCs w:val="18"/>
              </w:rPr>
              <w:t>Technology Name</w:t>
            </w:r>
          </w:p>
        </w:tc>
        <w:tc>
          <w:tcPr>
            <w:tcW w:w="1710" w:type="dxa"/>
            <w:vAlign w:val="center"/>
          </w:tcPr>
          <w:p w14:paraId="0CC03622" w14:textId="2D51C3F9" w:rsidR="00F6637F" w:rsidRPr="0093244B" w:rsidRDefault="00F6637F" w:rsidP="008F5C20">
            <w:pPr>
              <w:rPr>
                <w:rFonts w:ascii="Cambria" w:hAnsi="Cambria" w:cs="Times New Roman"/>
                <w:b/>
                <w:sz w:val="18"/>
                <w:szCs w:val="18"/>
              </w:rPr>
            </w:pPr>
            <w:r w:rsidRPr="0093244B">
              <w:rPr>
                <w:rFonts w:ascii="Cambria" w:hAnsi="Cambria" w:cs="Times New Roman" w:hint="eastAsia"/>
                <w:b/>
                <w:sz w:val="18"/>
                <w:szCs w:val="18"/>
              </w:rPr>
              <w:t>API in use</w:t>
            </w:r>
          </w:p>
        </w:tc>
        <w:tc>
          <w:tcPr>
            <w:tcW w:w="1350" w:type="dxa"/>
            <w:vAlign w:val="center"/>
          </w:tcPr>
          <w:p w14:paraId="70237BCB" w14:textId="3E0FD512" w:rsidR="00F6637F" w:rsidRPr="0093244B" w:rsidRDefault="00F6637F" w:rsidP="008F5C20">
            <w:pPr>
              <w:rPr>
                <w:rFonts w:ascii="Cambria" w:hAnsi="Cambria" w:cs="Times New Roman"/>
                <w:b/>
                <w:sz w:val="18"/>
                <w:szCs w:val="18"/>
              </w:rPr>
            </w:pPr>
            <w:r w:rsidRPr="0093244B">
              <w:rPr>
                <w:rFonts w:ascii="Cambria" w:hAnsi="Cambria" w:cs="Times New Roman" w:hint="eastAsia"/>
                <w:b/>
                <w:sz w:val="18"/>
                <w:szCs w:val="18"/>
              </w:rPr>
              <w:t>Optimization</w:t>
            </w:r>
          </w:p>
        </w:tc>
        <w:tc>
          <w:tcPr>
            <w:tcW w:w="4675" w:type="dxa"/>
          </w:tcPr>
          <w:p w14:paraId="361D0178" w14:textId="6234897A" w:rsidR="00F6637F" w:rsidRPr="0093244B" w:rsidRDefault="00F6637F" w:rsidP="00FB2C4A">
            <w:pPr>
              <w:jc w:val="both"/>
              <w:rPr>
                <w:rFonts w:ascii="Cambria" w:hAnsi="Cambria" w:cs="Times New Roman"/>
                <w:b/>
                <w:sz w:val="18"/>
                <w:szCs w:val="18"/>
              </w:rPr>
            </w:pPr>
            <w:r w:rsidRPr="0093244B">
              <w:rPr>
                <w:rFonts w:ascii="Cambria" w:hAnsi="Cambria" w:cs="Times New Roman" w:hint="eastAsia"/>
                <w:b/>
                <w:sz w:val="18"/>
                <w:szCs w:val="18"/>
              </w:rPr>
              <w:t>Description</w:t>
            </w:r>
          </w:p>
        </w:tc>
      </w:tr>
      <w:tr w:rsidR="00F6637F" w14:paraId="6436095F" w14:textId="77777777" w:rsidTr="008F5C20">
        <w:tc>
          <w:tcPr>
            <w:tcW w:w="1818" w:type="dxa"/>
            <w:vAlign w:val="center"/>
          </w:tcPr>
          <w:p w14:paraId="07B6686B" w14:textId="592F3431" w:rsidR="00F6637F" w:rsidRDefault="00F6637F" w:rsidP="008F5C20">
            <w:pPr>
              <w:rPr>
                <w:rFonts w:ascii="Cambria" w:hAnsi="Cambria" w:cs="Times New Roman"/>
                <w:sz w:val="20"/>
                <w:szCs w:val="20"/>
              </w:rPr>
            </w:pPr>
            <w:r>
              <w:rPr>
                <w:rFonts w:ascii="Cambria" w:hAnsi="Cambria" w:cs="Times New Roman" w:hint="eastAsia"/>
                <w:sz w:val="20"/>
                <w:szCs w:val="20"/>
              </w:rPr>
              <w:t>Thread Pool</w:t>
            </w:r>
          </w:p>
        </w:tc>
        <w:tc>
          <w:tcPr>
            <w:tcW w:w="1710" w:type="dxa"/>
            <w:vAlign w:val="center"/>
          </w:tcPr>
          <w:p w14:paraId="4BC9C1F4" w14:textId="377ED41C" w:rsidR="00F6637F" w:rsidRDefault="00F6637F" w:rsidP="008F5C20">
            <w:pPr>
              <w:rPr>
                <w:rFonts w:ascii="Cambria" w:hAnsi="Cambria" w:cs="Times New Roman"/>
                <w:sz w:val="20"/>
                <w:szCs w:val="20"/>
              </w:rPr>
            </w:pPr>
            <w:proofErr w:type="spellStart"/>
            <w:r w:rsidRPr="00223699">
              <w:rPr>
                <w:rFonts w:ascii="Cambria" w:hAnsi="Cambria" w:cs="Times New Roman"/>
                <w:sz w:val="20"/>
                <w:szCs w:val="20"/>
              </w:rPr>
              <w:t>ThreadPool.QueueUserWorkItem</w:t>
            </w:r>
            <w:proofErr w:type="spellEnd"/>
          </w:p>
        </w:tc>
        <w:tc>
          <w:tcPr>
            <w:tcW w:w="1350" w:type="dxa"/>
            <w:vAlign w:val="center"/>
          </w:tcPr>
          <w:p w14:paraId="6A959B49" w14:textId="006DEA3C" w:rsidR="00F6637F" w:rsidRDefault="00F6637F" w:rsidP="008F5C20">
            <w:pPr>
              <w:rPr>
                <w:rFonts w:ascii="Cambria" w:hAnsi="Cambria" w:cs="Times New Roman"/>
                <w:sz w:val="20"/>
                <w:szCs w:val="20"/>
              </w:rPr>
            </w:pPr>
            <w:r>
              <w:rPr>
                <w:rFonts w:ascii="Cambria" w:hAnsi="Cambria" w:cs="Times New Roman" w:hint="eastAsia"/>
                <w:sz w:val="20"/>
                <w:szCs w:val="20"/>
              </w:rPr>
              <w:t>User define</w:t>
            </w:r>
          </w:p>
        </w:tc>
        <w:tc>
          <w:tcPr>
            <w:tcW w:w="4675" w:type="dxa"/>
          </w:tcPr>
          <w:p w14:paraId="7BD07894" w14:textId="69A6284E" w:rsidR="00F6637F" w:rsidRDefault="00F6637F" w:rsidP="00FB2C4A">
            <w:pPr>
              <w:jc w:val="both"/>
              <w:rPr>
                <w:rFonts w:ascii="Cambria" w:hAnsi="Cambria" w:cs="Times New Roman"/>
                <w:sz w:val="20"/>
                <w:szCs w:val="20"/>
              </w:rPr>
            </w:pPr>
            <w:r>
              <w:rPr>
                <w:rFonts w:ascii="Cambria" w:hAnsi="Cambria" w:cs="Times New Roman" w:hint="eastAsia"/>
                <w:sz w:val="20"/>
                <w:szCs w:val="20"/>
              </w:rPr>
              <w:t>A common setting to use a group of threads. It is already been optimized in .NET 4, however, to further optimize the usage requires more user programming.</w:t>
            </w:r>
          </w:p>
        </w:tc>
      </w:tr>
      <w:tr w:rsidR="00F6637F" w14:paraId="0FE5EA4C" w14:textId="77777777" w:rsidTr="008F5C20">
        <w:tc>
          <w:tcPr>
            <w:tcW w:w="1818" w:type="dxa"/>
            <w:vAlign w:val="center"/>
          </w:tcPr>
          <w:p w14:paraId="08127F52" w14:textId="02F22AEC" w:rsidR="00F6637F" w:rsidRDefault="00F6637F" w:rsidP="008F5C20">
            <w:pPr>
              <w:rPr>
                <w:rFonts w:ascii="Cambria" w:hAnsi="Cambria" w:cs="Times New Roman"/>
                <w:sz w:val="20"/>
                <w:szCs w:val="20"/>
              </w:rPr>
            </w:pPr>
            <w:r>
              <w:rPr>
                <w:rFonts w:ascii="Cambria" w:hAnsi="Cambria" w:cs="Times New Roman" w:hint="eastAsia"/>
                <w:sz w:val="20"/>
                <w:szCs w:val="20"/>
              </w:rPr>
              <w:t>TPL</w:t>
            </w:r>
          </w:p>
        </w:tc>
        <w:tc>
          <w:tcPr>
            <w:tcW w:w="1710" w:type="dxa"/>
            <w:vAlign w:val="center"/>
          </w:tcPr>
          <w:p w14:paraId="43784517" w14:textId="179C0D17" w:rsidR="00F6637F" w:rsidRDefault="00F6637F" w:rsidP="008F5C20">
            <w:pPr>
              <w:rPr>
                <w:rFonts w:ascii="Cambria" w:hAnsi="Cambria" w:cs="Times New Roman"/>
                <w:sz w:val="20"/>
                <w:szCs w:val="20"/>
              </w:rPr>
            </w:pPr>
            <w:proofErr w:type="spellStart"/>
            <w:r>
              <w:rPr>
                <w:rFonts w:ascii="Cambria" w:hAnsi="Cambria" w:cs="Times New Roman" w:hint="eastAsia"/>
                <w:sz w:val="20"/>
                <w:szCs w:val="20"/>
              </w:rPr>
              <w:t>Parallel.For</w:t>
            </w:r>
            <w:proofErr w:type="spellEnd"/>
          </w:p>
        </w:tc>
        <w:tc>
          <w:tcPr>
            <w:tcW w:w="1350" w:type="dxa"/>
            <w:vAlign w:val="center"/>
          </w:tcPr>
          <w:p w14:paraId="470A5D45" w14:textId="13BFB958" w:rsidR="00F6637F" w:rsidRDefault="00F6637F" w:rsidP="008F5C20">
            <w:pPr>
              <w:rPr>
                <w:rFonts w:ascii="Cambria" w:hAnsi="Cambria" w:cs="Times New Roman"/>
                <w:sz w:val="20"/>
                <w:szCs w:val="20"/>
              </w:rPr>
            </w:pPr>
            <w:r>
              <w:rPr>
                <w:rFonts w:ascii="Cambria" w:hAnsi="Cambria" w:cs="Times New Roman" w:hint="eastAsia"/>
                <w:sz w:val="20"/>
                <w:szCs w:val="20"/>
              </w:rPr>
              <w:t>Moderate Optimized</w:t>
            </w:r>
          </w:p>
        </w:tc>
        <w:tc>
          <w:tcPr>
            <w:tcW w:w="4675" w:type="dxa"/>
          </w:tcPr>
          <w:p w14:paraId="48AB1F4A" w14:textId="5D3817F8" w:rsidR="00F6637F" w:rsidRDefault="00F6637F" w:rsidP="00F6637F">
            <w:pPr>
              <w:jc w:val="both"/>
              <w:rPr>
                <w:rFonts w:ascii="Cambria" w:hAnsi="Cambria" w:cs="Times New Roman"/>
                <w:sz w:val="20"/>
                <w:szCs w:val="20"/>
              </w:rPr>
            </w:pPr>
            <w:proofErr w:type="spellStart"/>
            <w:r>
              <w:rPr>
                <w:rFonts w:ascii="Cambria" w:hAnsi="Cambria" w:cs="Times New Roman" w:hint="eastAsia"/>
                <w:sz w:val="20"/>
                <w:szCs w:val="20"/>
              </w:rPr>
              <w:t>Parallel.For</w:t>
            </w:r>
            <w:proofErr w:type="spellEnd"/>
            <w:r>
              <w:rPr>
                <w:rFonts w:ascii="Cambria" w:hAnsi="Cambria" w:cs="Times New Roman" w:hint="eastAsia"/>
                <w:sz w:val="20"/>
                <w:szCs w:val="20"/>
              </w:rPr>
              <w:t xml:space="preserve"> is a light weighted API to use maximum number of cores on the target machine using in a given application. It is more optimized than thread pool inside .NET 4. However, the experienced user can still optimize the usage of </w:t>
            </w:r>
            <w:proofErr w:type="spellStart"/>
            <w:r>
              <w:rPr>
                <w:rFonts w:ascii="Cambria" w:hAnsi="Cambria" w:cs="Times New Roman" w:hint="eastAsia"/>
                <w:sz w:val="20"/>
                <w:szCs w:val="20"/>
              </w:rPr>
              <w:t>Parallel.For</w:t>
            </w:r>
            <w:proofErr w:type="spellEnd"/>
            <w:r>
              <w:rPr>
                <w:rFonts w:ascii="Cambria" w:hAnsi="Cambria" w:cs="Times New Roman" w:hint="eastAsia"/>
                <w:sz w:val="20"/>
                <w:szCs w:val="20"/>
              </w:rPr>
              <w:t>.</w:t>
            </w:r>
          </w:p>
        </w:tc>
      </w:tr>
      <w:tr w:rsidR="00F6637F" w14:paraId="3F423C1E" w14:textId="77777777" w:rsidTr="008F5C20">
        <w:tc>
          <w:tcPr>
            <w:tcW w:w="1818" w:type="dxa"/>
            <w:vAlign w:val="center"/>
          </w:tcPr>
          <w:p w14:paraId="025A126C" w14:textId="1F656186" w:rsidR="00F6637F" w:rsidRDefault="00F6637F" w:rsidP="008F5C20">
            <w:pPr>
              <w:rPr>
                <w:rFonts w:ascii="Cambria" w:hAnsi="Cambria" w:cs="Times New Roman"/>
                <w:sz w:val="20"/>
                <w:szCs w:val="20"/>
              </w:rPr>
            </w:pPr>
            <w:r>
              <w:rPr>
                <w:rFonts w:ascii="Cambria" w:hAnsi="Cambria" w:cs="Times New Roman" w:hint="eastAsia"/>
                <w:sz w:val="20"/>
                <w:szCs w:val="20"/>
              </w:rPr>
              <w:lastRenderedPageBreak/>
              <w:t>PLINQ</w:t>
            </w:r>
          </w:p>
        </w:tc>
        <w:tc>
          <w:tcPr>
            <w:tcW w:w="1710" w:type="dxa"/>
            <w:vAlign w:val="center"/>
          </w:tcPr>
          <w:p w14:paraId="1CC0A0A8" w14:textId="58AEF9CE" w:rsidR="00F6637F" w:rsidRDefault="00F6637F" w:rsidP="008F5C20">
            <w:pPr>
              <w:rPr>
                <w:rFonts w:ascii="Cambria" w:hAnsi="Cambria" w:cs="Times New Roman"/>
                <w:sz w:val="20"/>
                <w:szCs w:val="20"/>
              </w:rPr>
            </w:pPr>
            <w:proofErr w:type="spellStart"/>
            <w:r>
              <w:rPr>
                <w:rFonts w:ascii="Cambria" w:hAnsi="Cambria" w:cs="Times New Roman" w:hint="eastAsia"/>
                <w:sz w:val="20"/>
                <w:szCs w:val="20"/>
              </w:rPr>
              <w:t>AsParallel</w:t>
            </w:r>
            <w:proofErr w:type="spellEnd"/>
            <w:r>
              <w:rPr>
                <w:rFonts w:ascii="Cambria" w:hAnsi="Cambria" w:cs="Times New Roman" w:hint="eastAsia"/>
                <w:sz w:val="20"/>
                <w:szCs w:val="20"/>
              </w:rPr>
              <w:t>()</w:t>
            </w:r>
          </w:p>
        </w:tc>
        <w:tc>
          <w:tcPr>
            <w:tcW w:w="1350" w:type="dxa"/>
            <w:vAlign w:val="center"/>
          </w:tcPr>
          <w:p w14:paraId="3337BA16" w14:textId="3D362BA1" w:rsidR="00F6637F" w:rsidRDefault="00F6637F" w:rsidP="008F5C20">
            <w:pPr>
              <w:rPr>
                <w:rFonts w:ascii="Cambria" w:hAnsi="Cambria" w:cs="Times New Roman"/>
                <w:sz w:val="20"/>
                <w:szCs w:val="20"/>
              </w:rPr>
            </w:pPr>
            <w:r>
              <w:rPr>
                <w:rFonts w:ascii="Cambria" w:hAnsi="Cambria" w:cs="Times New Roman" w:hint="eastAsia"/>
                <w:sz w:val="20"/>
                <w:szCs w:val="20"/>
              </w:rPr>
              <w:t>Highly Optimized</w:t>
            </w:r>
          </w:p>
        </w:tc>
        <w:tc>
          <w:tcPr>
            <w:tcW w:w="4675" w:type="dxa"/>
          </w:tcPr>
          <w:p w14:paraId="54815E2C" w14:textId="2FEED92A" w:rsidR="00F6637F" w:rsidRDefault="00F6637F" w:rsidP="00F6637F">
            <w:pPr>
              <w:jc w:val="both"/>
              <w:rPr>
                <w:rFonts w:ascii="Cambria" w:hAnsi="Cambria" w:cs="Times New Roman"/>
                <w:sz w:val="20"/>
                <w:szCs w:val="20"/>
              </w:rPr>
            </w:pPr>
            <w:r w:rsidRPr="00F6637F">
              <w:rPr>
                <w:rFonts w:ascii="Cambria" w:hAnsi="Cambria" w:cs="Times New Roman"/>
                <w:sz w:val="20"/>
                <w:szCs w:val="20"/>
              </w:rPr>
              <w:t xml:space="preserve">Parallel LINQ (PLINQ) is a parallel implementation of LINQ to Objects. </w:t>
            </w:r>
            <w:r>
              <w:rPr>
                <w:rFonts w:ascii="Cambria" w:hAnsi="Cambria" w:cs="Times New Roman" w:hint="eastAsia"/>
                <w:sz w:val="20"/>
                <w:szCs w:val="20"/>
              </w:rPr>
              <w:t>It is highly optimized and can be used on any LINQ queries which make it suitable for DryadLINQ program. It doesn</w:t>
            </w:r>
            <w:r>
              <w:rPr>
                <w:rFonts w:ascii="Cambria" w:hAnsi="Cambria" w:cs="Times New Roman"/>
                <w:sz w:val="20"/>
                <w:szCs w:val="20"/>
              </w:rPr>
              <w:t>’</w:t>
            </w:r>
            <w:r>
              <w:rPr>
                <w:rFonts w:ascii="Cambria" w:hAnsi="Cambria" w:cs="Times New Roman" w:hint="eastAsia"/>
                <w:sz w:val="20"/>
                <w:szCs w:val="20"/>
              </w:rPr>
              <w:t>t require any optimization from user and it is most light weighted to user compare with thread and TPL.</w:t>
            </w:r>
          </w:p>
        </w:tc>
      </w:tr>
    </w:tbl>
    <w:p w14:paraId="45EF673F" w14:textId="77777777" w:rsidR="00290D17" w:rsidRDefault="00290D17" w:rsidP="00FB2C4A">
      <w:pPr>
        <w:jc w:val="both"/>
        <w:rPr>
          <w:rFonts w:ascii="Cambria" w:hAnsi="Cambria" w:cs="Times New Roman"/>
          <w:sz w:val="20"/>
          <w:szCs w:val="20"/>
        </w:rPr>
      </w:pPr>
    </w:p>
    <w:p w14:paraId="4DB65899" w14:textId="7D6BC6BB" w:rsidR="00FB2C4A" w:rsidRPr="00A17792" w:rsidRDefault="00DE3F9C" w:rsidP="00FB2C4A">
      <w:pPr>
        <w:jc w:val="both"/>
        <w:rPr>
          <w:rFonts w:ascii="Cambria" w:hAnsi="Cambria" w:cs="Times New Roman"/>
          <w:sz w:val="20"/>
          <w:szCs w:val="20"/>
        </w:rPr>
      </w:pPr>
      <w:r w:rsidRPr="00A17792">
        <w:rPr>
          <w:rFonts w:ascii="Cambria" w:hAnsi="Cambria" w:cs="Times New Roman"/>
          <w:sz w:val="20"/>
          <w:szCs w:val="20"/>
        </w:rPr>
        <w:t>Figure 18 shows</w:t>
      </w:r>
      <w:r w:rsidR="00FB2C4A" w:rsidRPr="00A17792">
        <w:rPr>
          <w:rFonts w:ascii="Cambria" w:hAnsi="Cambria" w:cs="Times New Roman"/>
          <w:sz w:val="20"/>
          <w:szCs w:val="20"/>
        </w:rPr>
        <w:t xml:space="preserve"> </w:t>
      </w:r>
      <w:r w:rsidRPr="00A17792">
        <w:rPr>
          <w:rFonts w:ascii="Cambria" w:hAnsi="Cambria" w:cs="Times New Roman"/>
          <w:sz w:val="20"/>
          <w:szCs w:val="20"/>
        </w:rPr>
        <w:t xml:space="preserve">performance results </w:t>
      </w:r>
      <w:r w:rsidR="004F732D" w:rsidRPr="00A17792">
        <w:rPr>
          <w:rFonts w:ascii="Cambria" w:hAnsi="Cambria" w:cs="Times New Roman"/>
          <w:sz w:val="20"/>
          <w:szCs w:val="20"/>
        </w:rPr>
        <w:t>on a 24</w:t>
      </w:r>
      <w:r w:rsidR="00163FC5" w:rsidRPr="00A17792">
        <w:rPr>
          <w:rFonts w:ascii="Cambria" w:hAnsi="Cambria" w:cs="Times New Roman"/>
          <w:sz w:val="20"/>
          <w:szCs w:val="20"/>
        </w:rPr>
        <w:t>-</w:t>
      </w:r>
      <w:r w:rsidR="004F732D" w:rsidRPr="00A17792">
        <w:rPr>
          <w:rFonts w:ascii="Cambria" w:hAnsi="Cambria" w:cs="Times New Roman"/>
          <w:sz w:val="20"/>
          <w:szCs w:val="20"/>
        </w:rPr>
        <w:t xml:space="preserve">core </w:t>
      </w:r>
      <w:r w:rsidR="00695158" w:rsidRPr="00A17792">
        <w:rPr>
          <w:rFonts w:ascii="Cambria" w:hAnsi="Cambria" w:cs="Times New Roman"/>
          <w:sz w:val="20"/>
          <w:szCs w:val="20"/>
        </w:rPr>
        <w:t xml:space="preserve">compute </w:t>
      </w:r>
      <w:r w:rsidR="004F732D" w:rsidRPr="00A17792">
        <w:rPr>
          <w:rFonts w:ascii="Cambria" w:hAnsi="Cambria" w:cs="Times New Roman"/>
          <w:sz w:val="20"/>
          <w:szCs w:val="20"/>
        </w:rPr>
        <w:t xml:space="preserve">node </w:t>
      </w:r>
      <w:r w:rsidR="002A6155" w:rsidRPr="00A17792">
        <w:rPr>
          <w:rFonts w:ascii="Cambria" w:hAnsi="Cambria" w:cs="Times New Roman"/>
          <w:sz w:val="20"/>
          <w:szCs w:val="20"/>
        </w:rPr>
        <w:t xml:space="preserve">with </w:t>
      </w:r>
      <w:r w:rsidR="00FB2C4A" w:rsidRPr="00A17792">
        <w:rPr>
          <w:rFonts w:ascii="Cambria" w:hAnsi="Cambria" w:cs="Times New Roman"/>
          <w:sz w:val="20"/>
          <w:szCs w:val="20"/>
        </w:rPr>
        <w:t xml:space="preserve">matrix </w:t>
      </w:r>
      <w:r w:rsidR="004F732D" w:rsidRPr="00A17792">
        <w:rPr>
          <w:rFonts w:ascii="Cambria" w:hAnsi="Cambria" w:cs="Times New Roman"/>
          <w:sz w:val="20"/>
          <w:szCs w:val="20"/>
        </w:rPr>
        <w:t>size</w:t>
      </w:r>
      <w:r w:rsidR="00FB2C4A" w:rsidRPr="00A17792">
        <w:rPr>
          <w:rFonts w:ascii="Cambria" w:hAnsi="Cambria" w:cs="Times New Roman"/>
          <w:sz w:val="20"/>
          <w:szCs w:val="20"/>
        </w:rPr>
        <w:t xml:space="preserve"> </w:t>
      </w:r>
      <w:r w:rsidR="003A1F20" w:rsidRPr="00A17792">
        <w:rPr>
          <w:rFonts w:ascii="Cambria" w:hAnsi="Cambria" w:cs="Times New Roman"/>
          <w:sz w:val="20"/>
          <w:szCs w:val="20"/>
        </w:rPr>
        <w:t xml:space="preserve">between </w:t>
      </w:r>
      <w:r w:rsidR="00FB2C4A" w:rsidRPr="00A17792">
        <w:rPr>
          <w:rFonts w:ascii="Cambria" w:hAnsi="Cambria" w:cs="Times New Roman"/>
          <w:sz w:val="20"/>
          <w:szCs w:val="20"/>
        </w:rPr>
        <w:t>2</w:t>
      </w:r>
      <w:r w:rsidR="00163FC5" w:rsidRPr="00A17792">
        <w:rPr>
          <w:rFonts w:ascii="Cambria" w:hAnsi="Cambria" w:cs="Times New Roman"/>
          <w:sz w:val="20"/>
          <w:szCs w:val="20"/>
        </w:rPr>
        <w:t>,</w:t>
      </w:r>
      <w:r w:rsidR="00FB2C4A" w:rsidRPr="00A17792">
        <w:rPr>
          <w:rFonts w:ascii="Cambria" w:hAnsi="Cambria" w:cs="Times New Roman"/>
          <w:sz w:val="20"/>
          <w:szCs w:val="20"/>
        </w:rPr>
        <w:t xml:space="preserve">400 </w:t>
      </w:r>
      <w:r w:rsidR="003A1F20" w:rsidRPr="00A17792">
        <w:rPr>
          <w:rFonts w:ascii="Cambria" w:hAnsi="Cambria" w:cs="Times New Roman"/>
          <w:sz w:val="20"/>
          <w:szCs w:val="20"/>
        </w:rPr>
        <w:t>and</w:t>
      </w:r>
      <w:r w:rsidR="00FB2C4A" w:rsidRPr="00A17792">
        <w:rPr>
          <w:rFonts w:ascii="Cambria" w:hAnsi="Cambria" w:cs="Times New Roman"/>
          <w:sz w:val="20"/>
          <w:szCs w:val="20"/>
        </w:rPr>
        <w:t xml:space="preserve"> 19</w:t>
      </w:r>
      <w:r w:rsidR="00163FC5" w:rsidRPr="00A17792">
        <w:rPr>
          <w:rFonts w:ascii="Cambria" w:hAnsi="Cambria" w:cs="Times New Roman"/>
          <w:sz w:val="20"/>
          <w:szCs w:val="20"/>
        </w:rPr>
        <w:t>,</w:t>
      </w:r>
      <w:r w:rsidR="00FB2C4A" w:rsidRPr="00A17792">
        <w:rPr>
          <w:rFonts w:ascii="Cambria" w:hAnsi="Cambria" w:cs="Times New Roman"/>
          <w:sz w:val="20"/>
          <w:szCs w:val="20"/>
        </w:rPr>
        <w:t xml:space="preserve">200 </w:t>
      </w:r>
      <w:r w:rsidR="002A6155" w:rsidRPr="00A17792">
        <w:rPr>
          <w:rFonts w:ascii="Cambria" w:hAnsi="Cambria" w:cs="Times New Roman"/>
          <w:sz w:val="20"/>
          <w:szCs w:val="20"/>
        </w:rPr>
        <w:t>dimensions</w:t>
      </w:r>
      <w:r w:rsidR="00FB2C4A" w:rsidRPr="00A17792">
        <w:rPr>
          <w:rFonts w:ascii="Cambria" w:hAnsi="Cambria" w:cs="Times New Roman"/>
          <w:sz w:val="20"/>
          <w:szCs w:val="20"/>
        </w:rPr>
        <w:t xml:space="preserve">. The </w:t>
      </w:r>
      <w:r w:rsidR="004F732D" w:rsidRPr="00A17792">
        <w:rPr>
          <w:rFonts w:ascii="Cambria" w:hAnsi="Cambria" w:cs="Times New Roman"/>
          <w:sz w:val="20"/>
          <w:szCs w:val="20"/>
        </w:rPr>
        <w:t>speed</w:t>
      </w:r>
      <w:r w:rsidR="00163FC5" w:rsidRPr="00A17792">
        <w:rPr>
          <w:rFonts w:ascii="Cambria" w:hAnsi="Cambria" w:cs="Times New Roman"/>
          <w:sz w:val="20"/>
          <w:szCs w:val="20"/>
        </w:rPr>
        <w:t>-</w:t>
      </w:r>
      <w:r w:rsidR="004F732D" w:rsidRPr="00A17792">
        <w:rPr>
          <w:rFonts w:ascii="Cambria" w:hAnsi="Cambria" w:cs="Times New Roman"/>
          <w:sz w:val="20"/>
          <w:szCs w:val="20"/>
        </w:rPr>
        <w:t xml:space="preserve">up </w:t>
      </w:r>
      <w:r w:rsidR="00695158" w:rsidRPr="00A17792">
        <w:rPr>
          <w:rFonts w:ascii="Cambria" w:hAnsi="Cambria" w:cs="Times New Roman"/>
          <w:sz w:val="20"/>
          <w:szCs w:val="20"/>
        </w:rPr>
        <w:t xml:space="preserve">charts </w:t>
      </w:r>
      <w:r w:rsidR="004F732D" w:rsidRPr="00A17792">
        <w:rPr>
          <w:rFonts w:ascii="Cambria" w:hAnsi="Cambria" w:cs="Times New Roman"/>
          <w:sz w:val="20"/>
          <w:szCs w:val="20"/>
        </w:rPr>
        <w:t>were</w:t>
      </w:r>
      <w:r w:rsidR="00FB2C4A" w:rsidRPr="00A17792">
        <w:rPr>
          <w:rFonts w:ascii="Cambria" w:hAnsi="Cambria" w:cs="Times New Roman"/>
          <w:sz w:val="20"/>
          <w:szCs w:val="20"/>
        </w:rPr>
        <w:t xml:space="preserve"> calculated using Equation 3. T(P) standard</w:t>
      </w:r>
      <w:r w:rsidR="00DB6BBF" w:rsidRPr="00A17792">
        <w:rPr>
          <w:rFonts w:ascii="Cambria" w:hAnsi="Cambria" w:cs="Times New Roman"/>
          <w:sz w:val="20"/>
          <w:szCs w:val="20"/>
        </w:rPr>
        <w:t>s</w:t>
      </w:r>
      <w:r w:rsidR="00FB2C4A" w:rsidRPr="00A17792">
        <w:rPr>
          <w:rFonts w:ascii="Cambria" w:hAnsi="Cambria" w:cs="Times New Roman"/>
          <w:sz w:val="20"/>
          <w:szCs w:val="20"/>
        </w:rPr>
        <w:t xml:space="preserve"> for job turnaround time for Matrix Multiplication </w:t>
      </w:r>
      <w:r w:rsidR="000C3A17" w:rsidRPr="00A17792">
        <w:rPr>
          <w:rFonts w:ascii="Cambria" w:hAnsi="Cambria" w:cs="Times New Roman"/>
          <w:sz w:val="20"/>
          <w:szCs w:val="20"/>
        </w:rPr>
        <w:t>using</w:t>
      </w:r>
      <w:r w:rsidR="00FB2C4A" w:rsidRPr="00A17792">
        <w:rPr>
          <w:rFonts w:ascii="Cambria" w:hAnsi="Cambria" w:cs="Times New Roman"/>
          <w:sz w:val="20"/>
          <w:szCs w:val="20"/>
        </w:rPr>
        <w:t xml:space="preserve"> multi-core technologies, where P </w:t>
      </w:r>
      <w:r w:rsidR="00DB6BBF" w:rsidRPr="00A17792">
        <w:rPr>
          <w:rFonts w:ascii="Cambria" w:hAnsi="Cambria" w:cs="Times New Roman"/>
          <w:sz w:val="20"/>
          <w:szCs w:val="20"/>
        </w:rPr>
        <w:t>is</w:t>
      </w:r>
      <w:r w:rsidR="00FB2C4A" w:rsidRPr="00A17792">
        <w:rPr>
          <w:rFonts w:ascii="Cambria" w:hAnsi="Cambria" w:cs="Times New Roman"/>
          <w:sz w:val="20"/>
          <w:szCs w:val="20"/>
        </w:rPr>
        <w:t xml:space="preserve"> the number of cores across the cluster. T(S) </w:t>
      </w:r>
      <w:r w:rsidR="006D34EB" w:rsidRPr="00A17792">
        <w:rPr>
          <w:rFonts w:ascii="Cambria" w:hAnsi="Cambria" w:cs="Times New Roman"/>
          <w:sz w:val="20"/>
          <w:szCs w:val="20"/>
        </w:rPr>
        <w:t xml:space="preserve">refers to </w:t>
      </w:r>
      <w:r w:rsidR="00FB2C4A" w:rsidRPr="00A17792">
        <w:rPr>
          <w:rFonts w:ascii="Cambria" w:hAnsi="Cambria" w:cs="Times New Roman"/>
          <w:sz w:val="20"/>
          <w:szCs w:val="20"/>
        </w:rPr>
        <w:t xml:space="preserve">the job turnaround time of sequential Matrix Multiplication </w:t>
      </w:r>
      <w:r w:rsidR="003B4DE0" w:rsidRPr="00A17792">
        <w:rPr>
          <w:rFonts w:ascii="Cambria" w:hAnsi="Cambria" w:cs="Times New Roman"/>
          <w:sz w:val="20"/>
          <w:szCs w:val="20"/>
        </w:rPr>
        <w:t>on</w:t>
      </w:r>
      <w:r w:rsidR="00FB2C4A" w:rsidRPr="00A17792">
        <w:rPr>
          <w:rFonts w:ascii="Cambria" w:hAnsi="Cambria" w:cs="Times New Roman"/>
          <w:sz w:val="20"/>
          <w:szCs w:val="20"/>
        </w:rPr>
        <w:t xml:space="preserve"> one core. </w:t>
      </w:r>
    </w:p>
    <w:p w14:paraId="2619BC0C" w14:textId="77777777" w:rsidR="00EA0A44" w:rsidRPr="00A17792" w:rsidRDefault="00EA0A44" w:rsidP="0074149B">
      <w:pPr>
        <w:jc w:val="center"/>
        <w:rPr>
          <w:rFonts w:ascii="Cambria" w:hAnsi="Cambria"/>
        </w:rPr>
      </w:pPr>
      <w:r w:rsidRPr="00A17792">
        <w:rPr>
          <w:rFonts w:ascii="Cambria" w:hAnsi="Cambria"/>
        </w:rPr>
        <w:t>Speed-Up = T(S)/T(P)</w:t>
      </w:r>
      <w:r w:rsidR="0074149B" w:rsidRPr="00A17792">
        <w:rPr>
          <w:rFonts w:ascii="Cambria" w:hAnsi="Cambria"/>
        </w:rPr>
        <w:tab/>
      </w:r>
      <w:r w:rsidRPr="00A17792">
        <w:rPr>
          <w:rFonts w:ascii="Cambria" w:hAnsi="Cambria"/>
        </w:rPr>
        <w:tab/>
        <w:t>(Eq. 4)</w:t>
      </w:r>
    </w:p>
    <w:p w14:paraId="60265CF2" w14:textId="2D51E54C" w:rsidR="006779D2" w:rsidRPr="00A17792" w:rsidRDefault="00EA0A44" w:rsidP="00EA0A44">
      <w:pPr>
        <w:contextualSpacing/>
        <w:jc w:val="center"/>
        <w:rPr>
          <w:rFonts w:ascii="Cambria" w:hAnsi="Cambria"/>
          <w:sz w:val="28"/>
        </w:rPr>
      </w:pPr>
      <w:r w:rsidRPr="00A17792">
        <w:rPr>
          <w:rFonts w:ascii="Cambria" w:hAnsi="Cambria"/>
          <w:noProof/>
          <w:lang w:eastAsia="en-US"/>
        </w:rPr>
        <w:drawing>
          <wp:inline distT="0" distB="0" distL="0" distR="0" wp14:anchorId="10CA527F" wp14:editId="6B0B5652">
            <wp:extent cx="2926080" cy="1828800"/>
            <wp:effectExtent l="0" t="0" r="26670" b="1905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71C06A" w14:textId="77777777" w:rsidR="0030516E" w:rsidRPr="00A17792" w:rsidRDefault="00122382" w:rsidP="0030516E">
      <w:pPr>
        <w:snapToGrid w:val="0"/>
        <w:spacing w:after="0" w:line="240" w:lineRule="auto"/>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8</w:t>
      </w:r>
      <w:r w:rsidR="00EA0A44" w:rsidRPr="00A17792">
        <w:rPr>
          <w:rFonts w:ascii="Cambria" w:hAnsi="Cambria" w:cs="Times New Roman"/>
          <w:sz w:val="20"/>
          <w:szCs w:val="20"/>
        </w:rPr>
        <w:t xml:space="preserve">: </w:t>
      </w:r>
      <w:r w:rsidR="003B4DE0" w:rsidRPr="00A17792">
        <w:rPr>
          <w:rFonts w:ascii="Cambria" w:hAnsi="Cambria" w:cs="Times New Roman"/>
          <w:sz w:val="20"/>
          <w:szCs w:val="20"/>
        </w:rPr>
        <w:t>S</w:t>
      </w:r>
      <w:r w:rsidR="00EA0A44" w:rsidRPr="00A17792">
        <w:rPr>
          <w:rFonts w:ascii="Cambria" w:hAnsi="Cambria" w:cs="Times New Roman"/>
          <w:sz w:val="20"/>
          <w:szCs w:val="20"/>
        </w:rPr>
        <w:t xml:space="preserve">peedup </w:t>
      </w:r>
      <w:r w:rsidR="008149A2" w:rsidRPr="00A17792">
        <w:rPr>
          <w:rFonts w:ascii="Cambria" w:hAnsi="Cambria" w:cs="Times New Roman"/>
          <w:sz w:val="20"/>
          <w:szCs w:val="20"/>
        </w:rPr>
        <w:t>C</w:t>
      </w:r>
      <w:r w:rsidR="00EA0A44" w:rsidRPr="00A17792">
        <w:rPr>
          <w:rFonts w:ascii="Cambria" w:hAnsi="Cambria" w:cs="Times New Roman"/>
          <w:sz w:val="20"/>
          <w:szCs w:val="20"/>
        </w:rPr>
        <w:t>hart</w:t>
      </w:r>
      <w:r w:rsidR="00645602" w:rsidRPr="00A17792">
        <w:rPr>
          <w:rFonts w:ascii="Cambria" w:hAnsi="Cambria" w:cs="Times New Roman"/>
          <w:sz w:val="20"/>
          <w:szCs w:val="20"/>
        </w:rPr>
        <w:t>s</w:t>
      </w:r>
      <w:r w:rsidR="00EA0A44" w:rsidRPr="00A17792">
        <w:rPr>
          <w:rFonts w:ascii="Cambria" w:hAnsi="Cambria" w:cs="Times New Roman"/>
          <w:sz w:val="20"/>
          <w:szCs w:val="20"/>
        </w:rPr>
        <w:t xml:space="preserve"> for </w:t>
      </w:r>
      <w:r w:rsidR="003B4DE0" w:rsidRPr="00A17792">
        <w:rPr>
          <w:rFonts w:ascii="Cambria" w:hAnsi="Cambria" w:cs="Times New Roman"/>
          <w:sz w:val="20"/>
          <w:szCs w:val="20"/>
        </w:rPr>
        <w:t>TPL, Thread Pool</w:t>
      </w:r>
      <w:r w:rsidR="00676B2B" w:rsidRPr="00A17792">
        <w:rPr>
          <w:rFonts w:ascii="Cambria" w:hAnsi="Cambria" w:cs="Times New Roman"/>
          <w:sz w:val="20"/>
          <w:szCs w:val="20"/>
        </w:rPr>
        <w:t>,</w:t>
      </w:r>
      <w:r w:rsidR="003B4DE0" w:rsidRPr="00A17792">
        <w:rPr>
          <w:rFonts w:ascii="Cambria" w:hAnsi="Cambria" w:cs="Times New Roman"/>
          <w:sz w:val="20"/>
          <w:szCs w:val="20"/>
        </w:rPr>
        <w:t xml:space="preserve"> and PLINQ </w:t>
      </w:r>
      <w:r w:rsidR="008149A2" w:rsidRPr="00A17792">
        <w:rPr>
          <w:rFonts w:ascii="Cambria" w:hAnsi="Cambria" w:cs="Times New Roman"/>
          <w:sz w:val="20"/>
          <w:szCs w:val="20"/>
        </w:rPr>
        <w:t>I</w:t>
      </w:r>
      <w:r w:rsidR="003B4DE0" w:rsidRPr="00A17792">
        <w:rPr>
          <w:rFonts w:ascii="Cambria" w:hAnsi="Cambria" w:cs="Times New Roman"/>
          <w:sz w:val="20"/>
          <w:szCs w:val="20"/>
        </w:rPr>
        <w:t>mplementations</w:t>
      </w:r>
      <w:r w:rsidR="00EA0A44" w:rsidRPr="00A17792">
        <w:rPr>
          <w:rFonts w:ascii="Cambria" w:hAnsi="Cambria" w:cs="Times New Roman"/>
          <w:sz w:val="20"/>
          <w:szCs w:val="20"/>
        </w:rPr>
        <w:t xml:space="preserve"> of </w:t>
      </w:r>
    </w:p>
    <w:p w14:paraId="45AA52A3" w14:textId="15EF7A40" w:rsidR="00EA0A44" w:rsidRPr="00A17792" w:rsidRDefault="003B4DE0" w:rsidP="0030516E">
      <w:pPr>
        <w:snapToGrid w:val="0"/>
        <w:spacing w:after="0" w:line="240" w:lineRule="auto"/>
        <w:jc w:val="center"/>
        <w:rPr>
          <w:rFonts w:ascii="Cambria" w:hAnsi="Cambria" w:cs="Times New Roman"/>
          <w:sz w:val="20"/>
          <w:szCs w:val="20"/>
        </w:rPr>
      </w:pPr>
      <w:r w:rsidRPr="00A17792">
        <w:rPr>
          <w:rFonts w:ascii="Cambria" w:hAnsi="Cambria" w:cs="Times New Roman"/>
          <w:sz w:val="20"/>
          <w:szCs w:val="20"/>
        </w:rPr>
        <w:t xml:space="preserve">Matrix Multiplication </w:t>
      </w:r>
      <w:r w:rsidR="00EA0A44" w:rsidRPr="00A17792">
        <w:rPr>
          <w:rFonts w:ascii="Cambria" w:hAnsi="Cambria" w:cs="Times New Roman"/>
          <w:sz w:val="20"/>
          <w:szCs w:val="20"/>
        </w:rPr>
        <w:t xml:space="preserve">on </w:t>
      </w:r>
      <w:r w:rsidR="008149A2" w:rsidRPr="00A17792">
        <w:rPr>
          <w:rFonts w:ascii="Cambria" w:hAnsi="Cambria" w:cs="Times New Roman"/>
          <w:sz w:val="20"/>
          <w:szCs w:val="20"/>
        </w:rPr>
        <w:t>O</w:t>
      </w:r>
      <w:r w:rsidRPr="00A17792">
        <w:rPr>
          <w:rFonts w:ascii="Cambria" w:hAnsi="Cambria" w:cs="Times New Roman"/>
          <w:sz w:val="20"/>
          <w:szCs w:val="20"/>
        </w:rPr>
        <w:t>ne</w:t>
      </w:r>
      <w:r w:rsidR="00EA0A44" w:rsidRPr="00A17792">
        <w:rPr>
          <w:rFonts w:ascii="Cambria" w:hAnsi="Cambria" w:cs="Times New Roman"/>
          <w:sz w:val="20"/>
          <w:szCs w:val="20"/>
        </w:rPr>
        <w:t xml:space="preserve"> </w:t>
      </w:r>
      <w:r w:rsidR="008149A2" w:rsidRPr="00A17792">
        <w:rPr>
          <w:rFonts w:ascii="Cambria" w:hAnsi="Cambria" w:cs="Times New Roman"/>
          <w:sz w:val="20"/>
          <w:szCs w:val="20"/>
        </w:rPr>
        <w:t>N</w:t>
      </w:r>
      <w:r w:rsidR="00EA0A44" w:rsidRPr="00A17792">
        <w:rPr>
          <w:rFonts w:ascii="Cambria" w:hAnsi="Cambria" w:cs="Times New Roman"/>
          <w:sz w:val="20"/>
          <w:szCs w:val="20"/>
        </w:rPr>
        <w:t>ode</w:t>
      </w:r>
    </w:p>
    <w:p w14:paraId="270B0B16" w14:textId="359ACAEB" w:rsidR="00FB2C4A" w:rsidRPr="00A17792" w:rsidRDefault="00516887" w:rsidP="00FB2C4A">
      <w:pPr>
        <w:jc w:val="both"/>
        <w:rPr>
          <w:rFonts w:ascii="Cambria" w:hAnsi="Cambria" w:cs="Times New Roman"/>
          <w:sz w:val="20"/>
          <w:szCs w:val="20"/>
        </w:rPr>
      </w:pPr>
      <w:r w:rsidRPr="00A17792">
        <w:rPr>
          <w:rFonts w:ascii="Cambria" w:hAnsi="Cambria" w:cs="Times New Roman"/>
          <w:sz w:val="20"/>
          <w:szCs w:val="20"/>
        </w:rPr>
        <w:t>The p</w:t>
      </w:r>
      <w:r w:rsidR="003B4DE0" w:rsidRPr="00A17792">
        <w:rPr>
          <w:rFonts w:ascii="Cambria" w:hAnsi="Cambria" w:cs="Times New Roman"/>
          <w:sz w:val="20"/>
          <w:szCs w:val="20"/>
        </w:rPr>
        <w:t xml:space="preserve">arallel </w:t>
      </w:r>
      <w:r w:rsidR="00FB2C4A" w:rsidRPr="00A17792">
        <w:rPr>
          <w:rFonts w:ascii="Cambria" w:hAnsi="Cambria" w:cs="Times New Roman"/>
          <w:sz w:val="20"/>
          <w:szCs w:val="20"/>
        </w:rPr>
        <w:t>efficiency remains around 17 to 18 for TPL and Thread</w:t>
      </w:r>
      <w:r w:rsidRPr="00A17792">
        <w:rPr>
          <w:rFonts w:ascii="Cambria" w:hAnsi="Cambria" w:cs="Times New Roman"/>
          <w:sz w:val="20"/>
          <w:szCs w:val="20"/>
        </w:rPr>
        <w:t xml:space="preserve"> Pool</w:t>
      </w:r>
      <w:r w:rsidR="00FB2C4A" w:rsidRPr="00A17792">
        <w:rPr>
          <w:rFonts w:ascii="Cambria" w:hAnsi="Cambria" w:cs="Times New Roman"/>
          <w:sz w:val="20"/>
          <w:szCs w:val="20"/>
        </w:rPr>
        <w:t>. However</w:t>
      </w:r>
      <w:r w:rsidR="00676B2B" w:rsidRPr="00A17792">
        <w:rPr>
          <w:rFonts w:ascii="Cambria" w:hAnsi="Cambria" w:cs="Times New Roman"/>
          <w:sz w:val="20"/>
          <w:szCs w:val="20"/>
        </w:rPr>
        <w:t>,</w:t>
      </w:r>
      <w:r w:rsidR="004F732D" w:rsidRPr="00A17792">
        <w:rPr>
          <w:rFonts w:ascii="Cambria" w:hAnsi="Cambria" w:cs="Times New Roman"/>
          <w:sz w:val="20"/>
          <w:szCs w:val="20"/>
        </w:rPr>
        <w:t xml:space="preserve"> </w:t>
      </w:r>
      <w:r w:rsidR="00FB2C4A" w:rsidRPr="00A17792">
        <w:rPr>
          <w:rFonts w:ascii="Cambria" w:hAnsi="Cambria" w:cs="Times New Roman"/>
          <w:sz w:val="20"/>
          <w:szCs w:val="20"/>
        </w:rPr>
        <w:t xml:space="preserve">TPL </w:t>
      </w:r>
      <w:r w:rsidRPr="00A17792">
        <w:rPr>
          <w:rFonts w:ascii="Cambria" w:hAnsi="Cambria" w:cs="Times New Roman"/>
          <w:sz w:val="20"/>
          <w:szCs w:val="20"/>
        </w:rPr>
        <w:t>out</w:t>
      </w:r>
      <w:r w:rsidR="00FB2C4A" w:rsidRPr="00A17792">
        <w:rPr>
          <w:rFonts w:ascii="Cambria" w:hAnsi="Cambria" w:cs="Times New Roman"/>
          <w:sz w:val="20"/>
          <w:szCs w:val="20"/>
        </w:rPr>
        <w:t xml:space="preserve">performs </w:t>
      </w:r>
      <w:r w:rsidRPr="00A17792">
        <w:rPr>
          <w:rFonts w:ascii="Cambria" w:hAnsi="Cambria" w:cs="Times New Roman"/>
          <w:sz w:val="20"/>
          <w:szCs w:val="20"/>
        </w:rPr>
        <w:t>T</w:t>
      </w:r>
      <w:r w:rsidR="00FB2C4A" w:rsidRPr="00A17792">
        <w:rPr>
          <w:rFonts w:ascii="Cambria" w:hAnsi="Cambria" w:cs="Times New Roman"/>
          <w:sz w:val="20"/>
          <w:szCs w:val="20"/>
        </w:rPr>
        <w:t xml:space="preserve">hread </w:t>
      </w:r>
      <w:r w:rsidRPr="00A17792">
        <w:rPr>
          <w:rFonts w:ascii="Cambria" w:hAnsi="Cambria" w:cs="Times New Roman"/>
          <w:sz w:val="20"/>
          <w:szCs w:val="20"/>
        </w:rPr>
        <w:t>P</w:t>
      </w:r>
      <w:r w:rsidR="00FB2C4A" w:rsidRPr="00A17792">
        <w:rPr>
          <w:rFonts w:ascii="Cambria" w:hAnsi="Cambria" w:cs="Times New Roman"/>
          <w:sz w:val="20"/>
          <w:szCs w:val="20"/>
        </w:rPr>
        <w:t>ool</w:t>
      </w:r>
      <w:r w:rsidR="004F732D" w:rsidRPr="00A17792">
        <w:rPr>
          <w:rFonts w:ascii="Cambria" w:hAnsi="Cambria" w:cs="Times New Roman"/>
          <w:sz w:val="20"/>
          <w:szCs w:val="20"/>
        </w:rPr>
        <w:t xml:space="preserve"> </w:t>
      </w:r>
      <w:r w:rsidR="00676B2B" w:rsidRPr="00A17792">
        <w:rPr>
          <w:rFonts w:ascii="Cambria" w:hAnsi="Cambria" w:cs="Times New Roman"/>
          <w:sz w:val="20"/>
          <w:szCs w:val="20"/>
        </w:rPr>
        <w:t xml:space="preserve">as </w:t>
      </w:r>
      <w:r w:rsidR="004F732D" w:rsidRPr="00A17792">
        <w:rPr>
          <w:rFonts w:ascii="Cambria" w:hAnsi="Cambria" w:cs="Times New Roman"/>
          <w:sz w:val="20"/>
          <w:szCs w:val="20"/>
        </w:rPr>
        <w:t>data size</w:t>
      </w:r>
      <w:r w:rsidR="00676B2B" w:rsidRPr="00A17792">
        <w:rPr>
          <w:rFonts w:ascii="Cambria" w:hAnsi="Cambria" w:cs="Times New Roman"/>
          <w:sz w:val="20"/>
          <w:szCs w:val="20"/>
        </w:rPr>
        <w:t xml:space="preserve"> increases</w:t>
      </w:r>
      <w:r w:rsidR="00FB2C4A" w:rsidRPr="00A17792">
        <w:rPr>
          <w:rFonts w:ascii="Cambria" w:hAnsi="Cambria" w:cs="Times New Roman"/>
          <w:sz w:val="20"/>
          <w:szCs w:val="20"/>
        </w:rPr>
        <w:t xml:space="preserve">. </w:t>
      </w:r>
      <w:r w:rsidRPr="00A17792">
        <w:rPr>
          <w:rFonts w:ascii="Cambria" w:hAnsi="Cambria" w:cs="Times New Roman"/>
          <w:sz w:val="20"/>
          <w:szCs w:val="20"/>
        </w:rPr>
        <w:t xml:space="preserve">PLINQ </w:t>
      </w:r>
      <w:r w:rsidR="00676B2B" w:rsidRPr="00A17792">
        <w:rPr>
          <w:rFonts w:ascii="Cambria" w:hAnsi="Cambria" w:cs="Times New Roman"/>
          <w:sz w:val="20"/>
          <w:szCs w:val="20"/>
        </w:rPr>
        <w:t xml:space="preserve">consistently </w:t>
      </w:r>
      <w:r w:rsidRPr="00A17792">
        <w:rPr>
          <w:rFonts w:ascii="Cambria" w:hAnsi="Cambria" w:cs="Times New Roman"/>
          <w:sz w:val="20"/>
          <w:szCs w:val="20"/>
        </w:rPr>
        <w:t>achieves</w:t>
      </w:r>
      <w:r w:rsidR="00FB2C4A" w:rsidRPr="00A17792">
        <w:rPr>
          <w:rFonts w:ascii="Cambria" w:hAnsi="Cambria" w:cs="Times New Roman"/>
          <w:sz w:val="20"/>
          <w:szCs w:val="20"/>
        </w:rPr>
        <w:t xml:space="preserve"> the best speed</w:t>
      </w:r>
      <w:r w:rsidR="00676B2B" w:rsidRPr="00A17792">
        <w:rPr>
          <w:rFonts w:ascii="Cambria" w:hAnsi="Cambria" w:cs="Times New Roman"/>
          <w:sz w:val="20"/>
          <w:szCs w:val="20"/>
        </w:rPr>
        <w:t>-</w:t>
      </w:r>
      <w:r w:rsidR="00FB2C4A" w:rsidRPr="00A17792">
        <w:rPr>
          <w:rFonts w:ascii="Cambria" w:hAnsi="Cambria" w:cs="Times New Roman"/>
          <w:sz w:val="20"/>
          <w:szCs w:val="20"/>
        </w:rPr>
        <w:t xml:space="preserve">up </w:t>
      </w:r>
      <w:r w:rsidR="00676B2B" w:rsidRPr="00A17792">
        <w:rPr>
          <w:rFonts w:ascii="Cambria" w:hAnsi="Cambria" w:cs="Times New Roman"/>
          <w:sz w:val="20"/>
          <w:szCs w:val="20"/>
        </w:rPr>
        <w:t xml:space="preserve">with </w:t>
      </w:r>
      <w:r w:rsidRPr="00A17792">
        <w:rPr>
          <w:rFonts w:ascii="Cambria" w:hAnsi="Cambria" w:cs="Times New Roman"/>
          <w:sz w:val="20"/>
          <w:szCs w:val="20"/>
        </w:rPr>
        <w:t>value</w:t>
      </w:r>
      <w:r w:rsidR="00676B2B" w:rsidRPr="00A17792">
        <w:rPr>
          <w:rFonts w:ascii="Cambria" w:hAnsi="Cambria" w:cs="Times New Roman"/>
          <w:sz w:val="20"/>
          <w:szCs w:val="20"/>
        </w:rPr>
        <w:t>s</w:t>
      </w:r>
      <w:r w:rsidR="00FB2C4A" w:rsidRPr="00A17792">
        <w:rPr>
          <w:rFonts w:ascii="Cambria" w:hAnsi="Cambria" w:cs="Times New Roman"/>
          <w:sz w:val="20"/>
          <w:szCs w:val="20"/>
        </w:rPr>
        <w:t xml:space="preserve"> larger than 22, mak</w:t>
      </w:r>
      <w:r w:rsidRPr="00A17792">
        <w:rPr>
          <w:rFonts w:ascii="Cambria" w:hAnsi="Cambria" w:cs="Times New Roman"/>
          <w:sz w:val="20"/>
          <w:szCs w:val="20"/>
        </w:rPr>
        <w:t>ing</w:t>
      </w:r>
      <w:r w:rsidR="00FB2C4A" w:rsidRPr="00A17792">
        <w:rPr>
          <w:rFonts w:ascii="Cambria" w:hAnsi="Cambria" w:cs="Times New Roman"/>
          <w:sz w:val="20"/>
          <w:szCs w:val="20"/>
        </w:rPr>
        <w:t xml:space="preserve"> parallel efficiency over 90%</w:t>
      </w:r>
      <w:r w:rsidR="00695158" w:rsidRPr="00A17792">
        <w:rPr>
          <w:rFonts w:ascii="Cambria" w:hAnsi="Cambria" w:cs="Times New Roman"/>
          <w:sz w:val="20"/>
          <w:szCs w:val="20"/>
        </w:rPr>
        <w:t xml:space="preserve"> on 24 cores</w:t>
      </w:r>
      <w:r w:rsidR="00FB2C4A" w:rsidRPr="00A17792">
        <w:rPr>
          <w:rFonts w:ascii="Cambria" w:hAnsi="Cambria" w:cs="Times New Roman"/>
          <w:sz w:val="20"/>
          <w:szCs w:val="20"/>
        </w:rPr>
        <w:t xml:space="preserve">. </w:t>
      </w:r>
      <w:r w:rsidR="005E6604" w:rsidRPr="00A17792">
        <w:rPr>
          <w:rFonts w:ascii="Cambria" w:hAnsi="Cambria" w:cs="Times New Roman"/>
          <w:sz w:val="20"/>
          <w:szCs w:val="20"/>
        </w:rPr>
        <w:t>We conclude that the main reason is due to PLINQ’s memory/cache usage being optimized for large data size on multicore systems b</w:t>
      </w:r>
      <w:r w:rsidR="005617D6" w:rsidRPr="00A17792">
        <w:rPr>
          <w:rFonts w:ascii="Cambria" w:hAnsi="Cambria" w:cs="Times New Roman"/>
          <w:sz w:val="20"/>
          <w:szCs w:val="20"/>
        </w:rPr>
        <w:t xml:space="preserve">y </w:t>
      </w:r>
      <w:r w:rsidR="00016101" w:rsidRPr="00A17792">
        <w:rPr>
          <w:rFonts w:ascii="Cambria" w:hAnsi="Cambria" w:cs="Times New Roman"/>
          <w:sz w:val="20"/>
          <w:szCs w:val="20"/>
        </w:rPr>
        <w:t>observ</w:t>
      </w:r>
      <w:r w:rsidR="005617D6" w:rsidRPr="00A17792">
        <w:rPr>
          <w:rFonts w:ascii="Cambria" w:hAnsi="Cambria" w:cs="Times New Roman"/>
          <w:sz w:val="20"/>
          <w:szCs w:val="20"/>
        </w:rPr>
        <w:t>ing</w:t>
      </w:r>
      <w:r w:rsidR="00016101" w:rsidRPr="00A17792">
        <w:rPr>
          <w:rFonts w:ascii="Cambria" w:hAnsi="Cambria" w:cs="Times New Roman"/>
          <w:sz w:val="20"/>
          <w:szCs w:val="20"/>
        </w:rPr>
        <w:t xml:space="preserve"> metrics </w:t>
      </w:r>
      <w:r w:rsidR="005617D6" w:rsidRPr="00A17792">
        <w:rPr>
          <w:rFonts w:ascii="Cambria" w:hAnsi="Cambria" w:cs="Times New Roman"/>
          <w:sz w:val="20"/>
          <w:szCs w:val="20"/>
        </w:rPr>
        <w:t>of</w:t>
      </w:r>
      <w:r w:rsidR="00016101" w:rsidRPr="00A17792">
        <w:rPr>
          <w:rFonts w:ascii="Cambria" w:hAnsi="Cambria" w:cs="Times New Roman"/>
          <w:sz w:val="20"/>
          <w:szCs w:val="20"/>
        </w:rPr>
        <w:t xml:space="preserve"> context switches</w:t>
      </w:r>
      <w:r w:rsidR="005617D6" w:rsidRPr="00A17792">
        <w:rPr>
          <w:rFonts w:ascii="Cambria" w:hAnsi="Cambria" w:cs="Times New Roman"/>
          <w:sz w:val="20"/>
          <w:szCs w:val="20"/>
        </w:rPr>
        <w:t xml:space="preserve"> and system calls of </w:t>
      </w:r>
      <w:r w:rsidR="00674B97" w:rsidRPr="00A17792">
        <w:rPr>
          <w:rFonts w:ascii="Cambria" w:hAnsi="Cambria" w:cs="Times New Roman"/>
          <w:sz w:val="20"/>
          <w:szCs w:val="20"/>
        </w:rPr>
        <w:t xml:space="preserve">the </w:t>
      </w:r>
      <w:r w:rsidR="005617D6" w:rsidRPr="00A17792">
        <w:rPr>
          <w:rFonts w:ascii="Cambria" w:hAnsi="Cambria" w:cs="Times New Roman"/>
          <w:sz w:val="20"/>
          <w:szCs w:val="20"/>
        </w:rPr>
        <w:t>heat map from</w:t>
      </w:r>
      <w:r w:rsidR="00016101" w:rsidRPr="00A17792">
        <w:rPr>
          <w:rFonts w:ascii="Cambria" w:hAnsi="Cambria" w:cs="Times New Roman"/>
          <w:sz w:val="20"/>
          <w:szCs w:val="20"/>
        </w:rPr>
        <w:t xml:space="preserve"> </w:t>
      </w:r>
      <w:r w:rsidR="005E6604" w:rsidRPr="00A17792">
        <w:rPr>
          <w:rFonts w:ascii="Cambria" w:hAnsi="Cambria" w:cs="Times New Roman"/>
          <w:sz w:val="20"/>
          <w:szCs w:val="20"/>
        </w:rPr>
        <w:t xml:space="preserve">the </w:t>
      </w:r>
      <w:r w:rsidR="00016101" w:rsidRPr="00A17792">
        <w:rPr>
          <w:rFonts w:ascii="Cambria" w:hAnsi="Cambria" w:cs="Times New Roman"/>
          <w:sz w:val="20"/>
          <w:szCs w:val="20"/>
        </w:rPr>
        <w:t>HPC c</w:t>
      </w:r>
      <w:r w:rsidR="005617D6" w:rsidRPr="00A17792">
        <w:rPr>
          <w:rFonts w:ascii="Cambria" w:hAnsi="Cambria" w:cs="Times New Roman"/>
          <w:sz w:val="20"/>
          <w:szCs w:val="20"/>
        </w:rPr>
        <w:t>luster manager.</w:t>
      </w:r>
    </w:p>
    <w:p w14:paraId="1EBB9F85" w14:textId="5DA98866" w:rsidR="00EA0A44" w:rsidRPr="00A17792" w:rsidRDefault="00223699" w:rsidP="008F5C20">
      <w:pPr>
        <w:pStyle w:val="Heading3"/>
        <w:spacing w:before="120"/>
        <w:rPr>
          <w:rFonts w:cs="Times New Roman"/>
          <w:color w:val="auto"/>
        </w:rPr>
      </w:pPr>
      <w:bookmarkStart w:id="39" w:name="_Toc288106634"/>
      <w:bookmarkStart w:id="40" w:name="_Toc290627314"/>
      <w:bookmarkStart w:id="41" w:name="_Toc309155112"/>
      <w:r>
        <w:rPr>
          <w:rFonts w:cs="Times New Roman" w:hint="eastAsia"/>
          <w:color w:val="auto"/>
        </w:rPr>
        <w:t xml:space="preserve">4.3.2 </w:t>
      </w:r>
      <w:r w:rsidR="00EA0A44" w:rsidRPr="00A17792">
        <w:rPr>
          <w:rFonts w:cs="Times New Roman"/>
          <w:color w:val="auto"/>
        </w:rPr>
        <w:t xml:space="preserve">Performance </w:t>
      </w:r>
      <w:r w:rsidR="001B07CD" w:rsidRPr="00A17792">
        <w:rPr>
          <w:rFonts w:cs="Times New Roman"/>
          <w:color w:val="auto"/>
        </w:rPr>
        <w:t>on</w:t>
      </w:r>
      <w:r w:rsidR="00EA0A44" w:rsidRPr="00A17792">
        <w:rPr>
          <w:rFonts w:cs="Times New Roman"/>
          <w:color w:val="auto"/>
        </w:rPr>
        <w:t xml:space="preserve"> </w:t>
      </w:r>
      <w:r w:rsidR="001B07CD" w:rsidRPr="00A17792">
        <w:rPr>
          <w:rFonts w:cs="Times New Roman"/>
          <w:color w:val="auto"/>
        </w:rPr>
        <w:t>a Cluster</w:t>
      </w:r>
      <w:bookmarkEnd w:id="39"/>
      <w:bookmarkEnd w:id="40"/>
      <w:bookmarkEnd w:id="41"/>
    </w:p>
    <w:p w14:paraId="434D62FD" w14:textId="66530D55" w:rsidR="00EA0A44" w:rsidRPr="00A17792" w:rsidRDefault="00FD2A5D" w:rsidP="00EA0A44">
      <w:pPr>
        <w:jc w:val="both"/>
        <w:rPr>
          <w:rFonts w:ascii="Cambria" w:hAnsi="Cambria" w:cs="Times New Roman"/>
          <w:sz w:val="20"/>
          <w:szCs w:val="20"/>
        </w:rPr>
      </w:pPr>
      <w:r w:rsidRPr="00A17792">
        <w:rPr>
          <w:rFonts w:ascii="Cambria" w:hAnsi="Cambria" w:cs="Times New Roman"/>
          <w:sz w:val="20"/>
          <w:szCs w:val="20"/>
        </w:rPr>
        <w:t xml:space="preserve">We </w:t>
      </w:r>
      <w:r w:rsidR="00EA0A44" w:rsidRPr="00A17792">
        <w:rPr>
          <w:rFonts w:ascii="Cambria" w:hAnsi="Cambria" w:cs="Times New Roman"/>
          <w:sz w:val="20"/>
          <w:szCs w:val="20"/>
        </w:rPr>
        <w:t>evaluate</w:t>
      </w:r>
      <w:r w:rsidR="002A5074" w:rsidRPr="00A17792">
        <w:rPr>
          <w:rFonts w:ascii="Cambria" w:hAnsi="Cambria" w:cs="Times New Roman"/>
          <w:sz w:val="20"/>
          <w:szCs w:val="20"/>
        </w:rPr>
        <w:t>d</w:t>
      </w:r>
      <w:r w:rsidR="00EA0A44" w:rsidRPr="00A17792">
        <w:rPr>
          <w:rFonts w:ascii="Cambria" w:hAnsi="Cambria" w:cs="Times New Roman"/>
          <w:sz w:val="20"/>
          <w:szCs w:val="20"/>
        </w:rPr>
        <w:t xml:space="preserve"> 3 different </w:t>
      </w:r>
      <w:r w:rsidR="00E9000F" w:rsidRPr="00A17792">
        <w:rPr>
          <w:rFonts w:ascii="Cambria" w:hAnsi="Cambria" w:cs="Times New Roman"/>
          <w:sz w:val="20"/>
          <w:szCs w:val="20"/>
        </w:rPr>
        <w:t>m</w:t>
      </w:r>
      <w:r w:rsidR="00EA0A44" w:rsidRPr="00A17792">
        <w:rPr>
          <w:rFonts w:ascii="Cambria" w:hAnsi="Cambria" w:cs="Times New Roman"/>
          <w:sz w:val="20"/>
          <w:szCs w:val="20"/>
        </w:rPr>
        <w:t xml:space="preserve">atrix </w:t>
      </w:r>
      <w:r w:rsidR="00E9000F" w:rsidRPr="00A17792">
        <w:rPr>
          <w:rFonts w:ascii="Cambria" w:hAnsi="Cambria" w:cs="Times New Roman"/>
          <w:sz w:val="20"/>
          <w:szCs w:val="20"/>
        </w:rPr>
        <w:t>m</w:t>
      </w:r>
      <w:r w:rsidR="00EA0A44" w:rsidRPr="00A17792">
        <w:rPr>
          <w:rFonts w:ascii="Cambria" w:hAnsi="Cambria" w:cs="Times New Roman"/>
          <w:sz w:val="20"/>
          <w:szCs w:val="20"/>
        </w:rPr>
        <w:t xml:space="preserve">ultiplication algorithms </w:t>
      </w:r>
      <w:r w:rsidR="008A65F8" w:rsidRPr="00A17792">
        <w:rPr>
          <w:rFonts w:ascii="Cambria" w:hAnsi="Cambria" w:cs="Times New Roman"/>
          <w:sz w:val="20"/>
          <w:szCs w:val="20"/>
        </w:rPr>
        <w:t xml:space="preserve">implemented with Dryad CTP </w:t>
      </w:r>
      <w:r w:rsidR="00EA0A44" w:rsidRPr="00A17792">
        <w:rPr>
          <w:rFonts w:ascii="Cambria" w:hAnsi="Cambria" w:cs="Times New Roman"/>
          <w:sz w:val="20"/>
          <w:szCs w:val="20"/>
        </w:rPr>
        <w:t xml:space="preserve">on 16 </w:t>
      </w:r>
      <w:r w:rsidR="008014B7" w:rsidRPr="00A17792">
        <w:rPr>
          <w:rFonts w:ascii="Cambria" w:hAnsi="Cambria" w:cs="Times New Roman"/>
          <w:sz w:val="20"/>
          <w:szCs w:val="20"/>
        </w:rPr>
        <w:t xml:space="preserve">compute </w:t>
      </w:r>
      <w:r w:rsidR="00EA0A44" w:rsidRPr="00A17792">
        <w:rPr>
          <w:rFonts w:ascii="Cambria" w:hAnsi="Cambria" w:cs="Times New Roman"/>
          <w:sz w:val="20"/>
          <w:szCs w:val="20"/>
        </w:rPr>
        <w:t xml:space="preserve">nodes </w:t>
      </w:r>
      <w:r w:rsidR="008014B7" w:rsidRPr="00A17792">
        <w:rPr>
          <w:rFonts w:ascii="Cambria" w:hAnsi="Cambria" w:cs="Times New Roman"/>
          <w:sz w:val="20"/>
          <w:szCs w:val="20"/>
        </w:rPr>
        <w:t xml:space="preserve">of </w:t>
      </w:r>
      <w:r w:rsidR="00E9000F" w:rsidRPr="00A17792">
        <w:rPr>
          <w:rFonts w:ascii="Cambria" w:hAnsi="Cambria" w:cs="Times New Roman"/>
          <w:sz w:val="20"/>
          <w:szCs w:val="20"/>
        </w:rPr>
        <w:t xml:space="preserve">the </w:t>
      </w:r>
      <w:r w:rsidR="00EA0A44" w:rsidRPr="00A17792">
        <w:rPr>
          <w:rFonts w:ascii="Cambria" w:hAnsi="Cambria" w:cs="Times New Roman"/>
          <w:sz w:val="20"/>
          <w:szCs w:val="20"/>
        </w:rPr>
        <w:t>TEMPEST</w:t>
      </w:r>
      <w:r w:rsidR="008014B7" w:rsidRPr="00A17792">
        <w:rPr>
          <w:rFonts w:ascii="Cambria" w:hAnsi="Cambria" w:cs="Times New Roman"/>
          <w:sz w:val="20"/>
          <w:szCs w:val="20"/>
        </w:rPr>
        <w:t xml:space="preserve"> cluster using one core per node</w:t>
      </w:r>
      <w:r w:rsidR="00EA0A44" w:rsidRPr="00A17792">
        <w:rPr>
          <w:rFonts w:ascii="Cambria" w:hAnsi="Cambria" w:cs="Times New Roman"/>
          <w:sz w:val="20"/>
          <w:szCs w:val="20"/>
        </w:rPr>
        <w:t>. T</w:t>
      </w:r>
      <w:r w:rsidR="009B2B7D" w:rsidRPr="00A17792">
        <w:rPr>
          <w:rFonts w:ascii="Cambria" w:hAnsi="Cambria" w:cs="Times New Roman"/>
          <w:sz w:val="20"/>
          <w:szCs w:val="20"/>
        </w:rPr>
        <w:t xml:space="preserve">he data size of input matrix ranges </w:t>
      </w:r>
      <w:r w:rsidR="00EA0A44" w:rsidRPr="00A17792">
        <w:rPr>
          <w:rFonts w:ascii="Cambria" w:hAnsi="Cambria" w:cs="Times New Roman"/>
          <w:sz w:val="20"/>
          <w:szCs w:val="20"/>
        </w:rPr>
        <w:t xml:space="preserve">from 2400 x 2400 to 19200 x 19200. </w:t>
      </w:r>
      <w:r w:rsidR="00904D8E" w:rsidRPr="00A17792">
        <w:rPr>
          <w:rFonts w:ascii="Cambria" w:hAnsi="Cambria" w:cs="Times New Roman"/>
          <w:sz w:val="20"/>
          <w:szCs w:val="20"/>
        </w:rPr>
        <w:t>A variance of</w:t>
      </w:r>
      <w:r w:rsidR="00E9000F" w:rsidRPr="00A17792">
        <w:rPr>
          <w:rFonts w:ascii="Cambria" w:hAnsi="Cambria" w:cs="Times New Roman"/>
          <w:sz w:val="20"/>
          <w:szCs w:val="20"/>
        </w:rPr>
        <w:t xml:space="preserve"> the</w:t>
      </w:r>
      <w:r w:rsidR="00904D8E" w:rsidRPr="00A17792">
        <w:rPr>
          <w:rFonts w:ascii="Cambria" w:hAnsi="Cambria" w:cs="Times New Roman"/>
          <w:sz w:val="20"/>
          <w:szCs w:val="20"/>
        </w:rPr>
        <w:t xml:space="preserve"> </w:t>
      </w:r>
      <w:r w:rsidR="00EA0A44" w:rsidRPr="00A17792">
        <w:rPr>
          <w:rFonts w:ascii="Cambria" w:hAnsi="Cambria" w:cs="Times New Roman"/>
          <w:sz w:val="20"/>
          <w:szCs w:val="20"/>
        </w:rPr>
        <w:t xml:space="preserve">speed-up </w:t>
      </w:r>
      <w:r w:rsidR="00904D8E" w:rsidRPr="00A17792">
        <w:rPr>
          <w:rFonts w:ascii="Cambria" w:hAnsi="Cambria" w:cs="Times New Roman"/>
          <w:sz w:val="20"/>
          <w:szCs w:val="20"/>
        </w:rPr>
        <w:t>definition is give</w:t>
      </w:r>
      <w:r w:rsidR="00802F82" w:rsidRPr="00A17792">
        <w:rPr>
          <w:rFonts w:ascii="Cambria" w:hAnsi="Cambria" w:cs="Times New Roman"/>
          <w:sz w:val="20"/>
          <w:szCs w:val="20"/>
        </w:rPr>
        <w:t>n</w:t>
      </w:r>
      <w:r w:rsidR="00904D8E" w:rsidRPr="00A17792">
        <w:rPr>
          <w:rFonts w:ascii="Cambria" w:hAnsi="Cambria" w:cs="Times New Roman"/>
          <w:sz w:val="20"/>
          <w:szCs w:val="20"/>
        </w:rPr>
        <w:t xml:space="preserve"> in </w:t>
      </w:r>
      <w:r w:rsidR="00EA0A44" w:rsidRPr="00A17792">
        <w:rPr>
          <w:rFonts w:ascii="Cambria" w:hAnsi="Cambria" w:cs="Times New Roman"/>
          <w:sz w:val="20"/>
          <w:szCs w:val="20"/>
        </w:rPr>
        <w:t xml:space="preserve">Equation </w:t>
      </w:r>
      <w:r w:rsidR="00904D8E" w:rsidRPr="00A17792">
        <w:rPr>
          <w:rFonts w:ascii="Cambria" w:hAnsi="Cambria" w:cs="Times New Roman"/>
          <w:sz w:val="20"/>
          <w:szCs w:val="20"/>
        </w:rPr>
        <w:t>5 where</w:t>
      </w:r>
      <w:r w:rsidR="00EA0A44" w:rsidRPr="00A17792">
        <w:rPr>
          <w:rFonts w:ascii="Cambria" w:hAnsi="Cambria" w:cs="Times New Roman"/>
          <w:sz w:val="20"/>
          <w:szCs w:val="20"/>
        </w:rPr>
        <w:t xml:space="preserve"> T(P) stands for job turnaround </w:t>
      </w:r>
      <w:r w:rsidRPr="00A17792">
        <w:rPr>
          <w:rFonts w:ascii="Cambria" w:hAnsi="Cambria" w:cs="Times New Roman"/>
          <w:sz w:val="20"/>
          <w:szCs w:val="20"/>
        </w:rPr>
        <w:t xml:space="preserve">time </w:t>
      </w:r>
      <w:r w:rsidR="00EA0A44" w:rsidRPr="00A17792">
        <w:rPr>
          <w:rFonts w:ascii="Cambria" w:hAnsi="Cambria" w:cs="Times New Roman"/>
          <w:sz w:val="20"/>
          <w:szCs w:val="20"/>
        </w:rPr>
        <w:t>on P compute</w:t>
      </w:r>
      <w:r w:rsidR="00793415" w:rsidRPr="00A17792">
        <w:rPr>
          <w:rFonts w:ascii="Cambria" w:hAnsi="Cambria" w:cs="Times New Roman"/>
          <w:sz w:val="20"/>
          <w:szCs w:val="20"/>
        </w:rPr>
        <w:t xml:space="preserve"> nodes</w:t>
      </w:r>
      <w:r w:rsidR="00EA0A44" w:rsidRPr="00A17792">
        <w:rPr>
          <w:rFonts w:ascii="Cambria" w:hAnsi="Cambria" w:cs="Times New Roman"/>
          <w:sz w:val="20"/>
          <w:szCs w:val="20"/>
        </w:rPr>
        <w:t xml:space="preserve">. T(S’) </w:t>
      </w:r>
      <w:r w:rsidR="00CD3BE3" w:rsidRPr="00A17792">
        <w:rPr>
          <w:rFonts w:ascii="Cambria" w:hAnsi="Cambria" w:cs="Times New Roman"/>
          <w:sz w:val="20"/>
          <w:szCs w:val="20"/>
        </w:rPr>
        <w:t>is an</w:t>
      </w:r>
      <w:r w:rsidR="00EA0A44" w:rsidRPr="00A17792">
        <w:rPr>
          <w:rFonts w:ascii="Cambria" w:hAnsi="Cambria" w:cs="Times New Roman"/>
          <w:sz w:val="20"/>
          <w:szCs w:val="20"/>
        </w:rPr>
        <w:t xml:space="preserve"> approximation of job turnaround time </w:t>
      </w:r>
      <w:r w:rsidR="00CD3BE3" w:rsidRPr="00A17792">
        <w:rPr>
          <w:rFonts w:ascii="Cambria" w:hAnsi="Cambria" w:cs="Times New Roman"/>
          <w:sz w:val="20"/>
          <w:szCs w:val="20"/>
        </w:rPr>
        <w:t>for</w:t>
      </w:r>
      <w:r w:rsidR="00EA0A44" w:rsidRPr="00A17792">
        <w:rPr>
          <w:rFonts w:ascii="Cambria" w:hAnsi="Cambria" w:cs="Times New Roman"/>
          <w:sz w:val="20"/>
          <w:szCs w:val="20"/>
        </w:rPr>
        <w:t xml:space="preserve"> </w:t>
      </w:r>
      <w:r w:rsidR="00CD3BE3" w:rsidRPr="00A17792">
        <w:rPr>
          <w:rFonts w:ascii="Cambria" w:hAnsi="Cambria" w:cs="Times New Roman"/>
          <w:sz w:val="20"/>
          <w:szCs w:val="20"/>
        </w:rPr>
        <w:t xml:space="preserve">the </w:t>
      </w:r>
      <w:r w:rsidR="00EA0A44" w:rsidRPr="00A17792">
        <w:rPr>
          <w:rFonts w:ascii="Cambria" w:hAnsi="Cambria" w:cs="Times New Roman"/>
          <w:sz w:val="20"/>
          <w:szCs w:val="20"/>
        </w:rPr>
        <w:t>sequential</w:t>
      </w:r>
      <w:r w:rsidR="00CD3BE3" w:rsidRPr="00A17792">
        <w:rPr>
          <w:rFonts w:ascii="Cambria" w:hAnsi="Cambria" w:cs="Times New Roman"/>
          <w:sz w:val="20"/>
          <w:szCs w:val="20"/>
        </w:rPr>
        <w:t xml:space="preserve"> </w:t>
      </w:r>
      <w:r w:rsidR="00E9000F" w:rsidRPr="00A17792">
        <w:rPr>
          <w:rFonts w:ascii="Cambria" w:hAnsi="Cambria" w:cs="Times New Roman"/>
          <w:sz w:val="20"/>
          <w:szCs w:val="20"/>
        </w:rPr>
        <w:t>m</w:t>
      </w:r>
      <w:r w:rsidR="00CD3BE3" w:rsidRPr="00A17792">
        <w:rPr>
          <w:rFonts w:ascii="Cambria" w:hAnsi="Cambria" w:cs="Times New Roman"/>
          <w:sz w:val="20"/>
          <w:szCs w:val="20"/>
        </w:rPr>
        <w:t xml:space="preserve">atrix </w:t>
      </w:r>
      <w:r w:rsidR="00E9000F" w:rsidRPr="00A17792">
        <w:rPr>
          <w:rFonts w:ascii="Cambria" w:hAnsi="Cambria" w:cs="Times New Roman"/>
          <w:sz w:val="20"/>
          <w:szCs w:val="20"/>
        </w:rPr>
        <w:t>m</w:t>
      </w:r>
      <w:r w:rsidR="00CD3BE3" w:rsidRPr="00A17792">
        <w:rPr>
          <w:rFonts w:ascii="Cambria" w:hAnsi="Cambria" w:cs="Times New Roman"/>
          <w:sz w:val="20"/>
          <w:szCs w:val="20"/>
        </w:rPr>
        <w:t xml:space="preserve">ultiplication program where a fitting function </w:t>
      </w:r>
      <w:r w:rsidR="008014B7" w:rsidRPr="00A17792">
        <w:rPr>
          <w:rFonts w:ascii="Cambria" w:hAnsi="Cambria" w:cs="Times New Roman"/>
          <w:sz w:val="20"/>
          <w:szCs w:val="20"/>
        </w:rPr>
        <w:t>[</w:t>
      </w:r>
      <w:r w:rsidR="00CD3BE3" w:rsidRPr="00A17792">
        <w:rPr>
          <w:rFonts w:ascii="Cambria" w:hAnsi="Cambria" w:cs="Times New Roman"/>
          <w:sz w:val="20"/>
          <w:szCs w:val="20"/>
        </w:rPr>
        <w:t>Appendix E</w:t>
      </w:r>
      <w:r w:rsidR="008014B7" w:rsidRPr="00A17792">
        <w:rPr>
          <w:rFonts w:ascii="Cambria" w:hAnsi="Cambria" w:cs="Times New Roman"/>
          <w:sz w:val="20"/>
          <w:szCs w:val="20"/>
        </w:rPr>
        <w:t>]</w:t>
      </w:r>
      <w:r w:rsidR="00CD3BE3" w:rsidRPr="00A17792">
        <w:rPr>
          <w:rFonts w:ascii="Cambria" w:hAnsi="Cambria" w:cs="Times New Roman"/>
          <w:sz w:val="20"/>
          <w:szCs w:val="20"/>
        </w:rPr>
        <w:t xml:space="preserve"> </w:t>
      </w:r>
      <w:r w:rsidRPr="00A17792">
        <w:rPr>
          <w:rFonts w:ascii="Cambria" w:hAnsi="Cambria" w:cs="Times New Roman"/>
          <w:sz w:val="20"/>
          <w:szCs w:val="20"/>
        </w:rPr>
        <w:t xml:space="preserve">is used to </w:t>
      </w:r>
      <w:r w:rsidR="00CD3BE3" w:rsidRPr="00A17792">
        <w:rPr>
          <w:rFonts w:ascii="Cambria" w:hAnsi="Cambria" w:cs="Times New Roman"/>
          <w:sz w:val="20"/>
          <w:szCs w:val="20"/>
        </w:rPr>
        <w:t xml:space="preserve">calculate CPU time for large input data.  </w:t>
      </w:r>
    </w:p>
    <w:p w14:paraId="0ADB5895" w14:textId="4EDABCA3" w:rsidR="00EA0A44" w:rsidRPr="00A17792" w:rsidRDefault="00EA0A44" w:rsidP="0074149B">
      <w:pPr>
        <w:jc w:val="center"/>
        <w:rPr>
          <w:rFonts w:ascii="Cambria" w:hAnsi="Cambria"/>
        </w:rPr>
      </w:pPr>
      <w:r w:rsidRPr="00A17792">
        <w:rPr>
          <w:rFonts w:ascii="Cambria" w:hAnsi="Cambria"/>
        </w:rPr>
        <w:t>Speed-</w:t>
      </w:r>
      <w:r w:rsidR="00CD3BE3" w:rsidRPr="00A17792">
        <w:rPr>
          <w:rFonts w:ascii="Cambria" w:hAnsi="Cambria"/>
        </w:rPr>
        <w:t>u</w:t>
      </w:r>
      <w:r w:rsidRPr="00A17792">
        <w:rPr>
          <w:rFonts w:ascii="Cambria" w:hAnsi="Cambria"/>
        </w:rPr>
        <w:t xml:space="preserve">p = T(S’)/T(P)  </w:t>
      </w:r>
      <w:r w:rsidRPr="00A17792">
        <w:rPr>
          <w:rFonts w:ascii="Cambria" w:hAnsi="Cambria"/>
        </w:rPr>
        <w:tab/>
      </w:r>
      <w:r w:rsidRPr="00A17792">
        <w:rPr>
          <w:rFonts w:ascii="Cambria" w:hAnsi="Cambria"/>
        </w:rPr>
        <w:tab/>
        <w:t>(Eq. 5)</w:t>
      </w:r>
    </w:p>
    <w:p w14:paraId="7FD1D50A" w14:textId="06309CE8" w:rsidR="00FB2C4A" w:rsidRPr="00A17792" w:rsidRDefault="00FB2C4A" w:rsidP="00FB2C4A">
      <w:pPr>
        <w:jc w:val="both"/>
        <w:rPr>
          <w:rFonts w:ascii="Cambria" w:hAnsi="Cambria" w:cs="Times New Roman"/>
          <w:sz w:val="20"/>
          <w:szCs w:val="20"/>
        </w:rPr>
      </w:pPr>
      <w:r w:rsidRPr="00A17792">
        <w:rPr>
          <w:rFonts w:ascii="Cambria" w:hAnsi="Cambria" w:cs="Times New Roman"/>
          <w:sz w:val="20"/>
          <w:szCs w:val="20"/>
        </w:rPr>
        <w:t>As shown in Figure 1</w:t>
      </w:r>
      <w:r w:rsidR="00E4520E" w:rsidRPr="00A17792">
        <w:rPr>
          <w:rFonts w:ascii="Cambria" w:hAnsi="Cambria" w:cs="Times New Roman"/>
          <w:sz w:val="20"/>
          <w:szCs w:val="20"/>
        </w:rPr>
        <w:t>9</w:t>
      </w:r>
      <w:r w:rsidRPr="00A17792">
        <w:rPr>
          <w:rFonts w:ascii="Cambria" w:hAnsi="Cambria" w:cs="Times New Roman"/>
          <w:sz w:val="20"/>
          <w:szCs w:val="20"/>
        </w:rPr>
        <w:t xml:space="preserve">, </w:t>
      </w:r>
      <w:r w:rsidR="00050221" w:rsidRPr="00A17792">
        <w:rPr>
          <w:rFonts w:ascii="Cambria" w:hAnsi="Cambria" w:cs="Times New Roman"/>
          <w:sz w:val="20"/>
          <w:szCs w:val="20"/>
        </w:rPr>
        <w:t xml:space="preserve">the </w:t>
      </w:r>
      <w:r w:rsidR="00816FF8" w:rsidRPr="00A17792">
        <w:rPr>
          <w:rFonts w:ascii="Cambria" w:hAnsi="Cambria" w:cs="Times New Roman"/>
          <w:sz w:val="20"/>
          <w:szCs w:val="20"/>
        </w:rPr>
        <w:t>performance of</w:t>
      </w:r>
      <w:r w:rsidR="003E7956" w:rsidRPr="00A17792">
        <w:rPr>
          <w:rFonts w:ascii="Cambria" w:hAnsi="Cambria" w:cs="Times New Roman"/>
          <w:sz w:val="20"/>
          <w:szCs w:val="20"/>
        </w:rPr>
        <w:t xml:space="preserve"> the</w:t>
      </w:r>
      <w:r w:rsidRPr="00A17792">
        <w:rPr>
          <w:rFonts w:ascii="Cambria" w:hAnsi="Cambria" w:cs="Times New Roman"/>
          <w:sz w:val="20"/>
          <w:szCs w:val="20"/>
        </w:rPr>
        <w:t xml:space="preserve"> </w:t>
      </w:r>
      <w:r w:rsidR="00B10F7C" w:rsidRPr="00A17792">
        <w:rPr>
          <w:rFonts w:ascii="Cambria" w:hAnsi="Cambria" w:cs="Times New Roman"/>
          <w:sz w:val="20"/>
          <w:szCs w:val="20"/>
        </w:rPr>
        <w:t>Fox-Hey</w:t>
      </w:r>
      <w:r w:rsidRPr="00A17792">
        <w:rPr>
          <w:rFonts w:ascii="Cambria" w:hAnsi="Cambria" w:cs="Times New Roman"/>
          <w:sz w:val="20"/>
          <w:szCs w:val="20"/>
        </w:rPr>
        <w:t xml:space="preserve"> algorithm</w:t>
      </w:r>
      <w:r w:rsidR="00816FF8" w:rsidRPr="00A17792">
        <w:rPr>
          <w:rFonts w:ascii="Cambria" w:hAnsi="Cambria" w:cs="Times New Roman"/>
          <w:sz w:val="20"/>
          <w:szCs w:val="20"/>
        </w:rPr>
        <w:t xml:space="preserve"> </w:t>
      </w:r>
      <w:r w:rsidRPr="00A17792">
        <w:rPr>
          <w:rFonts w:ascii="Cambria" w:hAnsi="Cambria" w:cs="Times New Roman"/>
          <w:sz w:val="20"/>
          <w:szCs w:val="20"/>
        </w:rPr>
        <w:t xml:space="preserve">is </w:t>
      </w:r>
      <w:r w:rsidR="00816FF8" w:rsidRPr="00A17792">
        <w:rPr>
          <w:rFonts w:ascii="Cambria" w:hAnsi="Cambria" w:cs="Times New Roman"/>
          <w:sz w:val="20"/>
          <w:szCs w:val="20"/>
        </w:rPr>
        <w:t>similar to</w:t>
      </w:r>
      <w:r w:rsidRPr="00A17792">
        <w:rPr>
          <w:rFonts w:ascii="Cambria" w:hAnsi="Cambria" w:cs="Times New Roman"/>
          <w:sz w:val="20"/>
          <w:szCs w:val="20"/>
        </w:rPr>
        <w:t xml:space="preserve"> </w:t>
      </w:r>
      <w:r w:rsidR="00050221" w:rsidRPr="00A17792">
        <w:rPr>
          <w:rFonts w:ascii="Cambria" w:hAnsi="Cambria" w:cs="Times New Roman"/>
          <w:sz w:val="20"/>
          <w:szCs w:val="20"/>
        </w:rPr>
        <w:t xml:space="preserve">that of </w:t>
      </w:r>
      <w:r w:rsidR="00D262F9" w:rsidRPr="00A17792">
        <w:rPr>
          <w:rFonts w:ascii="Cambria" w:hAnsi="Cambria" w:cs="Times New Roman"/>
          <w:sz w:val="20"/>
          <w:szCs w:val="20"/>
        </w:rPr>
        <w:t xml:space="preserve">the </w:t>
      </w:r>
      <w:r w:rsidRPr="00A17792">
        <w:rPr>
          <w:rFonts w:ascii="Cambria" w:hAnsi="Cambria" w:cs="Times New Roman"/>
          <w:sz w:val="20"/>
          <w:szCs w:val="20"/>
        </w:rPr>
        <w:t xml:space="preserve">Row </w:t>
      </w:r>
      <w:r w:rsidR="00816FF8" w:rsidRPr="00A17792">
        <w:rPr>
          <w:rFonts w:ascii="Cambria" w:hAnsi="Cambria" w:cs="Times New Roman"/>
          <w:sz w:val="20"/>
          <w:szCs w:val="20"/>
        </w:rPr>
        <w:t>Partition</w:t>
      </w:r>
      <w:r w:rsidRPr="00A17792">
        <w:rPr>
          <w:rFonts w:ascii="Cambria" w:hAnsi="Cambria" w:cs="Times New Roman"/>
          <w:sz w:val="20"/>
          <w:szCs w:val="20"/>
        </w:rPr>
        <w:t xml:space="preserve"> algorithm</w:t>
      </w:r>
      <w:r w:rsidR="00D262F9" w:rsidRPr="00A17792">
        <w:rPr>
          <w:rFonts w:ascii="Cambria" w:hAnsi="Cambria" w:cs="Times New Roman"/>
          <w:sz w:val="20"/>
          <w:szCs w:val="20"/>
        </w:rPr>
        <w:t>, increasing quickly</w:t>
      </w:r>
      <w:r w:rsidRPr="00A17792">
        <w:rPr>
          <w:rFonts w:ascii="Cambria" w:hAnsi="Cambria" w:cs="Times New Roman"/>
          <w:sz w:val="20"/>
          <w:szCs w:val="20"/>
        </w:rPr>
        <w:t xml:space="preserve"> as the input data size </w:t>
      </w:r>
      <w:r w:rsidR="00D262F9" w:rsidRPr="00A17792">
        <w:rPr>
          <w:rFonts w:ascii="Cambria" w:hAnsi="Cambria" w:cs="Times New Roman"/>
          <w:sz w:val="20"/>
          <w:szCs w:val="20"/>
        </w:rPr>
        <w:t>increases</w:t>
      </w:r>
      <w:r w:rsidRPr="00A17792">
        <w:rPr>
          <w:rFonts w:ascii="Cambria" w:hAnsi="Cambria" w:cs="Times New Roman"/>
          <w:sz w:val="20"/>
          <w:szCs w:val="20"/>
        </w:rPr>
        <w:t xml:space="preserve">. </w:t>
      </w:r>
      <w:r w:rsidR="00D262F9" w:rsidRPr="00A17792">
        <w:rPr>
          <w:rFonts w:ascii="Cambria" w:hAnsi="Cambria" w:cs="Times New Roman"/>
          <w:sz w:val="20"/>
          <w:szCs w:val="20"/>
        </w:rPr>
        <w:t xml:space="preserve">The </w:t>
      </w:r>
      <w:r w:rsidRPr="00A17792">
        <w:rPr>
          <w:rFonts w:ascii="Cambria" w:hAnsi="Cambria" w:cs="Times New Roman"/>
          <w:sz w:val="20"/>
          <w:szCs w:val="20"/>
        </w:rPr>
        <w:t>Row</w:t>
      </w:r>
      <w:r w:rsidR="00F246A8" w:rsidRPr="00A17792">
        <w:rPr>
          <w:rFonts w:ascii="Cambria" w:hAnsi="Cambria" w:cs="Times New Roman"/>
          <w:sz w:val="20"/>
          <w:szCs w:val="20"/>
        </w:rPr>
        <w:t>-C</w:t>
      </w:r>
      <w:r w:rsidRPr="00A17792">
        <w:rPr>
          <w:rFonts w:ascii="Cambria" w:hAnsi="Cambria" w:cs="Times New Roman"/>
          <w:sz w:val="20"/>
          <w:szCs w:val="20"/>
        </w:rPr>
        <w:t xml:space="preserve">olumn </w:t>
      </w:r>
      <w:r w:rsidR="00F246A8" w:rsidRPr="00A17792">
        <w:rPr>
          <w:rFonts w:ascii="Cambria" w:hAnsi="Cambria" w:cs="Times New Roman"/>
          <w:sz w:val="20"/>
          <w:szCs w:val="20"/>
        </w:rPr>
        <w:t>Partition</w:t>
      </w:r>
      <w:r w:rsidRPr="00A17792">
        <w:rPr>
          <w:rFonts w:ascii="Cambria" w:hAnsi="Cambria" w:cs="Times New Roman"/>
          <w:sz w:val="20"/>
          <w:szCs w:val="20"/>
        </w:rPr>
        <w:t xml:space="preserve"> Algorithm performs </w:t>
      </w:r>
      <w:r w:rsidR="00F246A8" w:rsidRPr="00A17792">
        <w:rPr>
          <w:rFonts w:ascii="Cambria" w:hAnsi="Cambria" w:cs="Times New Roman"/>
          <w:sz w:val="20"/>
          <w:szCs w:val="20"/>
        </w:rPr>
        <w:t xml:space="preserve">the </w:t>
      </w:r>
      <w:r w:rsidRPr="00A17792">
        <w:rPr>
          <w:rFonts w:ascii="Cambria" w:hAnsi="Cambria" w:cs="Times New Roman"/>
          <w:sz w:val="20"/>
          <w:szCs w:val="20"/>
        </w:rPr>
        <w:t xml:space="preserve">worst </w:t>
      </w:r>
      <w:r w:rsidR="00F246A8" w:rsidRPr="00A17792">
        <w:rPr>
          <w:rFonts w:ascii="Cambria" w:hAnsi="Cambria" w:cs="Times New Roman"/>
          <w:sz w:val="20"/>
          <w:szCs w:val="20"/>
        </w:rPr>
        <w:t>since it</w:t>
      </w:r>
      <w:r w:rsidRPr="00A17792">
        <w:rPr>
          <w:rFonts w:ascii="Cambria" w:hAnsi="Cambria" w:cs="Times New Roman"/>
          <w:sz w:val="20"/>
          <w:szCs w:val="20"/>
        </w:rPr>
        <w:t xml:space="preserve"> is an iterative algorithm </w:t>
      </w:r>
      <w:r w:rsidR="00F246A8" w:rsidRPr="00A17792">
        <w:rPr>
          <w:rFonts w:ascii="Cambria" w:hAnsi="Cambria" w:cs="Times New Roman"/>
          <w:sz w:val="20"/>
          <w:szCs w:val="20"/>
        </w:rPr>
        <w:t>that</w:t>
      </w:r>
      <w:r w:rsidRPr="00A17792">
        <w:rPr>
          <w:rFonts w:ascii="Cambria" w:hAnsi="Cambria" w:cs="Times New Roman"/>
          <w:sz w:val="20"/>
          <w:szCs w:val="20"/>
        </w:rPr>
        <w:t xml:space="preserve"> need</w:t>
      </w:r>
      <w:r w:rsidR="00F246A8" w:rsidRPr="00A17792">
        <w:rPr>
          <w:rFonts w:ascii="Cambria" w:hAnsi="Cambria" w:cs="Times New Roman"/>
          <w:sz w:val="20"/>
          <w:szCs w:val="20"/>
        </w:rPr>
        <w:t>s</w:t>
      </w:r>
      <w:r w:rsidRPr="00A17792">
        <w:rPr>
          <w:rFonts w:ascii="Cambria" w:hAnsi="Cambria" w:cs="Times New Roman"/>
          <w:sz w:val="20"/>
          <w:szCs w:val="20"/>
        </w:rPr>
        <w:t xml:space="preserve"> explicit evaluat</w:t>
      </w:r>
      <w:r w:rsidR="00F246A8" w:rsidRPr="00A17792">
        <w:rPr>
          <w:rFonts w:ascii="Cambria" w:hAnsi="Cambria" w:cs="Times New Roman"/>
          <w:sz w:val="20"/>
          <w:szCs w:val="20"/>
        </w:rPr>
        <w:t xml:space="preserve">ion of </w:t>
      </w:r>
      <w:r w:rsidRPr="00A17792">
        <w:rPr>
          <w:rFonts w:ascii="Cambria" w:hAnsi="Cambria" w:cs="Times New Roman"/>
          <w:sz w:val="20"/>
          <w:szCs w:val="20"/>
        </w:rPr>
        <w:t>DryadLINQ quer</w:t>
      </w:r>
      <w:r w:rsidR="00F246A8" w:rsidRPr="00A17792">
        <w:rPr>
          <w:rFonts w:ascii="Cambria" w:hAnsi="Cambria" w:cs="Times New Roman"/>
          <w:sz w:val="20"/>
          <w:szCs w:val="20"/>
        </w:rPr>
        <w:t>ies</w:t>
      </w:r>
      <w:r w:rsidRPr="00A17792">
        <w:rPr>
          <w:rFonts w:ascii="Cambria" w:hAnsi="Cambria" w:cs="Times New Roman"/>
          <w:sz w:val="20"/>
          <w:szCs w:val="20"/>
        </w:rPr>
        <w:t xml:space="preserve"> </w:t>
      </w:r>
      <w:proofErr w:type="gramStart"/>
      <w:r w:rsidRPr="00A17792">
        <w:rPr>
          <w:rFonts w:ascii="Cambria" w:hAnsi="Cambria" w:cs="Times New Roman"/>
          <w:sz w:val="20"/>
          <w:szCs w:val="20"/>
        </w:rPr>
        <w:t xml:space="preserve">in </w:t>
      </w:r>
      <w:r w:rsidR="00F246A8" w:rsidRPr="00A17792">
        <w:rPr>
          <w:rFonts w:ascii="Cambria" w:hAnsi="Cambria" w:cs="Times New Roman"/>
          <w:sz w:val="20"/>
          <w:szCs w:val="20"/>
        </w:rPr>
        <w:t xml:space="preserve">each </w:t>
      </w:r>
      <w:r w:rsidRPr="00A17792">
        <w:rPr>
          <w:rFonts w:ascii="Cambria" w:hAnsi="Cambria" w:cs="Times New Roman"/>
          <w:sz w:val="20"/>
          <w:szCs w:val="20"/>
        </w:rPr>
        <w:t>iteration</w:t>
      </w:r>
      <w:proofErr w:type="gramEnd"/>
      <w:r w:rsidRPr="00A17792">
        <w:rPr>
          <w:rFonts w:ascii="Cambria" w:hAnsi="Cambria" w:cs="Times New Roman"/>
          <w:sz w:val="20"/>
          <w:szCs w:val="20"/>
        </w:rPr>
        <w:t xml:space="preserve"> to collect </w:t>
      </w:r>
      <w:r w:rsidR="00D262F9" w:rsidRPr="00A17792">
        <w:rPr>
          <w:rFonts w:ascii="Cambria" w:hAnsi="Cambria" w:cs="Times New Roman"/>
          <w:sz w:val="20"/>
          <w:szCs w:val="20"/>
        </w:rPr>
        <w:t xml:space="preserve">an </w:t>
      </w:r>
      <w:r w:rsidRPr="00A17792">
        <w:rPr>
          <w:rFonts w:ascii="Cambria" w:hAnsi="Cambria" w:cs="Times New Roman"/>
          <w:sz w:val="20"/>
          <w:szCs w:val="20"/>
        </w:rPr>
        <w:t>intermediate result</w:t>
      </w:r>
      <w:r w:rsidR="00EA16E0" w:rsidRPr="00A17792">
        <w:rPr>
          <w:rFonts w:ascii="Cambria" w:hAnsi="Cambria" w:cs="Times New Roman"/>
          <w:sz w:val="20"/>
          <w:szCs w:val="20"/>
        </w:rPr>
        <w:t>. In particular, it</w:t>
      </w:r>
      <w:r w:rsidRPr="00A17792">
        <w:rPr>
          <w:rFonts w:ascii="Cambria" w:hAnsi="Cambria" w:cs="Times New Roman"/>
          <w:sz w:val="20"/>
          <w:szCs w:val="20"/>
        </w:rPr>
        <w:t xml:space="preserve"> </w:t>
      </w:r>
      <w:r w:rsidR="00EA16E0" w:rsidRPr="00A17792">
        <w:rPr>
          <w:rFonts w:ascii="Cambria" w:hAnsi="Cambria" w:cs="Times New Roman"/>
          <w:sz w:val="20"/>
          <w:szCs w:val="20"/>
        </w:rPr>
        <w:t xml:space="preserve">invokes </w:t>
      </w:r>
      <w:r w:rsidRPr="00A17792">
        <w:rPr>
          <w:rFonts w:ascii="Cambria" w:hAnsi="Cambria" w:cs="Times New Roman"/>
          <w:sz w:val="20"/>
          <w:szCs w:val="20"/>
        </w:rPr>
        <w:t>resubmi</w:t>
      </w:r>
      <w:r w:rsidR="00EA16E0" w:rsidRPr="00A17792">
        <w:rPr>
          <w:rFonts w:ascii="Cambria" w:hAnsi="Cambria" w:cs="Times New Roman"/>
          <w:sz w:val="20"/>
          <w:szCs w:val="20"/>
        </w:rPr>
        <w:t xml:space="preserve">ssion of </w:t>
      </w:r>
      <w:r w:rsidR="002B72B0" w:rsidRPr="00A17792">
        <w:rPr>
          <w:rFonts w:ascii="Cambria" w:hAnsi="Cambria" w:cs="Times New Roman"/>
          <w:sz w:val="20"/>
          <w:szCs w:val="20"/>
        </w:rPr>
        <w:t xml:space="preserve">a </w:t>
      </w:r>
      <w:r w:rsidRPr="00A17792">
        <w:rPr>
          <w:rFonts w:ascii="Cambria" w:hAnsi="Cambria" w:cs="Times New Roman"/>
          <w:sz w:val="20"/>
          <w:szCs w:val="20"/>
        </w:rPr>
        <w:t xml:space="preserve">Dryad task to </w:t>
      </w:r>
      <w:r w:rsidR="00D262F9" w:rsidRPr="00A17792">
        <w:rPr>
          <w:rFonts w:ascii="Cambria" w:hAnsi="Cambria" w:cs="Times New Roman"/>
          <w:sz w:val="20"/>
          <w:szCs w:val="20"/>
        </w:rPr>
        <w:t xml:space="preserve">the </w:t>
      </w:r>
      <w:r w:rsidRPr="00A17792">
        <w:rPr>
          <w:rFonts w:ascii="Cambria" w:hAnsi="Cambria" w:cs="Times New Roman"/>
          <w:sz w:val="20"/>
          <w:szCs w:val="20"/>
        </w:rPr>
        <w:t xml:space="preserve">HPC job manager </w:t>
      </w:r>
      <w:proofErr w:type="gramStart"/>
      <w:r w:rsidRPr="00A17792">
        <w:rPr>
          <w:rFonts w:ascii="Cambria" w:hAnsi="Cambria" w:cs="Times New Roman"/>
          <w:sz w:val="20"/>
          <w:szCs w:val="20"/>
        </w:rPr>
        <w:t>during each iteration</w:t>
      </w:r>
      <w:proofErr w:type="gramEnd"/>
      <w:r w:rsidRPr="00A17792">
        <w:rPr>
          <w:rFonts w:ascii="Cambria" w:hAnsi="Cambria" w:cs="Times New Roman"/>
          <w:sz w:val="20"/>
          <w:szCs w:val="20"/>
        </w:rPr>
        <w:t xml:space="preserve">. </w:t>
      </w:r>
    </w:p>
    <w:p w14:paraId="0ECA0BFE" w14:textId="4BE28905" w:rsidR="00EA0A44" w:rsidRPr="00A17792" w:rsidRDefault="00223699" w:rsidP="008F5C20">
      <w:pPr>
        <w:pStyle w:val="Heading3"/>
        <w:spacing w:before="120"/>
        <w:rPr>
          <w:rFonts w:cs="Times New Roman"/>
          <w:color w:val="auto"/>
        </w:rPr>
      </w:pPr>
      <w:bookmarkStart w:id="42" w:name="_Toc309155113"/>
      <w:r>
        <w:rPr>
          <w:rFonts w:cs="Times New Roman" w:hint="eastAsia"/>
          <w:color w:val="auto"/>
        </w:rPr>
        <w:lastRenderedPageBreak/>
        <w:t xml:space="preserve">4.3.3 </w:t>
      </w:r>
      <w:r w:rsidR="00EA0A44" w:rsidRPr="00A17792">
        <w:rPr>
          <w:rFonts w:cs="Times New Roman"/>
          <w:color w:val="auto"/>
        </w:rPr>
        <w:t xml:space="preserve">Performance </w:t>
      </w:r>
      <w:r w:rsidR="001B07CD" w:rsidRPr="00A17792">
        <w:rPr>
          <w:rFonts w:cs="Times New Roman"/>
          <w:color w:val="auto"/>
        </w:rPr>
        <w:t>o</w:t>
      </w:r>
      <w:r w:rsidR="00B06DFF" w:rsidRPr="00A17792">
        <w:rPr>
          <w:rFonts w:cs="Times New Roman"/>
          <w:color w:val="auto"/>
        </w:rPr>
        <w:t>f</w:t>
      </w:r>
      <w:r w:rsidR="00EA0A44" w:rsidRPr="00A17792">
        <w:rPr>
          <w:rFonts w:cs="Times New Roman"/>
          <w:color w:val="auto"/>
        </w:rPr>
        <w:t xml:space="preserve"> </w:t>
      </w:r>
      <w:r w:rsidR="00950CEF" w:rsidRPr="00A17792">
        <w:rPr>
          <w:rFonts w:cs="Times New Roman"/>
          <w:color w:val="auto"/>
        </w:rPr>
        <w:t xml:space="preserve">a </w:t>
      </w:r>
      <w:r w:rsidR="00EA0A44" w:rsidRPr="00A17792">
        <w:rPr>
          <w:rFonts w:cs="Times New Roman"/>
          <w:color w:val="auto"/>
        </w:rPr>
        <w:t xml:space="preserve">Hybrid </w:t>
      </w:r>
      <w:r w:rsidR="001B07CD" w:rsidRPr="00A17792">
        <w:rPr>
          <w:rFonts w:cs="Times New Roman"/>
          <w:color w:val="auto"/>
        </w:rPr>
        <w:t>M</w:t>
      </w:r>
      <w:r w:rsidR="00EA0A44" w:rsidRPr="00A17792">
        <w:rPr>
          <w:rFonts w:cs="Times New Roman"/>
          <w:color w:val="auto"/>
        </w:rPr>
        <w:t>odel</w:t>
      </w:r>
      <w:r w:rsidR="00D044A3" w:rsidRPr="00A17792">
        <w:rPr>
          <w:rFonts w:cs="Times New Roman"/>
          <w:color w:val="auto"/>
        </w:rPr>
        <w:t xml:space="preserve"> with Dryad and PLINQ</w:t>
      </w:r>
      <w:bookmarkEnd w:id="42"/>
    </w:p>
    <w:p w14:paraId="28E1BF7C" w14:textId="22EE7AA1" w:rsidR="00B0488B" w:rsidRPr="00A17792" w:rsidRDefault="00FB2C4A" w:rsidP="00EB4C93">
      <w:pPr>
        <w:spacing w:after="120"/>
        <w:jc w:val="both"/>
        <w:rPr>
          <w:rFonts w:ascii="Cambria" w:hAnsi="Cambria" w:cs="Times New Roman"/>
          <w:sz w:val="20"/>
          <w:szCs w:val="20"/>
        </w:rPr>
      </w:pPr>
      <w:r w:rsidRPr="00A17792">
        <w:rPr>
          <w:rFonts w:ascii="Cambria" w:hAnsi="Cambria" w:cs="Times New Roman"/>
          <w:sz w:val="20"/>
          <w:szCs w:val="20"/>
        </w:rPr>
        <w:t xml:space="preserve">Porting multi-core technologies into Dryad tasks can </w:t>
      </w:r>
      <w:r w:rsidR="002A51A7" w:rsidRPr="00A17792">
        <w:rPr>
          <w:rFonts w:ascii="Cambria" w:hAnsi="Cambria" w:cs="Times New Roman"/>
          <w:sz w:val="20"/>
          <w:szCs w:val="20"/>
        </w:rPr>
        <w:t>potentially</w:t>
      </w:r>
      <w:r w:rsidR="002B72B0" w:rsidRPr="00A17792">
        <w:rPr>
          <w:rFonts w:ascii="Cambria" w:hAnsi="Cambria" w:cs="Times New Roman"/>
          <w:sz w:val="20"/>
          <w:szCs w:val="20"/>
        </w:rPr>
        <w:t xml:space="preserve"> </w:t>
      </w:r>
      <w:r w:rsidRPr="00A17792">
        <w:rPr>
          <w:rFonts w:ascii="Cambria" w:hAnsi="Cambria" w:cs="Times New Roman"/>
          <w:sz w:val="20"/>
          <w:szCs w:val="20"/>
        </w:rPr>
        <w:t>increase the overall performance</w:t>
      </w:r>
      <w:r w:rsidR="002A51A7" w:rsidRPr="00A17792">
        <w:rPr>
          <w:rFonts w:ascii="Cambria" w:hAnsi="Cambria" w:cs="Times New Roman"/>
          <w:sz w:val="20"/>
          <w:szCs w:val="20"/>
        </w:rPr>
        <w:t xml:space="preserve"> due to extra processor cores</w:t>
      </w:r>
      <w:r w:rsidRPr="00A17792">
        <w:rPr>
          <w:rFonts w:ascii="Cambria" w:hAnsi="Cambria" w:cs="Times New Roman"/>
          <w:sz w:val="20"/>
          <w:szCs w:val="20"/>
        </w:rPr>
        <w:t xml:space="preserve">. </w:t>
      </w:r>
      <w:r w:rsidR="003E0744" w:rsidRPr="00A17792">
        <w:rPr>
          <w:rFonts w:ascii="Cambria" w:hAnsi="Cambria" w:cs="Times New Roman"/>
          <w:sz w:val="20"/>
          <w:szCs w:val="20"/>
        </w:rPr>
        <w:t xml:space="preserve">The hybrid model invokes </w:t>
      </w:r>
      <w:r w:rsidR="000448FB" w:rsidRPr="00A17792">
        <w:rPr>
          <w:rFonts w:ascii="Cambria" w:hAnsi="Cambria" w:cs="Times New Roman"/>
          <w:sz w:val="20"/>
          <w:szCs w:val="20"/>
        </w:rPr>
        <w:t xml:space="preserve">Dryad for inter-node tasks and </w:t>
      </w:r>
      <w:r w:rsidR="000944F2" w:rsidRPr="00A17792">
        <w:rPr>
          <w:rFonts w:ascii="Cambria" w:hAnsi="Cambria" w:cs="Times New Roman"/>
          <w:sz w:val="20"/>
          <w:szCs w:val="20"/>
        </w:rPr>
        <w:t>spawns concurrent threads</w:t>
      </w:r>
      <w:r w:rsidR="009D7509" w:rsidRPr="00A17792">
        <w:rPr>
          <w:rFonts w:ascii="Cambria" w:hAnsi="Cambria" w:cs="Times New Roman"/>
          <w:sz w:val="20"/>
          <w:szCs w:val="20"/>
        </w:rPr>
        <w:t xml:space="preserve"> through</w:t>
      </w:r>
      <w:r w:rsidR="000944F2" w:rsidRPr="00A17792">
        <w:rPr>
          <w:rFonts w:ascii="Cambria" w:hAnsi="Cambria" w:cs="Times New Roman"/>
          <w:sz w:val="20"/>
          <w:szCs w:val="20"/>
        </w:rPr>
        <w:t xml:space="preserve"> PLINQ. </w:t>
      </w:r>
      <w:r w:rsidR="00CE7021" w:rsidRPr="00A17792">
        <w:rPr>
          <w:rFonts w:ascii="Cambria" w:hAnsi="Cambria" w:cs="Times New Roman"/>
          <w:sz w:val="20"/>
          <w:szCs w:val="20"/>
        </w:rPr>
        <w:t>Three</w:t>
      </w:r>
      <w:r w:rsidR="00AD5865" w:rsidRPr="00A17792">
        <w:rPr>
          <w:rFonts w:ascii="Cambria" w:hAnsi="Cambria" w:cs="Times New Roman"/>
          <w:sz w:val="20"/>
          <w:szCs w:val="20"/>
        </w:rPr>
        <w:t xml:space="preserve"> </w:t>
      </w:r>
      <w:r w:rsidR="00D262F9" w:rsidRPr="00A17792">
        <w:rPr>
          <w:rFonts w:ascii="Cambria" w:hAnsi="Cambria" w:cs="Times New Roman"/>
          <w:sz w:val="20"/>
          <w:szCs w:val="20"/>
        </w:rPr>
        <w:t>m</w:t>
      </w:r>
      <w:r w:rsidR="00AD5865" w:rsidRPr="00A17792">
        <w:rPr>
          <w:rFonts w:ascii="Cambria" w:hAnsi="Cambria" w:cs="Times New Roman"/>
          <w:sz w:val="20"/>
          <w:szCs w:val="20"/>
        </w:rPr>
        <w:t xml:space="preserve">atrix </w:t>
      </w:r>
      <w:r w:rsidR="00D262F9" w:rsidRPr="00A17792">
        <w:rPr>
          <w:rFonts w:ascii="Cambria" w:hAnsi="Cambria" w:cs="Times New Roman"/>
          <w:sz w:val="20"/>
          <w:szCs w:val="20"/>
        </w:rPr>
        <w:t>m</w:t>
      </w:r>
      <w:r w:rsidR="00AD5865" w:rsidRPr="00A17792">
        <w:rPr>
          <w:rFonts w:ascii="Cambria" w:hAnsi="Cambria" w:cs="Times New Roman"/>
          <w:sz w:val="20"/>
          <w:szCs w:val="20"/>
        </w:rPr>
        <w:t xml:space="preserve">ultiplication algorithms </w:t>
      </w:r>
      <w:r w:rsidR="002A5074" w:rsidRPr="00A17792">
        <w:rPr>
          <w:rFonts w:ascii="Cambria" w:hAnsi="Cambria" w:cs="Times New Roman"/>
          <w:sz w:val="20"/>
          <w:szCs w:val="20"/>
        </w:rPr>
        <w:t xml:space="preserve">were </w:t>
      </w:r>
      <w:r w:rsidR="00CE7021" w:rsidRPr="00A17792">
        <w:rPr>
          <w:rFonts w:ascii="Cambria" w:hAnsi="Cambria" w:cs="Times New Roman"/>
          <w:sz w:val="20"/>
          <w:szCs w:val="20"/>
        </w:rPr>
        <w:t>executed</w:t>
      </w:r>
      <w:r w:rsidR="003E0744" w:rsidRPr="00A17792">
        <w:rPr>
          <w:rFonts w:ascii="Cambria" w:hAnsi="Cambria" w:cs="Times New Roman"/>
          <w:sz w:val="20"/>
          <w:szCs w:val="20"/>
        </w:rPr>
        <w:t xml:space="preserve"> </w:t>
      </w:r>
      <w:r w:rsidRPr="00A17792">
        <w:rPr>
          <w:rFonts w:ascii="Cambria" w:hAnsi="Cambria" w:cs="Times New Roman"/>
          <w:sz w:val="20"/>
          <w:szCs w:val="20"/>
        </w:rPr>
        <w:t xml:space="preserve">on 16 compute nodes </w:t>
      </w:r>
      <w:r w:rsidR="00D80A95" w:rsidRPr="00A17792">
        <w:rPr>
          <w:rFonts w:ascii="Cambria" w:hAnsi="Cambria" w:cs="Times New Roman"/>
          <w:sz w:val="20"/>
          <w:szCs w:val="20"/>
        </w:rPr>
        <w:t>of</w:t>
      </w:r>
      <w:r w:rsidR="00D262F9" w:rsidRPr="00A17792">
        <w:rPr>
          <w:rFonts w:ascii="Cambria" w:hAnsi="Cambria" w:cs="Times New Roman"/>
          <w:sz w:val="20"/>
          <w:szCs w:val="20"/>
        </w:rPr>
        <w:t xml:space="preserve"> the</w:t>
      </w:r>
      <w:r w:rsidR="00D80A95" w:rsidRPr="00A17792">
        <w:rPr>
          <w:rFonts w:ascii="Cambria" w:hAnsi="Cambria" w:cs="Times New Roman"/>
          <w:sz w:val="20"/>
          <w:szCs w:val="20"/>
        </w:rPr>
        <w:t xml:space="preserve"> TEMPEST c</w:t>
      </w:r>
      <w:r w:rsidR="00B319BF" w:rsidRPr="00A17792">
        <w:rPr>
          <w:rFonts w:ascii="Cambria" w:hAnsi="Cambria" w:cs="Times New Roman"/>
          <w:sz w:val="20"/>
          <w:szCs w:val="20"/>
        </w:rPr>
        <w:t>luster [</w:t>
      </w:r>
      <w:r w:rsidRPr="00A17792">
        <w:rPr>
          <w:rFonts w:ascii="Cambria" w:hAnsi="Cambria" w:cs="Times New Roman"/>
          <w:sz w:val="20"/>
          <w:szCs w:val="20"/>
        </w:rPr>
        <w:t>Appendix B</w:t>
      </w:r>
      <w:r w:rsidR="00B319BF" w:rsidRPr="00A17792">
        <w:rPr>
          <w:rFonts w:ascii="Cambria" w:hAnsi="Cambria" w:cs="Times New Roman"/>
          <w:sz w:val="20"/>
          <w:szCs w:val="20"/>
        </w:rPr>
        <w:t>]</w:t>
      </w:r>
      <w:r w:rsidR="00CE7021" w:rsidRPr="00A17792">
        <w:rPr>
          <w:rFonts w:ascii="Cambria" w:hAnsi="Cambria" w:cs="Times New Roman"/>
          <w:sz w:val="20"/>
          <w:szCs w:val="20"/>
        </w:rPr>
        <w:t>.</w:t>
      </w:r>
      <w:r w:rsidRPr="00A17792">
        <w:rPr>
          <w:rFonts w:ascii="Cambria" w:hAnsi="Cambria" w:cs="Times New Roman"/>
          <w:sz w:val="20"/>
          <w:szCs w:val="20"/>
        </w:rPr>
        <w:t xml:space="preserve"> </w:t>
      </w:r>
      <w:r w:rsidR="002B36C2" w:rsidRPr="00A17792">
        <w:rPr>
          <w:rFonts w:ascii="Cambria" w:hAnsi="Cambria" w:cs="Times New Roman"/>
          <w:sz w:val="20"/>
          <w:szCs w:val="20"/>
        </w:rPr>
        <w:t xml:space="preserve">Compared to Figure 19, </w:t>
      </w:r>
      <w:r w:rsidR="00760555" w:rsidRPr="00A17792">
        <w:rPr>
          <w:rFonts w:ascii="Cambria" w:hAnsi="Cambria" w:cs="Times New Roman"/>
          <w:sz w:val="20"/>
          <w:szCs w:val="20"/>
        </w:rPr>
        <w:t>the speed</w:t>
      </w:r>
      <w:r w:rsidR="00D262F9" w:rsidRPr="00A17792">
        <w:rPr>
          <w:rFonts w:ascii="Cambria" w:hAnsi="Cambria" w:cs="Times New Roman"/>
          <w:sz w:val="20"/>
          <w:szCs w:val="20"/>
        </w:rPr>
        <w:t>-</w:t>
      </w:r>
      <w:r w:rsidR="00760555" w:rsidRPr="00A17792">
        <w:rPr>
          <w:rFonts w:ascii="Cambria" w:hAnsi="Cambria" w:cs="Times New Roman"/>
          <w:sz w:val="20"/>
          <w:szCs w:val="20"/>
        </w:rPr>
        <w:t xml:space="preserve">up charts of </w:t>
      </w:r>
      <w:r w:rsidRPr="00A17792">
        <w:rPr>
          <w:rFonts w:ascii="Cambria" w:hAnsi="Cambria" w:cs="Times New Roman"/>
          <w:sz w:val="20"/>
          <w:szCs w:val="20"/>
        </w:rPr>
        <w:t xml:space="preserve">Figure </w:t>
      </w:r>
      <w:r w:rsidR="00E4520E" w:rsidRPr="00A17792">
        <w:rPr>
          <w:rFonts w:ascii="Cambria" w:hAnsi="Cambria" w:cs="Times New Roman"/>
          <w:sz w:val="20"/>
          <w:szCs w:val="20"/>
        </w:rPr>
        <w:t>20</w:t>
      </w:r>
      <w:r w:rsidR="00905208" w:rsidRPr="00A17792">
        <w:rPr>
          <w:rFonts w:ascii="Cambria" w:hAnsi="Cambria" w:cs="Times New Roman"/>
          <w:sz w:val="20"/>
          <w:szCs w:val="20"/>
        </w:rPr>
        <w:t xml:space="preserve"> </w:t>
      </w:r>
      <w:r w:rsidR="00760555" w:rsidRPr="00A17792">
        <w:rPr>
          <w:rFonts w:ascii="Cambria" w:hAnsi="Cambria" w:cs="Times New Roman"/>
          <w:sz w:val="20"/>
          <w:szCs w:val="20"/>
        </w:rPr>
        <w:t xml:space="preserve">show </w:t>
      </w:r>
      <w:r w:rsidR="00C70B33" w:rsidRPr="00A17792">
        <w:rPr>
          <w:rFonts w:ascii="Cambria" w:hAnsi="Cambria" w:cs="Times New Roman"/>
          <w:sz w:val="20"/>
          <w:szCs w:val="20"/>
        </w:rPr>
        <w:t>significant</w:t>
      </w:r>
      <w:r w:rsidR="00905208" w:rsidRPr="00A17792">
        <w:rPr>
          <w:rFonts w:ascii="Cambria" w:hAnsi="Cambria" w:cs="Times New Roman"/>
          <w:sz w:val="20"/>
          <w:szCs w:val="20"/>
        </w:rPr>
        <w:t xml:space="preserve"> </w:t>
      </w:r>
      <w:r w:rsidR="007B01F6" w:rsidRPr="00A17792">
        <w:rPr>
          <w:rFonts w:ascii="Cambria" w:hAnsi="Cambria" w:cs="Times New Roman"/>
          <w:sz w:val="20"/>
          <w:szCs w:val="20"/>
        </w:rPr>
        <w:t>performance</w:t>
      </w:r>
      <w:r w:rsidR="008C6BD3" w:rsidRPr="00A17792">
        <w:rPr>
          <w:rFonts w:ascii="Cambria" w:hAnsi="Cambria" w:cs="Times New Roman"/>
          <w:sz w:val="20"/>
          <w:szCs w:val="20"/>
        </w:rPr>
        <w:t xml:space="preserve"> </w:t>
      </w:r>
      <w:r w:rsidR="00905208" w:rsidRPr="00A17792">
        <w:rPr>
          <w:rFonts w:ascii="Cambria" w:hAnsi="Cambria" w:cs="Times New Roman"/>
          <w:sz w:val="20"/>
          <w:szCs w:val="20"/>
        </w:rPr>
        <w:t xml:space="preserve">gains </w:t>
      </w:r>
      <w:r w:rsidR="002B36C2" w:rsidRPr="00A17792">
        <w:rPr>
          <w:rFonts w:ascii="Cambria" w:hAnsi="Cambria" w:cs="Times New Roman"/>
          <w:sz w:val="20"/>
          <w:szCs w:val="20"/>
        </w:rPr>
        <w:t>by</w:t>
      </w:r>
      <w:r w:rsidRPr="00A17792">
        <w:rPr>
          <w:rFonts w:ascii="Cambria" w:hAnsi="Cambria" w:cs="Times New Roman"/>
          <w:sz w:val="20"/>
          <w:szCs w:val="20"/>
        </w:rPr>
        <w:t xml:space="preserve"> utiliz</w:t>
      </w:r>
      <w:r w:rsidR="00905208" w:rsidRPr="00A17792">
        <w:rPr>
          <w:rFonts w:ascii="Cambria" w:hAnsi="Cambria" w:cs="Times New Roman"/>
          <w:sz w:val="20"/>
          <w:szCs w:val="20"/>
        </w:rPr>
        <w:t>ing</w:t>
      </w:r>
      <w:r w:rsidRPr="00A17792">
        <w:rPr>
          <w:rFonts w:ascii="Cambria" w:hAnsi="Cambria" w:cs="Times New Roman"/>
          <w:sz w:val="20"/>
          <w:szCs w:val="20"/>
        </w:rPr>
        <w:t xml:space="preserve"> multicore technolog</w:t>
      </w:r>
      <w:r w:rsidR="00E52842" w:rsidRPr="00A17792">
        <w:rPr>
          <w:rFonts w:ascii="Cambria" w:hAnsi="Cambria" w:cs="Times New Roman"/>
          <w:sz w:val="20"/>
          <w:szCs w:val="20"/>
        </w:rPr>
        <w:t>ies</w:t>
      </w:r>
      <w:r w:rsidR="007B01F6" w:rsidRPr="00A17792">
        <w:rPr>
          <w:rFonts w:ascii="Cambria" w:hAnsi="Cambria" w:cs="Times New Roman"/>
          <w:sz w:val="20"/>
          <w:szCs w:val="20"/>
        </w:rPr>
        <w:t xml:space="preserve"> like PLINQ</w:t>
      </w:r>
      <w:r w:rsidR="008C6BD3" w:rsidRPr="00A17792">
        <w:rPr>
          <w:rFonts w:ascii="Cambria" w:hAnsi="Cambria" w:cs="Times New Roman"/>
          <w:sz w:val="20"/>
          <w:szCs w:val="20"/>
        </w:rPr>
        <w:t xml:space="preserve">, where a factor of 9 is </w:t>
      </w:r>
      <w:r w:rsidR="00E03949" w:rsidRPr="00A17792">
        <w:rPr>
          <w:rFonts w:ascii="Cambria" w:hAnsi="Cambria" w:cs="Times New Roman"/>
          <w:sz w:val="20"/>
          <w:szCs w:val="20"/>
        </w:rPr>
        <w:t>ultimately achieved as data size increases</w:t>
      </w:r>
      <w:r w:rsidR="008C6BD3" w:rsidRPr="00A17792">
        <w:rPr>
          <w:rFonts w:ascii="Cambria" w:hAnsi="Cambria"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57894" w:rsidRPr="001A5BC1" w14:paraId="2332DEC4" w14:textId="77777777" w:rsidTr="001D204D">
        <w:trPr>
          <w:trHeight w:val="3383"/>
        </w:trPr>
        <w:tc>
          <w:tcPr>
            <w:tcW w:w="4788" w:type="dxa"/>
            <w:vAlign w:val="center"/>
          </w:tcPr>
          <w:p w14:paraId="2290F526" w14:textId="7AAAEF94" w:rsidR="00E57894" w:rsidRPr="00A17792" w:rsidRDefault="00380A36" w:rsidP="00D43BDD">
            <w:pPr>
              <w:spacing w:after="200" w:line="276" w:lineRule="auto"/>
              <w:jc w:val="center"/>
              <w:rPr>
                <w:rFonts w:ascii="Cambria" w:hAnsi="Cambria" w:cs="Times New Roman"/>
                <w:sz w:val="20"/>
                <w:szCs w:val="20"/>
              </w:rPr>
            </w:pPr>
            <w:r w:rsidRPr="00A17792">
              <w:rPr>
                <w:rFonts w:ascii="Cambria" w:hAnsi="Cambria"/>
                <w:noProof/>
                <w:sz w:val="36"/>
                <w:szCs w:val="36"/>
                <w:lang w:eastAsia="en-US"/>
              </w:rPr>
              <w:drawing>
                <wp:inline distT="0" distB="0" distL="0" distR="0" wp14:anchorId="0AB607A4" wp14:editId="63F5DD22">
                  <wp:extent cx="2926080" cy="1828800"/>
                  <wp:effectExtent l="0" t="0" r="26670" b="1905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88" w:type="dxa"/>
            <w:vAlign w:val="center"/>
          </w:tcPr>
          <w:p w14:paraId="2E197F3C" w14:textId="526E14AC" w:rsidR="00E57894" w:rsidRPr="00A17792" w:rsidRDefault="001D204D" w:rsidP="00D43BDD">
            <w:pPr>
              <w:spacing w:after="200" w:line="276" w:lineRule="auto"/>
              <w:jc w:val="center"/>
              <w:rPr>
                <w:rFonts w:ascii="Cambria" w:hAnsi="Cambria" w:cs="Times New Roman"/>
                <w:sz w:val="20"/>
                <w:szCs w:val="20"/>
              </w:rPr>
            </w:pPr>
            <w:r w:rsidRPr="00A17792">
              <w:rPr>
                <w:rFonts w:ascii="Cambria" w:hAnsi="Cambria"/>
                <w:noProof/>
                <w:lang w:eastAsia="en-US"/>
              </w:rPr>
              <w:drawing>
                <wp:inline distT="0" distB="0" distL="0" distR="0" wp14:anchorId="641BE79C" wp14:editId="60C796ED">
                  <wp:extent cx="2926080" cy="1828800"/>
                  <wp:effectExtent l="0" t="0" r="2667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E57894" w:rsidRPr="001A5BC1" w14:paraId="476FED6E" w14:textId="77777777" w:rsidTr="00D43BDD">
        <w:trPr>
          <w:trHeight w:val="791"/>
        </w:trPr>
        <w:tc>
          <w:tcPr>
            <w:tcW w:w="4788" w:type="dxa"/>
          </w:tcPr>
          <w:p w14:paraId="7198C0FE" w14:textId="0F6D5BA8" w:rsidR="00E57894" w:rsidRPr="00A17792" w:rsidRDefault="00D43BDD" w:rsidP="004A7700">
            <w:pPr>
              <w:spacing w:after="200" w:line="276" w:lineRule="auto"/>
              <w:jc w:val="center"/>
              <w:rPr>
                <w:rFonts w:ascii="Cambria" w:hAnsi="Cambria" w:cs="Times New Roman"/>
                <w:sz w:val="20"/>
                <w:szCs w:val="20"/>
              </w:rPr>
            </w:pPr>
            <w:r w:rsidRPr="00A17792">
              <w:rPr>
                <w:rFonts w:ascii="Cambria" w:hAnsi="Cambria" w:cs="Times New Roman"/>
                <w:sz w:val="20"/>
                <w:szCs w:val="20"/>
              </w:rPr>
              <w:t xml:space="preserve">Figure 19: Speedup </w:t>
            </w:r>
            <w:r w:rsidR="003F161A" w:rsidRPr="00A17792">
              <w:rPr>
                <w:rFonts w:ascii="Cambria" w:hAnsi="Cambria" w:cs="Times New Roman"/>
                <w:sz w:val="20"/>
                <w:szCs w:val="20"/>
              </w:rPr>
              <w:t>of</w:t>
            </w:r>
            <w:r w:rsidRPr="00A17792">
              <w:rPr>
                <w:rFonts w:ascii="Cambria" w:hAnsi="Cambria" w:cs="Times New Roman"/>
                <w:sz w:val="20"/>
                <w:szCs w:val="20"/>
              </w:rPr>
              <w:t xml:space="preserve"> </w:t>
            </w:r>
            <w:r w:rsidR="008149A2" w:rsidRPr="00A17792">
              <w:rPr>
                <w:rFonts w:ascii="Cambria" w:hAnsi="Cambria" w:cs="Times New Roman"/>
                <w:sz w:val="20"/>
                <w:szCs w:val="20"/>
              </w:rPr>
              <w:t>T</w:t>
            </w:r>
            <w:r w:rsidR="00AA6B5D" w:rsidRPr="00A17792">
              <w:rPr>
                <w:rFonts w:ascii="Cambria" w:hAnsi="Cambria" w:cs="Times New Roman"/>
                <w:sz w:val="20"/>
                <w:szCs w:val="20"/>
              </w:rPr>
              <w:t>hree</w:t>
            </w:r>
            <w:r w:rsidRPr="00A17792">
              <w:rPr>
                <w:rFonts w:ascii="Cambria" w:hAnsi="Cambria" w:cs="Times New Roman"/>
                <w:sz w:val="20"/>
                <w:szCs w:val="20"/>
              </w:rPr>
              <w:t xml:space="preserve"> Matrix</w:t>
            </w:r>
            <w:r w:rsidR="00A850AE" w:rsidRPr="00A17792">
              <w:rPr>
                <w:rFonts w:ascii="Cambria" w:hAnsi="Cambria" w:cs="Times New Roman"/>
                <w:sz w:val="20"/>
                <w:szCs w:val="20"/>
              </w:rPr>
              <w:t xml:space="preserve"> </w:t>
            </w:r>
            <w:r w:rsidRPr="00A17792">
              <w:rPr>
                <w:rFonts w:ascii="Cambria" w:hAnsi="Cambria" w:cs="Times New Roman"/>
                <w:sz w:val="20"/>
                <w:szCs w:val="20"/>
              </w:rPr>
              <w:t xml:space="preserve">Multiplication </w:t>
            </w:r>
            <w:r w:rsidR="008149A2" w:rsidRPr="00A17792">
              <w:rPr>
                <w:rFonts w:ascii="Cambria" w:hAnsi="Cambria" w:cs="Times New Roman"/>
                <w:sz w:val="20"/>
                <w:szCs w:val="20"/>
              </w:rPr>
              <w:t>A</w:t>
            </w:r>
            <w:r w:rsidR="00AA6B5D" w:rsidRPr="00A17792">
              <w:rPr>
                <w:rFonts w:ascii="Cambria" w:hAnsi="Cambria" w:cs="Times New Roman"/>
                <w:sz w:val="20"/>
                <w:szCs w:val="20"/>
              </w:rPr>
              <w:t>lgorithm</w:t>
            </w:r>
            <w:r w:rsidRPr="00A17792">
              <w:rPr>
                <w:rFonts w:ascii="Cambria" w:hAnsi="Cambria" w:cs="Times New Roman"/>
                <w:sz w:val="20"/>
                <w:szCs w:val="20"/>
              </w:rPr>
              <w:t xml:space="preserve">s </w:t>
            </w:r>
            <w:r w:rsidR="008149A2" w:rsidRPr="00A17792">
              <w:rPr>
                <w:rFonts w:ascii="Cambria" w:hAnsi="Cambria" w:cs="Times New Roman"/>
                <w:sz w:val="20"/>
                <w:szCs w:val="20"/>
              </w:rPr>
              <w:t>U</w:t>
            </w:r>
            <w:r w:rsidRPr="00A17792">
              <w:rPr>
                <w:rFonts w:ascii="Cambria" w:hAnsi="Cambria" w:cs="Times New Roman"/>
                <w:sz w:val="20"/>
                <w:szCs w:val="20"/>
              </w:rPr>
              <w:t xml:space="preserve">sing </w:t>
            </w:r>
            <w:r w:rsidR="00702276" w:rsidRPr="00A17792">
              <w:rPr>
                <w:rFonts w:ascii="Cambria" w:hAnsi="Cambria" w:cs="Times New Roman"/>
                <w:sz w:val="20"/>
                <w:szCs w:val="20"/>
              </w:rPr>
              <w:t xml:space="preserve">Dryad on </w:t>
            </w:r>
            <w:r w:rsidRPr="00A17792">
              <w:rPr>
                <w:rFonts w:ascii="Cambria" w:hAnsi="Cambria" w:cs="Times New Roman"/>
                <w:sz w:val="20"/>
                <w:szCs w:val="20"/>
              </w:rPr>
              <w:t xml:space="preserve">a </w:t>
            </w:r>
            <w:r w:rsidR="008149A2" w:rsidRPr="00A17792">
              <w:rPr>
                <w:rFonts w:ascii="Cambria" w:hAnsi="Cambria" w:cs="Times New Roman"/>
                <w:sz w:val="20"/>
                <w:szCs w:val="20"/>
              </w:rPr>
              <w:t>C</w:t>
            </w:r>
            <w:r w:rsidRPr="00A17792">
              <w:rPr>
                <w:rFonts w:ascii="Cambria" w:hAnsi="Cambria" w:cs="Times New Roman"/>
                <w:sz w:val="20"/>
                <w:szCs w:val="20"/>
              </w:rPr>
              <w:t>luster</w:t>
            </w:r>
          </w:p>
        </w:tc>
        <w:tc>
          <w:tcPr>
            <w:tcW w:w="4788" w:type="dxa"/>
          </w:tcPr>
          <w:p w14:paraId="0C30CE88" w14:textId="5732BB0E" w:rsidR="00E57894" w:rsidRPr="00A17792" w:rsidRDefault="00E57894" w:rsidP="0093244B">
            <w:pPr>
              <w:spacing w:after="200" w:line="276" w:lineRule="auto"/>
              <w:jc w:val="center"/>
              <w:rPr>
                <w:rFonts w:ascii="Cambria" w:hAnsi="Cambria" w:cs="Times New Roman"/>
                <w:sz w:val="20"/>
                <w:szCs w:val="20"/>
              </w:rPr>
            </w:pPr>
            <w:r w:rsidRPr="00A17792">
              <w:rPr>
                <w:rFonts w:ascii="Cambria" w:hAnsi="Cambria" w:cs="Times New Roman"/>
                <w:sz w:val="20"/>
                <w:szCs w:val="20"/>
              </w:rPr>
              <w:t xml:space="preserve">Figure 20: Speedup </w:t>
            </w:r>
            <w:r w:rsidR="003F161A" w:rsidRPr="00A17792">
              <w:rPr>
                <w:rFonts w:ascii="Cambria" w:hAnsi="Cambria" w:cs="Times New Roman"/>
                <w:sz w:val="20"/>
                <w:szCs w:val="20"/>
              </w:rPr>
              <w:t>of</w:t>
            </w:r>
            <w:r w:rsidRPr="00A17792">
              <w:rPr>
                <w:rFonts w:ascii="Cambria" w:hAnsi="Cambria" w:cs="Times New Roman"/>
                <w:sz w:val="20"/>
                <w:szCs w:val="20"/>
              </w:rPr>
              <w:t xml:space="preserve"> </w:t>
            </w:r>
            <w:r w:rsidR="008149A2" w:rsidRPr="00A17792">
              <w:rPr>
                <w:rFonts w:ascii="Cambria" w:hAnsi="Cambria" w:cs="Times New Roman"/>
                <w:sz w:val="20"/>
                <w:szCs w:val="20"/>
              </w:rPr>
              <w:t>T</w:t>
            </w:r>
            <w:r w:rsidR="00AA6B5D" w:rsidRPr="00A17792">
              <w:rPr>
                <w:rFonts w:ascii="Cambria" w:hAnsi="Cambria" w:cs="Times New Roman"/>
                <w:sz w:val="20"/>
                <w:szCs w:val="20"/>
              </w:rPr>
              <w:t>hree Ma</w:t>
            </w:r>
            <w:r w:rsidR="008F5E51" w:rsidRPr="00A17792">
              <w:rPr>
                <w:rFonts w:ascii="Cambria" w:hAnsi="Cambria" w:cs="Times New Roman"/>
                <w:sz w:val="20"/>
                <w:szCs w:val="20"/>
              </w:rPr>
              <w:t xml:space="preserve">trix Multiplication </w:t>
            </w:r>
            <w:r w:rsidR="008149A2" w:rsidRPr="00A17792">
              <w:rPr>
                <w:rFonts w:ascii="Cambria" w:hAnsi="Cambria" w:cs="Times New Roman"/>
                <w:sz w:val="20"/>
                <w:szCs w:val="20"/>
              </w:rPr>
              <w:t>A</w:t>
            </w:r>
            <w:r w:rsidRPr="00A17792">
              <w:rPr>
                <w:rFonts w:ascii="Cambria" w:hAnsi="Cambria" w:cs="Times New Roman"/>
                <w:sz w:val="20"/>
                <w:szCs w:val="20"/>
              </w:rPr>
              <w:t xml:space="preserve">lgorithms </w:t>
            </w:r>
            <w:r w:rsidR="008149A2" w:rsidRPr="00A17792">
              <w:rPr>
                <w:rFonts w:ascii="Cambria" w:hAnsi="Cambria" w:cs="Times New Roman"/>
                <w:sz w:val="20"/>
                <w:szCs w:val="20"/>
              </w:rPr>
              <w:t>U</w:t>
            </w:r>
            <w:r w:rsidR="00702276" w:rsidRPr="00A17792">
              <w:rPr>
                <w:rFonts w:ascii="Cambria" w:hAnsi="Cambria" w:cs="Times New Roman"/>
                <w:sz w:val="20"/>
                <w:szCs w:val="20"/>
              </w:rPr>
              <w:t xml:space="preserve">sing </w:t>
            </w:r>
            <w:r w:rsidR="00DB4750" w:rsidRPr="00A17792">
              <w:rPr>
                <w:rFonts w:ascii="Cambria" w:hAnsi="Cambria" w:cs="Times New Roman"/>
                <w:sz w:val="20"/>
                <w:szCs w:val="20"/>
              </w:rPr>
              <w:t xml:space="preserve">a </w:t>
            </w:r>
            <w:r w:rsidR="008149A2" w:rsidRPr="00A17792">
              <w:rPr>
                <w:rFonts w:ascii="Cambria" w:hAnsi="Cambria" w:cs="Times New Roman"/>
                <w:sz w:val="20"/>
                <w:szCs w:val="20"/>
              </w:rPr>
              <w:t>H</w:t>
            </w:r>
            <w:r w:rsidR="00702276" w:rsidRPr="00A17792">
              <w:rPr>
                <w:rFonts w:ascii="Cambria" w:hAnsi="Cambria" w:cs="Times New Roman"/>
                <w:sz w:val="20"/>
                <w:szCs w:val="20"/>
              </w:rPr>
              <w:t xml:space="preserve">ybrid </w:t>
            </w:r>
            <w:r w:rsidR="008149A2" w:rsidRPr="00A17792">
              <w:rPr>
                <w:rFonts w:ascii="Cambria" w:hAnsi="Cambria" w:cs="Times New Roman"/>
                <w:sz w:val="20"/>
                <w:szCs w:val="20"/>
              </w:rPr>
              <w:t>M</w:t>
            </w:r>
            <w:r w:rsidR="00702276" w:rsidRPr="00A17792">
              <w:rPr>
                <w:rFonts w:ascii="Cambria" w:hAnsi="Cambria" w:cs="Times New Roman"/>
                <w:sz w:val="20"/>
                <w:szCs w:val="20"/>
              </w:rPr>
              <w:t xml:space="preserve">odel </w:t>
            </w:r>
            <w:r w:rsidRPr="00A17792">
              <w:rPr>
                <w:rFonts w:ascii="Cambria" w:hAnsi="Cambria" w:cs="Times New Roman"/>
                <w:sz w:val="20"/>
                <w:szCs w:val="20"/>
              </w:rPr>
              <w:t xml:space="preserve">with </w:t>
            </w:r>
            <w:r w:rsidR="00DB4750" w:rsidRPr="00A17792">
              <w:rPr>
                <w:rFonts w:ascii="Cambria" w:hAnsi="Cambria" w:cs="Times New Roman"/>
                <w:sz w:val="20"/>
                <w:szCs w:val="20"/>
              </w:rPr>
              <w:t xml:space="preserve">Dryad and </w:t>
            </w:r>
            <w:r w:rsidRPr="00A17792">
              <w:rPr>
                <w:rFonts w:ascii="Cambria" w:hAnsi="Cambria" w:cs="Times New Roman"/>
                <w:sz w:val="20"/>
                <w:szCs w:val="20"/>
              </w:rPr>
              <w:t>PLINQ</w:t>
            </w:r>
          </w:p>
        </w:tc>
      </w:tr>
    </w:tbl>
    <w:p w14:paraId="6E69C00B" w14:textId="6A5D0537" w:rsidR="00FB2C4A" w:rsidRPr="00A17792" w:rsidRDefault="004A7700" w:rsidP="00FB2C4A">
      <w:pPr>
        <w:jc w:val="both"/>
        <w:rPr>
          <w:rFonts w:ascii="Cambria" w:hAnsi="Cambria" w:cs="Times New Roman"/>
          <w:sz w:val="20"/>
          <w:szCs w:val="20"/>
        </w:rPr>
      </w:pPr>
      <w:r w:rsidRPr="00A17792">
        <w:rPr>
          <w:rFonts w:ascii="Cambria" w:hAnsi="Cambria" w:cs="Times New Roman"/>
          <w:sz w:val="20"/>
          <w:szCs w:val="20"/>
        </w:rPr>
        <w:t>Since</w:t>
      </w:r>
      <w:r w:rsidR="00FB2C4A" w:rsidRPr="00A17792">
        <w:rPr>
          <w:rFonts w:ascii="Cambria" w:hAnsi="Cambria" w:cs="Times New Roman"/>
          <w:sz w:val="20"/>
          <w:szCs w:val="20"/>
        </w:rPr>
        <w:t xml:space="preserve"> the computation</w:t>
      </w:r>
      <w:r w:rsidR="00E03949" w:rsidRPr="00A17792">
        <w:rPr>
          <w:rFonts w:ascii="Cambria" w:hAnsi="Cambria" w:cs="Times New Roman"/>
          <w:sz w:val="20"/>
          <w:szCs w:val="20"/>
        </w:rPr>
        <w:t>al</w:t>
      </w:r>
      <w:r w:rsidR="00FB2C4A" w:rsidRPr="00A17792">
        <w:rPr>
          <w:rFonts w:ascii="Cambria" w:hAnsi="Cambria" w:cs="Times New Roman"/>
          <w:sz w:val="20"/>
          <w:szCs w:val="20"/>
        </w:rPr>
        <w:t xml:space="preserve"> </w:t>
      </w:r>
      <w:r w:rsidR="00B91863" w:rsidRPr="00A17792">
        <w:rPr>
          <w:rFonts w:ascii="Cambria" w:hAnsi="Cambria" w:cs="Times New Roman"/>
          <w:sz w:val="20"/>
          <w:szCs w:val="20"/>
        </w:rPr>
        <w:t xml:space="preserve">complexity </w:t>
      </w:r>
      <w:r w:rsidRPr="00A17792">
        <w:rPr>
          <w:rFonts w:ascii="Cambria" w:hAnsi="Cambria" w:cs="Times New Roman"/>
          <w:sz w:val="20"/>
          <w:szCs w:val="20"/>
        </w:rPr>
        <w:t xml:space="preserve">in matrix multiplication </w:t>
      </w:r>
      <w:r w:rsidR="00B91863" w:rsidRPr="00A17792">
        <w:rPr>
          <w:rFonts w:ascii="Cambria" w:hAnsi="Cambria" w:cs="Times New Roman"/>
          <w:sz w:val="20"/>
          <w:szCs w:val="20"/>
        </w:rPr>
        <w:t xml:space="preserve">is </w:t>
      </w:r>
      <w:r w:rsidR="00FB2C4A" w:rsidRPr="00A17792">
        <w:rPr>
          <w:rFonts w:ascii="Cambria" w:hAnsi="Cambria" w:cs="Times New Roman"/>
          <w:sz w:val="20"/>
          <w:szCs w:val="20"/>
        </w:rPr>
        <w:t>O(n</w:t>
      </w:r>
      <w:r w:rsidR="00FB2C4A" w:rsidRPr="00A17792">
        <w:rPr>
          <w:rFonts w:ascii="Cambria" w:hAnsi="Cambria" w:cs="Times New Roman"/>
          <w:sz w:val="20"/>
          <w:szCs w:val="20"/>
          <w:vertAlign w:val="superscript"/>
        </w:rPr>
        <w:t>3</w:t>
      </w:r>
      <w:r w:rsidR="00FB2C4A" w:rsidRPr="00A17792">
        <w:rPr>
          <w:rFonts w:ascii="Cambria" w:hAnsi="Cambria" w:cs="Times New Roman"/>
          <w:sz w:val="20"/>
          <w:szCs w:val="20"/>
        </w:rPr>
        <w:t>)</w:t>
      </w:r>
      <w:r w:rsidRPr="00A17792">
        <w:rPr>
          <w:rFonts w:ascii="Cambria" w:hAnsi="Cambria" w:cs="Times New Roman"/>
          <w:sz w:val="20"/>
          <w:szCs w:val="20"/>
        </w:rPr>
        <w:t>,</w:t>
      </w:r>
      <w:r w:rsidR="00FB2C4A" w:rsidRPr="00A17792">
        <w:rPr>
          <w:rFonts w:ascii="Cambria" w:hAnsi="Cambria" w:cs="Times New Roman"/>
          <w:sz w:val="20"/>
          <w:szCs w:val="20"/>
        </w:rPr>
        <w:t xml:space="preserve"> </w:t>
      </w:r>
      <w:r w:rsidRPr="00A17792">
        <w:rPr>
          <w:rFonts w:ascii="Cambria" w:hAnsi="Cambria" w:cs="Times New Roman"/>
          <w:sz w:val="20"/>
          <w:szCs w:val="20"/>
        </w:rPr>
        <w:t>which</w:t>
      </w:r>
      <w:r w:rsidR="00B91863" w:rsidRPr="00A17792">
        <w:rPr>
          <w:rFonts w:ascii="Cambria" w:hAnsi="Cambria" w:cs="Times New Roman"/>
          <w:sz w:val="20"/>
          <w:szCs w:val="20"/>
        </w:rPr>
        <w:t xml:space="preserve"> </w:t>
      </w:r>
      <w:r w:rsidR="00FB2C4A" w:rsidRPr="00A17792">
        <w:rPr>
          <w:rFonts w:ascii="Cambria" w:hAnsi="Cambria" w:cs="Times New Roman"/>
          <w:sz w:val="20"/>
          <w:szCs w:val="20"/>
        </w:rPr>
        <w:t xml:space="preserve">increases faster than </w:t>
      </w:r>
      <w:r w:rsidR="00B91863" w:rsidRPr="00A17792">
        <w:rPr>
          <w:rFonts w:ascii="Cambria" w:hAnsi="Cambria" w:cs="Times New Roman"/>
          <w:sz w:val="20"/>
          <w:szCs w:val="20"/>
        </w:rPr>
        <w:t xml:space="preserve">that of </w:t>
      </w:r>
      <w:r w:rsidR="00FB2C4A" w:rsidRPr="00A17792">
        <w:rPr>
          <w:rFonts w:ascii="Cambria" w:hAnsi="Cambria" w:cs="Times New Roman"/>
          <w:sz w:val="20"/>
          <w:szCs w:val="20"/>
        </w:rPr>
        <w:t>the</w:t>
      </w:r>
      <w:r w:rsidRPr="00A17792">
        <w:rPr>
          <w:rFonts w:ascii="Cambria" w:hAnsi="Cambria" w:cs="Times New Roman"/>
          <w:sz w:val="20"/>
          <w:szCs w:val="20"/>
        </w:rPr>
        <w:t xml:space="preserve"> growth of</w:t>
      </w:r>
      <w:r w:rsidR="00FB2C4A" w:rsidRPr="00A17792">
        <w:rPr>
          <w:rFonts w:ascii="Cambria" w:hAnsi="Cambria" w:cs="Times New Roman"/>
          <w:sz w:val="20"/>
          <w:szCs w:val="20"/>
        </w:rPr>
        <w:t xml:space="preserve"> communication cost O(n</w:t>
      </w:r>
      <w:r w:rsidR="00FB2C4A" w:rsidRPr="00A17792">
        <w:rPr>
          <w:rFonts w:ascii="Cambria" w:hAnsi="Cambria" w:cs="Times New Roman"/>
          <w:sz w:val="20"/>
          <w:szCs w:val="20"/>
          <w:vertAlign w:val="superscript"/>
        </w:rPr>
        <w:t>2</w:t>
      </w:r>
      <w:r w:rsidR="00FB2C4A" w:rsidRPr="00A17792">
        <w:rPr>
          <w:rFonts w:ascii="Cambria" w:hAnsi="Cambria" w:cs="Times New Roman"/>
          <w:sz w:val="20"/>
          <w:szCs w:val="20"/>
        </w:rPr>
        <w:t>)</w:t>
      </w:r>
      <w:r w:rsidRPr="00A17792">
        <w:rPr>
          <w:rFonts w:ascii="Cambria" w:hAnsi="Cambria" w:cs="Times New Roman"/>
          <w:sz w:val="20"/>
          <w:szCs w:val="20"/>
        </w:rPr>
        <w:t>,</w:t>
      </w:r>
      <w:r w:rsidR="00FB2C4A" w:rsidRPr="00A17792">
        <w:rPr>
          <w:rFonts w:ascii="Cambria" w:hAnsi="Cambria" w:cs="Times New Roman"/>
          <w:sz w:val="20"/>
          <w:szCs w:val="20"/>
        </w:rPr>
        <w:t xml:space="preserve"> </w:t>
      </w:r>
      <w:r w:rsidRPr="00A17792">
        <w:rPr>
          <w:rFonts w:ascii="Cambria" w:hAnsi="Cambria" w:cs="Times New Roman"/>
          <w:sz w:val="20"/>
          <w:szCs w:val="20"/>
        </w:rPr>
        <w:t>Figure</w:t>
      </w:r>
      <w:r w:rsidR="00E03949" w:rsidRPr="00A17792">
        <w:rPr>
          <w:rFonts w:ascii="Cambria" w:hAnsi="Cambria" w:cs="Times New Roman"/>
          <w:sz w:val="20"/>
          <w:szCs w:val="20"/>
        </w:rPr>
        <w:t>s</w:t>
      </w:r>
      <w:r w:rsidRPr="00A17792">
        <w:rPr>
          <w:rFonts w:ascii="Cambria" w:hAnsi="Cambria" w:cs="Times New Roman"/>
          <w:sz w:val="20"/>
          <w:szCs w:val="20"/>
        </w:rPr>
        <w:t xml:space="preserve"> 19 and</w:t>
      </w:r>
      <w:r w:rsidR="00E03949" w:rsidRPr="00A17792">
        <w:rPr>
          <w:rFonts w:ascii="Cambria" w:hAnsi="Cambria" w:cs="Times New Roman"/>
          <w:sz w:val="20"/>
          <w:szCs w:val="20"/>
        </w:rPr>
        <w:t xml:space="preserve"> </w:t>
      </w:r>
      <w:r w:rsidRPr="00A17792">
        <w:rPr>
          <w:rFonts w:ascii="Cambria" w:hAnsi="Cambria" w:cs="Times New Roman"/>
          <w:sz w:val="20"/>
          <w:szCs w:val="20"/>
        </w:rPr>
        <w:t>20 show that the speed</w:t>
      </w:r>
      <w:r w:rsidR="00E03949" w:rsidRPr="00A17792">
        <w:rPr>
          <w:rFonts w:ascii="Cambria" w:hAnsi="Cambria" w:cs="Times New Roman"/>
          <w:sz w:val="20"/>
          <w:szCs w:val="20"/>
        </w:rPr>
        <w:t>-</w:t>
      </w:r>
      <w:r w:rsidRPr="00A17792">
        <w:rPr>
          <w:rFonts w:ascii="Cambria" w:hAnsi="Cambria" w:cs="Times New Roman"/>
          <w:sz w:val="20"/>
          <w:szCs w:val="20"/>
        </w:rPr>
        <w:t xml:space="preserve">up increases </w:t>
      </w:r>
      <w:r w:rsidR="00380372" w:rsidRPr="00A17792">
        <w:rPr>
          <w:rFonts w:ascii="Cambria" w:hAnsi="Cambria" w:cs="Times New Roman"/>
          <w:sz w:val="20"/>
          <w:szCs w:val="20"/>
        </w:rPr>
        <w:t>with</w:t>
      </w:r>
      <w:r w:rsidRPr="00A17792">
        <w:rPr>
          <w:rFonts w:ascii="Cambria" w:hAnsi="Cambria" w:cs="Times New Roman"/>
          <w:sz w:val="20"/>
          <w:szCs w:val="20"/>
        </w:rPr>
        <w:t xml:space="preserve"> the </w:t>
      </w:r>
      <w:r w:rsidR="004F2C5D" w:rsidRPr="00A17792">
        <w:rPr>
          <w:rFonts w:ascii="Cambria" w:hAnsi="Cambria" w:cs="Times New Roman"/>
          <w:sz w:val="20"/>
          <w:szCs w:val="20"/>
        </w:rPr>
        <w:t xml:space="preserve">size of </w:t>
      </w:r>
      <w:r w:rsidRPr="00A17792">
        <w:rPr>
          <w:rFonts w:ascii="Cambria" w:hAnsi="Cambria" w:cs="Times New Roman"/>
          <w:sz w:val="20"/>
          <w:szCs w:val="20"/>
        </w:rPr>
        <w:t>input data</w:t>
      </w:r>
      <w:r w:rsidRPr="00A17792">
        <w:rPr>
          <w:rStyle w:val="CommentReference"/>
          <w:rFonts w:ascii="Cambria" w:hAnsi="Cambria"/>
        </w:rPr>
        <w:t>.</w:t>
      </w:r>
      <w:r w:rsidR="00343C9A" w:rsidRPr="00A17792">
        <w:rPr>
          <w:rStyle w:val="CommentReference"/>
          <w:rFonts w:ascii="Cambria" w:hAnsi="Cambria"/>
        </w:rPr>
        <w:t xml:space="preserve"> </w:t>
      </w:r>
      <w:r w:rsidR="00E03949" w:rsidRPr="00A17792">
        <w:rPr>
          <w:rStyle w:val="CommentReference"/>
          <w:rFonts w:ascii="Cambria" w:hAnsi="Cambria" w:cs="Times New Roman"/>
          <w:sz w:val="20"/>
          <w:szCs w:val="20"/>
        </w:rPr>
        <w:t>The</w:t>
      </w:r>
      <w:r w:rsidR="00E03949" w:rsidRPr="00A17792">
        <w:rPr>
          <w:rStyle w:val="CommentReference"/>
          <w:rFonts w:ascii="Cambria" w:hAnsi="Cambria"/>
        </w:rPr>
        <w:t xml:space="preserve"> </w:t>
      </w:r>
      <w:r w:rsidR="00FF1039" w:rsidRPr="00A17792">
        <w:rPr>
          <w:rFonts w:ascii="Cambria" w:hAnsi="Cambria" w:cs="Times New Roman"/>
          <w:sz w:val="20"/>
          <w:szCs w:val="20"/>
        </w:rPr>
        <w:t>Row Partition algorithm delivers the best performance</w:t>
      </w:r>
      <w:r w:rsidR="00FC2714" w:rsidRPr="00A17792">
        <w:rPr>
          <w:rFonts w:ascii="Cambria" w:hAnsi="Cambria" w:cs="Times New Roman"/>
          <w:sz w:val="20"/>
          <w:szCs w:val="20"/>
        </w:rPr>
        <w:t xml:space="preserve"> </w:t>
      </w:r>
      <w:r w:rsidR="00E03949" w:rsidRPr="00A17792">
        <w:rPr>
          <w:rFonts w:ascii="Cambria" w:hAnsi="Cambria" w:cs="Times New Roman"/>
          <w:sz w:val="20"/>
          <w:szCs w:val="20"/>
        </w:rPr>
        <w:t xml:space="preserve">for a </w:t>
      </w:r>
      <w:r w:rsidR="00FC2714" w:rsidRPr="00A17792">
        <w:rPr>
          <w:rFonts w:ascii="Cambria" w:hAnsi="Cambria" w:cs="Times New Roman"/>
          <w:sz w:val="20"/>
          <w:szCs w:val="20"/>
        </w:rPr>
        <w:t>hybrid model</w:t>
      </w:r>
      <w:r w:rsidR="00E03949" w:rsidRPr="00A17792">
        <w:rPr>
          <w:rFonts w:ascii="Cambria" w:hAnsi="Cambria" w:cs="Times New Roman"/>
          <w:sz w:val="20"/>
          <w:szCs w:val="20"/>
        </w:rPr>
        <w:t>, as shown</w:t>
      </w:r>
      <w:r w:rsidR="00C401F7" w:rsidRPr="00A17792">
        <w:rPr>
          <w:rFonts w:ascii="Cambria" w:hAnsi="Cambria" w:cs="Times New Roman"/>
          <w:sz w:val="20"/>
          <w:szCs w:val="20"/>
        </w:rPr>
        <w:t xml:space="preserve"> in Figure 20</w:t>
      </w:r>
      <w:r w:rsidR="00FD68A9" w:rsidRPr="00A17792">
        <w:rPr>
          <w:rFonts w:ascii="Cambria" w:hAnsi="Cambria" w:cs="Times New Roman"/>
          <w:sz w:val="20"/>
          <w:szCs w:val="20"/>
        </w:rPr>
        <w:t>.</w:t>
      </w:r>
      <w:r w:rsidR="00FF1039" w:rsidRPr="00A17792">
        <w:rPr>
          <w:rFonts w:ascii="Cambria" w:hAnsi="Cambria" w:cs="Times New Roman"/>
          <w:sz w:val="20"/>
          <w:szCs w:val="20"/>
        </w:rPr>
        <w:t xml:space="preserve"> </w:t>
      </w:r>
      <w:r w:rsidR="00E31CB6" w:rsidRPr="00A17792">
        <w:rPr>
          <w:rFonts w:ascii="Cambria" w:hAnsi="Cambria" w:cs="Times New Roman"/>
          <w:sz w:val="20"/>
          <w:szCs w:val="20"/>
        </w:rPr>
        <w:t xml:space="preserve">Compared to the other 2 iterative algorithms, </w:t>
      </w:r>
      <w:r w:rsidR="00223712" w:rsidRPr="00A17792">
        <w:rPr>
          <w:rFonts w:ascii="Cambria" w:hAnsi="Cambria" w:cs="Times New Roman"/>
          <w:sz w:val="20"/>
          <w:szCs w:val="20"/>
        </w:rPr>
        <w:t xml:space="preserve">job </w:t>
      </w:r>
      <w:r w:rsidR="00B435B6" w:rsidRPr="00A17792">
        <w:rPr>
          <w:rFonts w:ascii="Cambria" w:hAnsi="Cambria" w:cs="Times New Roman"/>
          <w:sz w:val="20"/>
          <w:szCs w:val="20"/>
        </w:rPr>
        <w:t>submission</w:t>
      </w:r>
      <w:r w:rsidR="00E03949" w:rsidRPr="00A17792">
        <w:rPr>
          <w:rFonts w:ascii="Cambria" w:hAnsi="Cambria" w:cs="Times New Roman"/>
          <w:sz w:val="20"/>
          <w:szCs w:val="20"/>
        </w:rPr>
        <w:t xml:space="preserve"> occurs only once</w:t>
      </w:r>
      <w:r w:rsidR="00B435B6" w:rsidRPr="00A17792">
        <w:rPr>
          <w:rFonts w:ascii="Cambria" w:hAnsi="Cambria" w:cs="Times New Roman"/>
          <w:sz w:val="20"/>
          <w:szCs w:val="20"/>
        </w:rPr>
        <w:t xml:space="preserve"> </w:t>
      </w:r>
      <w:r w:rsidR="00E03949" w:rsidRPr="00A17792">
        <w:rPr>
          <w:rFonts w:ascii="Cambria" w:hAnsi="Cambria" w:cs="Times New Roman"/>
          <w:sz w:val="20"/>
          <w:szCs w:val="20"/>
        </w:rPr>
        <w:t xml:space="preserve">with the </w:t>
      </w:r>
      <w:r w:rsidR="00E31CB6" w:rsidRPr="00A17792">
        <w:rPr>
          <w:rFonts w:ascii="Cambria" w:hAnsi="Cambria" w:cs="Times New Roman"/>
          <w:sz w:val="20"/>
          <w:szCs w:val="20"/>
        </w:rPr>
        <w:t xml:space="preserve">Row Partition algorithm. </w:t>
      </w:r>
      <w:r w:rsidR="009744F5" w:rsidRPr="00A17792">
        <w:rPr>
          <w:rFonts w:ascii="Cambria" w:hAnsi="Cambria" w:cs="Times New Roman"/>
          <w:sz w:val="20"/>
          <w:szCs w:val="20"/>
        </w:rPr>
        <w:t>The Row</w:t>
      </w:r>
      <w:r w:rsidR="00ED0C5F" w:rsidRPr="00A17792">
        <w:rPr>
          <w:rFonts w:ascii="Cambria" w:hAnsi="Cambria" w:cs="Times New Roman"/>
          <w:sz w:val="20"/>
          <w:szCs w:val="20"/>
        </w:rPr>
        <w:t>-</w:t>
      </w:r>
      <w:r w:rsidR="009744F5" w:rsidRPr="00A17792">
        <w:rPr>
          <w:rFonts w:ascii="Cambria" w:hAnsi="Cambria" w:cs="Times New Roman"/>
          <w:sz w:val="20"/>
          <w:szCs w:val="20"/>
        </w:rPr>
        <w:t xml:space="preserve">Column </w:t>
      </w:r>
      <w:r w:rsidR="00ED0C5F" w:rsidRPr="00A17792">
        <w:rPr>
          <w:rFonts w:ascii="Cambria" w:hAnsi="Cambria" w:cs="Times New Roman"/>
          <w:sz w:val="20"/>
          <w:szCs w:val="20"/>
        </w:rPr>
        <w:t>p</w:t>
      </w:r>
      <w:r w:rsidR="009744F5" w:rsidRPr="00A17792">
        <w:rPr>
          <w:rFonts w:ascii="Cambria" w:hAnsi="Cambria" w:cs="Times New Roman"/>
          <w:sz w:val="20"/>
          <w:szCs w:val="20"/>
        </w:rPr>
        <w:t xml:space="preserve">artition algorithm and </w:t>
      </w:r>
      <w:r w:rsidR="003469C7" w:rsidRPr="00A17792">
        <w:rPr>
          <w:rFonts w:ascii="Cambria" w:hAnsi="Cambria" w:cs="Times New Roman"/>
          <w:sz w:val="20"/>
          <w:szCs w:val="20"/>
        </w:rPr>
        <w:t xml:space="preserve">the </w:t>
      </w:r>
      <w:r w:rsidR="009744F5" w:rsidRPr="00A17792">
        <w:rPr>
          <w:rFonts w:ascii="Cambria" w:hAnsi="Cambria" w:cs="Times New Roman"/>
          <w:sz w:val="20"/>
          <w:szCs w:val="20"/>
        </w:rPr>
        <w:t>Fox-Hey algorithm both have 4 iterations and finer task granularity</w:t>
      </w:r>
      <w:r w:rsidR="003469C7" w:rsidRPr="00A17792">
        <w:rPr>
          <w:rFonts w:ascii="Cambria" w:hAnsi="Cambria" w:cs="Times New Roman"/>
          <w:sz w:val="20"/>
          <w:szCs w:val="20"/>
        </w:rPr>
        <w:t>,</w:t>
      </w:r>
      <w:r w:rsidR="009744F5" w:rsidRPr="00A17792">
        <w:rPr>
          <w:rFonts w:ascii="Cambria" w:hAnsi="Cambria" w:cs="Times New Roman"/>
          <w:sz w:val="20"/>
          <w:szCs w:val="20"/>
        </w:rPr>
        <w:t xml:space="preserve"> </w:t>
      </w:r>
      <w:r w:rsidR="003469C7" w:rsidRPr="00A17792">
        <w:rPr>
          <w:rFonts w:ascii="Cambria" w:hAnsi="Cambria" w:cs="Times New Roman"/>
          <w:sz w:val="20"/>
          <w:szCs w:val="20"/>
        </w:rPr>
        <w:t>leading</w:t>
      </w:r>
      <w:r w:rsidR="009744F5" w:rsidRPr="00A17792">
        <w:rPr>
          <w:rFonts w:ascii="Cambria" w:hAnsi="Cambria" w:cs="Times New Roman"/>
          <w:sz w:val="20"/>
          <w:szCs w:val="20"/>
        </w:rPr>
        <w:t xml:space="preserve"> to </w:t>
      </w:r>
      <w:r w:rsidR="00B93B30" w:rsidRPr="00A17792">
        <w:rPr>
          <w:rFonts w:ascii="Cambria" w:hAnsi="Cambria" w:cs="Times New Roman"/>
          <w:sz w:val="20"/>
          <w:szCs w:val="20"/>
        </w:rPr>
        <w:t>extra</w:t>
      </w:r>
      <w:r w:rsidR="009744F5" w:rsidRPr="00A17792">
        <w:rPr>
          <w:rFonts w:ascii="Cambria" w:hAnsi="Cambria" w:cs="Times New Roman"/>
          <w:sz w:val="20"/>
          <w:szCs w:val="20"/>
        </w:rPr>
        <w:t xml:space="preserve"> scheduling </w:t>
      </w:r>
      <w:r w:rsidR="00B04047" w:rsidRPr="00A17792">
        <w:rPr>
          <w:rFonts w:ascii="Cambria" w:hAnsi="Cambria" w:cs="Times New Roman"/>
          <w:sz w:val="20"/>
          <w:szCs w:val="20"/>
        </w:rPr>
        <w:t xml:space="preserve">and communication </w:t>
      </w:r>
      <w:r w:rsidR="009744F5" w:rsidRPr="00A17792">
        <w:rPr>
          <w:rFonts w:ascii="Cambria" w:hAnsi="Cambria" w:cs="Times New Roman"/>
          <w:sz w:val="20"/>
          <w:szCs w:val="20"/>
        </w:rPr>
        <w:t xml:space="preserve">overhead. </w:t>
      </w:r>
    </w:p>
    <w:p w14:paraId="27E9DE7F" w14:textId="4CAF6819" w:rsidR="00EA0A44" w:rsidRPr="00A17792" w:rsidRDefault="00223699" w:rsidP="008F5C20">
      <w:pPr>
        <w:pStyle w:val="Heading3"/>
        <w:spacing w:before="120"/>
        <w:rPr>
          <w:rFonts w:cs="Times New Roman"/>
          <w:color w:val="auto"/>
        </w:rPr>
      </w:pPr>
      <w:bookmarkStart w:id="43" w:name="_Toc290627315"/>
      <w:bookmarkStart w:id="44" w:name="_Toc309155114"/>
      <w:r>
        <w:rPr>
          <w:rFonts w:cs="Times New Roman" w:hint="eastAsia"/>
          <w:color w:val="auto"/>
        </w:rPr>
        <w:t xml:space="preserve">4.3.4 </w:t>
      </w:r>
      <w:r w:rsidR="00EA0A44" w:rsidRPr="00A17792">
        <w:rPr>
          <w:rFonts w:cs="Times New Roman"/>
          <w:color w:val="auto"/>
        </w:rPr>
        <w:t>Performance</w:t>
      </w:r>
      <w:r w:rsidR="00AC0F9E" w:rsidRPr="00A17792">
        <w:rPr>
          <w:rFonts w:cs="Times New Roman"/>
          <w:color w:val="auto"/>
        </w:rPr>
        <w:t xml:space="preserve"> </w:t>
      </w:r>
      <w:r w:rsidR="000E2ABE" w:rsidRPr="00A17792">
        <w:rPr>
          <w:rFonts w:cs="Times New Roman"/>
          <w:color w:val="auto"/>
        </w:rPr>
        <w:t xml:space="preserve">Comparison </w:t>
      </w:r>
      <w:r w:rsidR="00AC0F9E" w:rsidRPr="00A17792">
        <w:rPr>
          <w:rFonts w:cs="Times New Roman"/>
          <w:color w:val="auto"/>
        </w:rPr>
        <w:t xml:space="preserve">of </w:t>
      </w:r>
      <w:r w:rsidR="004A0E10" w:rsidRPr="00A17792">
        <w:rPr>
          <w:rFonts w:cs="Times New Roman"/>
          <w:color w:val="auto"/>
        </w:rPr>
        <w:t xml:space="preserve">Three </w:t>
      </w:r>
      <w:r w:rsidR="00EA0A44" w:rsidRPr="00A17792">
        <w:rPr>
          <w:rFonts w:cs="Times New Roman"/>
          <w:color w:val="auto"/>
        </w:rPr>
        <w:t xml:space="preserve">Hybrid </w:t>
      </w:r>
      <w:r w:rsidR="00AC0F9E" w:rsidRPr="00A17792">
        <w:rPr>
          <w:rFonts w:cs="Times New Roman"/>
          <w:color w:val="auto"/>
        </w:rPr>
        <w:t>Parallel M</w:t>
      </w:r>
      <w:r w:rsidR="00EA0A44" w:rsidRPr="00A17792">
        <w:rPr>
          <w:rFonts w:cs="Times New Roman"/>
          <w:color w:val="auto"/>
        </w:rPr>
        <w:t>odel</w:t>
      </w:r>
      <w:bookmarkEnd w:id="43"/>
      <w:r w:rsidR="00AC0F9E" w:rsidRPr="00A17792">
        <w:rPr>
          <w:rFonts w:cs="Times New Roman"/>
          <w:color w:val="auto"/>
        </w:rPr>
        <w:t>s</w:t>
      </w:r>
      <w:bookmarkEnd w:id="44"/>
    </w:p>
    <w:p w14:paraId="52096B0D" w14:textId="75273B5E" w:rsidR="00017076" w:rsidRPr="00A17792" w:rsidRDefault="00692B5E" w:rsidP="00017076">
      <w:pPr>
        <w:jc w:val="both"/>
        <w:rPr>
          <w:rFonts w:ascii="Cambria" w:hAnsi="Cambria" w:cs="Times New Roman"/>
          <w:sz w:val="20"/>
          <w:szCs w:val="20"/>
        </w:rPr>
      </w:pPr>
      <w:r w:rsidRPr="00A17792">
        <w:rPr>
          <w:rFonts w:ascii="Cambria" w:hAnsi="Cambria" w:cs="Times New Roman"/>
          <w:sz w:val="20"/>
          <w:szCs w:val="20"/>
        </w:rPr>
        <w:t>We studied three matrix multiplication algorithms in</w:t>
      </w:r>
      <w:r w:rsidR="00631484" w:rsidRPr="00A17792">
        <w:rPr>
          <w:rFonts w:ascii="Cambria" w:hAnsi="Cambria" w:cs="Times New Roman"/>
          <w:sz w:val="20"/>
          <w:szCs w:val="20"/>
        </w:rPr>
        <w:t xml:space="preserve"> hybrid parallel programming models</w:t>
      </w:r>
      <w:r w:rsidR="00BA552B" w:rsidRPr="00A17792">
        <w:rPr>
          <w:rFonts w:ascii="Cambria" w:hAnsi="Cambria" w:cs="Times New Roman"/>
          <w:sz w:val="20"/>
          <w:szCs w:val="20"/>
        </w:rPr>
        <w:t xml:space="preserve"> with </w:t>
      </w:r>
      <w:r w:rsidRPr="00A17792">
        <w:rPr>
          <w:rFonts w:ascii="Cambria" w:hAnsi="Cambria" w:cs="Times New Roman"/>
          <w:sz w:val="20"/>
          <w:szCs w:val="20"/>
        </w:rPr>
        <w:t>Task Parallel Library (TPL), Thread</w:t>
      </w:r>
      <w:r w:rsidR="003E7956" w:rsidRPr="00A17792">
        <w:rPr>
          <w:rFonts w:ascii="Cambria" w:hAnsi="Cambria" w:cs="Times New Roman"/>
          <w:sz w:val="20"/>
          <w:szCs w:val="20"/>
        </w:rPr>
        <w:t>,</w:t>
      </w:r>
      <w:r w:rsidRPr="00A17792">
        <w:rPr>
          <w:rFonts w:ascii="Cambria" w:hAnsi="Cambria" w:cs="Times New Roman"/>
          <w:sz w:val="20"/>
          <w:szCs w:val="20"/>
        </w:rPr>
        <w:t xml:space="preserve"> and PLINQ </w:t>
      </w:r>
      <w:r w:rsidR="00C517BF" w:rsidRPr="00A17792">
        <w:rPr>
          <w:rFonts w:ascii="Cambria" w:hAnsi="Cambria" w:cs="Times New Roman"/>
          <w:sz w:val="20"/>
          <w:szCs w:val="20"/>
        </w:rPr>
        <w:t xml:space="preserve">on </w:t>
      </w:r>
      <w:r w:rsidR="00631484" w:rsidRPr="00A17792">
        <w:rPr>
          <w:rFonts w:ascii="Cambria" w:hAnsi="Cambria" w:cs="Times New Roman"/>
          <w:sz w:val="20"/>
          <w:szCs w:val="20"/>
        </w:rPr>
        <w:t>multicore</w:t>
      </w:r>
      <w:r w:rsidR="00781933" w:rsidRPr="00A17792">
        <w:rPr>
          <w:rFonts w:ascii="Cambria" w:hAnsi="Cambria" w:cs="Times New Roman"/>
          <w:sz w:val="20"/>
          <w:szCs w:val="20"/>
        </w:rPr>
        <w:t xml:space="preserve"> processors</w:t>
      </w:r>
      <w:r w:rsidR="00631484" w:rsidRPr="00A17792">
        <w:rPr>
          <w:rFonts w:ascii="Cambria" w:hAnsi="Cambria" w:cs="Times New Roman"/>
          <w:sz w:val="20"/>
          <w:szCs w:val="20"/>
        </w:rPr>
        <w:t>. Figure 2</w:t>
      </w:r>
      <w:r w:rsidR="00E4520E" w:rsidRPr="00A17792">
        <w:rPr>
          <w:rFonts w:ascii="Cambria" w:hAnsi="Cambria" w:cs="Times New Roman"/>
          <w:sz w:val="20"/>
          <w:szCs w:val="20"/>
        </w:rPr>
        <w:t>1</w:t>
      </w:r>
      <w:r w:rsidR="00631484" w:rsidRPr="00A17792">
        <w:rPr>
          <w:rFonts w:ascii="Cambria" w:hAnsi="Cambria" w:cs="Times New Roman"/>
          <w:sz w:val="20"/>
          <w:szCs w:val="20"/>
        </w:rPr>
        <w:t xml:space="preserve"> </w:t>
      </w:r>
      <w:r w:rsidR="006D6B57" w:rsidRPr="00A17792">
        <w:rPr>
          <w:rFonts w:ascii="Cambria" w:hAnsi="Cambria" w:cs="Times New Roman"/>
          <w:sz w:val="20"/>
          <w:szCs w:val="20"/>
        </w:rPr>
        <w:t>shows</w:t>
      </w:r>
      <w:r w:rsidR="00781933" w:rsidRPr="00A17792">
        <w:rPr>
          <w:rFonts w:ascii="Cambria" w:hAnsi="Cambria" w:cs="Times New Roman"/>
          <w:sz w:val="20"/>
          <w:szCs w:val="20"/>
        </w:rPr>
        <w:t xml:space="preserve"> the</w:t>
      </w:r>
      <w:r w:rsidR="00EA0A44" w:rsidRPr="00A17792">
        <w:rPr>
          <w:rFonts w:ascii="Cambria" w:hAnsi="Cambria" w:cs="Times New Roman"/>
          <w:sz w:val="20"/>
          <w:szCs w:val="20"/>
        </w:rPr>
        <w:t xml:space="preserve"> performance </w:t>
      </w:r>
      <w:r w:rsidR="00017076" w:rsidRPr="00A17792">
        <w:rPr>
          <w:rFonts w:ascii="Cambria" w:hAnsi="Cambria" w:cs="Times New Roman"/>
          <w:sz w:val="20"/>
          <w:szCs w:val="20"/>
        </w:rPr>
        <w:t>results</w:t>
      </w:r>
      <w:r w:rsidR="00EA0A44" w:rsidRPr="00A17792">
        <w:rPr>
          <w:rFonts w:ascii="Cambria" w:hAnsi="Cambria" w:cs="Times New Roman"/>
          <w:sz w:val="20"/>
          <w:szCs w:val="20"/>
        </w:rPr>
        <w:t xml:space="preserve"> </w:t>
      </w:r>
      <w:r w:rsidR="00EB3EE7" w:rsidRPr="00A17792">
        <w:rPr>
          <w:rFonts w:ascii="Cambria" w:hAnsi="Cambria" w:cs="Times New Roman"/>
          <w:sz w:val="20"/>
          <w:szCs w:val="20"/>
        </w:rPr>
        <w:t>of a 19200 by 19200</w:t>
      </w:r>
      <w:r w:rsidR="00C70B33" w:rsidRPr="00A17792">
        <w:rPr>
          <w:rFonts w:ascii="Cambria" w:hAnsi="Cambria" w:cs="Times New Roman"/>
          <w:sz w:val="20"/>
          <w:szCs w:val="20"/>
        </w:rPr>
        <w:t xml:space="preserve"> matrix</w:t>
      </w:r>
      <w:r w:rsidR="00EB3EE7" w:rsidRPr="00A17792">
        <w:rPr>
          <w:rFonts w:ascii="Cambria" w:hAnsi="Cambria" w:cs="Times New Roman"/>
          <w:sz w:val="20"/>
          <w:szCs w:val="20"/>
        </w:rPr>
        <w:t xml:space="preserve"> on</w:t>
      </w:r>
      <w:r w:rsidR="009452FE" w:rsidRPr="00A17792">
        <w:rPr>
          <w:rFonts w:ascii="Cambria" w:hAnsi="Cambria" w:cs="Times New Roman"/>
          <w:sz w:val="20"/>
          <w:szCs w:val="20"/>
        </w:rPr>
        <w:t xml:space="preserve"> 16 nodes </w:t>
      </w:r>
      <w:r w:rsidR="005A06DC" w:rsidRPr="00A17792">
        <w:rPr>
          <w:rFonts w:ascii="Cambria" w:hAnsi="Cambria" w:cs="Times New Roman"/>
          <w:sz w:val="20"/>
          <w:szCs w:val="20"/>
        </w:rPr>
        <w:t>of</w:t>
      </w:r>
      <w:r w:rsidR="009452FE" w:rsidRPr="00A17792">
        <w:rPr>
          <w:rFonts w:ascii="Cambria" w:hAnsi="Cambria" w:cs="Times New Roman"/>
          <w:sz w:val="20"/>
          <w:szCs w:val="20"/>
        </w:rPr>
        <w:t xml:space="preserve"> </w:t>
      </w:r>
      <w:r w:rsidR="00781933" w:rsidRPr="00A17792">
        <w:rPr>
          <w:rFonts w:ascii="Cambria" w:hAnsi="Cambria" w:cs="Times New Roman"/>
          <w:sz w:val="20"/>
          <w:szCs w:val="20"/>
        </w:rPr>
        <w:t xml:space="preserve">the </w:t>
      </w:r>
      <w:r w:rsidR="009452FE" w:rsidRPr="00A17792">
        <w:rPr>
          <w:rFonts w:ascii="Cambria" w:hAnsi="Cambria" w:cs="Times New Roman"/>
          <w:sz w:val="20"/>
          <w:szCs w:val="20"/>
        </w:rPr>
        <w:t>TEMPEST</w:t>
      </w:r>
      <w:r w:rsidR="005A06DC" w:rsidRPr="00A17792">
        <w:rPr>
          <w:rFonts w:ascii="Cambria" w:hAnsi="Cambria" w:cs="Times New Roman"/>
          <w:sz w:val="20"/>
          <w:szCs w:val="20"/>
        </w:rPr>
        <w:t xml:space="preserve"> cluster </w:t>
      </w:r>
      <w:r w:rsidR="00FD1C8A" w:rsidRPr="00A17792">
        <w:rPr>
          <w:rFonts w:ascii="Cambria" w:hAnsi="Cambria" w:cs="Times New Roman"/>
          <w:sz w:val="20"/>
          <w:szCs w:val="20"/>
        </w:rPr>
        <w:t>with 24 cores on each node</w:t>
      </w:r>
      <w:r w:rsidR="00EA0A44" w:rsidRPr="00A17792">
        <w:rPr>
          <w:rFonts w:ascii="Cambria" w:hAnsi="Cambria" w:cs="Times New Roman"/>
          <w:sz w:val="20"/>
          <w:szCs w:val="20"/>
        </w:rPr>
        <w:t xml:space="preserve">. </w:t>
      </w:r>
      <w:r w:rsidR="00781933" w:rsidRPr="00A17792">
        <w:rPr>
          <w:rFonts w:ascii="Cambria" w:hAnsi="Cambria" w:cs="Times New Roman"/>
          <w:sz w:val="20"/>
          <w:szCs w:val="20"/>
        </w:rPr>
        <w:t>I</w:t>
      </w:r>
      <w:r w:rsidR="00613311" w:rsidRPr="00A17792">
        <w:rPr>
          <w:rFonts w:ascii="Cambria" w:hAnsi="Cambria" w:cs="Times New Roman"/>
          <w:sz w:val="20"/>
          <w:szCs w:val="20"/>
        </w:rPr>
        <w:t xml:space="preserve">n </w:t>
      </w:r>
      <w:r w:rsidR="008271D6" w:rsidRPr="00A17792">
        <w:rPr>
          <w:rFonts w:ascii="Cambria" w:hAnsi="Cambria" w:cs="Times New Roman"/>
          <w:sz w:val="20"/>
          <w:szCs w:val="20"/>
        </w:rPr>
        <w:t>all 3</w:t>
      </w:r>
      <w:r w:rsidR="00653308" w:rsidRPr="00A17792">
        <w:rPr>
          <w:rFonts w:ascii="Cambria" w:hAnsi="Cambria" w:cs="Times New Roman"/>
          <w:sz w:val="20"/>
          <w:szCs w:val="20"/>
        </w:rPr>
        <w:t xml:space="preserve"> matrix multiplication</w:t>
      </w:r>
      <w:r w:rsidR="008271D6" w:rsidRPr="00A17792">
        <w:rPr>
          <w:rFonts w:ascii="Cambria" w:hAnsi="Cambria" w:cs="Times New Roman"/>
          <w:sz w:val="20"/>
          <w:szCs w:val="20"/>
        </w:rPr>
        <w:t xml:space="preserve"> algorithms</w:t>
      </w:r>
      <w:r w:rsidR="00613311" w:rsidRPr="00A17792">
        <w:rPr>
          <w:rFonts w:ascii="Cambria" w:hAnsi="Cambria" w:cs="Times New Roman"/>
          <w:sz w:val="20"/>
          <w:szCs w:val="20"/>
        </w:rPr>
        <w:t xml:space="preserve"> </w:t>
      </w:r>
      <w:r w:rsidR="00781933" w:rsidRPr="00A17792">
        <w:rPr>
          <w:rFonts w:ascii="Cambria" w:hAnsi="Cambria" w:cs="Times New Roman"/>
          <w:sz w:val="20"/>
          <w:szCs w:val="20"/>
        </w:rPr>
        <w:t xml:space="preserve">PLINQ </w:t>
      </w:r>
      <w:r w:rsidR="00723680" w:rsidRPr="00A17792">
        <w:rPr>
          <w:rFonts w:ascii="Cambria" w:hAnsi="Cambria" w:cs="Times New Roman"/>
          <w:sz w:val="20"/>
          <w:szCs w:val="20"/>
        </w:rPr>
        <w:t>achieves better speed</w:t>
      </w:r>
      <w:r w:rsidR="00781933" w:rsidRPr="00A17792">
        <w:rPr>
          <w:rFonts w:ascii="Cambria" w:hAnsi="Cambria" w:cs="Times New Roman"/>
          <w:sz w:val="20"/>
          <w:szCs w:val="20"/>
        </w:rPr>
        <w:t>-</w:t>
      </w:r>
      <w:r w:rsidR="00723680" w:rsidRPr="00A17792">
        <w:rPr>
          <w:rFonts w:ascii="Cambria" w:hAnsi="Cambria" w:cs="Times New Roman"/>
          <w:sz w:val="20"/>
          <w:szCs w:val="20"/>
        </w:rPr>
        <w:t>up</w:t>
      </w:r>
      <w:r w:rsidR="00613311" w:rsidRPr="00A17792">
        <w:rPr>
          <w:rFonts w:ascii="Cambria" w:hAnsi="Cambria" w:cs="Times New Roman"/>
          <w:sz w:val="20"/>
          <w:szCs w:val="20"/>
        </w:rPr>
        <w:t xml:space="preserve"> than </w:t>
      </w:r>
      <w:r w:rsidR="000762F2" w:rsidRPr="00A17792">
        <w:rPr>
          <w:rFonts w:ascii="Cambria" w:hAnsi="Cambria" w:cs="Times New Roman"/>
          <w:sz w:val="20"/>
          <w:szCs w:val="20"/>
        </w:rPr>
        <w:t>TPL and Thread</w:t>
      </w:r>
      <w:r w:rsidR="00613311" w:rsidRPr="00A17792">
        <w:rPr>
          <w:rFonts w:ascii="Cambria" w:hAnsi="Cambria" w:cs="Times New Roman"/>
          <w:sz w:val="20"/>
          <w:szCs w:val="20"/>
        </w:rPr>
        <w:t xml:space="preserve">, </w:t>
      </w:r>
      <w:r w:rsidR="00A2354E" w:rsidRPr="00A17792">
        <w:rPr>
          <w:rFonts w:ascii="Cambria" w:hAnsi="Cambria" w:cs="Times New Roman"/>
          <w:sz w:val="20"/>
          <w:szCs w:val="20"/>
        </w:rPr>
        <w:t>which supports</w:t>
      </w:r>
      <w:r w:rsidR="00E923EF" w:rsidRPr="00A17792">
        <w:rPr>
          <w:rFonts w:ascii="Cambria" w:hAnsi="Cambria" w:cs="Times New Roman"/>
          <w:sz w:val="20"/>
          <w:szCs w:val="20"/>
        </w:rPr>
        <w:t xml:space="preserve"> earlier</w:t>
      </w:r>
      <w:r w:rsidR="00A2354E" w:rsidRPr="00A17792">
        <w:rPr>
          <w:rFonts w:ascii="Cambria" w:hAnsi="Cambria" w:cs="Times New Roman"/>
          <w:sz w:val="20"/>
          <w:szCs w:val="20"/>
        </w:rPr>
        <w:t xml:space="preserve"> performance</w:t>
      </w:r>
      <w:r w:rsidR="008271D6" w:rsidRPr="00A17792">
        <w:rPr>
          <w:rFonts w:ascii="Cambria" w:hAnsi="Cambria" w:cs="Times New Roman"/>
          <w:sz w:val="20"/>
          <w:szCs w:val="20"/>
        </w:rPr>
        <w:t xml:space="preserve"> </w:t>
      </w:r>
      <w:r w:rsidR="00A2354E" w:rsidRPr="00A17792">
        <w:rPr>
          <w:rFonts w:ascii="Cambria" w:hAnsi="Cambria" w:cs="Times New Roman"/>
          <w:sz w:val="20"/>
          <w:szCs w:val="20"/>
        </w:rPr>
        <w:t>result</w:t>
      </w:r>
      <w:r w:rsidR="0029705F" w:rsidRPr="00A17792">
        <w:rPr>
          <w:rFonts w:ascii="Cambria" w:hAnsi="Cambria" w:cs="Times New Roman"/>
          <w:sz w:val="20"/>
          <w:szCs w:val="20"/>
        </w:rPr>
        <w:t>s</w:t>
      </w:r>
      <w:r w:rsidR="00A2354E" w:rsidRPr="00A17792">
        <w:rPr>
          <w:rFonts w:ascii="Cambria" w:hAnsi="Cambria" w:cs="Times New Roman"/>
          <w:sz w:val="20"/>
          <w:szCs w:val="20"/>
        </w:rPr>
        <w:t xml:space="preserve"> </w:t>
      </w:r>
      <w:r w:rsidR="00B435B6" w:rsidRPr="00A17792">
        <w:rPr>
          <w:rFonts w:ascii="Cambria" w:hAnsi="Cambria" w:cs="Times New Roman"/>
          <w:sz w:val="20"/>
          <w:szCs w:val="20"/>
        </w:rPr>
        <w:t>shown</w:t>
      </w:r>
      <w:r w:rsidR="00256103" w:rsidRPr="00A17792">
        <w:rPr>
          <w:rFonts w:ascii="Cambria" w:hAnsi="Cambria" w:cs="Times New Roman"/>
          <w:sz w:val="20"/>
          <w:szCs w:val="20"/>
        </w:rPr>
        <w:t xml:space="preserve"> </w:t>
      </w:r>
      <w:r w:rsidR="008271D6" w:rsidRPr="00A17792">
        <w:rPr>
          <w:rFonts w:ascii="Cambria" w:hAnsi="Cambria" w:cs="Times New Roman"/>
          <w:sz w:val="20"/>
          <w:szCs w:val="20"/>
        </w:rPr>
        <w:t xml:space="preserve">in </w:t>
      </w:r>
      <w:r w:rsidR="00A2354E" w:rsidRPr="00A17792">
        <w:rPr>
          <w:rFonts w:ascii="Cambria" w:hAnsi="Cambria" w:cs="Times New Roman"/>
          <w:sz w:val="20"/>
          <w:szCs w:val="20"/>
        </w:rPr>
        <w:t xml:space="preserve">Figure 18. </w:t>
      </w:r>
    </w:p>
    <w:p w14:paraId="139898B0" w14:textId="39D66648" w:rsidR="006779D2" w:rsidRPr="00A17792" w:rsidRDefault="00355C9E" w:rsidP="00EA0A44">
      <w:pPr>
        <w:jc w:val="center"/>
        <w:rPr>
          <w:rFonts w:ascii="Cambria" w:hAnsi="Cambria"/>
          <w:color w:val="FF0000"/>
          <w:sz w:val="20"/>
          <w:szCs w:val="20"/>
        </w:rPr>
      </w:pPr>
      <w:r w:rsidRPr="00A17792">
        <w:rPr>
          <w:rFonts w:ascii="Cambria" w:hAnsi="Cambria"/>
          <w:noProof/>
          <w:lang w:eastAsia="en-US"/>
        </w:rPr>
        <w:drawing>
          <wp:inline distT="0" distB="0" distL="0" distR="0" wp14:anchorId="03C1E019" wp14:editId="281AF3DD">
            <wp:extent cx="2926080" cy="1508760"/>
            <wp:effectExtent l="0" t="0" r="2667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0E385E" w14:textId="38CCFF15" w:rsidR="00EA0A44" w:rsidRPr="00A17792" w:rsidRDefault="00765453" w:rsidP="00EA0A44">
      <w:pPr>
        <w:jc w:val="center"/>
        <w:rPr>
          <w:rFonts w:ascii="Cambria" w:hAnsi="Cambria" w:cs="Times New Roman"/>
          <w:sz w:val="20"/>
          <w:szCs w:val="20"/>
        </w:rPr>
      </w:pPr>
      <w:r w:rsidRPr="00A17792">
        <w:rPr>
          <w:rFonts w:ascii="Cambria" w:hAnsi="Cambria" w:cs="Times New Roman"/>
          <w:sz w:val="20"/>
          <w:szCs w:val="20"/>
        </w:rPr>
        <w:t xml:space="preserve">Figure </w:t>
      </w:r>
      <w:r w:rsidR="003D2DC5" w:rsidRPr="00A17792">
        <w:rPr>
          <w:rFonts w:ascii="Cambria" w:hAnsi="Cambria" w:cs="Times New Roman"/>
          <w:sz w:val="20"/>
          <w:szCs w:val="20"/>
        </w:rPr>
        <w:t>2</w:t>
      </w:r>
      <w:r w:rsidR="00E4520E" w:rsidRPr="00A17792">
        <w:rPr>
          <w:rFonts w:ascii="Cambria" w:hAnsi="Cambria" w:cs="Times New Roman"/>
          <w:sz w:val="20"/>
          <w:szCs w:val="20"/>
        </w:rPr>
        <w:t>1</w:t>
      </w:r>
      <w:r w:rsidR="00EA0A44" w:rsidRPr="00A17792">
        <w:rPr>
          <w:rFonts w:ascii="Cambria" w:hAnsi="Cambria" w:cs="Times New Roman"/>
          <w:sz w:val="20"/>
          <w:szCs w:val="20"/>
        </w:rPr>
        <w:t xml:space="preserve">: The </w:t>
      </w:r>
      <w:r w:rsidR="008149A2" w:rsidRPr="00A17792">
        <w:rPr>
          <w:rFonts w:ascii="Cambria" w:hAnsi="Cambria" w:cs="Times New Roman"/>
          <w:sz w:val="20"/>
          <w:szCs w:val="20"/>
        </w:rPr>
        <w:t>S</w:t>
      </w:r>
      <w:r w:rsidR="00EA0A44" w:rsidRPr="00A17792">
        <w:rPr>
          <w:rFonts w:ascii="Cambria" w:hAnsi="Cambria" w:cs="Times New Roman"/>
          <w:sz w:val="20"/>
          <w:szCs w:val="20"/>
        </w:rPr>
        <w:t xml:space="preserve">peedup </w:t>
      </w:r>
      <w:r w:rsidR="008149A2" w:rsidRPr="00A17792">
        <w:rPr>
          <w:rFonts w:ascii="Cambria" w:hAnsi="Cambria" w:cs="Times New Roman"/>
          <w:sz w:val="20"/>
          <w:szCs w:val="20"/>
        </w:rPr>
        <w:t>C</w:t>
      </w:r>
      <w:r w:rsidR="00EA0A44" w:rsidRPr="00A17792">
        <w:rPr>
          <w:rFonts w:ascii="Cambria" w:hAnsi="Cambria" w:cs="Times New Roman"/>
          <w:sz w:val="20"/>
          <w:szCs w:val="20"/>
        </w:rPr>
        <w:t xml:space="preserve">hart </w:t>
      </w:r>
      <w:r w:rsidR="00C06380" w:rsidRPr="00A17792">
        <w:rPr>
          <w:rFonts w:ascii="Cambria" w:hAnsi="Cambria" w:cs="Times New Roman"/>
          <w:sz w:val="20"/>
          <w:szCs w:val="20"/>
        </w:rPr>
        <w:t>of</w:t>
      </w:r>
      <w:r w:rsidR="00EA0A44" w:rsidRPr="00A17792">
        <w:rPr>
          <w:rFonts w:ascii="Cambria" w:hAnsi="Cambria" w:cs="Times New Roman"/>
          <w:sz w:val="20"/>
          <w:szCs w:val="20"/>
        </w:rPr>
        <w:t xml:space="preserve"> </w:t>
      </w:r>
      <w:r w:rsidR="00C06380" w:rsidRPr="00A17792">
        <w:rPr>
          <w:rFonts w:ascii="Cambria" w:hAnsi="Cambria" w:cs="Times New Roman"/>
          <w:sz w:val="20"/>
          <w:szCs w:val="20"/>
        </w:rPr>
        <w:t>TPL, Thread, and PLINQ</w:t>
      </w:r>
      <w:r w:rsidR="00EA0A44" w:rsidRPr="00A17792">
        <w:rPr>
          <w:rFonts w:ascii="Cambria" w:hAnsi="Cambria" w:cs="Times New Roman"/>
          <w:sz w:val="20"/>
          <w:szCs w:val="20"/>
        </w:rPr>
        <w:t xml:space="preserve"> </w:t>
      </w:r>
      <w:r w:rsidR="00C06380" w:rsidRPr="00A17792">
        <w:rPr>
          <w:rFonts w:ascii="Cambria" w:hAnsi="Cambria" w:cs="Times New Roman"/>
          <w:sz w:val="20"/>
          <w:szCs w:val="20"/>
        </w:rPr>
        <w:t>for</w:t>
      </w:r>
      <w:r w:rsidR="00EA0A44" w:rsidRPr="00A17792">
        <w:rPr>
          <w:rFonts w:ascii="Cambria" w:hAnsi="Cambria" w:cs="Times New Roman"/>
          <w:sz w:val="20"/>
          <w:szCs w:val="20"/>
        </w:rPr>
        <w:t xml:space="preserve"> </w:t>
      </w:r>
      <w:r w:rsidR="00C06380" w:rsidRPr="00A17792">
        <w:rPr>
          <w:rFonts w:ascii="Cambria" w:hAnsi="Cambria" w:cs="Times New Roman"/>
          <w:sz w:val="20"/>
          <w:szCs w:val="20"/>
        </w:rPr>
        <w:t xml:space="preserve">Three </w:t>
      </w:r>
      <w:r w:rsidR="00EA0A44" w:rsidRPr="00A17792">
        <w:rPr>
          <w:rFonts w:ascii="Cambria" w:hAnsi="Cambria" w:cs="Times New Roman"/>
          <w:sz w:val="20"/>
          <w:szCs w:val="20"/>
        </w:rPr>
        <w:t>Matrix Multiplication</w:t>
      </w:r>
      <w:r w:rsidR="00C06380" w:rsidRPr="00A17792">
        <w:rPr>
          <w:rFonts w:ascii="Cambria" w:hAnsi="Cambria" w:cs="Times New Roman"/>
          <w:sz w:val="20"/>
          <w:szCs w:val="20"/>
        </w:rPr>
        <w:t xml:space="preserve"> Algorithms</w:t>
      </w:r>
    </w:p>
    <w:p w14:paraId="34D4B40A" w14:textId="68762091" w:rsidR="00472146" w:rsidRPr="00A17792" w:rsidRDefault="0019134C" w:rsidP="00A1372B">
      <w:pPr>
        <w:jc w:val="both"/>
        <w:rPr>
          <w:rFonts w:ascii="Cambria" w:hAnsi="Cambria" w:cs="Times New Roman"/>
          <w:sz w:val="20"/>
          <w:szCs w:val="20"/>
        </w:rPr>
      </w:pPr>
      <w:bookmarkStart w:id="45" w:name="_Toc288106636"/>
      <w:bookmarkStart w:id="46" w:name="_Toc290627316"/>
      <w:r w:rsidRPr="00A17792">
        <w:rPr>
          <w:rFonts w:ascii="Cambria" w:hAnsi="Cambria" w:cs="Times New Roman"/>
          <w:sz w:val="20"/>
          <w:szCs w:val="20"/>
        </w:rPr>
        <w:lastRenderedPageBreak/>
        <w:t>W</w:t>
      </w:r>
      <w:r w:rsidR="00F773BC" w:rsidRPr="00A17792">
        <w:rPr>
          <w:rFonts w:ascii="Cambria" w:hAnsi="Cambria" w:cs="Times New Roman"/>
          <w:sz w:val="20"/>
          <w:szCs w:val="20"/>
        </w:rPr>
        <w:t>hen</w:t>
      </w:r>
      <w:r w:rsidR="00904307" w:rsidRPr="00A17792">
        <w:rPr>
          <w:rFonts w:ascii="Cambria" w:hAnsi="Cambria" w:cs="Times New Roman"/>
          <w:sz w:val="20"/>
          <w:szCs w:val="20"/>
        </w:rPr>
        <w:t xml:space="preserve"> </w:t>
      </w:r>
      <w:r w:rsidR="00F773BC" w:rsidRPr="00A17792">
        <w:rPr>
          <w:rFonts w:ascii="Cambria" w:hAnsi="Cambria" w:cs="Times New Roman"/>
          <w:sz w:val="20"/>
          <w:szCs w:val="20"/>
        </w:rPr>
        <w:t xml:space="preserve">a </w:t>
      </w:r>
      <w:r w:rsidR="00904307" w:rsidRPr="00A17792">
        <w:rPr>
          <w:rFonts w:ascii="Cambria" w:hAnsi="Cambria" w:cs="Times New Roman"/>
          <w:sz w:val="20"/>
          <w:szCs w:val="20"/>
        </w:rPr>
        <w:t xml:space="preserve">problem size </w:t>
      </w:r>
      <w:r w:rsidR="00F773BC" w:rsidRPr="00A17792">
        <w:rPr>
          <w:rFonts w:ascii="Cambria" w:hAnsi="Cambria" w:cs="Times New Roman"/>
          <w:sz w:val="20"/>
          <w:szCs w:val="20"/>
        </w:rPr>
        <w:t xml:space="preserve">is </w:t>
      </w:r>
      <w:r w:rsidR="00904307" w:rsidRPr="00A17792">
        <w:rPr>
          <w:rFonts w:ascii="Cambria" w:hAnsi="Cambria" w:cs="Times New Roman"/>
          <w:sz w:val="20"/>
          <w:szCs w:val="20"/>
        </w:rPr>
        <w:t xml:space="preserve">fixed, </w:t>
      </w:r>
      <w:r w:rsidR="0061272D" w:rsidRPr="00A17792">
        <w:rPr>
          <w:rFonts w:ascii="Cambria" w:hAnsi="Cambria" w:cs="Times New Roman"/>
          <w:sz w:val="20"/>
          <w:szCs w:val="20"/>
        </w:rPr>
        <w:t xml:space="preserve">parallel efficiency </w:t>
      </w:r>
      <w:r w:rsidRPr="00A17792">
        <w:rPr>
          <w:rFonts w:ascii="Cambria" w:hAnsi="Cambria" w:cs="Times New Roman"/>
          <w:sz w:val="20"/>
          <w:szCs w:val="20"/>
        </w:rPr>
        <w:t xml:space="preserve">drops </w:t>
      </w:r>
      <w:r w:rsidR="00A1372B" w:rsidRPr="00A17792">
        <w:rPr>
          <w:rFonts w:ascii="Cambria" w:hAnsi="Cambria" w:cs="Times New Roman"/>
          <w:sz w:val="20"/>
          <w:szCs w:val="20"/>
        </w:rPr>
        <w:t xml:space="preserve">when multicore parallelism </w:t>
      </w:r>
      <w:r w:rsidR="000A5D4B" w:rsidRPr="00A17792">
        <w:rPr>
          <w:rFonts w:ascii="Cambria" w:hAnsi="Cambria" w:cs="Times New Roman"/>
          <w:sz w:val="20"/>
          <w:szCs w:val="20"/>
        </w:rPr>
        <w:t xml:space="preserve">is </w:t>
      </w:r>
      <w:r w:rsidR="00A1372B" w:rsidRPr="00A17792">
        <w:rPr>
          <w:rFonts w:ascii="Cambria" w:hAnsi="Cambria" w:cs="Times New Roman"/>
          <w:sz w:val="20"/>
          <w:szCs w:val="20"/>
        </w:rPr>
        <w:t>used</w:t>
      </w:r>
      <w:r w:rsidR="0061272D" w:rsidRPr="00A17792">
        <w:rPr>
          <w:rFonts w:ascii="Cambria" w:hAnsi="Cambria" w:cs="Times New Roman"/>
          <w:sz w:val="20"/>
          <w:szCs w:val="20"/>
        </w:rPr>
        <w:t xml:space="preserve">. </w:t>
      </w:r>
      <w:r w:rsidR="00AE03B1" w:rsidRPr="00A17792">
        <w:rPr>
          <w:rFonts w:ascii="Cambria" w:hAnsi="Cambria" w:cs="Times New Roman"/>
          <w:sz w:val="20"/>
          <w:szCs w:val="20"/>
        </w:rPr>
        <w:t>T</w:t>
      </w:r>
      <w:r w:rsidR="00470F22" w:rsidRPr="00A17792">
        <w:rPr>
          <w:rFonts w:ascii="Cambria" w:hAnsi="Cambria" w:cs="Times New Roman"/>
          <w:sz w:val="20"/>
          <w:szCs w:val="20"/>
        </w:rPr>
        <w:t>his can be illustrated</w:t>
      </w:r>
      <w:r w:rsidR="00541E0D" w:rsidRPr="00A17792">
        <w:rPr>
          <w:rFonts w:ascii="Cambria" w:hAnsi="Cambria" w:cs="Times New Roman"/>
          <w:sz w:val="20"/>
          <w:szCs w:val="20"/>
        </w:rPr>
        <w:t xml:space="preserve"> by</w:t>
      </w:r>
      <w:r w:rsidR="00470F22" w:rsidRPr="00A17792">
        <w:rPr>
          <w:rFonts w:ascii="Cambria" w:hAnsi="Cambria" w:cs="Times New Roman"/>
          <w:sz w:val="20"/>
          <w:szCs w:val="20"/>
        </w:rPr>
        <w:t xml:space="preserve"> </w:t>
      </w:r>
      <w:r w:rsidR="00810E94" w:rsidRPr="00A17792">
        <w:rPr>
          <w:rFonts w:ascii="Cambria" w:hAnsi="Cambria" w:cs="Times New Roman"/>
          <w:sz w:val="20"/>
          <w:szCs w:val="20"/>
        </w:rPr>
        <w:t xml:space="preserve">the </w:t>
      </w:r>
      <w:r w:rsidR="00541E0D" w:rsidRPr="00A17792">
        <w:rPr>
          <w:rFonts w:ascii="Cambria" w:hAnsi="Cambria" w:cs="Times New Roman"/>
          <w:sz w:val="20"/>
          <w:szCs w:val="20"/>
        </w:rPr>
        <w:t xml:space="preserve">Row </w:t>
      </w:r>
      <w:r w:rsidR="00A1372B" w:rsidRPr="00A17792">
        <w:rPr>
          <w:rFonts w:ascii="Cambria" w:hAnsi="Cambria" w:cs="Times New Roman"/>
          <w:sz w:val="20"/>
          <w:szCs w:val="20"/>
        </w:rPr>
        <w:t>Partition</w:t>
      </w:r>
      <w:r w:rsidR="00541E0D" w:rsidRPr="00A17792">
        <w:rPr>
          <w:rFonts w:ascii="Cambria" w:hAnsi="Cambria" w:cs="Times New Roman"/>
          <w:sz w:val="20"/>
          <w:szCs w:val="20"/>
        </w:rPr>
        <w:t xml:space="preserve"> algorithm running with or without PLINQ</w:t>
      </w:r>
      <w:r w:rsidR="00323B1D" w:rsidRPr="00A17792">
        <w:rPr>
          <w:rFonts w:ascii="Cambria" w:hAnsi="Cambria" w:cs="Times New Roman"/>
          <w:sz w:val="20"/>
          <w:szCs w:val="20"/>
        </w:rPr>
        <w:t xml:space="preserve"> on 16 nodes</w:t>
      </w:r>
      <w:r w:rsidR="000B6BE2" w:rsidRPr="00A17792">
        <w:rPr>
          <w:rFonts w:ascii="Cambria" w:hAnsi="Cambria" w:cs="Times New Roman"/>
          <w:sz w:val="20"/>
          <w:szCs w:val="20"/>
        </w:rPr>
        <w:t xml:space="preserve"> (each has 24 cores)</w:t>
      </w:r>
      <w:r w:rsidR="00323B1D" w:rsidRPr="00A17792">
        <w:rPr>
          <w:rFonts w:ascii="Cambria" w:hAnsi="Cambria" w:cs="Times New Roman"/>
          <w:sz w:val="20"/>
          <w:szCs w:val="20"/>
        </w:rPr>
        <w:t xml:space="preserve">, where the parallel efficiency is 17.3/16 = 108.1% </w:t>
      </w:r>
      <w:r w:rsidR="00A1372B" w:rsidRPr="00A17792">
        <w:rPr>
          <w:rFonts w:ascii="Cambria" w:hAnsi="Cambria" w:cs="Times New Roman"/>
          <w:sz w:val="20"/>
          <w:szCs w:val="20"/>
        </w:rPr>
        <w:t xml:space="preserve">when </w:t>
      </w:r>
      <w:r w:rsidR="00323B1D" w:rsidRPr="00A17792">
        <w:rPr>
          <w:rFonts w:ascii="Cambria" w:hAnsi="Cambria" w:cs="Times New Roman"/>
          <w:sz w:val="20"/>
          <w:szCs w:val="20"/>
        </w:rPr>
        <w:t xml:space="preserve">using one core per node </w:t>
      </w:r>
      <w:r w:rsidR="00810E94" w:rsidRPr="00A17792">
        <w:rPr>
          <w:rFonts w:ascii="Cambria" w:hAnsi="Cambria" w:cs="Times New Roman"/>
          <w:sz w:val="20"/>
          <w:szCs w:val="20"/>
        </w:rPr>
        <w:t>(</w:t>
      </w:r>
      <w:r w:rsidR="00323B1D" w:rsidRPr="00A17792">
        <w:rPr>
          <w:rFonts w:ascii="Cambria" w:hAnsi="Cambria" w:cs="Times New Roman"/>
          <w:sz w:val="20"/>
          <w:szCs w:val="20"/>
        </w:rPr>
        <w:t>Figure 19</w:t>
      </w:r>
      <w:r w:rsidR="00810E94" w:rsidRPr="00A17792">
        <w:rPr>
          <w:rFonts w:ascii="Cambria" w:hAnsi="Cambria" w:cs="Times New Roman"/>
          <w:sz w:val="20"/>
          <w:szCs w:val="20"/>
        </w:rPr>
        <w:t>),</w:t>
      </w:r>
      <w:r w:rsidR="000B6BE2" w:rsidRPr="00A17792">
        <w:rPr>
          <w:rFonts w:ascii="Cambria" w:hAnsi="Cambria" w:cs="Times New Roman"/>
          <w:sz w:val="20"/>
          <w:szCs w:val="20"/>
        </w:rPr>
        <w:t xml:space="preserve"> but becomes 156.2/384 = 40.68% over 384 cores</w:t>
      </w:r>
      <w:r w:rsidR="00810E94" w:rsidRPr="00A17792">
        <w:rPr>
          <w:rFonts w:ascii="Cambria" w:hAnsi="Cambria" w:cs="Times New Roman"/>
          <w:sz w:val="20"/>
          <w:szCs w:val="20"/>
        </w:rPr>
        <w:t xml:space="preserve"> (</w:t>
      </w:r>
      <w:r w:rsidR="000B6BE2" w:rsidRPr="00A17792">
        <w:rPr>
          <w:rFonts w:ascii="Cambria" w:hAnsi="Cambria" w:cs="Times New Roman"/>
          <w:sz w:val="20"/>
          <w:szCs w:val="20"/>
        </w:rPr>
        <w:t>Figure 21</w:t>
      </w:r>
      <w:r w:rsidR="00810E94" w:rsidRPr="00A17792">
        <w:rPr>
          <w:rFonts w:ascii="Cambria" w:hAnsi="Cambria" w:cs="Times New Roman"/>
          <w:sz w:val="20"/>
          <w:szCs w:val="20"/>
        </w:rPr>
        <w:t>)</w:t>
      </w:r>
      <w:r w:rsidR="000B6BE2" w:rsidRPr="00A17792">
        <w:rPr>
          <w:rFonts w:ascii="Cambria" w:hAnsi="Cambria" w:cs="Times New Roman"/>
          <w:sz w:val="20"/>
          <w:szCs w:val="20"/>
        </w:rPr>
        <w:t>.</w:t>
      </w:r>
      <w:r w:rsidR="00541E0D" w:rsidRPr="00A17792">
        <w:rPr>
          <w:rFonts w:ascii="Cambria" w:hAnsi="Cambria" w:cs="Times New Roman"/>
          <w:sz w:val="20"/>
          <w:szCs w:val="20"/>
        </w:rPr>
        <w:t xml:space="preserve"> </w:t>
      </w:r>
      <w:r w:rsidR="0061272D" w:rsidRPr="00A17792">
        <w:rPr>
          <w:rFonts w:ascii="Cambria" w:hAnsi="Cambria" w:cs="Times New Roman"/>
          <w:sz w:val="20"/>
          <w:szCs w:val="20"/>
        </w:rPr>
        <w:t xml:space="preserve">This is because the task granularity </w:t>
      </w:r>
      <w:r w:rsidR="009C5409" w:rsidRPr="00A17792">
        <w:rPr>
          <w:rFonts w:ascii="Cambria" w:hAnsi="Cambria" w:cs="Times New Roman"/>
          <w:sz w:val="20"/>
          <w:szCs w:val="20"/>
        </w:rPr>
        <w:t>of Dryad on</w:t>
      </w:r>
      <w:r w:rsidR="0061272D" w:rsidRPr="00A17792">
        <w:rPr>
          <w:rFonts w:ascii="Cambria" w:hAnsi="Cambria" w:cs="Times New Roman"/>
          <w:sz w:val="20"/>
          <w:szCs w:val="20"/>
        </w:rPr>
        <w:t xml:space="preserve"> each core becomes fine</w:t>
      </w:r>
      <w:r w:rsidR="009744F5" w:rsidRPr="00A17792">
        <w:rPr>
          <w:rFonts w:ascii="Cambria" w:hAnsi="Cambria" w:cs="Times New Roman"/>
          <w:sz w:val="20"/>
          <w:szCs w:val="20"/>
        </w:rPr>
        <w:t>r</w:t>
      </w:r>
      <w:r w:rsidR="00A1372B" w:rsidRPr="00A17792">
        <w:rPr>
          <w:rFonts w:ascii="Cambria" w:hAnsi="Cambria" w:cs="Times New Roman"/>
          <w:sz w:val="20"/>
          <w:szCs w:val="20"/>
        </w:rPr>
        <w:t xml:space="preserve"> and the node execution time decreases</w:t>
      </w:r>
      <w:r w:rsidR="009744F5" w:rsidRPr="00A17792">
        <w:rPr>
          <w:rFonts w:ascii="Cambria" w:hAnsi="Cambria" w:cs="Times New Roman"/>
          <w:sz w:val="20"/>
          <w:szCs w:val="20"/>
        </w:rPr>
        <w:t>, while the</w:t>
      </w:r>
      <w:r w:rsidR="00304AA1" w:rsidRPr="00A17792">
        <w:rPr>
          <w:rFonts w:ascii="Cambria" w:hAnsi="Cambria" w:cs="Times New Roman"/>
          <w:sz w:val="20"/>
          <w:szCs w:val="20"/>
        </w:rPr>
        <w:t xml:space="preserve"> overhead of</w:t>
      </w:r>
      <w:r w:rsidR="009744F5" w:rsidRPr="00A17792">
        <w:rPr>
          <w:rFonts w:ascii="Cambria" w:hAnsi="Cambria" w:cs="Times New Roman"/>
          <w:sz w:val="20"/>
          <w:szCs w:val="20"/>
        </w:rPr>
        <w:t xml:space="preserve"> scheduling,</w:t>
      </w:r>
      <w:r w:rsidR="0061272D" w:rsidRPr="00A17792">
        <w:rPr>
          <w:rFonts w:ascii="Cambria" w:hAnsi="Cambria" w:cs="Times New Roman"/>
          <w:sz w:val="20"/>
          <w:szCs w:val="20"/>
        </w:rPr>
        <w:t xml:space="preserve"> communication</w:t>
      </w:r>
      <w:r w:rsidR="00810E94" w:rsidRPr="00A17792">
        <w:rPr>
          <w:rFonts w:ascii="Cambria" w:hAnsi="Cambria" w:cs="Times New Roman"/>
          <w:sz w:val="20"/>
          <w:szCs w:val="20"/>
        </w:rPr>
        <w:t>,</w:t>
      </w:r>
      <w:r w:rsidR="0061272D" w:rsidRPr="00A17792">
        <w:rPr>
          <w:rFonts w:ascii="Cambria" w:hAnsi="Cambria" w:cs="Times New Roman"/>
          <w:sz w:val="20"/>
          <w:szCs w:val="20"/>
        </w:rPr>
        <w:t xml:space="preserve"> </w:t>
      </w:r>
      <w:r w:rsidR="009744F5" w:rsidRPr="00A17792">
        <w:rPr>
          <w:rFonts w:ascii="Cambria" w:hAnsi="Cambria" w:cs="Times New Roman"/>
          <w:sz w:val="20"/>
          <w:szCs w:val="20"/>
        </w:rPr>
        <w:t xml:space="preserve">and disk I/O </w:t>
      </w:r>
      <w:r w:rsidR="00304AA1" w:rsidRPr="00A17792">
        <w:rPr>
          <w:rFonts w:ascii="Cambria" w:hAnsi="Cambria" w:cs="Times New Roman"/>
          <w:sz w:val="20"/>
          <w:szCs w:val="20"/>
        </w:rPr>
        <w:t>r</w:t>
      </w:r>
      <w:r w:rsidR="0061272D" w:rsidRPr="00A17792">
        <w:rPr>
          <w:rFonts w:ascii="Cambria" w:hAnsi="Cambria" w:cs="Times New Roman"/>
          <w:sz w:val="20"/>
          <w:szCs w:val="20"/>
        </w:rPr>
        <w:t>emain</w:t>
      </w:r>
      <w:r w:rsidR="00304AA1" w:rsidRPr="00A17792">
        <w:rPr>
          <w:rFonts w:ascii="Cambria" w:hAnsi="Cambria" w:cs="Times New Roman"/>
          <w:sz w:val="20"/>
          <w:szCs w:val="20"/>
        </w:rPr>
        <w:t>s</w:t>
      </w:r>
      <w:r w:rsidR="0061272D" w:rsidRPr="00A17792">
        <w:rPr>
          <w:rFonts w:ascii="Cambria" w:hAnsi="Cambria" w:cs="Times New Roman"/>
          <w:sz w:val="20"/>
          <w:szCs w:val="20"/>
        </w:rPr>
        <w:t xml:space="preserve"> the same or </w:t>
      </w:r>
      <w:r w:rsidR="00F773BC" w:rsidRPr="00A17792">
        <w:rPr>
          <w:rFonts w:ascii="Cambria" w:hAnsi="Cambria" w:cs="Times New Roman"/>
          <w:sz w:val="20"/>
          <w:szCs w:val="20"/>
        </w:rPr>
        <w:t xml:space="preserve">even </w:t>
      </w:r>
      <w:r w:rsidR="0061272D" w:rsidRPr="00A17792">
        <w:rPr>
          <w:rFonts w:ascii="Cambria" w:hAnsi="Cambria" w:cs="Times New Roman"/>
          <w:sz w:val="20"/>
          <w:szCs w:val="20"/>
        </w:rPr>
        <w:t>increase</w:t>
      </w:r>
      <w:r w:rsidR="00304AA1" w:rsidRPr="00A17792">
        <w:rPr>
          <w:rFonts w:ascii="Cambria" w:hAnsi="Cambria" w:cs="Times New Roman"/>
          <w:sz w:val="20"/>
          <w:szCs w:val="20"/>
        </w:rPr>
        <w:t>s</w:t>
      </w:r>
      <w:r w:rsidR="0061272D" w:rsidRPr="00A17792">
        <w:rPr>
          <w:rFonts w:ascii="Cambria" w:hAnsi="Cambria" w:cs="Times New Roman"/>
          <w:sz w:val="20"/>
          <w:szCs w:val="20"/>
        </w:rPr>
        <w:t xml:space="preserve">. </w:t>
      </w:r>
    </w:p>
    <w:p w14:paraId="5F0BBE98" w14:textId="7C7C6747" w:rsidR="00EA0A44" w:rsidRPr="00A17792" w:rsidRDefault="0079503B" w:rsidP="00EA0A44">
      <w:pPr>
        <w:jc w:val="center"/>
        <w:rPr>
          <w:rFonts w:ascii="Cambria" w:hAnsi="Cambria"/>
          <w:sz w:val="20"/>
          <w:szCs w:val="20"/>
        </w:rPr>
      </w:pPr>
      <w:r w:rsidRPr="00A17792">
        <w:rPr>
          <w:rFonts w:ascii="Cambria" w:hAnsi="Cambria"/>
          <w:noProof/>
          <w:sz w:val="20"/>
          <w:szCs w:val="20"/>
          <w:lang w:eastAsia="en-US"/>
        </w:rPr>
        <w:drawing>
          <wp:inline distT="0" distB="0" distL="0" distR="0" wp14:anchorId="2A2F36EC" wp14:editId="734BCFF9">
            <wp:extent cx="3249738" cy="2815563"/>
            <wp:effectExtent l="19050" t="19050" r="2730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_usage_vs_Network_Usage.jpg"/>
                    <pic:cNvPicPr/>
                  </pic:nvPicPr>
                  <pic:blipFill>
                    <a:blip r:embed="rId38">
                      <a:extLst>
                        <a:ext uri="{28A0092B-C50C-407E-A947-70E740481C1C}">
                          <a14:useLocalDpi xmlns:a14="http://schemas.microsoft.com/office/drawing/2010/main" val="0"/>
                        </a:ext>
                      </a:extLst>
                    </a:blip>
                    <a:stretch>
                      <a:fillRect/>
                    </a:stretch>
                  </pic:blipFill>
                  <pic:spPr>
                    <a:xfrm>
                      <a:off x="0" y="0"/>
                      <a:ext cx="3248061" cy="2814110"/>
                    </a:xfrm>
                    <a:prstGeom prst="rect">
                      <a:avLst/>
                    </a:prstGeom>
                    <a:ln>
                      <a:solidFill>
                        <a:schemeClr val="tx1"/>
                      </a:solidFill>
                    </a:ln>
                  </pic:spPr>
                </pic:pic>
              </a:graphicData>
            </a:graphic>
          </wp:inline>
        </w:drawing>
      </w:r>
    </w:p>
    <w:p w14:paraId="609BBAB0" w14:textId="6E4186AD" w:rsidR="00EA0A44" w:rsidRPr="00A17792" w:rsidRDefault="00765453" w:rsidP="00EA0A44">
      <w:pPr>
        <w:jc w:val="center"/>
        <w:rPr>
          <w:rFonts w:ascii="Cambria" w:hAnsi="Cambria" w:cs="Times New Roman"/>
          <w:sz w:val="20"/>
          <w:szCs w:val="20"/>
        </w:rPr>
      </w:pPr>
      <w:r w:rsidRPr="00A17792">
        <w:rPr>
          <w:rFonts w:ascii="Cambria" w:hAnsi="Cambria" w:cs="Times New Roman"/>
          <w:sz w:val="20"/>
          <w:szCs w:val="20"/>
        </w:rPr>
        <w:t xml:space="preserve">Figure </w:t>
      </w:r>
      <w:r w:rsidR="00F65548" w:rsidRPr="00A17792">
        <w:rPr>
          <w:rFonts w:ascii="Cambria" w:hAnsi="Cambria" w:cs="Times New Roman"/>
          <w:sz w:val="20"/>
          <w:szCs w:val="20"/>
        </w:rPr>
        <w:t>2</w:t>
      </w:r>
      <w:r w:rsidR="0095107E" w:rsidRPr="00A17792">
        <w:rPr>
          <w:rFonts w:ascii="Cambria" w:hAnsi="Cambria" w:cs="Times New Roman"/>
          <w:sz w:val="20"/>
          <w:szCs w:val="20"/>
        </w:rPr>
        <w:t>2</w:t>
      </w:r>
      <w:r w:rsidR="00EA0A44" w:rsidRPr="00A17792">
        <w:rPr>
          <w:rFonts w:ascii="Cambria" w:hAnsi="Cambria" w:cs="Times New Roman"/>
          <w:sz w:val="20"/>
          <w:szCs w:val="20"/>
        </w:rPr>
        <w:t xml:space="preserve">: The CPU </w:t>
      </w:r>
      <w:r w:rsidR="00EB2953" w:rsidRPr="00A17792">
        <w:rPr>
          <w:rFonts w:ascii="Cambria" w:hAnsi="Cambria" w:cs="Times New Roman"/>
          <w:sz w:val="20"/>
          <w:szCs w:val="20"/>
        </w:rPr>
        <w:t>U</w:t>
      </w:r>
      <w:r w:rsidR="00EA0A44" w:rsidRPr="00A17792">
        <w:rPr>
          <w:rFonts w:ascii="Cambria" w:hAnsi="Cambria" w:cs="Times New Roman"/>
          <w:sz w:val="20"/>
          <w:szCs w:val="20"/>
        </w:rPr>
        <w:t xml:space="preserve">sage and </w:t>
      </w:r>
      <w:r w:rsidR="00EB2953" w:rsidRPr="00A17792">
        <w:rPr>
          <w:rFonts w:ascii="Cambria" w:hAnsi="Cambria" w:cs="Times New Roman"/>
          <w:sz w:val="20"/>
          <w:szCs w:val="20"/>
        </w:rPr>
        <w:t>N</w:t>
      </w:r>
      <w:r w:rsidR="00EA0A44" w:rsidRPr="00A17792">
        <w:rPr>
          <w:rFonts w:ascii="Cambria" w:hAnsi="Cambria" w:cs="Times New Roman"/>
          <w:sz w:val="20"/>
          <w:szCs w:val="20"/>
        </w:rPr>
        <w:t xml:space="preserve">etwork </w:t>
      </w:r>
      <w:r w:rsidR="00EB2953" w:rsidRPr="00A17792">
        <w:rPr>
          <w:rFonts w:ascii="Cambria" w:hAnsi="Cambria" w:cs="Times New Roman"/>
          <w:sz w:val="20"/>
          <w:szCs w:val="20"/>
        </w:rPr>
        <w:t>A</w:t>
      </w:r>
      <w:r w:rsidR="00EA0A44" w:rsidRPr="00A17792">
        <w:rPr>
          <w:rFonts w:ascii="Cambria" w:hAnsi="Cambria" w:cs="Times New Roman"/>
          <w:sz w:val="20"/>
          <w:szCs w:val="20"/>
        </w:rPr>
        <w:t xml:space="preserve">ctivity on </w:t>
      </w:r>
      <w:r w:rsidR="00EB2953" w:rsidRPr="00A17792">
        <w:rPr>
          <w:rFonts w:ascii="Cambria" w:hAnsi="Cambria" w:cs="Times New Roman"/>
          <w:sz w:val="20"/>
          <w:szCs w:val="20"/>
        </w:rPr>
        <w:t>O</w:t>
      </w:r>
      <w:r w:rsidR="00EA0A44" w:rsidRPr="00A17792">
        <w:rPr>
          <w:rFonts w:ascii="Cambria" w:hAnsi="Cambria" w:cs="Times New Roman"/>
          <w:sz w:val="20"/>
          <w:szCs w:val="20"/>
        </w:rPr>
        <w:t xml:space="preserve">ne </w:t>
      </w:r>
      <w:r w:rsidR="00EB2953" w:rsidRPr="00A17792">
        <w:rPr>
          <w:rFonts w:ascii="Cambria" w:hAnsi="Cambria" w:cs="Times New Roman"/>
          <w:sz w:val="20"/>
          <w:szCs w:val="20"/>
        </w:rPr>
        <w:t>C</w:t>
      </w:r>
      <w:r w:rsidR="00EA0A44" w:rsidRPr="00A17792">
        <w:rPr>
          <w:rFonts w:ascii="Cambria" w:hAnsi="Cambria" w:cs="Times New Roman"/>
          <w:sz w:val="20"/>
          <w:szCs w:val="20"/>
        </w:rPr>
        <w:t xml:space="preserve">ompute </w:t>
      </w:r>
      <w:r w:rsidR="00EB2953" w:rsidRPr="00A17792">
        <w:rPr>
          <w:rFonts w:ascii="Cambria" w:hAnsi="Cambria" w:cs="Times New Roman"/>
          <w:sz w:val="20"/>
          <w:szCs w:val="20"/>
        </w:rPr>
        <w:t>N</w:t>
      </w:r>
      <w:r w:rsidR="00EA0A44" w:rsidRPr="00A17792">
        <w:rPr>
          <w:rFonts w:ascii="Cambria" w:hAnsi="Cambria" w:cs="Times New Roman"/>
          <w:sz w:val="20"/>
          <w:szCs w:val="20"/>
        </w:rPr>
        <w:t xml:space="preserve">ode for </w:t>
      </w:r>
      <w:r w:rsidR="00EB2953" w:rsidRPr="00A17792">
        <w:rPr>
          <w:rFonts w:ascii="Cambria" w:hAnsi="Cambria" w:cs="Times New Roman"/>
          <w:sz w:val="20"/>
          <w:szCs w:val="20"/>
        </w:rPr>
        <w:t>M</w:t>
      </w:r>
      <w:r w:rsidR="00EA0A44" w:rsidRPr="00A17792">
        <w:rPr>
          <w:rFonts w:ascii="Cambria" w:hAnsi="Cambria" w:cs="Times New Roman"/>
          <w:sz w:val="20"/>
          <w:szCs w:val="20"/>
        </w:rPr>
        <w:t xml:space="preserve">ultiple </w:t>
      </w:r>
      <w:r w:rsidR="00EB2953" w:rsidRPr="00A17792">
        <w:rPr>
          <w:rFonts w:ascii="Cambria" w:hAnsi="Cambria" w:cs="Times New Roman"/>
          <w:sz w:val="20"/>
          <w:szCs w:val="20"/>
        </w:rPr>
        <w:t>A</w:t>
      </w:r>
      <w:r w:rsidR="00EA0A44" w:rsidRPr="00A17792">
        <w:rPr>
          <w:rFonts w:ascii="Cambria" w:hAnsi="Cambria" w:cs="Times New Roman"/>
          <w:sz w:val="20"/>
          <w:szCs w:val="20"/>
        </w:rPr>
        <w:t>lgorithms</w:t>
      </w:r>
    </w:p>
    <w:p w14:paraId="4CBA6D97" w14:textId="7682CA2E" w:rsidR="00C96034" w:rsidRPr="00A17792" w:rsidRDefault="00B426C3" w:rsidP="00F07F67">
      <w:pPr>
        <w:jc w:val="both"/>
        <w:rPr>
          <w:rFonts w:ascii="Cambria" w:hAnsi="Cambria" w:cs="Times New Roman"/>
          <w:sz w:val="20"/>
          <w:szCs w:val="20"/>
        </w:rPr>
      </w:pPr>
      <w:r w:rsidRPr="00A17792">
        <w:rPr>
          <w:rFonts w:ascii="Cambria" w:hAnsi="Cambria" w:cs="Times New Roman"/>
          <w:sz w:val="20"/>
          <w:szCs w:val="20"/>
        </w:rPr>
        <w:t>Figure 2</w:t>
      </w:r>
      <w:r w:rsidR="0095107E" w:rsidRPr="00A17792">
        <w:rPr>
          <w:rFonts w:ascii="Cambria" w:hAnsi="Cambria" w:cs="Times New Roman"/>
          <w:sz w:val="20"/>
          <w:szCs w:val="20"/>
        </w:rPr>
        <w:t>2</w:t>
      </w:r>
      <w:r w:rsidRPr="00A17792">
        <w:rPr>
          <w:rFonts w:ascii="Cambria" w:hAnsi="Cambria" w:cs="Times New Roman"/>
          <w:sz w:val="20"/>
          <w:szCs w:val="20"/>
        </w:rPr>
        <w:t xml:space="preserve"> </w:t>
      </w:r>
      <w:r w:rsidR="008B682B" w:rsidRPr="00A17792">
        <w:rPr>
          <w:rFonts w:ascii="Cambria" w:hAnsi="Cambria" w:cs="Times New Roman"/>
          <w:sz w:val="20"/>
          <w:szCs w:val="20"/>
        </w:rPr>
        <w:t>shows</w:t>
      </w:r>
      <w:r w:rsidR="008D07CA" w:rsidRPr="00A17792">
        <w:rPr>
          <w:rFonts w:ascii="Cambria" w:hAnsi="Cambria" w:cs="Times New Roman"/>
          <w:sz w:val="20"/>
          <w:szCs w:val="20"/>
        </w:rPr>
        <w:t xml:space="preserve"> </w:t>
      </w:r>
      <w:r w:rsidRPr="00A17792">
        <w:rPr>
          <w:rFonts w:ascii="Cambria" w:hAnsi="Cambria" w:cs="Times New Roman"/>
          <w:sz w:val="20"/>
          <w:szCs w:val="20"/>
        </w:rPr>
        <w:t>chart</w:t>
      </w:r>
      <w:r w:rsidR="00AB647C" w:rsidRPr="00A17792">
        <w:rPr>
          <w:rFonts w:ascii="Cambria" w:hAnsi="Cambria" w:cs="Times New Roman"/>
          <w:sz w:val="20"/>
          <w:szCs w:val="20"/>
        </w:rPr>
        <w:t>s</w:t>
      </w:r>
      <w:r w:rsidRPr="00A17792">
        <w:rPr>
          <w:rFonts w:ascii="Cambria" w:hAnsi="Cambria" w:cs="Times New Roman"/>
          <w:sz w:val="20"/>
          <w:szCs w:val="20"/>
        </w:rPr>
        <w:t xml:space="preserve"> of CPU utilization and network activity on one node </w:t>
      </w:r>
      <w:r w:rsidR="00B867E3" w:rsidRPr="00A17792">
        <w:rPr>
          <w:rFonts w:ascii="Cambria" w:hAnsi="Cambria" w:cs="Times New Roman"/>
          <w:sz w:val="20"/>
          <w:szCs w:val="20"/>
        </w:rPr>
        <w:t>of the TEMPEST</w:t>
      </w:r>
      <w:r w:rsidR="00251678" w:rsidRPr="00A17792">
        <w:rPr>
          <w:rFonts w:ascii="Cambria" w:hAnsi="Cambria" w:cs="Times New Roman"/>
          <w:sz w:val="20"/>
          <w:szCs w:val="20"/>
        </w:rPr>
        <w:t xml:space="preserve"> cluster for</w:t>
      </w:r>
      <w:r w:rsidR="00AB647C" w:rsidRPr="00A17792">
        <w:rPr>
          <w:rFonts w:ascii="Cambria" w:hAnsi="Cambria" w:cs="Times New Roman"/>
          <w:sz w:val="20"/>
          <w:szCs w:val="20"/>
        </w:rPr>
        <w:t xml:space="preserve"> </w:t>
      </w:r>
      <w:r w:rsidR="00251678" w:rsidRPr="00A17792">
        <w:rPr>
          <w:rFonts w:ascii="Cambria" w:hAnsi="Cambria" w:cs="Times New Roman"/>
          <w:sz w:val="20"/>
          <w:szCs w:val="20"/>
        </w:rPr>
        <w:t>t</w:t>
      </w:r>
      <w:r w:rsidR="002229FA" w:rsidRPr="00A17792">
        <w:rPr>
          <w:rFonts w:ascii="Cambria" w:hAnsi="Cambria" w:cs="Times New Roman"/>
          <w:sz w:val="20"/>
          <w:szCs w:val="20"/>
        </w:rPr>
        <w:t>hree 19200 x 19200 matrix multiplication</w:t>
      </w:r>
      <w:r w:rsidRPr="00A17792">
        <w:rPr>
          <w:rFonts w:ascii="Cambria" w:hAnsi="Cambria" w:cs="Times New Roman"/>
          <w:sz w:val="20"/>
          <w:szCs w:val="20"/>
        </w:rPr>
        <w:t xml:space="preserve"> jobs using </w:t>
      </w:r>
      <w:r w:rsidR="002229FA" w:rsidRPr="00A17792">
        <w:rPr>
          <w:rFonts w:ascii="Cambria" w:hAnsi="Cambria" w:cs="Times New Roman"/>
          <w:sz w:val="20"/>
          <w:szCs w:val="20"/>
        </w:rPr>
        <w:t>PLINQ</w:t>
      </w:r>
      <w:r w:rsidR="0052264C" w:rsidRPr="00A17792">
        <w:rPr>
          <w:rFonts w:ascii="Cambria" w:hAnsi="Cambria" w:cs="Times New Roman"/>
          <w:sz w:val="20"/>
          <w:szCs w:val="20"/>
        </w:rPr>
        <w:t xml:space="preserve">. </w:t>
      </w:r>
      <w:r w:rsidR="008B682B" w:rsidRPr="00A17792">
        <w:rPr>
          <w:rFonts w:ascii="Cambria" w:hAnsi="Cambria" w:cs="Times New Roman"/>
          <w:sz w:val="20"/>
          <w:szCs w:val="20"/>
        </w:rPr>
        <w:t xml:space="preserve">It is observed that </w:t>
      </w:r>
      <w:r w:rsidR="00691DB8" w:rsidRPr="00A17792">
        <w:rPr>
          <w:rFonts w:ascii="Cambria" w:hAnsi="Cambria" w:cs="Times New Roman"/>
          <w:sz w:val="20"/>
          <w:szCs w:val="20"/>
        </w:rPr>
        <w:t xml:space="preserve">the Row </w:t>
      </w:r>
      <w:r w:rsidR="004F377A" w:rsidRPr="00A17792">
        <w:rPr>
          <w:rFonts w:ascii="Cambria" w:hAnsi="Cambria" w:cs="Times New Roman"/>
          <w:sz w:val="20"/>
          <w:szCs w:val="20"/>
        </w:rPr>
        <w:t>Partition</w:t>
      </w:r>
      <w:r w:rsidR="00691DB8" w:rsidRPr="00A17792">
        <w:rPr>
          <w:rFonts w:ascii="Cambria" w:hAnsi="Cambria" w:cs="Times New Roman"/>
          <w:sz w:val="20"/>
          <w:szCs w:val="20"/>
        </w:rPr>
        <w:t xml:space="preserve"> Algorithm</w:t>
      </w:r>
      <w:r w:rsidR="00AC0F9E" w:rsidRPr="00A17792">
        <w:rPr>
          <w:rFonts w:ascii="Cambria" w:hAnsi="Cambria" w:cs="Times New Roman"/>
          <w:sz w:val="20"/>
          <w:szCs w:val="20"/>
        </w:rPr>
        <w:t xml:space="preserve"> with PLINQ</w:t>
      </w:r>
      <w:r w:rsidR="00691DB8" w:rsidRPr="00A17792">
        <w:rPr>
          <w:rFonts w:ascii="Cambria" w:hAnsi="Cambria" w:cs="Times New Roman"/>
          <w:sz w:val="20"/>
          <w:szCs w:val="20"/>
        </w:rPr>
        <w:t xml:space="preserve"> can reach a CPU utilization rate </w:t>
      </w:r>
      <w:r w:rsidR="00E75474" w:rsidRPr="00A17792">
        <w:rPr>
          <w:rFonts w:ascii="Cambria" w:hAnsi="Cambria" w:cs="Times New Roman"/>
          <w:sz w:val="20"/>
          <w:szCs w:val="20"/>
        </w:rPr>
        <w:t xml:space="preserve">of </w:t>
      </w:r>
      <w:r w:rsidR="00691DB8" w:rsidRPr="00A17792">
        <w:rPr>
          <w:rFonts w:ascii="Cambria" w:hAnsi="Cambria" w:cs="Times New Roman"/>
          <w:sz w:val="20"/>
          <w:szCs w:val="20"/>
        </w:rPr>
        <w:t>100</w:t>
      </w:r>
      <w:r w:rsidR="003E5D0D" w:rsidRPr="00A17792">
        <w:rPr>
          <w:rFonts w:ascii="Cambria" w:hAnsi="Cambria" w:cs="Times New Roman"/>
          <w:sz w:val="20"/>
          <w:szCs w:val="20"/>
        </w:rPr>
        <w:t>%</w:t>
      </w:r>
      <w:r w:rsidR="00691DB8" w:rsidRPr="00A17792">
        <w:rPr>
          <w:rFonts w:ascii="Cambria" w:hAnsi="Cambria" w:cs="Times New Roman"/>
          <w:sz w:val="20"/>
          <w:szCs w:val="20"/>
        </w:rPr>
        <w:t xml:space="preserve"> </w:t>
      </w:r>
      <w:r w:rsidR="00AC0F9E" w:rsidRPr="00A17792">
        <w:rPr>
          <w:rFonts w:ascii="Cambria" w:hAnsi="Cambria" w:cs="Times New Roman"/>
          <w:sz w:val="20"/>
          <w:szCs w:val="20"/>
        </w:rPr>
        <w:t xml:space="preserve">for </w:t>
      </w:r>
      <w:r w:rsidR="00E75474" w:rsidRPr="00A17792">
        <w:rPr>
          <w:rFonts w:ascii="Cambria" w:hAnsi="Cambria" w:cs="Times New Roman"/>
          <w:sz w:val="20"/>
          <w:szCs w:val="20"/>
        </w:rPr>
        <w:t xml:space="preserve">a </w:t>
      </w:r>
      <w:r w:rsidR="00AC0F9E" w:rsidRPr="00A17792">
        <w:rPr>
          <w:rFonts w:ascii="Cambria" w:hAnsi="Cambria" w:cs="Times New Roman"/>
          <w:sz w:val="20"/>
          <w:szCs w:val="20"/>
        </w:rPr>
        <w:t>longer time than the other two approaches</w:t>
      </w:r>
      <w:r w:rsidR="00691DB8" w:rsidRPr="00A17792">
        <w:rPr>
          <w:rFonts w:ascii="Cambria" w:hAnsi="Cambria" w:cs="Times New Roman"/>
          <w:sz w:val="20"/>
          <w:szCs w:val="20"/>
        </w:rPr>
        <w:t xml:space="preserve">. </w:t>
      </w:r>
      <w:r w:rsidR="00E75474" w:rsidRPr="00A17792">
        <w:rPr>
          <w:rFonts w:ascii="Cambria" w:hAnsi="Cambria" w:cs="Times New Roman"/>
          <w:sz w:val="20"/>
          <w:szCs w:val="20"/>
        </w:rPr>
        <w:t>Further</w:t>
      </w:r>
      <w:r w:rsidR="00237F98" w:rsidRPr="00A17792">
        <w:rPr>
          <w:rFonts w:ascii="Cambria" w:hAnsi="Cambria" w:cs="Times New Roman"/>
          <w:sz w:val="20"/>
          <w:szCs w:val="20"/>
        </w:rPr>
        <w:t>, its aggregated network overhead is less than</w:t>
      </w:r>
      <w:r w:rsidR="00E75474" w:rsidRPr="00A17792">
        <w:rPr>
          <w:rFonts w:ascii="Cambria" w:hAnsi="Cambria" w:cs="Times New Roman"/>
          <w:sz w:val="20"/>
          <w:szCs w:val="20"/>
        </w:rPr>
        <w:t xml:space="preserve"> that of</w:t>
      </w:r>
      <w:r w:rsidR="00237F98" w:rsidRPr="00A17792">
        <w:rPr>
          <w:rFonts w:ascii="Cambria" w:hAnsi="Cambria" w:cs="Times New Roman"/>
          <w:sz w:val="20"/>
          <w:szCs w:val="20"/>
        </w:rPr>
        <w:t xml:space="preserve"> the other two approaches as well. Thus</w:t>
      </w:r>
      <w:r w:rsidR="00E75474" w:rsidRPr="00A17792">
        <w:rPr>
          <w:rFonts w:ascii="Cambria" w:hAnsi="Cambria" w:cs="Times New Roman"/>
          <w:sz w:val="20"/>
          <w:szCs w:val="20"/>
        </w:rPr>
        <w:t>, the</w:t>
      </w:r>
      <w:r w:rsidR="00237F98" w:rsidRPr="00A17792">
        <w:rPr>
          <w:rFonts w:ascii="Cambria" w:hAnsi="Cambria" w:cs="Times New Roman"/>
          <w:sz w:val="20"/>
          <w:szCs w:val="20"/>
        </w:rPr>
        <w:t xml:space="preserve"> Row </w:t>
      </w:r>
      <w:r w:rsidR="004F377A" w:rsidRPr="00A17792">
        <w:rPr>
          <w:rFonts w:ascii="Cambria" w:hAnsi="Cambria" w:cs="Times New Roman"/>
          <w:sz w:val="20"/>
          <w:szCs w:val="20"/>
        </w:rPr>
        <w:t>Partition</w:t>
      </w:r>
      <w:r w:rsidR="00237F98" w:rsidRPr="00A17792">
        <w:rPr>
          <w:rFonts w:ascii="Cambria" w:hAnsi="Cambria" w:cs="Times New Roman"/>
          <w:sz w:val="20"/>
          <w:szCs w:val="20"/>
        </w:rPr>
        <w:t xml:space="preserve"> algorithm with PLINQ has the shortest job turnaround time. </w:t>
      </w:r>
      <w:r w:rsidR="00E75474" w:rsidRPr="00A17792">
        <w:rPr>
          <w:rFonts w:ascii="Cambria" w:hAnsi="Cambria" w:cs="Times New Roman"/>
          <w:sz w:val="20"/>
          <w:szCs w:val="20"/>
        </w:rPr>
        <w:t xml:space="preserve">The </w:t>
      </w:r>
      <w:r w:rsidR="00B10F7C" w:rsidRPr="00A17792">
        <w:rPr>
          <w:rFonts w:ascii="Cambria" w:hAnsi="Cambria" w:cs="Times New Roman"/>
          <w:sz w:val="20"/>
          <w:szCs w:val="20"/>
        </w:rPr>
        <w:t>Fox-Hey</w:t>
      </w:r>
      <w:r w:rsidR="00237F98" w:rsidRPr="00A17792">
        <w:rPr>
          <w:rFonts w:ascii="Cambria" w:hAnsi="Cambria" w:cs="Times New Roman"/>
          <w:sz w:val="20"/>
          <w:szCs w:val="20"/>
        </w:rPr>
        <w:t xml:space="preserve"> algorithm deliver</w:t>
      </w:r>
      <w:r w:rsidR="00F27636" w:rsidRPr="00A17792">
        <w:rPr>
          <w:rFonts w:ascii="Cambria" w:hAnsi="Cambria" w:cs="Times New Roman"/>
          <w:sz w:val="20"/>
          <w:szCs w:val="20"/>
        </w:rPr>
        <w:t>s</w:t>
      </w:r>
      <w:r w:rsidR="00237F98" w:rsidRPr="00A17792">
        <w:rPr>
          <w:rFonts w:ascii="Cambria" w:hAnsi="Cambria" w:cs="Times New Roman"/>
          <w:sz w:val="20"/>
          <w:szCs w:val="20"/>
        </w:rPr>
        <w:t xml:space="preserve"> good performance in the sequential </w:t>
      </w:r>
      <w:r w:rsidR="0000035B" w:rsidRPr="00A17792">
        <w:rPr>
          <w:rFonts w:ascii="Cambria" w:hAnsi="Cambria" w:cs="Times New Roman"/>
          <w:sz w:val="20"/>
          <w:szCs w:val="20"/>
        </w:rPr>
        <w:t>implementation</w:t>
      </w:r>
      <w:r w:rsidR="00237F98" w:rsidRPr="00A17792">
        <w:rPr>
          <w:rFonts w:ascii="Cambria" w:hAnsi="Cambria" w:cs="Times New Roman"/>
          <w:sz w:val="20"/>
          <w:szCs w:val="20"/>
        </w:rPr>
        <w:t xml:space="preserve"> due to</w:t>
      </w:r>
      <w:r w:rsidR="00E75474" w:rsidRPr="00A17792">
        <w:rPr>
          <w:rFonts w:ascii="Cambria" w:hAnsi="Cambria" w:cs="Times New Roman"/>
          <w:sz w:val="20"/>
          <w:szCs w:val="20"/>
        </w:rPr>
        <w:t xml:space="preserve"> its</w:t>
      </w:r>
      <w:r w:rsidR="00237F98" w:rsidRPr="00A17792">
        <w:rPr>
          <w:rFonts w:ascii="Cambria" w:hAnsi="Cambria" w:cs="Times New Roman"/>
          <w:sz w:val="20"/>
          <w:szCs w:val="20"/>
        </w:rPr>
        <w:t xml:space="preserve"> </w:t>
      </w:r>
      <w:r w:rsidR="00F27636" w:rsidRPr="00A17792">
        <w:rPr>
          <w:rFonts w:ascii="Cambria" w:hAnsi="Cambria" w:cs="Times New Roman"/>
          <w:sz w:val="20"/>
          <w:szCs w:val="20"/>
        </w:rPr>
        <w:t xml:space="preserve">cache and paging advantage </w:t>
      </w:r>
      <w:r w:rsidR="00366E82" w:rsidRPr="00A17792">
        <w:rPr>
          <w:rFonts w:ascii="Cambria" w:hAnsi="Cambria" w:cs="Times New Roman"/>
          <w:sz w:val="20"/>
          <w:szCs w:val="20"/>
        </w:rPr>
        <w:t>with</w:t>
      </w:r>
      <w:r w:rsidR="00F07F67" w:rsidRPr="00A17792">
        <w:rPr>
          <w:rFonts w:ascii="Cambria" w:hAnsi="Cambria" w:cs="Times New Roman"/>
          <w:sz w:val="20"/>
          <w:szCs w:val="20"/>
        </w:rPr>
        <w:t xml:space="preserve"> finer task granularity. </w:t>
      </w:r>
    </w:p>
    <w:p w14:paraId="65A22A01" w14:textId="53DA5F00" w:rsidR="00FE73F6" w:rsidRPr="00A17792" w:rsidRDefault="002E39CB" w:rsidP="009247BC">
      <w:pPr>
        <w:jc w:val="both"/>
        <w:rPr>
          <w:rFonts w:ascii="Cambria" w:hAnsi="Cambria" w:cs="Times New Roman"/>
          <w:sz w:val="20"/>
          <w:szCs w:val="20"/>
        </w:rPr>
      </w:pPr>
      <w:r w:rsidRPr="00A17792">
        <w:rPr>
          <w:rFonts w:ascii="Cambria" w:hAnsi="Cambria" w:cs="Times New Roman"/>
          <w:sz w:val="20"/>
          <w:szCs w:val="20"/>
        </w:rPr>
        <w:t xml:space="preserve">Figure 23 </w:t>
      </w:r>
      <w:r w:rsidR="008271D6" w:rsidRPr="00A17792">
        <w:rPr>
          <w:rFonts w:ascii="Cambria" w:hAnsi="Cambria" w:cs="Times New Roman"/>
          <w:sz w:val="20"/>
          <w:szCs w:val="20"/>
        </w:rPr>
        <w:t xml:space="preserve">shows the CPU and </w:t>
      </w:r>
      <w:r w:rsidR="00FF2D04" w:rsidRPr="00A17792">
        <w:rPr>
          <w:rFonts w:ascii="Cambria" w:hAnsi="Cambria" w:cs="Times New Roman"/>
          <w:sz w:val="20"/>
          <w:szCs w:val="20"/>
        </w:rPr>
        <w:t>n</w:t>
      </w:r>
      <w:r w:rsidR="008271D6" w:rsidRPr="00A17792">
        <w:rPr>
          <w:rFonts w:ascii="Cambria" w:hAnsi="Cambria" w:cs="Times New Roman"/>
          <w:sz w:val="20"/>
          <w:szCs w:val="20"/>
        </w:rPr>
        <w:t xml:space="preserve">etwork </w:t>
      </w:r>
      <w:r w:rsidRPr="00A17792">
        <w:rPr>
          <w:rFonts w:ascii="Cambria" w:hAnsi="Cambria" w:cs="Times New Roman"/>
          <w:sz w:val="20"/>
          <w:szCs w:val="20"/>
        </w:rPr>
        <w:t>utilization</w:t>
      </w:r>
      <w:r w:rsidR="008271D6" w:rsidRPr="00A17792">
        <w:rPr>
          <w:rFonts w:ascii="Cambria" w:hAnsi="Cambria" w:cs="Times New Roman"/>
          <w:sz w:val="20"/>
          <w:szCs w:val="20"/>
        </w:rPr>
        <w:t xml:space="preserve"> of </w:t>
      </w:r>
      <w:r w:rsidR="00FF2D04" w:rsidRPr="00A17792">
        <w:rPr>
          <w:rFonts w:ascii="Cambria" w:hAnsi="Cambria" w:cs="Times New Roman"/>
          <w:sz w:val="20"/>
          <w:szCs w:val="20"/>
        </w:rPr>
        <w:t xml:space="preserve">the </w:t>
      </w:r>
      <w:r w:rsidR="008271D6" w:rsidRPr="00A17792">
        <w:rPr>
          <w:rFonts w:ascii="Cambria" w:hAnsi="Cambria" w:cs="Times New Roman"/>
          <w:sz w:val="20"/>
          <w:szCs w:val="20"/>
        </w:rPr>
        <w:t>Fox-Hey algorithm on square matrices of 19</w:t>
      </w:r>
      <w:r w:rsidR="00FF2D04" w:rsidRPr="00A17792">
        <w:rPr>
          <w:rFonts w:ascii="Cambria" w:hAnsi="Cambria" w:cs="Times New Roman"/>
          <w:sz w:val="20"/>
          <w:szCs w:val="20"/>
        </w:rPr>
        <w:t>,</w:t>
      </w:r>
      <w:r w:rsidR="008271D6" w:rsidRPr="00A17792">
        <w:rPr>
          <w:rFonts w:ascii="Cambria" w:hAnsi="Cambria" w:cs="Times New Roman"/>
          <w:sz w:val="20"/>
          <w:szCs w:val="20"/>
        </w:rPr>
        <w:t>200 and 28</w:t>
      </w:r>
      <w:r w:rsidR="00FF2D04" w:rsidRPr="00A17792">
        <w:rPr>
          <w:rFonts w:ascii="Cambria" w:hAnsi="Cambria" w:cs="Times New Roman"/>
          <w:sz w:val="20"/>
          <w:szCs w:val="20"/>
        </w:rPr>
        <w:t>,</w:t>
      </w:r>
      <w:r w:rsidR="008271D6" w:rsidRPr="00A17792">
        <w:rPr>
          <w:rFonts w:ascii="Cambria" w:hAnsi="Cambria" w:cs="Times New Roman"/>
          <w:sz w:val="20"/>
          <w:szCs w:val="20"/>
        </w:rPr>
        <w:t>800</w:t>
      </w:r>
      <w:r w:rsidR="00533DDB" w:rsidRPr="00A17792">
        <w:rPr>
          <w:rFonts w:ascii="Cambria" w:hAnsi="Cambria" w:cs="Times New Roman"/>
          <w:sz w:val="20"/>
          <w:szCs w:val="20"/>
        </w:rPr>
        <w:t xml:space="preserve"> dimensions</w:t>
      </w:r>
      <w:r w:rsidRPr="00A17792">
        <w:rPr>
          <w:rFonts w:ascii="Cambria" w:hAnsi="Cambria" w:cs="Times New Roman"/>
          <w:sz w:val="20"/>
          <w:szCs w:val="20"/>
        </w:rPr>
        <w:t>. Not only</w:t>
      </w:r>
      <w:r w:rsidR="00FF2D04" w:rsidRPr="00A17792">
        <w:rPr>
          <w:rFonts w:ascii="Cambria" w:hAnsi="Cambria" w:cs="Times New Roman"/>
          <w:sz w:val="20"/>
          <w:szCs w:val="20"/>
        </w:rPr>
        <w:t xml:space="preserve"> do</w:t>
      </w:r>
      <w:r w:rsidRPr="00A17792">
        <w:rPr>
          <w:rFonts w:ascii="Cambria" w:hAnsi="Cambria" w:cs="Times New Roman"/>
          <w:sz w:val="20"/>
          <w:szCs w:val="20"/>
        </w:rPr>
        <w:t xml:space="preserve"> they </w:t>
      </w:r>
      <w:r w:rsidR="00366E82" w:rsidRPr="00A17792">
        <w:rPr>
          <w:rFonts w:ascii="Cambria" w:hAnsi="Cambria" w:cs="Times New Roman"/>
          <w:sz w:val="20"/>
          <w:szCs w:val="20"/>
        </w:rPr>
        <w:t xml:space="preserve">CPU and Network utilization </w:t>
      </w:r>
      <w:r w:rsidRPr="00A17792">
        <w:rPr>
          <w:rFonts w:ascii="Cambria" w:hAnsi="Cambria" w:cs="Times New Roman"/>
          <w:sz w:val="20"/>
          <w:szCs w:val="20"/>
        </w:rPr>
        <w:t xml:space="preserve">increase with size of input data, </w:t>
      </w:r>
      <w:r w:rsidR="00FF2D04" w:rsidRPr="00A17792">
        <w:rPr>
          <w:rFonts w:ascii="Cambria" w:hAnsi="Cambria" w:cs="Times New Roman"/>
          <w:sz w:val="20"/>
          <w:szCs w:val="20"/>
        </w:rPr>
        <w:t>but t</w:t>
      </w:r>
      <w:r w:rsidRPr="00A17792">
        <w:rPr>
          <w:rFonts w:ascii="Cambria" w:hAnsi="Cambria" w:cs="Times New Roman"/>
          <w:sz w:val="20"/>
          <w:szCs w:val="20"/>
        </w:rPr>
        <w:t xml:space="preserve">he rate of </w:t>
      </w:r>
      <w:r w:rsidR="009639A0" w:rsidRPr="00A17792">
        <w:rPr>
          <w:rFonts w:ascii="Cambria" w:hAnsi="Cambria" w:cs="Times New Roman"/>
          <w:sz w:val="20"/>
          <w:szCs w:val="20"/>
        </w:rPr>
        <w:t xml:space="preserve">increase in </w:t>
      </w:r>
      <w:r w:rsidRPr="00A17792">
        <w:rPr>
          <w:rFonts w:ascii="Cambria" w:hAnsi="Cambria" w:cs="Times New Roman"/>
          <w:sz w:val="20"/>
          <w:szCs w:val="20"/>
        </w:rPr>
        <w:t>CPU utilization is faster than that of network utilization, which follows the ratio of computation complexity O(n^3) vs. communication complexity O(n^2).  The overall speed</w:t>
      </w:r>
      <w:r w:rsidR="009639A0" w:rsidRPr="00A17792">
        <w:rPr>
          <w:rFonts w:ascii="Cambria" w:hAnsi="Cambria" w:cs="Times New Roman"/>
          <w:sz w:val="20"/>
          <w:szCs w:val="20"/>
        </w:rPr>
        <w:t>-</w:t>
      </w:r>
      <w:r w:rsidRPr="00A17792">
        <w:rPr>
          <w:rFonts w:ascii="Cambria" w:hAnsi="Cambria" w:cs="Times New Roman"/>
          <w:sz w:val="20"/>
          <w:szCs w:val="20"/>
        </w:rPr>
        <w:t xml:space="preserve">up will </w:t>
      </w:r>
      <w:r w:rsidR="009639A0" w:rsidRPr="00A17792">
        <w:rPr>
          <w:rFonts w:ascii="Cambria" w:hAnsi="Cambria" w:cs="Times New Roman"/>
          <w:sz w:val="20"/>
          <w:szCs w:val="20"/>
        </w:rPr>
        <w:t>continue to increase</w:t>
      </w:r>
      <w:r w:rsidRPr="00A17792">
        <w:rPr>
          <w:rFonts w:ascii="Cambria" w:hAnsi="Cambria" w:cs="Times New Roman"/>
          <w:sz w:val="20"/>
          <w:szCs w:val="20"/>
        </w:rPr>
        <w:t xml:space="preserve"> </w:t>
      </w:r>
      <w:r w:rsidR="009639A0" w:rsidRPr="00A17792">
        <w:rPr>
          <w:rFonts w:ascii="Cambria" w:hAnsi="Cambria" w:cs="Times New Roman"/>
          <w:sz w:val="20"/>
          <w:szCs w:val="20"/>
        </w:rPr>
        <w:t xml:space="preserve">as </w:t>
      </w:r>
      <w:r w:rsidRPr="00A17792">
        <w:rPr>
          <w:rFonts w:ascii="Cambria" w:hAnsi="Cambria" w:cs="Times New Roman"/>
          <w:sz w:val="20"/>
          <w:szCs w:val="20"/>
        </w:rPr>
        <w:t>we increase the data size.</w:t>
      </w:r>
      <w:r w:rsidR="000A5D4B" w:rsidRPr="00A17792">
        <w:rPr>
          <w:rFonts w:ascii="Cambria" w:hAnsi="Cambria" w:cs="Times New Roman"/>
          <w:sz w:val="20"/>
          <w:szCs w:val="20"/>
        </w:rPr>
        <w:t xml:space="preserve"> It suggests that when problem size grows large, the For-Hey algorithm will achieve </w:t>
      </w:r>
      <w:r w:rsidR="009C1CF0" w:rsidRPr="00A17792">
        <w:rPr>
          <w:rFonts w:ascii="Cambria" w:hAnsi="Cambria" w:cs="Times New Roman"/>
          <w:sz w:val="20"/>
          <w:szCs w:val="20"/>
        </w:rPr>
        <w:t>high</w:t>
      </w:r>
      <w:r w:rsidR="000A5D4B" w:rsidRPr="00A17792">
        <w:rPr>
          <w:rFonts w:ascii="Cambria" w:hAnsi="Cambria" w:cs="Times New Roman"/>
          <w:sz w:val="20"/>
          <w:szCs w:val="20"/>
        </w:rPr>
        <w:t xml:space="preserve"> performance </w:t>
      </w:r>
      <w:r w:rsidR="009C1CF0" w:rsidRPr="00A17792">
        <w:rPr>
          <w:rFonts w:ascii="Cambria" w:hAnsi="Cambria" w:cs="Times New Roman"/>
          <w:sz w:val="20"/>
          <w:szCs w:val="20"/>
        </w:rPr>
        <w:t>on</w:t>
      </w:r>
      <w:r w:rsidR="000A5D4B" w:rsidRPr="00A17792">
        <w:rPr>
          <w:rFonts w:ascii="Cambria" w:hAnsi="Cambria" w:cs="Times New Roman"/>
          <w:sz w:val="20"/>
          <w:szCs w:val="20"/>
        </w:rPr>
        <w:t xml:space="preserve"> low latency runtime environments. </w:t>
      </w:r>
    </w:p>
    <w:p w14:paraId="19324C05" w14:textId="1BC31C2E" w:rsidR="00EA0A44" w:rsidRPr="00A17792" w:rsidRDefault="003041AF" w:rsidP="00D62EE1">
      <w:pPr>
        <w:jc w:val="center"/>
        <w:rPr>
          <w:rFonts w:ascii="Cambria" w:hAnsi="Cambria"/>
          <w:sz w:val="20"/>
          <w:szCs w:val="20"/>
        </w:rPr>
      </w:pPr>
      <w:r w:rsidRPr="00A17792">
        <w:rPr>
          <w:rFonts w:ascii="Cambria" w:hAnsi="Cambria"/>
          <w:noProof/>
          <w:lang w:eastAsia="en-US"/>
        </w:rPr>
        <w:lastRenderedPageBreak/>
        <w:drawing>
          <wp:anchor distT="0" distB="0" distL="114300" distR="114300" simplePos="0" relativeHeight="251673600" behindDoc="0" locked="0" layoutInCell="1" allowOverlap="1" wp14:anchorId="7902E45D" wp14:editId="0C184701">
            <wp:simplePos x="0" y="0"/>
            <wp:positionH relativeFrom="column">
              <wp:posOffset>3536950</wp:posOffset>
            </wp:positionH>
            <wp:positionV relativeFrom="paragraph">
              <wp:posOffset>2764790</wp:posOffset>
            </wp:positionV>
            <wp:extent cx="1409700" cy="1035050"/>
            <wp:effectExtent l="0" t="0" r="19050" b="1270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A17792">
        <w:rPr>
          <w:rFonts w:ascii="Cambria" w:hAnsi="Cambria"/>
          <w:noProof/>
          <w:sz w:val="20"/>
          <w:szCs w:val="20"/>
          <w:lang w:eastAsia="en-US"/>
        </w:rPr>
        <w:drawing>
          <wp:inline distT="0" distB="0" distL="0" distR="0" wp14:anchorId="1CD8A493" wp14:editId="2C57C871">
            <wp:extent cx="4114878" cy="3927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6-modifed.png"/>
                    <pic:cNvPicPr/>
                  </pic:nvPicPr>
                  <pic:blipFill>
                    <a:blip r:embed="rId40">
                      <a:extLst>
                        <a:ext uri="{28A0092B-C50C-407E-A947-70E740481C1C}">
                          <a14:useLocalDpi xmlns:a14="http://schemas.microsoft.com/office/drawing/2010/main" val="0"/>
                        </a:ext>
                      </a:extLst>
                    </a:blip>
                    <a:stretch>
                      <a:fillRect/>
                    </a:stretch>
                  </pic:blipFill>
                  <pic:spPr>
                    <a:xfrm>
                      <a:off x="0" y="0"/>
                      <a:ext cx="4114878" cy="3927598"/>
                    </a:xfrm>
                    <a:prstGeom prst="rect">
                      <a:avLst/>
                    </a:prstGeom>
                    <a:effectLst/>
                  </pic:spPr>
                </pic:pic>
              </a:graphicData>
            </a:graphic>
          </wp:inline>
        </w:drawing>
      </w:r>
    </w:p>
    <w:p w14:paraId="399B259F" w14:textId="44D7924C" w:rsidR="00EA0A44" w:rsidRPr="00A17792" w:rsidRDefault="00122382" w:rsidP="00EA0A44">
      <w:pPr>
        <w:jc w:val="center"/>
        <w:rPr>
          <w:rFonts w:ascii="Cambria" w:hAnsi="Cambria" w:cs="Times New Roman"/>
          <w:sz w:val="20"/>
          <w:szCs w:val="20"/>
        </w:rPr>
      </w:pPr>
      <w:r w:rsidRPr="00A17792">
        <w:rPr>
          <w:rFonts w:ascii="Cambria" w:hAnsi="Cambria" w:cs="Times New Roman"/>
          <w:sz w:val="20"/>
          <w:szCs w:val="20"/>
        </w:rPr>
        <w:t>Figure</w:t>
      </w:r>
      <w:r w:rsidR="00C2377B" w:rsidRPr="00A17792">
        <w:rPr>
          <w:rFonts w:ascii="Cambria" w:hAnsi="Cambria" w:cs="Times New Roman"/>
          <w:sz w:val="20"/>
          <w:szCs w:val="20"/>
        </w:rPr>
        <w:t xml:space="preserve"> 2</w:t>
      </w:r>
      <w:r w:rsidR="0095107E" w:rsidRPr="00A17792">
        <w:rPr>
          <w:rFonts w:ascii="Cambria" w:hAnsi="Cambria" w:cs="Times New Roman"/>
          <w:sz w:val="20"/>
          <w:szCs w:val="20"/>
        </w:rPr>
        <w:t>3</w:t>
      </w:r>
      <w:r w:rsidR="00EA0A44" w:rsidRPr="00A17792">
        <w:rPr>
          <w:rFonts w:ascii="Cambria" w:hAnsi="Cambria" w:cs="Times New Roman"/>
          <w:sz w:val="20"/>
          <w:szCs w:val="20"/>
        </w:rPr>
        <w:t xml:space="preserve">: The CPU </w:t>
      </w:r>
      <w:r w:rsidR="001C6C5E" w:rsidRPr="00A17792">
        <w:rPr>
          <w:rFonts w:ascii="Cambria" w:hAnsi="Cambria" w:cs="Times New Roman"/>
          <w:sz w:val="20"/>
          <w:szCs w:val="20"/>
        </w:rPr>
        <w:t>U</w:t>
      </w:r>
      <w:r w:rsidR="00EA0A44" w:rsidRPr="00A17792">
        <w:rPr>
          <w:rFonts w:ascii="Cambria" w:hAnsi="Cambria" w:cs="Times New Roman"/>
          <w:sz w:val="20"/>
          <w:szCs w:val="20"/>
        </w:rPr>
        <w:t xml:space="preserve">sage and </w:t>
      </w:r>
      <w:r w:rsidR="001C6C5E" w:rsidRPr="00A17792">
        <w:rPr>
          <w:rFonts w:ascii="Cambria" w:hAnsi="Cambria" w:cs="Times New Roman"/>
          <w:sz w:val="20"/>
          <w:szCs w:val="20"/>
        </w:rPr>
        <w:t>N</w:t>
      </w:r>
      <w:r w:rsidR="00EA0A44" w:rsidRPr="00A17792">
        <w:rPr>
          <w:rFonts w:ascii="Cambria" w:hAnsi="Cambria" w:cs="Times New Roman"/>
          <w:sz w:val="20"/>
          <w:szCs w:val="20"/>
        </w:rPr>
        <w:t xml:space="preserve">etwork </w:t>
      </w:r>
      <w:r w:rsidR="001C6C5E" w:rsidRPr="00A17792">
        <w:rPr>
          <w:rFonts w:ascii="Cambria" w:hAnsi="Cambria" w:cs="Times New Roman"/>
          <w:sz w:val="20"/>
          <w:szCs w:val="20"/>
        </w:rPr>
        <w:t>A</w:t>
      </w:r>
      <w:r w:rsidR="00EA0A44" w:rsidRPr="00A17792">
        <w:rPr>
          <w:rFonts w:ascii="Cambria" w:hAnsi="Cambria" w:cs="Times New Roman"/>
          <w:sz w:val="20"/>
          <w:szCs w:val="20"/>
        </w:rPr>
        <w:t xml:space="preserve">ctivity for </w:t>
      </w:r>
      <w:r w:rsidR="009639A0" w:rsidRPr="00A17792">
        <w:rPr>
          <w:rFonts w:ascii="Cambria" w:hAnsi="Cambria" w:cs="Times New Roman"/>
          <w:sz w:val="20"/>
          <w:szCs w:val="20"/>
        </w:rPr>
        <w:t xml:space="preserve">the </w:t>
      </w:r>
      <w:r w:rsidR="00B10F7C" w:rsidRPr="00A17792">
        <w:rPr>
          <w:rFonts w:ascii="Cambria" w:hAnsi="Cambria" w:cs="Times New Roman"/>
          <w:sz w:val="20"/>
          <w:szCs w:val="20"/>
        </w:rPr>
        <w:t>Fox-Hey</w:t>
      </w:r>
      <w:r w:rsidR="00EA0A44" w:rsidRPr="00A17792">
        <w:rPr>
          <w:rFonts w:ascii="Cambria" w:hAnsi="Cambria" w:cs="Times New Roman"/>
          <w:sz w:val="20"/>
          <w:szCs w:val="20"/>
        </w:rPr>
        <w:t xml:space="preserve"> Algorithm-DSC </w:t>
      </w:r>
      <w:r w:rsidR="009639A0" w:rsidRPr="00A17792">
        <w:rPr>
          <w:rFonts w:ascii="Cambria" w:hAnsi="Cambria" w:cs="Times New Roman"/>
          <w:sz w:val="20"/>
          <w:szCs w:val="20"/>
        </w:rPr>
        <w:t>with</w:t>
      </w:r>
      <w:r w:rsidR="001C6C5E" w:rsidRPr="00A17792">
        <w:rPr>
          <w:rFonts w:ascii="Cambria" w:hAnsi="Cambria" w:cs="Times New Roman"/>
          <w:sz w:val="20"/>
          <w:szCs w:val="20"/>
        </w:rPr>
        <w:t xml:space="preserve"> D</w:t>
      </w:r>
      <w:r w:rsidR="00EA0A44" w:rsidRPr="00A17792">
        <w:rPr>
          <w:rFonts w:ascii="Cambria" w:hAnsi="Cambria" w:cs="Times New Roman"/>
          <w:sz w:val="20"/>
          <w:szCs w:val="20"/>
        </w:rPr>
        <w:t xml:space="preserve">ifferent </w:t>
      </w:r>
      <w:r w:rsidR="001C6C5E" w:rsidRPr="00A17792">
        <w:rPr>
          <w:rFonts w:ascii="Cambria" w:hAnsi="Cambria" w:cs="Times New Roman"/>
          <w:sz w:val="20"/>
          <w:szCs w:val="20"/>
        </w:rPr>
        <w:t>D</w:t>
      </w:r>
      <w:r w:rsidR="009639A0" w:rsidRPr="00A17792">
        <w:rPr>
          <w:rFonts w:ascii="Cambria" w:hAnsi="Cambria" w:cs="Times New Roman"/>
          <w:sz w:val="20"/>
          <w:szCs w:val="20"/>
        </w:rPr>
        <w:t xml:space="preserve">ata </w:t>
      </w:r>
      <w:r w:rsidR="001C6C5E" w:rsidRPr="00A17792">
        <w:rPr>
          <w:rFonts w:ascii="Cambria" w:hAnsi="Cambria" w:cs="Times New Roman"/>
          <w:sz w:val="20"/>
          <w:szCs w:val="20"/>
        </w:rPr>
        <w:t>S</w:t>
      </w:r>
      <w:r w:rsidR="00EA0A44" w:rsidRPr="00A17792">
        <w:rPr>
          <w:rFonts w:ascii="Cambria" w:hAnsi="Cambria" w:cs="Times New Roman"/>
          <w:sz w:val="20"/>
          <w:szCs w:val="20"/>
        </w:rPr>
        <w:t>izes</w:t>
      </w:r>
    </w:p>
    <w:p w14:paraId="7D8D09B9" w14:textId="1B916B07" w:rsidR="005C6F7F" w:rsidRPr="00A17792" w:rsidRDefault="00065ED4" w:rsidP="00DD5E70">
      <w:pPr>
        <w:pStyle w:val="Heading2"/>
        <w:spacing w:before="240"/>
        <w:rPr>
          <w:color w:val="auto"/>
          <w:sz w:val="22"/>
          <w:szCs w:val="22"/>
        </w:rPr>
      </w:pPr>
      <w:bookmarkStart w:id="47" w:name="_Toc303857531"/>
      <w:bookmarkStart w:id="48" w:name="_Toc309155115"/>
      <w:r w:rsidRPr="00A17792">
        <w:rPr>
          <w:color w:val="auto"/>
          <w:sz w:val="22"/>
          <w:szCs w:val="22"/>
        </w:rPr>
        <w:t>4.</w:t>
      </w:r>
      <w:r w:rsidR="00AA60D0">
        <w:rPr>
          <w:color w:val="auto"/>
          <w:sz w:val="22"/>
          <w:szCs w:val="22"/>
        </w:rPr>
        <w:t>4</w:t>
      </w:r>
      <w:r w:rsidRPr="00A17792">
        <w:rPr>
          <w:color w:val="auto"/>
          <w:sz w:val="22"/>
          <w:szCs w:val="22"/>
        </w:rPr>
        <w:t xml:space="preserve"> </w:t>
      </w:r>
      <w:r w:rsidR="005C6F7F" w:rsidRPr="00A17792">
        <w:rPr>
          <w:color w:val="auto"/>
          <w:sz w:val="22"/>
          <w:szCs w:val="22"/>
        </w:rPr>
        <w:t xml:space="preserve">Timing Analysis for Fox-Hey </w:t>
      </w:r>
      <w:r w:rsidR="007420F1">
        <w:rPr>
          <w:color w:val="auto"/>
          <w:sz w:val="22"/>
          <w:szCs w:val="22"/>
        </w:rPr>
        <w:t xml:space="preserve">Algorithm </w:t>
      </w:r>
      <w:r w:rsidR="005C6F7F" w:rsidRPr="00A17792">
        <w:rPr>
          <w:color w:val="auto"/>
          <w:sz w:val="22"/>
          <w:szCs w:val="22"/>
        </w:rPr>
        <w:t xml:space="preserve">on </w:t>
      </w:r>
      <w:r w:rsidR="009639A0" w:rsidRPr="00A17792">
        <w:rPr>
          <w:color w:val="auto"/>
          <w:sz w:val="22"/>
          <w:szCs w:val="22"/>
        </w:rPr>
        <w:t xml:space="preserve">the </w:t>
      </w:r>
      <w:r w:rsidR="005C6F7F" w:rsidRPr="00A17792">
        <w:rPr>
          <w:color w:val="auto"/>
          <w:sz w:val="22"/>
          <w:szCs w:val="22"/>
        </w:rPr>
        <w:t>Windows HPC cluster</w:t>
      </w:r>
      <w:bookmarkEnd w:id="47"/>
      <w:bookmarkEnd w:id="48"/>
    </w:p>
    <w:p w14:paraId="70AD3DA5" w14:textId="32CCCFA8" w:rsidR="005C6F7F" w:rsidRPr="00A17792" w:rsidRDefault="00930038" w:rsidP="005C6F7F">
      <w:pPr>
        <w:jc w:val="both"/>
        <w:rPr>
          <w:rFonts w:ascii="Cambria" w:hAnsi="Cambria" w:cs="Times New Roman"/>
          <w:sz w:val="20"/>
          <w:szCs w:val="20"/>
        </w:rPr>
      </w:pPr>
      <w:r w:rsidRPr="00A17792">
        <w:rPr>
          <w:rFonts w:ascii="Cambria" w:hAnsi="Cambria" w:cs="Times New Roman"/>
          <w:sz w:val="20"/>
          <w:szCs w:val="20"/>
        </w:rPr>
        <w:t>W</w:t>
      </w:r>
      <w:r w:rsidR="005C6F7F" w:rsidRPr="00A17792">
        <w:rPr>
          <w:rFonts w:ascii="Cambria" w:hAnsi="Cambria" w:cs="Times New Roman"/>
          <w:sz w:val="20"/>
          <w:szCs w:val="20"/>
        </w:rPr>
        <w:t>e</w:t>
      </w:r>
      <w:r w:rsidRPr="00A17792">
        <w:rPr>
          <w:rFonts w:ascii="Cambria" w:hAnsi="Cambria" w:cs="Times New Roman"/>
          <w:sz w:val="20"/>
          <w:szCs w:val="20"/>
        </w:rPr>
        <w:t xml:space="preserve"> design</w:t>
      </w:r>
      <w:r w:rsidR="007A73D5" w:rsidRPr="00A17792">
        <w:rPr>
          <w:rFonts w:ascii="Cambria" w:hAnsi="Cambria" w:cs="Times New Roman"/>
          <w:sz w:val="20"/>
          <w:szCs w:val="20"/>
        </w:rPr>
        <w:t>ed</w:t>
      </w:r>
      <w:r w:rsidR="005C6F7F" w:rsidRPr="00A17792">
        <w:rPr>
          <w:rFonts w:ascii="Cambria" w:hAnsi="Cambria" w:cs="Times New Roman"/>
          <w:sz w:val="20"/>
          <w:szCs w:val="20"/>
        </w:rPr>
        <w:t xml:space="preserve"> </w:t>
      </w:r>
      <w:r w:rsidRPr="00A17792">
        <w:rPr>
          <w:rFonts w:ascii="Cambria" w:hAnsi="Cambria" w:cs="Times New Roman"/>
          <w:sz w:val="20"/>
          <w:szCs w:val="20"/>
        </w:rPr>
        <w:t>a</w:t>
      </w:r>
      <w:r w:rsidR="005C6F7F" w:rsidRPr="00A17792">
        <w:rPr>
          <w:rFonts w:ascii="Cambria" w:hAnsi="Cambria" w:cs="Times New Roman"/>
          <w:sz w:val="20"/>
          <w:szCs w:val="20"/>
        </w:rPr>
        <w:t xml:space="preserve"> timing model for</w:t>
      </w:r>
      <w:r w:rsidR="003E7956" w:rsidRPr="00A17792">
        <w:rPr>
          <w:rFonts w:ascii="Cambria" w:hAnsi="Cambria" w:cs="Times New Roman"/>
          <w:sz w:val="20"/>
          <w:szCs w:val="20"/>
        </w:rPr>
        <w:t xml:space="preserve"> the</w:t>
      </w:r>
      <w:r w:rsidR="005C6F7F" w:rsidRPr="00A17792">
        <w:rPr>
          <w:rFonts w:ascii="Cambria" w:hAnsi="Cambria" w:cs="Times New Roman"/>
          <w:sz w:val="20"/>
          <w:szCs w:val="20"/>
        </w:rPr>
        <w:t xml:space="preserve"> Fox-Hey algorithm </w:t>
      </w:r>
      <w:r w:rsidRPr="00A17792">
        <w:rPr>
          <w:rFonts w:ascii="Cambria" w:hAnsi="Cambria" w:cs="Times New Roman"/>
          <w:sz w:val="20"/>
          <w:szCs w:val="20"/>
        </w:rPr>
        <w:t>to conduct detailed evaluation</w:t>
      </w:r>
      <w:r w:rsidR="00C47A4C" w:rsidRPr="00A17792">
        <w:rPr>
          <w:rFonts w:ascii="Cambria" w:hAnsi="Cambria" w:cs="Times New Roman"/>
          <w:sz w:val="20"/>
          <w:szCs w:val="20"/>
        </w:rPr>
        <w:t>.</w:t>
      </w:r>
      <w:r w:rsidRPr="00A17792">
        <w:rPr>
          <w:rFonts w:ascii="Cambria" w:hAnsi="Cambria" w:cs="Times New Roman"/>
          <w:sz w:val="20"/>
          <w:szCs w:val="20"/>
        </w:rPr>
        <w:t xml:space="preserve"> </w:t>
      </w:r>
      <w:proofErr w:type="spellStart"/>
      <w:r w:rsidR="00765E55" w:rsidRPr="00A17792">
        <w:rPr>
          <w:rFonts w:ascii="Cambria" w:hAnsi="Cambria" w:cs="Times New Roman"/>
          <w:sz w:val="20"/>
          <w:szCs w:val="20"/>
        </w:rPr>
        <w:t>Tcomm</w:t>
      </w:r>
      <w:proofErr w:type="spellEnd"/>
      <w:r w:rsidR="00765E55" w:rsidRPr="00A17792">
        <w:rPr>
          <w:rFonts w:ascii="Cambria" w:hAnsi="Cambria" w:cs="Times New Roman"/>
          <w:sz w:val="20"/>
          <w:szCs w:val="20"/>
        </w:rPr>
        <w:t>/</w:t>
      </w:r>
      <w:proofErr w:type="spellStart"/>
      <w:r w:rsidR="00765E55" w:rsidRPr="00A17792">
        <w:rPr>
          <w:rFonts w:ascii="Cambria" w:hAnsi="Cambria" w:cs="Times New Roman"/>
          <w:sz w:val="20"/>
          <w:szCs w:val="20"/>
        </w:rPr>
        <w:t>Tflops</w:t>
      </w:r>
      <w:proofErr w:type="spellEnd"/>
      <w:r w:rsidR="00765E55" w:rsidRPr="00A17792">
        <w:rPr>
          <w:rFonts w:ascii="Cambria" w:hAnsi="Cambria" w:cs="Times New Roman"/>
          <w:sz w:val="20"/>
          <w:szCs w:val="20"/>
        </w:rPr>
        <w:t xml:space="preserve"> </w:t>
      </w:r>
      <w:r w:rsidR="00844FDC" w:rsidRPr="00A17792">
        <w:rPr>
          <w:rFonts w:ascii="Cambria" w:hAnsi="Cambria" w:cs="Times New Roman"/>
          <w:sz w:val="20"/>
          <w:szCs w:val="20"/>
        </w:rPr>
        <w:t>represents</w:t>
      </w:r>
      <w:r w:rsidR="00765E55" w:rsidRPr="00A17792">
        <w:rPr>
          <w:rFonts w:ascii="Cambria" w:hAnsi="Cambria" w:cs="Times New Roman"/>
          <w:sz w:val="20"/>
          <w:szCs w:val="20"/>
        </w:rPr>
        <w:t xml:space="preserve"> the communication</w:t>
      </w:r>
      <w:r w:rsidR="00505F41" w:rsidRPr="00A17792">
        <w:rPr>
          <w:rFonts w:ascii="Cambria" w:hAnsi="Cambria" w:cs="Times New Roman"/>
          <w:sz w:val="20"/>
          <w:szCs w:val="20"/>
        </w:rPr>
        <w:t xml:space="preserve"> </w:t>
      </w:r>
      <w:r w:rsidR="00765E55" w:rsidRPr="00A17792">
        <w:rPr>
          <w:rFonts w:ascii="Cambria" w:hAnsi="Cambria" w:cs="Times New Roman"/>
          <w:sz w:val="20"/>
          <w:szCs w:val="20"/>
        </w:rPr>
        <w:t>overhead per double point operation</w:t>
      </w:r>
      <w:r w:rsidRPr="00A17792">
        <w:rPr>
          <w:rFonts w:ascii="Cambria" w:hAnsi="Cambria" w:cs="Times New Roman"/>
          <w:sz w:val="20"/>
          <w:szCs w:val="20"/>
        </w:rPr>
        <w:t xml:space="preserve"> using Dryad on </w:t>
      </w:r>
      <w:r w:rsidR="007A73D5" w:rsidRPr="00A17792">
        <w:rPr>
          <w:rFonts w:ascii="Cambria" w:hAnsi="Cambria" w:cs="Times New Roman"/>
          <w:sz w:val="20"/>
          <w:szCs w:val="20"/>
        </w:rPr>
        <w:t xml:space="preserve">the </w:t>
      </w:r>
      <w:r w:rsidRPr="00A17792">
        <w:rPr>
          <w:rFonts w:ascii="Cambria" w:hAnsi="Cambria" w:cs="Times New Roman"/>
          <w:sz w:val="20"/>
          <w:szCs w:val="20"/>
        </w:rPr>
        <w:t>TEMPEST cluster</w:t>
      </w:r>
      <w:r w:rsidR="005C6F7F" w:rsidRPr="00A17792">
        <w:rPr>
          <w:rFonts w:ascii="Cambria" w:hAnsi="Cambria" w:cs="Times New Roman"/>
          <w:sz w:val="20"/>
          <w:szCs w:val="20"/>
        </w:rPr>
        <w:t xml:space="preserve">. Assume the M*M </w:t>
      </w:r>
      <w:r w:rsidR="00DC4CA6" w:rsidRPr="00A17792">
        <w:rPr>
          <w:rFonts w:ascii="Cambria" w:hAnsi="Cambria" w:cs="Times New Roman"/>
          <w:sz w:val="20"/>
          <w:szCs w:val="20"/>
        </w:rPr>
        <w:t>m</w:t>
      </w:r>
      <w:r w:rsidR="005C6F7F"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005C6F7F" w:rsidRPr="00A17792">
        <w:rPr>
          <w:rFonts w:ascii="Cambria" w:hAnsi="Cambria" w:cs="Times New Roman"/>
          <w:sz w:val="20"/>
          <w:szCs w:val="20"/>
        </w:rPr>
        <w:t xml:space="preserve">ultiplication jobs are partitioned </w:t>
      </w:r>
      <w:r w:rsidR="00166614" w:rsidRPr="00A17792">
        <w:rPr>
          <w:rFonts w:ascii="Cambria" w:hAnsi="Cambria" w:cs="Times New Roman"/>
          <w:sz w:val="20"/>
          <w:szCs w:val="20"/>
        </w:rPr>
        <w:t>to</w:t>
      </w:r>
      <w:r w:rsidR="005C6F7F" w:rsidRPr="00A17792">
        <w:rPr>
          <w:rFonts w:ascii="Cambria" w:hAnsi="Cambria" w:cs="Times New Roman"/>
          <w:sz w:val="20"/>
          <w:szCs w:val="20"/>
        </w:rPr>
        <w:t xml:space="preserve"> run on a mesh of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*√N</m:t>
        </m:r>
      </m:oMath>
      <w:r w:rsidR="005C6F7F" w:rsidRPr="00A17792">
        <w:rPr>
          <w:rFonts w:ascii="Cambria" w:hAnsi="Cambria" w:cs="Times New Roman"/>
          <w:sz w:val="20"/>
          <w:szCs w:val="20"/>
        </w:rPr>
        <w:t xml:space="preserve"> </w:t>
      </w:r>
      <w:r w:rsidR="00765E55" w:rsidRPr="00A17792">
        <w:rPr>
          <w:rFonts w:ascii="Cambria" w:hAnsi="Cambria" w:cs="Times New Roman"/>
          <w:sz w:val="20"/>
          <w:szCs w:val="20"/>
        </w:rPr>
        <w:t xml:space="preserve">compute </w:t>
      </w:r>
      <w:r w:rsidR="005C6F7F" w:rsidRPr="00A17792">
        <w:rPr>
          <w:rFonts w:ascii="Cambria" w:hAnsi="Cambria" w:cs="Times New Roman"/>
          <w:sz w:val="20"/>
          <w:szCs w:val="20"/>
        </w:rPr>
        <w:t>nodes. The size of sub</w:t>
      </w:r>
      <w:r w:rsidR="003E7956" w:rsidRPr="00A17792">
        <w:rPr>
          <w:rFonts w:ascii="Cambria" w:hAnsi="Cambria" w:cs="Times New Roman"/>
          <w:sz w:val="20"/>
          <w:szCs w:val="20"/>
        </w:rPr>
        <w:t>-</w:t>
      </w:r>
      <w:r w:rsidR="005C6F7F" w:rsidRPr="00A17792">
        <w:rPr>
          <w:rFonts w:ascii="Cambria" w:hAnsi="Cambria" w:cs="Times New Roman"/>
          <w:sz w:val="20"/>
          <w:szCs w:val="20"/>
        </w:rPr>
        <w:t xml:space="preserve">blocks in each node is m*m, where </w:t>
      </w:r>
      <m:oMath>
        <m:r>
          <w:rPr>
            <w:rFonts w:ascii="Cambria Math" w:hAnsi="Cambria Math" w:cs="Times New Roman"/>
            <w:sz w:val="20"/>
            <w:szCs w:val="20"/>
          </w:rPr>
          <m:t>m=M/√N</m:t>
        </m:r>
      </m:oMath>
      <w:r w:rsidR="005C6F7F" w:rsidRPr="00A17792">
        <w:rPr>
          <w:rFonts w:ascii="Cambria" w:hAnsi="Cambria" w:cs="Times New Roman"/>
          <w:sz w:val="20"/>
          <w:szCs w:val="20"/>
        </w:rPr>
        <w:t>. The “broadcast-multiply-roll” cycle of the algorithm</w:t>
      </w:r>
      <w:r w:rsidR="007A73D5" w:rsidRPr="00A17792">
        <w:rPr>
          <w:rFonts w:ascii="Cambria" w:hAnsi="Cambria" w:cs="Times New Roman"/>
          <w:sz w:val="20"/>
          <w:szCs w:val="20"/>
        </w:rPr>
        <w:t xml:space="preserve">, </w:t>
      </w:r>
      <w:r w:rsidR="00166614" w:rsidRPr="00A17792">
        <w:rPr>
          <w:rFonts w:ascii="Cambria" w:hAnsi="Cambria" w:cs="Times New Roman"/>
          <w:sz w:val="20"/>
          <w:szCs w:val="20"/>
        </w:rPr>
        <w:t>as shown in Figure 16</w:t>
      </w:r>
      <w:r w:rsidR="007A73D5" w:rsidRPr="00A17792">
        <w:rPr>
          <w:rFonts w:ascii="Cambria" w:hAnsi="Cambria" w:cs="Times New Roman"/>
          <w:sz w:val="20"/>
          <w:szCs w:val="20"/>
        </w:rPr>
        <w:t>,</w:t>
      </w:r>
      <w:r w:rsidR="00166614" w:rsidRPr="00A17792">
        <w:rPr>
          <w:rFonts w:ascii="Cambria" w:hAnsi="Cambria" w:cs="Times New Roman"/>
          <w:sz w:val="20"/>
          <w:szCs w:val="20"/>
        </w:rPr>
        <w:t xml:space="preserve"> </w:t>
      </w:r>
      <w:r w:rsidR="005C6F7F" w:rsidRPr="00A17792">
        <w:rPr>
          <w:rFonts w:ascii="Cambria" w:hAnsi="Cambria" w:cs="Times New Roman"/>
          <w:sz w:val="20"/>
          <w:szCs w:val="20"/>
        </w:rPr>
        <w:t xml:space="preserve">is repeated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oMath>
      <w:r w:rsidR="005C6F7F" w:rsidRPr="00A17792">
        <w:rPr>
          <w:rFonts w:ascii="Cambria" w:hAnsi="Cambria" w:cs="Times New Roman"/>
          <w:sz w:val="20"/>
          <w:szCs w:val="20"/>
        </w:rPr>
        <w:t xml:space="preserve"> times. </w:t>
      </w:r>
    </w:p>
    <w:p w14:paraId="70AD8891" w14:textId="3F301D62" w:rsidR="005C6F7F" w:rsidRPr="00A17792" w:rsidRDefault="005C6F7F" w:rsidP="00CD1BA8">
      <w:pPr>
        <w:rPr>
          <w:rFonts w:ascii="Cambria" w:hAnsi="Cambria" w:cs="Times New Roman"/>
          <w:sz w:val="20"/>
          <w:szCs w:val="20"/>
        </w:rPr>
      </w:pPr>
      <w:r w:rsidRPr="00A17792">
        <w:rPr>
          <w:rFonts w:ascii="Cambria" w:hAnsi="Cambria" w:cs="Times New Roman"/>
          <w:sz w:val="20"/>
          <w:szCs w:val="20"/>
        </w:rPr>
        <w:t>For each such cycle</w:t>
      </w:r>
      <w:r w:rsidR="00817506" w:rsidRPr="00A17792">
        <w:rPr>
          <w:rFonts w:ascii="Cambria" w:hAnsi="Cambria" w:cs="Times New Roman"/>
          <w:sz w:val="20"/>
          <w:szCs w:val="20"/>
        </w:rPr>
        <w:t xml:space="preserve"> in our initial </w:t>
      </w:r>
      <w:r w:rsidR="0049624F" w:rsidRPr="00A17792">
        <w:rPr>
          <w:rFonts w:ascii="Cambria" w:hAnsi="Cambria" w:cs="Times New Roman"/>
          <w:sz w:val="20"/>
          <w:szCs w:val="20"/>
        </w:rPr>
        <w:t>implementation</w:t>
      </w:r>
      <w:r w:rsidR="007A73D5" w:rsidRPr="00A17792">
        <w:rPr>
          <w:rFonts w:ascii="Cambria" w:hAnsi="Cambria" w:cs="Times New Roman"/>
          <w:sz w:val="20"/>
          <w:szCs w:val="20"/>
        </w:rPr>
        <w:t xml:space="preserve"> it takes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-1</m:t>
        </m:r>
      </m:oMath>
      <w:r w:rsidR="007A73D5" w:rsidRPr="00A17792">
        <w:rPr>
          <w:rFonts w:ascii="Cambria" w:hAnsi="Cambria" w:cs="Times New Roman"/>
          <w:sz w:val="20"/>
          <w:szCs w:val="20"/>
        </w:rPr>
        <w:t xml:space="preserve"> steps to broadcast subblocks of matrix A to the other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-1</m:t>
        </m:r>
      </m:oMath>
      <w:r w:rsidR="007A73D5" w:rsidRPr="00A17792">
        <w:rPr>
          <w:rFonts w:ascii="Cambria" w:hAnsi="Cambria" w:cs="Times New Roman"/>
          <w:sz w:val="20"/>
          <w:szCs w:val="20"/>
        </w:rPr>
        <w:t xml:space="preserve"> nodes in the same row of mesh processors</w:t>
      </w:r>
      <w:r w:rsidR="00CD1BA8" w:rsidRPr="00A17792">
        <w:rPr>
          <w:rFonts w:ascii="Cambria" w:hAnsi="Cambria" w:cs="Times New Roman"/>
          <w:sz w:val="20"/>
          <w:szCs w:val="20"/>
        </w:rPr>
        <w:t>, a</w:t>
      </w:r>
      <w:r w:rsidRPr="00A17792">
        <w:rPr>
          <w:rFonts w:ascii="Cambria" w:hAnsi="Cambria" w:cs="Times New Roman"/>
          <w:sz w:val="20"/>
          <w:szCs w:val="20"/>
        </w:rPr>
        <w:t xml:space="preserve">s the network topology of </w:t>
      </w:r>
      <w:r w:rsidR="00E9000F" w:rsidRPr="00A17792">
        <w:rPr>
          <w:rFonts w:ascii="Cambria" w:hAnsi="Cambria" w:cs="Times New Roman"/>
          <w:sz w:val="20"/>
          <w:szCs w:val="20"/>
        </w:rPr>
        <w:t xml:space="preserve">TEMPEST </w:t>
      </w:r>
      <w:r w:rsidRPr="00A17792">
        <w:rPr>
          <w:rFonts w:ascii="Cambria" w:hAnsi="Cambria" w:cs="Times New Roman"/>
          <w:sz w:val="20"/>
          <w:szCs w:val="20"/>
        </w:rPr>
        <w:t>is simply</w:t>
      </w:r>
      <w:r w:rsidR="007A73D5" w:rsidRPr="00A17792">
        <w:rPr>
          <w:rFonts w:ascii="Cambria" w:hAnsi="Cambria" w:cs="Times New Roman"/>
          <w:sz w:val="20"/>
          <w:szCs w:val="20"/>
        </w:rPr>
        <w:t xml:space="preserve"> a</w:t>
      </w:r>
      <w:r w:rsidRPr="00A17792">
        <w:rPr>
          <w:rFonts w:ascii="Cambria" w:hAnsi="Cambria" w:cs="Times New Roman"/>
          <w:sz w:val="20"/>
          <w:szCs w:val="20"/>
        </w:rPr>
        <w:t xml:space="preserve"> star rather than </w:t>
      </w:r>
      <w:r w:rsidR="007A73D5" w:rsidRPr="00A17792">
        <w:rPr>
          <w:rFonts w:ascii="Cambria" w:hAnsi="Cambria" w:cs="Times New Roman"/>
          <w:sz w:val="20"/>
          <w:szCs w:val="20"/>
        </w:rPr>
        <w:t xml:space="preserve">a </w:t>
      </w:r>
      <w:r w:rsidRPr="00A17792">
        <w:rPr>
          <w:rFonts w:ascii="Cambria" w:hAnsi="Cambria" w:cs="Times New Roman"/>
          <w:sz w:val="20"/>
          <w:szCs w:val="20"/>
        </w:rPr>
        <w:t>mesh. In each step the overhead of transferring data between two process</w:t>
      </w:r>
      <w:r w:rsidR="005329FE" w:rsidRPr="00A17792">
        <w:rPr>
          <w:rFonts w:ascii="Cambria" w:hAnsi="Cambria" w:cs="Times New Roman"/>
          <w:sz w:val="20"/>
          <w:szCs w:val="20"/>
        </w:rPr>
        <w:t>ors</w:t>
      </w:r>
      <w:r w:rsidRPr="00A17792">
        <w:rPr>
          <w:rFonts w:ascii="Cambria" w:hAnsi="Cambria" w:cs="Times New Roman"/>
          <w:sz w:val="20"/>
          <w:szCs w:val="20"/>
        </w:rPr>
        <w:t xml:space="preserve"> include</w:t>
      </w:r>
      <w:r w:rsidR="00DF0CE4" w:rsidRPr="00A17792">
        <w:rPr>
          <w:rFonts w:ascii="Cambria" w:hAnsi="Cambria" w:cs="Times New Roman"/>
          <w:sz w:val="20"/>
          <w:szCs w:val="20"/>
        </w:rPr>
        <w:t>s:</w:t>
      </w:r>
      <w:r w:rsidRPr="00A17792">
        <w:rPr>
          <w:rFonts w:ascii="Cambria" w:hAnsi="Cambria" w:cs="Times New Roman"/>
          <w:sz w:val="20"/>
          <w:szCs w:val="20"/>
        </w:rPr>
        <w:t xml:space="preserve"> 1) the startup time (latency</w:t>
      </w:r>
      <w:r w:rsidR="008A21F8" w:rsidRPr="00A17792">
        <w:rPr>
          <w:rFonts w:ascii="Cambria" w:hAnsi="Cambria"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oMath>
      <w:r w:rsidRPr="00A17792">
        <w:rPr>
          <w:rFonts w:ascii="Cambria" w:hAnsi="Cambria" w:cs="Times New Roman"/>
          <w:sz w:val="20"/>
          <w:szCs w:val="20"/>
        </w:rPr>
        <w:t xml:space="preserve">), 2) the network time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 xml:space="preserve"> </m:t>
        </m:r>
      </m:oMath>
      <w:r w:rsidRPr="00A17792">
        <w:rPr>
          <w:rFonts w:ascii="Cambria" w:hAnsi="Cambria" w:cs="Times New Roman"/>
          <w:sz w:val="20"/>
          <w:szCs w:val="20"/>
        </w:rPr>
        <w:t xml:space="preserve">to transfer </w:t>
      </w:r>
      <w:r w:rsidR="000C4C8F" w:rsidRPr="00A17792">
        <w:rPr>
          <w:rFonts w:ascii="Cambria" w:hAnsi="Cambria" w:cs="Times New Roman"/>
          <w:sz w:val="20"/>
          <w:szCs w:val="20"/>
        </w:rPr>
        <w:t xml:space="preserve">m*m </w:t>
      </w:r>
      <w:r w:rsidRPr="00A17792">
        <w:rPr>
          <w:rFonts w:ascii="Cambria" w:hAnsi="Cambria" w:cs="Times New Roman"/>
          <w:sz w:val="20"/>
          <w:szCs w:val="20"/>
        </w:rPr>
        <w:t xml:space="preserve">data, </w:t>
      </w:r>
      <w:r w:rsidR="00DF0CE4" w:rsidRPr="00A17792">
        <w:rPr>
          <w:rFonts w:ascii="Cambria" w:hAnsi="Cambria" w:cs="Times New Roman"/>
          <w:sz w:val="20"/>
          <w:szCs w:val="20"/>
        </w:rPr>
        <w:t xml:space="preserve">and </w:t>
      </w:r>
      <w:r w:rsidRPr="00A17792">
        <w:rPr>
          <w:rFonts w:ascii="Cambria" w:hAnsi="Cambria" w:cs="Times New Roman"/>
          <w:sz w:val="20"/>
          <w:szCs w:val="20"/>
        </w:rPr>
        <w:t xml:space="preserve">3) the disk IO time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oMath>
      <w:r w:rsidR="00DF0CE4" w:rsidRPr="00A17792">
        <w:rPr>
          <w:rFonts w:ascii="Cambria" w:hAnsi="Cambria" w:cs="Times New Roman"/>
          <w:sz w:val="20"/>
          <w:szCs w:val="20"/>
        </w:rPr>
        <w:t>for</w:t>
      </w:r>
      <w:r w:rsidRPr="00A17792">
        <w:rPr>
          <w:rFonts w:ascii="Cambria" w:hAnsi="Cambria" w:cs="Times New Roman"/>
          <w:sz w:val="20"/>
          <w:szCs w:val="20"/>
        </w:rPr>
        <w:t xml:space="preserve"> writing data </w:t>
      </w:r>
      <w:r w:rsidR="00DF0CE4" w:rsidRPr="00A17792">
        <w:rPr>
          <w:rFonts w:ascii="Cambria" w:hAnsi="Cambria" w:cs="Times New Roman"/>
          <w:sz w:val="20"/>
          <w:szCs w:val="20"/>
        </w:rPr>
        <w:t>on</w:t>
      </w:r>
      <w:r w:rsidRPr="00A17792">
        <w:rPr>
          <w:rFonts w:ascii="Cambria" w:hAnsi="Cambria" w:cs="Times New Roman"/>
          <w:sz w:val="20"/>
          <w:szCs w:val="20"/>
        </w:rPr>
        <w:t xml:space="preserve">to </w:t>
      </w:r>
      <w:r w:rsidR="00DF0CE4" w:rsidRPr="00A17792">
        <w:rPr>
          <w:rFonts w:ascii="Cambria" w:hAnsi="Cambria" w:cs="Times New Roman"/>
          <w:sz w:val="20"/>
          <w:szCs w:val="20"/>
        </w:rPr>
        <w:t xml:space="preserve">the </w:t>
      </w:r>
      <w:r w:rsidRPr="00A17792">
        <w:rPr>
          <w:rFonts w:ascii="Cambria" w:hAnsi="Cambria" w:cs="Times New Roman"/>
          <w:sz w:val="20"/>
          <w:szCs w:val="20"/>
        </w:rPr>
        <w:t xml:space="preserve">local disk and reloading data from disk to memory. </w:t>
      </w:r>
      <w:r w:rsidR="000474B0" w:rsidRPr="00A17792">
        <w:rPr>
          <w:rFonts w:ascii="Cambria" w:hAnsi="Cambria" w:cs="Times New Roman"/>
          <w:sz w:val="20"/>
          <w:szCs w:val="20"/>
        </w:rPr>
        <w:t>T</w:t>
      </w:r>
      <w:r w:rsidRPr="00A17792">
        <w:rPr>
          <w:rFonts w:ascii="Cambria" w:hAnsi="Cambria" w:cs="Times New Roman"/>
          <w:sz w:val="20"/>
          <w:szCs w:val="20"/>
        </w:rPr>
        <w:t xml:space="preserve">he extra disk IO overhead is common in </w:t>
      </w:r>
      <w:r w:rsidR="00A850AE" w:rsidRPr="00A17792">
        <w:rPr>
          <w:rFonts w:ascii="Cambria" w:hAnsi="Cambria" w:cs="Times New Roman"/>
          <w:sz w:val="20"/>
          <w:szCs w:val="20"/>
        </w:rPr>
        <w:t>c</w:t>
      </w:r>
      <w:r w:rsidRPr="00A17792">
        <w:rPr>
          <w:rFonts w:ascii="Cambria" w:hAnsi="Cambria" w:cs="Times New Roman"/>
          <w:sz w:val="20"/>
          <w:szCs w:val="20"/>
        </w:rPr>
        <w:t>loud runtime</w:t>
      </w:r>
      <w:r w:rsidR="003E7956" w:rsidRPr="00A17792">
        <w:rPr>
          <w:rFonts w:ascii="Cambria" w:hAnsi="Cambria" w:cs="Times New Roman"/>
          <w:sz w:val="20"/>
          <w:szCs w:val="20"/>
        </w:rPr>
        <w:t>s,</w:t>
      </w:r>
      <w:r w:rsidRPr="00A17792">
        <w:rPr>
          <w:rFonts w:ascii="Cambria" w:hAnsi="Cambria" w:cs="Times New Roman"/>
          <w:sz w:val="20"/>
          <w:szCs w:val="20"/>
        </w:rPr>
        <w:t xml:space="preserve"> such as Hadoop</w:t>
      </w:r>
      <w:r w:rsidR="003B6958"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_Ref307779597 \r \h </w:instrText>
      </w:r>
      <w:r w:rsidR="001A5BC1" w:rsidRP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[18]</w:t>
      </w:r>
      <w:r w:rsidR="00DB16D7" w:rsidRPr="00A17792">
        <w:rPr>
          <w:rFonts w:ascii="Cambria" w:hAnsi="Cambria" w:cs="Times New Roman"/>
          <w:sz w:val="20"/>
          <w:szCs w:val="20"/>
        </w:rPr>
        <w:fldChar w:fldCharType="end"/>
      </w:r>
      <w:r w:rsidRPr="00A17792">
        <w:rPr>
          <w:rFonts w:ascii="Cambria" w:hAnsi="Cambria" w:cs="Times New Roman"/>
          <w:sz w:val="20"/>
          <w:szCs w:val="20"/>
        </w:rPr>
        <w:t>. In Dryad, the data transfer usually go</w:t>
      </w:r>
      <w:r w:rsidR="00ED2CAA" w:rsidRPr="00A17792">
        <w:rPr>
          <w:rFonts w:ascii="Cambria" w:hAnsi="Cambria" w:cs="Times New Roman"/>
          <w:sz w:val="20"/>
          <w:szCs w:val="20"/>
        </w:rPr>
        <w:t>es</w:t>
      </w:r>
      <w:r w:rsidRPr="00A17792">
        <w:rPr>
          <w:rFonts w:ascii="Cambria" w:hAnsi="Cambria" w:cs="Times New Roman"/>
          <w:sz w:val="20"/>
          <w:szCs w:val="20"/>
        </w:rPr>
        <w:t xml:space="preserve"> through </w:t>
      </w:r>
      <w:r w:rsidR="00A850AE" w:rsidRPr="00A17792">
        <w:rPr>
          <w:rFonts w:ascii="Cambria" w:hAnsi="Cambria" w:cs="Times New Roman"/>
          <w:sz w:val="20"/>
          <w:szCs w:val="20"/>
        </w:rPr>
        <w:t xml:space="preserve">a </w:t>
      </w:r>
      <w:r w:rsidRPr="00A17792">
        <w:rPr>
          <w:rFonts w:ascii="Cambria" w:hAnsi="Cambria" w:cs="Times New Roman"/>
          <w:sz w:val="20"/>
          <w:szCs w:val="20"/>
        </w:rPr>
        <w:t xml:space="preserve">file pipe over NTFS. Therefore, the time </w:t>
      </w:r>
      <w:r w:rsidR="00A850AE" w:rsidRPr="00A17792">
        <w:rPr>
          <w:rFonts w:ascii="Cambria" w:hAnsi="Cambria" w:cs="Times New Roman"/>
          <w:sz w:val="20"/>
          <w:szCs w:val="20"/>
        </w:rPr>
        <w:t xml:space="preserve">for </w:t>
      </w:r>
      <w:r w:rsidRPr="00A17792">
        <w:rPr>
          <w:rFonts w:ascii="Cambria" w:hAnsi="Cambria" w:cs="Times New Roman"/>
          <w:sz w:val="20"/>
          <w:szCs w:val="20"/>
        </w:rPr>
        <w:t xml:space="preserve">broadcasting </w:t>
      </w:r>
      <w:r w:rsidR="00E166FB" w:rsidRPr="00A17792">
        <w:rPr>
          <w:rFonts w:ascii="Cambria" w:hAnsi="Cambria" w:cs="Times New Roman"/>
          <w:sz w:val="20"/>
          <w:szCs w:val="20"/>
        </w:rPr>
        <w:t>a sub</w:t>
      </w:r>
      <w:r w:rsidR="003E7956" w:rsidRPr="00A17792">
        <w:rPr>
          <w:rFonts w:ascii="Cambria" w:hAnsi="Cambria" w:cs="Times New Roman"/>
          <w:sz w:val="20"/>
          <w:szCs w:val="20"/>
        </w:rPr>
        <w:t>-</w:t>
      </w:r>
      <w:r w:rsidR="00E166FB" w:rsidRPr="00A17792">
        <w:rPr>
          <w:rFonts w:ascii="Cambria" w:hAnsi="Cambria" w:cs="Times New Roman"/>
          <w:sz w:val="20"/>
          <w:szCs w:val="20"/>
        </w:rPr>
        <w:t xml:space="preserve">block </w:t>
      </w:r>
      <w:r w:rsidRPr="00A17792">
        <w:rPr>
          <w:rFonts w:ascii="Cambria" w:hAnsi="Cambria" w:cs="Times New Roman"/>
          <w:sz w:val="20"/>
          <w:szCs w:val="20"/>
        </w:rPr>
        <w:t>is:</w:t>
      </w:r>
    </w:p>
    <w:p w14:paraId="4C5D04D5" w14:textId="282D63F0" w:rsidR="005C6F7F" w:rsidRPr="00A17792" w:rsidRDefault="0093244B" w:rsidP="00366E82">
      <w:pPr>
        <w:jc w:val="center"/>
        <w:rPr>
          <w:rFonts w:ascii="Cambria" w:hAnsi="Cambria" w:cs="Times New Roman"/>
          <w:sz w:val="20"/>
          <w:szCs w:val="20"/>
        </w:rPr>
      </w:pPr>
      <m:oMath>
        <m:d>
          <m:dPr>
            <m:ctrlPr>
              <w:rPr>
                <w:rFonts w:ascii="Cambria Math" w:hAnsi="Cambria Math" w:cs="Times New Roman"/>
                <w:sz w:val="20"/>
                <w:szCs w:val="20"/>
              </w:rPr>
            </m:ctrlPr>
          </m:dPr>
          <m:e>
            <m:rad>
              <m:radPr>
                <m:degHide m:val="1"/>
                <m:ctrlPr>
                  <w:rPr>
                    <w:rFonts w:ascii="Cambria Math" w:hAnsi="Cambria Math" w:cs="Times New Roman"/>
                    <w:sz w:val="20"/>
                    <w:szCs w:val="20"/>
                  </w:rPr>
                </m:ctrlPr>
              </m:radPr>
              <m:deg/>
              <m:e>
                <m:r>
                  <m:rPr>
                    <m:sty m:val="p"/>
                  </m:rPr>
                  <w:rPr>
                    <w:rFonts w:ascii="Cambria Math" w:hAnsi="Cambria Math" w:cs="Times New Roman"/>
                    <w:sz w:val="20"/>
                    <w:szCs w:val="20"/>
                  </w:rPr>
                  <m:t>N</m:t>
                </m:r>
              </m:e>
            </m:rad>
            <m:r>
              <w:rPr>
                <w:rFonts w:ascii="Cambria Math" w:hAnsi="Cambria Math" w:cs="Times New Roman"/>
                <w:sz w:val="20"/>
                <w:szCs w:val="20"/>
              </w:rPr>
              <m:t>-1</m:t>
            </m:r>
            <m:ctrlPr>
              <w:rPr>
                <w:rFonts w:ascii="Cambria Math" w:hAnsi="Cambria Math" w:cs="Times New Roman"/>
                <w:i/>
                <w:sz w:val="20"/>
                <w:szCs w:val="20"/>
              </w:rPr>
            </m:ctrlP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oMath>
      <w:r w:rsidR="00A850AE" w:rsidRPr="00A17792">
        <w:rPr>
          <w:rFonts w:ascii="Cambria" w:hAnsi="Cambria" w:cs="Times New Roman"/>
          <w:sz w:val="20"/>
          <w:szCs w:val="20"/>
        </w:rPr>
        <w:t>.</w:t>
      </w:r>
    </w:p>
    <w:p w14:paraId="278F376C" w14:textId="57277A09" w:rsidR="005C6F7F" w:rsidRPr="00A17792" w:rsidRDefault="005C6F7F" w:rsidP="005C6F7F">
      <w:pPr>
        <w:rPr>
          <w:rFonts w:ascii="Cambria" w:hAnsi="Cambria" w:cs="Times New Roman"/>
          <w:sz w:val="20"/>
          <w:szCs w:val="20"/>
        </w:rPr>
      </w:pPr>
      <w:r w:rsidRPr="00A17792">
        <w:rPr>
          <w:rFonts w:ascii="Cambria" w:hAnsi="Cambria" w:cs="Times New Roman"/>
          <w:color w:val="000000" w:themeColor="text1"/>
          <w:sz w:val="20"/>
          <w:szCs w:val="20"/>
        </w:rPr>
        <w:t>Note</w:t>
      </w:r>
      <w:r w:rsidR="00ED2CAA" w:rsidRPr="00A17792">
        <w:rPr>
          <w:rFonts w:ascii="Cambria" w:hAnsi="Cambria" w:cs="Times New Roman"/>
          <w:color w:val="000000" w:themeColor="text1"/>
          <w:sz w:val="20"/>
          <w:szCs w:val="20"/>
        </w:rPr>
        <w:t xml:space="preserve"> that</w:t>
      </w:r>
      <w:r w:rsidRPr="00A17792">
        <w:rPr>
          <w:rFonts w:ascii="Cambria" w:hAnsi="Cambria"/>
        </w:rPr>
        <w:t xml:space="preserve"> </w:t>
      </w:r>
      <w:r w:rsidR="00ED2CAA" w:rsidRPr="00A17792">
        <w:rPr>
          <w:rFonts w:ascii="Cambria" w:hAnsi="Cambria"/>
        </w:rPr>
        <w:t>i</w:t>
      </w:r>
      <w:r w:rsidRPr="00A17792">
        <w:rPr>
          <w:rFonts w:ascii="Cambria" w:hAnsi="Cambria" w:cs="Times New Roman"/>
          <w:sz w:val="20"/>
          <w:szCs w:val="20"/>
        </w:rPr>
        <w:t>n a</w:t>
      </w:r>
      <w:r w:rsidR="00ED2CAA" w:rsidRPr="00A17792">
        <w:rPr>
          <w:rFonts w:ascii="Cambria" w:hAnsi="Cambria" w:cs="Times New Roman"/>
          <w:sz w:val="20"/>
          <w:szCs w:val="20"/>
        </w:rPr>
        <w:t xml:space="preserve">n optimized </w:t>
      </w:r>
      <w:r w:rsidRPr="00A17792">
        <w:rPr>
          <w:rFonts w:ascii="Cambria" w:hAnsi="Cambria" w:cs="Times New Roman"/>
          <w:sz w:val="20"/>
          <w:szCs w:val="20"/>
        </w:rPr>
        <w:t xml:space="preserve">implementation </w:t>
      </w:r>
      <w:r w:rsidR="00ED2CAA" w:rsidRPr="00A17792">
        <w:rPr>
          <w:rFonts w:ascii="Cambria" w:hAnsi="Cambria" w:cs="Times New Roman"/>
          <w:sz w:val="20"/>
          <w:szCs w:val="20"/>
        </w:rPr>
        <w:t xml:space="preserve">of </w:t>
      </w:r>
      <w:r w:rsidRPr="00A17792">
        <w:rPr>
          <w:rFonts w:ascii="Cambria" w:hAnsi="Cambria" w:cs="Times New Roman"/>
          <w:sz w:val="20"/>
          <w:szCs w:val="20"/>
        </w:rPr>
        <w:t>pipelining</w:t>
      </w:r>
      <w:r w:rsidR="00ED2CAA" w:rsidRPr="00A17792">
        <w:rPr>
          <w:rFonts w:ascii="Cambria" w:hAnsi="Cambria" w:cs="Times New Roman"/>
          <w:sz w:val="20"/>
          <w:szCs w:val="20"/>
        </w:rPr>
        <w:t xml:space="preserve"> it is possible to</w:t>
      </w:r>
      <w:r w:rsidRPr="00A17792">
        <w:rPr>
          <w:rFonts w:ascii="Cambria" w:hAnsi="Cambria" w:cs="Times New Roman"/>
          <w:sz w:val="20"/>
          <w:szCs w:val="20"/>
        </w:rPr>
        <w:t xml:space="preserve"> remove factor </w:t>
      </w:r>
      <m:oMath>
        <m:d>
          <m:dPr>
            <m:ctrlPr>
              <w:rPr>
                <w:rFonts w:ascii="Cambria Math" w:hAnsi="Cambria Math" w:cs="Times New Roman"/>
                <w:sz w:val="20"/>
                <w:szCs w:val="20"/>
              </w:rPr>
            </m:ctrlPr>
          </m:dPr>
          <m:e>
            <m:rad>
              <m:radPr>
                <m:degHide m:val="1"/>
                <m:ctrlPr>
                  <w:rPr>
                    <w:rFonts w:ascii="Cambria Math" w:hAnsi="Cambria Math" w:cs="Times New Roman"/>
                    <w:sz w:val="20"/>
                    <w:szCs w:val="20"/>
                  </w:rPr>
                </m:ctrlPr>
              </m:radPr>
              <m:deg/>
              <m:e>
                <m:r>
                  <m:rPr>
                    <m:sty m:val="p"/>
                  </m:rPr>
                  <w:rPr>
                    <w:rFonts w:ascii="Cambria Math" w:hAnsi="Cambria Math" w:cs="Times New Roman"/>
                    <w:sz w:val="20"/>
                    <w:szCs w:val="20"/>
                  </w:rPr>
                  <m:t>N</m:t>
                </m:r>
              </m:e>
            </m:rad>
            <m:r>
              <w:rPr>
                <w:rFonts w:ascii="Cambria Math" w:hAnsi="Cambria Math" w:cs="Times New Roman"/>
                <w:sz w:val="20"/>
                <w:szCs w:val="20"/>
              </w:rPr>
              <m:t>-1</m:t>
            </m:r>
            <m:ctrlPr>
              <w:rPr>
                <w:rFonts w:ascii="Cambria Math" w:hAnsi="Cambria Math" w:cs="Times New Roman"/>
                <w:i/>
                <w:sz w:val="20"/>
                <w:szCs w:val="20"/>
              </w:rPr>
            </m:ctrlPr>
          </m:e>
        </m:d>
      </m:oMath>
      <w:r w:rsidRPr="00A17792">
        <w:rPr>
          <w:rFonts w:ascii="Cambria" w:hAnsi="Cambria" w:cs="Times New Roman"/>
          <w:sz w:val="20"/>
          <w:szCs w:val="20"/>
        </w:rPr>
        <w:t xml:space="preserve"> </w:t>
      </w:r>
      <w:r w:rsidR="00A850AE" w:rsidRPr="00A17792">
        <w:rPr>
          <w:rFonts w:ascii="Cambria" w:hAnsi="Cambria" w:cs="Times New Roman"/>
          <w:sz w:val="20"/>
          <w:szCs w:val="20"/>
        </w:rPr>
        <w:t xml:space="preserve">of </w:t>
      </w:r>
      <w:r w:rsidRPr="00A17792">
        <w:rPr>
          <w:rFonts w:ascii="Cambria" w:hAnsi="Cambria" w:cs="Times New Roman"/>
          <w:sz w:val="20"/>
          <w:szCs w:val="20"/>
        </w:rPr>
        <w:t>broadcast time</w:t>
      </w:r>
      <w:r w:rsidR="00ED2CAA" w:rsidRPr="00A17792">
        <w:rPr>
          <w:rFonts w:ascii="Cambria" w:hAnsi="Cambria" w:cs="Times New Roman"/>
          <w:sz w:val="20"/>
          <w:szCs w:val="20"/>
        </w:rPr>
        <w:t>.</w:t>
      </w:r>
    </w:p>
    <w:p w14:paraId="3C4DEE1F" w14:textId="2081A209" w:rsidR="005C6F7F" w:rsidRPr="00A17792" w:rsidRDefault="00054E02" w:rsidP="005C6F7F">
      <w:pPr>
        <w:rPr>
          <w:rFonts w:ascii="Cambria" w:hAnsi="Cambria" w:cs="Times New Roman"/>
          <w:sz w:val="20"/>
          <w:szCs w:val="20"/>
        </w:rPr>
      </w:pPr>
      <w:r w:rsidRPr="00A17792">
        <w:rPr>
          <w:rFonts w:ascii="Cambria" w:hAnsi="Cambria" w:cs="Times New Roman"/>
          <w:sz w:val="20"/>
          <w:szCs w:val="20"/>
        </w:rPr>
        <w:t xml:space="preserve">Since </w:t>
      </w:r>
      <w:r w:rsidR="005C6F7F" w:rsidRPr="00A17792">
        <w:rPr>
          <w:rFonts w:ascii="Cambria" w:hAnsi="Cambria" w:cs="Times New Roman"/>
          <w:sz w:val="20"/>
          <w:szCs w:val="20"/>
        </w:rPr>
        <w:t>the process to “roll” sub</w:t>
      </w:r>
      <w:r w:rsidR="00A850AE" w:rsidRPr="00A17792">
        <w:rPr>
          <w:rFonts w:ascii="Cambria" w:hAnsi="Cambria" w:cs="Times New Roman"/>
          <w:sz w:val="20"/>
          <w:szCs w:val="20"/>
        </w:rPr>
        <w:t>-</w:t>
      </w:r>
      <w:r w:rsidRPr="00A17792">
        <w:rPr>
          <w:rFonts w:ascii="Cambria" w:hAnsi="Cambria" w:cs="Times New Roman"/>
          <w:sz w:val="20"/>
          <w:szCs w:val="20"/>
        </w:rPr>
        <w:t xml:space="preserve">blocks of </w:t>
      </w:r>
      <w:r w:rsidR="00A850AE" w:rsidRPr="00A17792">
        <w:rPr>
          <w:rFonts w:ascii="Cambria" w:hAnsi="Cambria" w:cs="Times New Roman"/>
          <w:sz w:val="20"/>
          <w:szCs w:val="20"/>
        </w:rPr>
        <w:t>M</w:t>
      </w:r>
      <w:r w:rsidR="005C6F7F" w:rsidRPr="00A17792">
        <w:rPr>
          <w:rFonts w:ascii="Cambria" w:hAnsi="Cambria" w:cs="Times New Roman"/>
          <w:sz w:val="20"/>
          <w:szCs w:val="20"/>
        </w:rPr>
        <w:t>atrix</w:t>
      </w:r>
      <w:r w:rsidRPr="00A17792">
        <w:rPr>
          <w:rFonts w:ascii="Cambria" w:hAnsi="Cambria" w:cs="Times New Roman"/>
          <w:sz w:val="20"/>
          <w:szCs w:val="20"/>
        </w:rPr>
        <w:t xml:space="preserve"> B</w:t>
      </w:r>
      <w:r w:rsidR="005C6F7F" w:rsidRPr="00A17792">
        <w:rPr>
          <w:rFonts w:ascii="Cambria" w:hAnsi="Cambria" w:cs="Times New Roman"/>
          <w:sz w:val="20"/>
          <w:szCs w:val="20"/>
        </w:rPr>
        <w:t xml:space="preserve"> can be parallelized </w:t>
      </w:r>
      <w:r w:rsidRPr="00A17792">
        <w:rPr>
          <w:rFonts w:ascii="Cambria" w:hAnsi="Cambria" w:cs="Times New Roman"/>
          <w:sz w:val="20"/>
          <w:szCs w:val="20"/>
        </w:rPr>
        <w:t xml:space="preserve">to </w:t>
      </w:r>
      <w:r w:rsidR="000474B0" w:rsidRPr="00A17792">
        <w:rPr>
          <w:rFonts w:ascii="Cambria" w:hAnsi="Cambria" w:cs="Times New Roman"/>
          <w:sz w:val="20"/>
          <w:szCs w:val="20"/>
        </w:rPr>
        <w:t xml:space="preserve">complete </w:t>
      </w:r>
      <w:r w:rsidR="005C6F7F" w:rsidRPr="00A17792">
        <w:rPr>
          <w:rFonts w:ascii="Cambria" w:hAnsi="Cambria" w:cs="Times New Roman"/>
          <w:sz w:val="20"/>
          <w:szCs w:val="20"/>
        </w:rPr>
        <w:t xml:space="preserve">within one step, </w:t>
      </w:r>
      <w:r w:rsidRPr="00A17792">
        <w:rPr>
          <w:rFonts w:ascii="Cambria" w:hAnsi="Cambria" w:cs="Times New Roman"/>
          <w:sz w:val="20"/>
          <w:szCs w:val="20"/>
        </w:rPr>
        <w:t>the o</w:t>
      </w:r>
      <w:r w:rsidR="005C6F7F" w:rsidRPr="00A17792">
        <w:rPr>
          <w:rFonts w:ascii="Cambria" w:hAnsi="Cambria" w:cs="Times New Roman"/>
          <w:sz w:val="20"/>
          <w:szCs w:val="20"/>
        </w:rPr>
        <w:t>verhead is:</w:t>
      </w:r>
    </w:p>
    <w:p w14:paraId="14B4E478" w14:textId="4A856EBD" w:rsidR="005C6F7F" w:rsidRPr="00A17792" w:rsidRDefault="0093244B" w:rsidP="00C47A4C">
      <w:pPr>
        <w:jc w:val="center"/>
        <w:rPr>
          <w:rFonts w:ascii="Cambria" w:hAnsi="Cambria" w:cs="Times New Roman"/>
          <w:sz w:val="20"/>
          <w:szCs w:val="20"/>
        </w:rPr>
      </w:pPr>
      <m:oMath>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oMath>
      <w:r w:rsidR="00A850AE" w:rsidRPr="00A17792">
        <w:rPr>
          <w:rFonts w:ascii="Cambria" w:hAnsi="Cambria" w:cs="Times New Roman"/>
          <w:sz w:val="20"/>
          <w:szCs w:val="20"/>
        </w:rPr>
        <w:t>.</w:t>
      </w:r>
    </w:p>
    <w:p w14:paraId="7AAD94D3" w14:textId="2831F9EE" w:rsidR="005C6F7F" w:rsidRPr="00A17792" w:rsidRDefault="005C6F7F" w:rsidP="005C6F7F">
      <w:pPr>
        <w:rPr>
          <w:rFonts w:ascii="Cambria" w:hAnsi="Cambria" w:cs="Times New Roman"/>
          <w:sz w:val="20"/>
          <w:szCs w:val="20"/>
        </w:rPr>
      </w:pPr>
      <w:r w:rsidRPr="00A17792">
        <w:rPr>
          <w:rFonts w:ascii="Cambria" w:hAnsi="Cambria" w:cs="Times New Roman"/>
          <w:sz w:val="20"/>
          <w:szCs w:val="20"/>
        </w:rPr>
        <w:t xml:space="preserve">The actual </w:t>
      </w:r>
      <w:r w:rsidR="00054E02" w:rsidRPr="00A17792">
        <w:rPr>
          <w:rFonts w:ascii="Cambria" w:hAnsi="Cambria" w:cs="Times New Roman"/>
          <w:sz w:val="20"/>
          <w:szCs w:val="20"/>
        </w:rPr>
        <w:t xml:space="preserve">time </w:t>
      </w:r>
      <w:r w:rsidR="00A850AE" w:rsidRPr="00A17792">
        <w:rPr>
          <w:rFonts w:ascii="Cambria" w:hAnsi="Cambria" w:cs="Times New Roman"/>
          <w:sz w:val="20"/>
          <w:szCs w:val="20"/>
        </w:rPr>
        <w:t xml:space="preserve">required </w:t>
      </w:r>
      <w:r w:rsidRPr="00A17792">
        <w:rPr>
          <w:rFonts w:ascii="Cambria" w:hAnsi="Cambria" w:cs="Times New Roman"/>
          <w:sz w:val="20"/>
          <w:szCs w:val="20"/>
        </w:rPr>
        <w:t>to compute the sub</w:t>
      </w:r>
      <w:r w:rsidR="00A850AE" w:rsidRPr="00A17792">
        <w:rPr>
          <w:rFonts w:ascii="Cambria" w:hAnsi="Cambria" w:cs="Times New Roman"/>
          <w:sz w:val="20"/>
          <w:szCs w:val="20"/>
        </w:rPr>
        <w:t>-</w:t>
      </w:r>
      <w:r w:rsidRPr="00A17792">
        <w:rPr>
          <w:rFonts w:ascii="Cambria" w:hAnsi="Cambria" w:cs="Times New Roman"/>
          <w:sz w:val="20"/>
          <w:szCs w:val="20"/>
        </w:rPr>
        <w:t>matrix product (include the multiplication and addition) is:</w:t>
      </w:r>
    </w:p>
    <w:p w14:paraId="70335C8F" w14:textId="055BA5D8" w:rsidR="005C6F7F" w:rsidRPr="00A17792" w:rsidRDefault="005C6F7F" w:rsidP="005C6F7F">
      <w:pPr>
        <w:rPr>
          <w:rFonts w:ascii="Cambria" w:hAnsi="Cambria" w:cs="Times New Roman"/>
          <w:sz w:val="20"/>
          <w:szCs w:val="20"/>
        </w:rPr>
      </w:pPr>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t xml:space="preserve">          </w:t>
      </w:r>
      <w:proofErr w:type="gramStart"/>
      <w:r w:rsidRPr="00A17792">
        <w:rPr>
          <w:rFonts w:ascii="Cambria" w:hAnsi="Cambria" w:cs="Times New Roman"/>
          <w:sz w:val="20"/>
          <w:szCs w:val="20"/>
        </w:rPr>
        <w:t>2*</w:t>
      </w:r>
      <m:oMath>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oMath>
      <w:r w:rsidR="00A850AE" w:rsidRPr="00A17792">
        <w:rPr>
          <w:rFonts w:ascii="Cambria" w:hAnsi="Cambria" w:cs="Times New Roman"/>
          <w:sz w:val="20"/>
          <w:szCs w:val="20"/>
        </w:rPr>
        <w:t>.</w:t>
      </w:r>
      <w:proofErr w:type="gramEnd"/>
    </w:p>
    <w:p w14:paraId="7D72C82A" w14:textId="66489FD9" w:rsidR="005C6F7F" w:rsidRPr="00A17792" w:rsidRDefault="00054E02" w:rsidP="005C6F7F">
      <w:pPr>
        <w:rPr>
          <w:rFonts w:ascii="Cambria" w:hAnsi="Cambria" w:cs="Times New Roman"/>
          <w:sz w:val="20"/>
          <w:szCs w:val="20"/>
        </w:rPr>
      </w:pPr>
      <w:r w:rsidRPr="00A17792">
        <w:rPr>
          <w:rFonts w:ascii="Cambria" w:hAnsi="Cambria" w:cs="Times New Roman"/>
          <w:sz w:val="20"/>
          <w:szCs w:val="20"/>
        </w:rPr>
        <w:t>Therefore, t</w:t>
      </w:r>
      <w:r w:rsidR="005C6F7F" w:rsidRPr="00A17792">
        <w:rPr>
          <w:rFonts w:ascii="Cambria" w:hAnsi="Cambria" w:cs="Times New Roman"/>
          <w:sz w:val="20"/>
          <w:szCs w:val="20"/>
        </w:rPr>
        <w:t xml:space="preserve">he total computation time of </w:t>
      </w:r>
      <w:r w:rsidR="00A850AE" w:rsidRPr="00A17792">
        <w:rPr>
          <w:rFonts w:ascii="Cambria" w:hAnsi="Cambria" w:cs="Times New Roman"/>
          <w:sz w:val="20"/>
          <w:szCs w:val="20"/>
        </w:rPr>
        <w:t xml:space="preserve">the </w:t>
      </w:r>
      <w:r w:rsidR="005C6F7F" w:rsidRPr="00A17792">
        <w:rPr>
          <w:rFonts w:ascii="Cambria" w:hAnsi="Cambria" w:cs="Times New Roman"/>
          <w:sz w:val="20"/>
          <w:szCs w:val="20"/>
        </w:rPr>
        <w:t xml:space="preserve">Fox-Hey </w:t>
      </w:r>
      <w:r w:rsidR="00DC4CA6" w:rsidRPr="00A17792">
        <w:rPr>
          <w:rFonts w:ascii="Cambria" w:hAnsi="Cambria" w:cs="Times New Roman"/>
          <w:sz w:val="20"/>
          <w:szCs w:val="20"/>
        </w:rPr>
        <w:t>m</w:t>
      </w:r>
      <w:r w:rsidR="005C6F7F"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005C6F7F" w:rsidRPr="00A17792">
        <w:rPr>
          <w:rFonts w:ascii="Cambria" w:hAnsi="Cambria" w:cs="Times New Roman"/>
          <w:sz w:val="20"/>
          <w:szCs w:val="20"/>
        </w:rPr>
        <w:t>ultiplication is</w:t>
      </w:r>
      <w:r w:rsidR="00EC6498" w:rsidRPr="00A17792">
        <w:rPr>
          <w:rFonts w:ascii="Cambria" w:hAnsi="Cambria" w:cs="Times New Roman"/>
          <w:sz w:val="20"/>
          <w:szCs w:val="20"/>
        </w:rPr>
        <w:t xml:space="preserve"> defined </w:t>
      </w:r>
      <w:r w:rsidR="00383B1D" w:rsidRPr="00A17792">
        <w:rPr>
          <w:rFonts w:ascii="Cambria" w:hAnsi="Cambria" w:cs="Times New Roman"/>
          <w:sz w:val="20"/>
          <w:szCs w:val="20"/>
        </w:rPr>
        <w:t>as the following</w:t>
      </w:r>
      <w:r w:rsidR="00EC6498" w:rsidRPr="00A17792">
        <w:rPr>
          <w:rFonts w:ascii="Cambria" w:hAnsi="Cambria" w:cs="Times New Roman"/>
          <w:sz w:val="20"/>
          <w:szCs w:val="20"/>
        </w:rPr>
        <w:t>:</w:t>
      </w:r>
    </w:p>
    <w:p w14:paraId="3775FAF4" w14:textId="0B29293E" w:rsidR="005C6F7F" w:rsidRPr="00A17792" w:rsidRDefault="005C6F7F" w:rsidP="005C6F7F">
      <w:pPr>
        <w:jc w:val="center"/>
        <w:rPr>
          <w:rFonts w:ascii="Cambria" w:hAnsi="Cambria" w:cs="Times New Roman"/>
          <w:sz w:val="20"/>
          <w:szCs w:val="20"/>
        </w:rPr>
      </w:pPr>
      <m:oMath>
        <m:r>
          <w:rPr>
            <w:rFonts w:ascii="Cambria Math" w:hAnsi="Cambria Math" w:cs="Times New Roman"/>
            <w:sz w:val="20"/>
            <w:szCs w:val="20"/>
          </w:rPr>
          <m:t>T=</m:t>
        </m:r>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m:t>
        </m:r>
        <m:d>
          <m:dPr>
            <m:ctrlPr>
              <w:rPr>
                <w:rFonts w:ascii="Cambria Math" w:hAnsi="Cambria Math" w:cs="Times New Roman"/>
                <w:i/>
                <w:sz w:val="20"/>
                <w:szCs w:val="20"/>
              </w:rPr>
            </m:ctrlPr>
          </m:dPr>
          <m:e>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e>
                </m:d>
              </m:e>
            </m:d>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e>
        </m:d>
      </m:oMath>
      <w:r w:rsidRPr="00A17792">
        <w:rPr>
          <w:rFonts w:ascii="Cambria" w:hAnsi="Cambria" w:cs="Times New Roman"/>
          <w:sz w:val="20"/>
          <w:szCs w:val="20"/>
        </w:rPr>
        <w:t xml:space="preserve"> </w:t>
      </w:r>
      <w:r w:rsidR="00A850AE" w:rsidRPr="00A17792">
        <w:rPr>
          <w:rFonts w:ascii="Cambria" w:hAnsi="Cambria" w:cs="Times New Roman"/>
          <w:sz w:val="20"/>
          <w:szCs w:val="20"/>
        </w:rPr>
        <w:t>.</w:t>
      </w:r>
      <w:r w:rsidRPr="00A17792">
        <w:rPr>
          <w:rFonts w:ascii="Cambria" w:hAnsi="Cambria" w:cs="Times New Roman"/>
          <w:sz w:val="20"/>
          <w:szCs w:val="20"/>
        </w:rPr>
        <w:tab/>
        <w:t>(1)</w:t>
      </w:r>
    </w:p>
    <w:p w14:paraId="68128DFE" w14:textId="1AA12E7D" w:rsidR="00887403" w:rsidRPr="00A17792" w:rsidRDefault="00887403" w:rsidP="00887403">
      <w:pPr>
        <w:rPr>
          <w:rFonts w:ascii="Cambria" w:hAnsi="Cambria" w:cs="Times New Roman"/>
          <w:sz w:val="20"/>
          <w:szCs w:val="20"/>
        </w:rPr>
      </w:pPr>
      <w:r w:rsidRPr="00A17792">
        <w:rPr>
          <w:rFonts w:ascii="Cambria" w:hAnsi="Cambria" w:cs="Times New Roman"/>
          <w:sz w:val="20"/>
          <w:szCs w:val="20"/>
        </w:rPr>
        <w:t xml:space="preserve">By substituting </w:t>
      </w:r>
      <m:oMath>
        <m:r>
          <w:rPr>
            <w:rFonts w:ascii="Cambria Math" w:hAnsi="Cambria Math" w:cs="Times New Roman"/>
            <w:sz w:val="20"/>
            <w:szCs w:val="20"/>
          </w:rPr>
          <m:t xml:space="preserve">m </m:t>
        </m:r>
        <m:r>
          <m:rPr>
            <m:sty m:val="p"/>
          </m:rPr>
          <w:rPr>
            <w:rFonts w:ascii="Cambria Math" w:hAnsi="Cambria Math" w:cs="Times New Roman"/>
            <w:sz w:val="20"/>
            <w:szCs w:val="20"/>
          </w:rPr>
          <m:t>with</m:t>
        </m:r>
        <m:f>
          <m:fPr>
            <m:ctrlPr>
              <w:rPr>
                <w:rFonts w:ascii="Cambria Math" w:hAnsi="Cambria Math" w:cs="Times New Roman"/>
                <w:i/>
                <w:sz w:val="20"/>
                <w:szCs w:val="20"/>
              </w:rPr>
            </m:ctrlPr>
          </m:fPr>
          <m:num>
            <m:r>
              <w:rPr>
                <w:rFonts w:ascii="Cambria Math" w:hAnsi="Cambria Math" w:cs="Times New Roman"/>
                <w:sz w:val="20"/>
                <w:szCs w:val="20"/>
              </w:rPr>
              <m:t>M</m:t>
            </m:r>
          </m:num>
          <m:den>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den>
        </m:f>
        <m:r>
          <w:rPr>
            <w:rFonts w:ascii="Cambria Math" w:hAnsi="Cambria Math" w:cs="Times New Roman"/>
            <w:sz w:val="20"/>
            <w:szCs w:val="20"/>
          </w:rPr>
          <m:t>,</m:t>
        </m:r>
      </m:oMath>
      <w:r w:rsidRPr="00A17792">
        <w:rPr>
          <w:rFonts w:ascii="Cambria" w:hAnsi="Cambria" w:cs="Times New Roman"/>
          <w:sz w:val="20"/>
          <w:szCs w:val="20"/>
        </w:rPr>
        <w:t xml:space="preserve"> the equation becomes</w:t>
      </w:r>
    </w:p>
    <w:p w14:paraId="44293AAE" w14:textId="77777777" w:rsidR="005C6F7F" w:rsidRPr="00A17792" w:rsidRDefault="005C6F7F" w:rsidP="005C6F7F">
      <w:pPr>
        <w:jc w:val="center"/>
        <w:rPr>
          <w:rFonts w:ascii="Cambria" w:hAnsi="Cambria" w:cs="Times New Roman"/>
          <w:sz w:val="20"/>
          <w:szCs w:val="20"/>
        </w:rPr>
      </w:pPr>
      <m:oMath>
        <m:r>
          <w:rPr>
            <w:rFonts w:ascii="Cambria Math" w:hAnsi="Cambria Math" w:cs="Times New Roman"/>
            <w:sz w:val="20"/>
            <w:szCs w:val="20"/>
          </w:rPr>
          <m:t>T=N*</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r>
          <w:rPr>
            <w:rFonts w:ascii="Cambria Math" w:hAnsi="Cambria Math" w:cs="Times New Roman"/>
            <w:sz w:val="20"/>
            <w:szCs w:val="20"/>
          </w:rPr>
          <m:t>/N)*</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oMath>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t>(2)</w:t>
      </w:r>
    </w:p>
    <w:p w14:paraId="7CBD0F75" w14:textId="4E28E870" w:rsidR="005C6F7F" w:rsidRPr="00A17792" w:rsidRDefault="005C6F7F" w:rsidP="005C6F7F">
      <w:pPr>
        <w:rPr>
          <w:rFonts w:ascii="Cambria" w:hAnsi="Cambria" w:cs="Times New Roman"/>
          <w:sz w:val="20"/>
          <w:szCs w:val="20"/>
        </w:rPr>
      </w:pPr>
      <w:r w:rsidRPr="00A17792">
        <w:rPr>
          <w:rFonts w:ascii="Cambria" w:hAnsi="Cambria" w:cs="Times New Roman"/>
          <w:sz w:val="20"/>
          <w:szCs w:val="20"/>
        </w:rPr>
        <w:t xml:space="preserve">The last term in equation (2) is the expected </w:t>
      </w:r>
      <w:r w:rsidR="00A850AE" w:rsidRPr="00A17792">
        <w:rPr>
          <w:rFonts w:ascii="Cambria" w:hAnsi="Cambria" w:cs="Times New Roman"/>
          <w:sz w:val="20"/>
          <w:szCs w:val="20"/>
        </w:rPr>
        <w:t>“</w:t>
      </w:r>
      <w:r w:rsidRPr="00A17792">
        <w:rPr>
          <w:rFonts w:ascii="Cambria" w:hAnsi="Cambria" w:cs="Times New Roman"/>
          <w:sz w:val="20"/>
          <w:szCs w:val="20"/>
        </w:rPr>
        <w:t>perfect linear speedup</w:t>
      </w:r>
      <w:r w:rsidR="00A850AE" w:rsidRPr="00A17792">
        <w:rPr>
          <w:rFonts w:ascii="Cambria" w:hAnsi="Cambria" w:cs="Times New Roman"/>
          <w:sz w:val="20"/>
          <w:szCs w:val="20"/>
        </w:rPr>
        <w:t>”</w:t>
      </w:r>
      <w:r w:rsidRPr="00A17792">
        <w:rPr>
          <w:rFonts w:ascii="Cambria" w:hAnsi="Cambria" w:cs="Times New Roman"/>
          <w:sz w:val="20"/>
          <w:szCs w:val="20"/>
        </w:rPr>
        <w:t xml:space="preserve"> while the other terms represent communication overheads.  In the following paragraph we investigate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oMath>
      <w:r w:rsidRPr="00A17792">
        <w:rPr>
          <w:rFonts w:ascii="Cambria" w:hAnsi="Cambria"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oMath>
      <w:r w:rsidRPr="00A17792">
        <w:rPr>
          <w:rFonts w:ascii="Cambria" w:hAnsi="Cambria" w:cs="Times New Roman"/>
          <w:sz w:val="20"/>
          <w:szCs w:val="20"/>
        </w:rPr>
        <w:t xml:space="preserve"> </w:t>
      </w:r>
      <w:r w:rsidR="00625149" w:rsidRPr="00A17792">
        <w:rPr>
          <w:rFonts w:ascii="Cambria" w:hAnsi="Cambria" w:cs="Times New Roman"/>
          <w:sz w:val="20"/>
          <w:szCs w:val="20"/>
        </w:rPr>
        <w:t>by fitting measured performance as a function of matrix size</w:t>
      </w:r>
      <w:r w:rsidRPr="00A17792">
        <w:rPr>
          <w:rFonts w:ascii="Cambria" w:hAnsi="Cambria" w:cs="Times New Roman"/>
          <w:sz w:val="20"/>
          <w:szCs w:val="20"/>
        </w:rPr>
        <w:t xml:space="preserve">. </w:t>
      </w:r>
    </w:p>
    <w:p w14:paraId="7C06EB12" w14:textId="77777777" w:rsidR="005C6F7F" w:rsidRPr="00A17792" w:rsidRDefault="005C6F7F" w:rsidP="005C6F7F">
      <w:pPr>
        <w:jc w:val="center"/>
        <w:rPr>
          <w:rFonts w:ascii="Cambria" w:hAnsi="Cambria" w:cs="Times New Roman"/>
          <w:sz w:val="20"/>
          <w:szCs w:val="20"/>
        </w:rPr>
      </w:pPr>
      <w:r w:rsidRPr="00A17792">
        <w:rPr>
          <w:rFonts w:ascii="Cambria" w:hAnsi="Cambria"/>
          <w:noProof/>
          <w:sz w:val="18"/>
          <w:lang w:eastAsia="en-US"/>
        </w:rPr>
        <w:drawing>
          <wp:inline distT="0" distB="0" distL="0" distR="0" wp14:anchorId="1914EC3A" wp14:editId="75A5ED42">
            <wp:extent cx="2926080" cy="1828800"/>
            <wp:effectExtent l="0" t="0" r="2667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74FD36" w14:textId="2B4CC796" w:rsidR="005C6F7F" w:rsidRPr="00A17792" w:rsidRDefault="005C6F7F" w:rsidP="005C6F7F">
      <w:pPr>
        <w:jc w:val="center"/>
        <w:rPr>
          <w:rFonts w:ascii="Cambria" w:hAnsi="Cambria" w:cs="Times New Roman"/>
          <w:sz w:val="20"/>
          <w:szCs w:val="20"/>
        </w:rPr>
      </w:pPr>
      <w:r w:rsidRPr="00A17792">
        <w:rPr>
          <w:rFonts w:ascii="Cambria" w:hAnsi="Cambria" w:cs="Times New Roman"/>
          <w:sz w:val="20"/>
          <w:szCs w:val="20"/>
        </w:rPr>
        <w:t>Fig</w:t>
      </w:r>
      <w:r w:rsidR="00CD5FB5" w:rsidRPr="00A17792">
        <w:rPr>
          <w:rFonts w:ascii="Cambria" w:hAnsi="Cambria" w:cs="Times New Roman"/>
          <w:sz w:val="20"/>
          <w:szCs w:val="20"/>
        </w:rPr>
        <w:t>ure</w:t>
      </w:r>
      <w:r w:rsidRPr="00A17792">
        <w:rPr>
          <w:rFonts w:ascii="Cambria" w:hAnsi="Cambria" w:cs="Times New Roman"/>
          <w:sz w:val="20"/>
          <w:szCs w:val="20"/>
        </w:rPr>
        <w:t xml:space="preserve"> 24: Execution Time </w:t>
      </w:r>
      <w:r w:rsidR="00B34539" w:rsidRPr="00A17792">
        <w:rPr>
          <w:rFonts w:ascii="Cambria" w:hAnsi="Cambria" w:cs="Times New Roman"/>
          <w:sz w:val="20"/>
          <w:szCs w:val="20"/>
        </w:rPr>
        <w:t>of</w:t>
      </w:r>
      <w:r w:rsidRPr="00A17792">
        <w:rPr>
          <w:rFonts w:ascii="Cambria" w:hAnsi="Cambria" w:cs="Times New Roman"/>
          <w:sz w:val="20"/>
          <w:szCs w:val="20"/>
        </w:rPr>
        <w:t xml:space="preserve"> Sequential and PLINQ </w:t>
      </w:r>
      <w:r w:rsidR="00F946BC" w:rsidRPr="00A17792">
        <w:rPr>
          <w:rFonts w:ascii="Cambria" w:hAnsi="Cambria" w:cs="Times New Roman"/>
          <w:sz w:val="20"/>
          <w:szCs w:val="20"/>
        </w:rPr>
        <w:t>E</w:t>
      </w:r>
      <w:r w:rsidR="00B34539" w:rsidRPr="00A17792">
        <w:rPr>
          <w:rFonts w:ascii="Cambria" w:hAnsi="Cambria" w:cs="Times New Roman"/>
          <w:sz w:val="20"/>
          <w:szCs w:val="20"/>
        </w:rPr>
        <w:t xml:space="preserve">xecution </w:t>
      </w:r>
      <w:r w:rsidRPr="00A17792">
        <w:rPr>
          <w:rFonts w:ascii="Cambria" w:hAnsi="Cambria" w:cs="Times New Roman"/>
          <w:sz w:val="20"/>
          <w:szCs w:val="20"/>
        </w:rPr>
        <w:t>of</w:t>
      </w:r>
      <w:r w:rsidR="00B4743F" w:rsidRPr="00A17792">
        <w:rPr>
          <w:rFonts w:ascii="Cambria" w:hAnsi="Cambria" w:cs="Times New Roman"/>
          <w:sz w:val="20"/>
          <w:szCs w:val="20"/>
        </w:rPr>
        <w:t xml:space="preserve"> the</w:t>
      </w:r>
      <w:r w:rsidRPr="00A17792">
        <w:rPr>
          <w:rFonts w:ascii="Cambria" w:hAnsi="Cambria" w:cs="Times New Roman"/>
          <w:sz w:val="20"/>
          <w:szCs w:val="20"/>
        </w:rPr>
        <w:t xml:space="preserve"> Fox-Hey Algorithm</w:t>
      </w:r>
    </w:p>
    <w:p w14:paraId="1322DB35" w14:textId="06D431D8" w:rsidR="005C6F7F" w:rsidRPr="00A17792" w:rsidRDefault="0093244B" w:rsidP="005C6F7F">
      <w:pPr>
        <w:jc w:val="center"/>
        <w:rPr>
          <w:rFonts w:ascii="Cambria" w:hAnsi="Cambr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1node_1core</m:t>
            </m:r>
          </m:sub>
        </m:sSub>
        <m:r>
          <w:rPr>
            <w:rFonts w:ascii="Cambria Math" w:hAnsi="Cambria Math" w:cs="Times New Roman"/>
            <w:sz w:val="20"/>
            <w:szCs w:val="20"/>
          </w:rPr>
          <m:t>=5.3s+5.8us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+35.78*</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(3)</w:t>
      </w:r>
    </w:p>
    <w:p w14:paraId="3B404AE2" w14:textId="1588D9ED" w:rsidR="005C6F7F" w:rsidRPr="00A17792" w:rsidRDefault="0093244B" w:rsidP="005C6F7F">
      <w:pPr>
        <w:jc w:val="center"/>
        <w:rPr>
          <w:rFonts w:ascii="Cambria" w:hAnsi="Cambr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16nodes_1core</m:t>
            </m:r>
          </m:sub>
        </m:sSub>
        <m:r>
          <w:rPr>
            <w:rFonts w:ascii="Cambria Math" w:hAnsi="Cambria Math" w:cs="Times New Roman"/>
            <w:sz w:val="20"/>
            <w:szCs w:val="20"/>
          </w:rPr>
          <m:t>=21s+3.24us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+1.33*</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(4)</w:t>
      </w:r>
    </w:p>
    <w:p w14:paraId="2C8596A5" w14:textId="6C83A8BD" w:rsidR="005C6F7F" w:rsidRPr="00A17792" w:rsidRDefault="0093244B" w:rsidP="005C6F7F">
      <w:pPr>
        <w:jc w:val="center"/>
        <w:rPr>
          <w:rFonts w:ascii="Cambria" w:hAnsi="Cambr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16no</m:t>
            </m:r>
            <m:r>
              <w:rPr>
                <w:rFonts w:ascii="Cambria Math" w:hAnsi="Cambria Math" w:cs="Times New Roman"/>
                <w:sz w:val="20"/>
                <w:szCs w:val="20"/>
              </w:rPr>
              <m:t>des_24cores</m:t>
            </m:r>
          </m:sub>
        </m:sSub>
        <m:r>
          <w:rPr>
            <w:rFonts w:ascii="Cambria Math" w:hAnsi="Cambria Math" w:cs="Times New Roman"/>
            <w:sz w:val="20"/>
            <w:szCs w:val="20"/>
          </w:rPr>
          <m:t>=61s+1.55us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+4.96*</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r>
          <w:rPr>
            <w:rFonts w:ascii="Cambria Math" w:hAnsi="Cambria Math" w:cs="Times New Roman"/>
            <w:sz w:val="20"/>
            <w:szCs w:val="20"/>
          </w:rPr>
          <m:t>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B46648" w:rsidRPr="00A17792">
        <w:rPr>
          <w:rFonts w:ascii="Cambria" w:hAnsi="Cambria" w:cs="Times New Roman"/>
          <w:sz w:val="20"/>
          <w:szCs w:val="20"/>
        </w:rPr>
        <w:tab/>
      </w:r>
      <w:r w:rsidR="005C6F7F" w:rsidRPr="00A17792">
        <w:rPr>
          <w:rFonts w:ascii="Cambria" w:hAnsi="Cambria" w:cs="Times New Roman"/>
          <w:sz w:val="20"/>
          <w:szCs w:val="20"/>
        </w:rPr>
        <w:t>(5)</w:t>
      </w:r>
    </w:p>
    <w:p w14:paraId="1BF109EA" w14:textId="23A47AA0" w:rsidR="005C6F7F" w:rsidRPr="00A17792" w:rsidRDefault="00D5683E" w:rsidP="005C6F7F">
      <w:pPr>
        <w:jc w:val="both"/>
        <w:rPr>
          <w:rFonts w:ascii="Cambria" w:hAnsi="Cambria" w:cs="Times New Roman"/>
          <w:sz w:val="20"/>
          <w:szCs w:val="20"/>
        </w:rPr>
      </w:pPr>
      <w:r w:rsidRPr="00A17792">
        <w:rPr>
          <w:rFonts w:ascii="Cambria" w:hAnsi="Cambria" w:cs="Times New Roman"/>
          <w:sz w:val="20"/>
          <w:szCs w:val="20"/>
        </w:rPr>
        <w:t>The t</w:t>
      </w:r>
      <w:r w:rsidR="005C6F7F" w:rsidRPr="00A17792">
        <w:rPr>
          <w:rFonts w:ascii="Cambria" w:hAnsi="Cambria" w:cs="Times New Roman"/>
          <w:sz w:val="20"/>
          <w:szCs w:val="20"/>
        </w:rPr>
        <w:t xml:space="preserve">iming equation for the sequential algorithm running on </w:t>
      </w:r>
      <w:r w:rsidRPr="00A17792">
        <w:rPr>
          <w:rFonts w:ascii="Cambria" w:hAnsi="Cambria" w:cs="Times New Roman"/>
          <w:sz w:val="20"/>
          <w:szCs w:val="20"/>
        </w:rPr>
        <w:t xml:space="preserve">a </w:t>
      </w:r>
      <w:r w:rsidR="005C6F7F" w:rsidRPr="00A17792">
        <w:rPr>
          <w:rFonts w:ascii="Cambria" w:hAnsi="Cambria" w:cs="Times New Roman"/>
          <w:sz w:val="20"/>
          <w:szCs w:val="20"/>
        </w:rPr>
        <w:t>one</w:t>
      </w:r>
      <w:r w:rsidRPr="00A17792">
        <w:rPr>
          <w:rFonts w:ascii="Cambria" w:hAnsi="Cambria" w:cs="Times New Roman"/>
          <w:sz w:val="20"/>
          <w:szCs w:val="20"/>
        </w:rPr>
        <w:t>-</w:t>
      </w:r>
      <w:r w:rsidR="005C6F7F" w:rsidRPr="00A17792">
        <w:rPr>
          <w:rFonts w:ascii="Cambria" w:hAnsi="Cambria" w:cs="Times New Roman"/>
          <w:sz w:val="20"/>
          <w:szCs w:val="20"/>
        </w:rPr>
        <w:t>core single node is shown in equation (3). Fig</w:t>
      </w:r>
      <w:r w:rsidR="00CD5FB5" w:rsidRPr="00A17792">
        <w:rPr>
          <w:rFonts w:ascii="Cambria" w:hAnsi="Cambria" w:cs="Times New Roman"/>
          <w:sz w:val="20"/>
          <w:szCs w:val="20"/>
        </w:rPr>
        <w:t xml:space="preserve">ure </w:t>
      </w:r>
      <w:r w:rsidR="005C6F7F" w:rsidRPr="00A17792">
        <w:rPr>
          <w:rFonts w:ascii="Cambria" w:hAnsi="Cambria" w:cs="Times New Roman"/>
          <w:sz w:val="20"/>
          <w:szCs w:val="20"/>
        </w:rPr>
        <w:t xml:space="preserve">24 and equation (4) </w:t>
      </w:r>
      <w:r w:rsidRPr="00A17792">
        <w:rPr>
          <w:rFonts w:ascii="Cambria" w:hAnsi="Cambria" w:cs="Times New Roman"/>
          <w:sz w:val="20"/>
          <w:szCs w:val="20"/>
        </w:rPr>
        <w:t xml:space="preserve">represent the </w:t>
      </w:r>
      <w:r w:rsidR="005C6F7F" w:rsidRPr="00A17792">
        <w:rPr>
          <w:rFonts w:ascii="Cambria" w:hAnsi="Cambria" w:cs="Times New Roman"/>
          <w:sz w:val="20"/>
          <w:szCs w:val="20"/>
        </w:rPr>
        <w:t xml:space="preserve">timing </w:t>
      </w:r>
      <w:r w:rsidRPr="00A17792">
        <w:rPr>
          <w:rFonts w:ascii="Cambria" w:hAnsi="Cambria" w:cs="Times New Roman"/>
          <w:sz w:val="20"/>
          <w:szCs w:val="20"/>
        </w:rPr>
        <w:t xml:space="preserve">of </w:t>
      </w:r>
      <w:r w:rsidR="003E7956" w:rsidRPr="00A17792">
        <w:rPr>
          <w:rFonts w:ascii="Cambria" w:hAnsi="Cambria" w:cs="Times New Roman"/>
          <w:sz w:val="20"/>
          <w:szCs w:val="20"/>
        </w:rPr>
        <w:t>the</w:t>
      </w:r>
      <w:r w:rsidR="005C6F7F" w:rsidRPr="00A17792">
        <w:rPr>
          <w:rFonts w:ascii="Cambria" w:hAnsi="Cambria" w:cs="Times New Roman"/>
          <w:sz w:val="20"/>
          <w:szCs w:val="20"/>
        </w:rPr>
        <w:t xml:space="preserve"> Fox-Hey algorithm running with one core per node on 16 nodes. Fig</w:t>
      </w:r>
      <w:r w:rsidR="00CD5FB5" w:rsidRPr="00A17792">
        <w:rPr>
          <w:rFonts w:ascii="Cambria" w:hAnsi="Cambria" w:cs="Times New Roman"/>
          <w:sz w:val="20"/>
          <w:szCs w:val="20"/>
        </w:rPr>
        <w:t xml:space="preserve">ure </w:t>
      </w:r>
      <w:r w:rsidR="005C6F7F" w:rsidRPr="00A17792">
        <w:rPr>
          <w:rFonts w:ascii="Cambria" w:hAnsi="Cambria" w:cs="Times New Roman"/>
          <w:sz w:val="20"/>
          <w:szCs w:val="20"/>
        </w:rPr>
        <w:t>2</w:t>
      </w:r>
      <w:r w:rsidR="007C1EC9" w:rsidRPr="00A17792">
        <w:rPr>
          <w:rFonts w:ascii="Cambria" w:hAnsi="Cambria" w:cs="Times New Roman"/>
          <w:sz w:val="20"/>
          <w:szCs w:val="20"/>
        </w:rPr>
        <w:t>4</w:t>
      </w:r>
      <w:r w:rsidR="005C6F7F" w:rsidRPr="00A17792">
        <w:rPr>
          <w:rFonts w:ascii="Cambria" w:hAnsi="Cambria" w:cs="Times New Roman"/>
          <w:sz w:val="20"/>
          <w:szCs w:val="20"/>
        </w:rPr>
        <w:t xml:space="preserve"> and equation (5) represent the timing </w:t>
      </w:r>
      <w:r w:rsidRPr="00A17792">
        <w:rPr>
          <w:rFonts w:ascii="Cambria" w:hAnsi="Cambria" w:cs="Times New Roman"/>
          <w:sz w:val="20"/>
          <w:szCs w:val="20"/>
        </w:rPr>
        <w:t xml:space="preserve">of </w:t>
      </w:r>
      <w:r w:rsidR="003E7956" w:rsidRPr="00A17792">
        <w:rPr>
          <w:rFonts w:ascii="Cambria" w:hAnsi="Cambria" w:cs="Times New Roman"/>
          <w:sz w:val="20"/>
          <w:szCs w:val="20"/>
        </w:rPr>
        <w:t>the</w:t>
      </w:r>
      <w:r w:rsidR="005C6F7F" w:rsidRPr="00A17792">
        <w:rPr>
          <w:rFonts w:ascii="Cambria" w:hAnsi="Cambria" w:cs="Times New Roman"/>
          <w:sz w:val="20"/>
          <w:szCs w:val="20"/>
        </w:rPr>
        <w:t xml:space="preserve"> Fox-Hey/PLINQ algorithm </w:t>
      </w:r>
      <w:r w:rsidRPr="00A17792">
        <w:rPr>
          <w:rFonts w:ascii="Cambria" w:hAnsi="Cambria" w:cs="Times New Roman"/>
          <w:sz w:val="20"/>
          <w:szCs w:val="20"/>
        </w:rPr>
        <w:t xml:space="preserve">that executes </w:t>
      </w:r>
      <w:r w:rsidR="005C6F7F" w:rsidRPr="00A17792">
        <w:rPr>
          <w:rFonts w:ascii="Cambria" w:hAnsi="Cambria" w:cs="Times New Roman"/>
          <w:sz w:val="20"/>
          <w:szCs w:val="20"/>
        </w:rPr>
        <w:t xml:space="preserve">with 24 cores per node on 16 nodes. Equation (6) is the value of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flops-single core</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flops-24 cores</m:t>
                </m:r>
              </m:sub>
            </m:sSub>
          </m:den>
        </m:f>
      </m:oMath>
      <w:r w:rsidR="005C6F7F" w:rsidRPr="00A17792">
        <w:rPr>
          <w:rFonts w:ascii="Cambria" w:hAnsi="Cambria" w:cs="Times New Roman"/>
          <w:sz w:val="20"/>
          <w:szCs w:val="20"/>
        </w:rPr>
        <w:t xml:space="preserve"> for large </w:t>
      </w:r>
      <w:r w:rsidR="00990758" w:rsidRPr="00A17792">
        <w:rPr>
          <w:rFonts w:ascii="Cambria" w:hAnsi="Cambria" w:cs="Times New Roman"/>
          <w:sz w:val="20"/>
          <w:szCs w:val="20"/>
        </w:rPr>
        <w:t>matrices</w:t>
      </w:r>
      <w:r w:rsidR="005C6F7F" w:rsidRPr="00A17792">
        <w:rPr>
          <w:rFonts w:ascii="Cambria" w:hAnsi="Cambria" w:cs="Times New Roman"/>
          <w:sz w:val="20"/>
          <w:szCs w:val="20"/>
        </w:rPr>
        <w:t xml:space="preserve">. </w:t>
      </w:r>
      <w:r w:rsidR="00990758" w:rsidRPr="00A17792">
        <w:rPr>
          <w:rFonts w:ascii="Cambria" w:hAnsi="Cambria" w:cs="Times New Roman"/>
          <w:sz w:val="20"/>
          <w:szCs w:val="20"/>
        </w:rPr>
        <w:t xml:space="preserve">As 26.8 </w:t>
      </w:r>
      <w:proofErr w:type="gramStart"/>
      <w:r w:rsidR="00990758" w:rsidRPr="00A17792">
        <w:rPr>
          <w:rFonts w:ascii="Cambria" w:hAnsi="Cambria" w:cs="Times New Roman"/>
          <w:sz w:val="20"/>
          <w:szCs w:val="20"/>
        </w:rPr>
        <w:t>is</w:t>
      </w:r>
      <w:proofErr w:type="gramEnd"/>
      <w:r w:rsidR="00A4679A" w:rsidRPr="00A17792">
        <w:rPr>
          <w:rFonts w:ascii="Cambria" w:hAnsi="Cambria" w:cs="Times New Roman"/>
          <w:sz w:val="20"/>
          <w:szCs w:val="20"/>
        </w:rPr>
        <w:t xml:space="preserve"> close to</w:t>
      </w:r>
      <w:r w:rsidR="00990758" w:rsidRPr="00A17792">
        <w:rPr>
          <w:rFonts w:ascii="Cambria" w:hAnsi="Cambria" w:cs="Times New Roman"/>
          <w:sz w:val="20"/>
          <w:szCs w:val="20"/>
        </w:rPr>
        <w:t xml:space="preserve"> 24, </w:t>
      </w:r>
      <w:r w:rsidR="00D52EB6" w:rsidRPr="00A17792">
        <w:rPr>
          <w:rFonts w:ascii="Cambria" w:hAnsi="Cambria" w:cs="Times New Roman"/>
          <w:sz w:val="20"/>
          <w:szCs w:val="20"/>
        </w:rPr>
        <w:t xml:space="preserve">i.e. </w:t>
      </w:r>
      <w:r w:rsidR="00990758" w:rsidRPr="00A17792">
        <w:rPr>
          <w:rFonts w:ascii="Cambria" w:hAnsi="Cambria" w:cs="Times New Roman"/>
          <w:sz w:val="20"/>
          <w:szCs w:val="20"/>
        </w:rPr>
        <w:t xml:space="preserve">the number of cores per node, it </w:t>
      </w:r>
      <w:r w:rsidR="00A05192" w:rsidRPr="00A17792">
        <w:rPr>
          <w:rFonts w:ascii="Cambria" w:hAnsi="Cambria" w:cs="Times New Roman"/>
          <w:sz w:val="20"/>
          <w:szCs w:val="20"/>
        </w:rPr>
        <w:t xml:space="preserve">approximately </w:t>
      </w:r>
      <w:r w:rsidR="005C6F7F" w:rsidRPr="00A17792">
        <w:rPr>
          <w:rFonts w:ascii="Cambria" w:hAnsi="Cambria" w:cs="Times New Roman"/>
          <w:sz w:val="20"/>
          <w:szCs w:val="20"/>
        </w:rPr>
        <w:t>verifies the correctness of the cubic term coefficient of equation (</w:t>
      </w:r>
      <w:r w:rsidR="00990758" w:rsidRPr="00A17792">
        <w:rPr>
          <w:rFonts w:ascii="Cambria" w:hAnsi="Cambria" w:cs="Times New Roman"/>
          <w:sz w:val="20"/>
          <w:szCs w:val="20"/>
        </w:rPr>
        <w:t>4</w:t>
      </w:r>
      <w:r w:rsidR="005C6F7F" w:rsidRPr="00A17792">
        <w:rPr>
          <w:rFonts w:ascii="Cambria" w:hAnsi="Cambria" w:cs="Times New Roman"/>
          <w:sz w:val="20"/>
          <w:szCs w:val="20"/>
        </w:rPr>
        <w:t>) &amp; (</w:t>
      </w:r>
      <w:r w:rsidR="00990758" w:rsidRPr="00A17792">
        <w:rPr>
          <w:rFonts w:ascii="Cambria" w:hAnsi="Cambria" w:cs="Times New Roman"/>
          <w:sz w:val="20"/>
          <w:szCs w:val="20"/>
        </w:rPr>
        <w:t>5</w:t>
      </w:r>
      <w:r w:rsidR="005C6F7F" w:rsidRPr="00A17792">
        <w:rPr>
          <w:rFonts w:ascii="Cambria" w:hAnsi="Cambria" w:cs="Times New Roman"/>
          <w:sz w:val="20"/>
          <w:szCs w:val="20"/>
        </w:rPr>
        <w:t>)</w:t>
      </w:r>
      <w:r w:rsidR="00990758" w:rsidRPr="00A17792">
        <w:rPr>
          <w:rFonts w:ascii="Cambria" w:hAnsi="Cambria" w:cs="Times New Roman"/>
          <w:sz w:val="20"/>
          <w:szCs w:val="20"/>
        </w:rPr>
        <w:t>.</w:t>
      </w:r>
      <w:r w:rsidR="00990758" w:rsidRPr="00A17792" w:rsidDel="00990758">
        <w:rPr>
          <w:rFonts w:ascii="Cambria" w:hAnsi="Cambria" w:cs="Times New Roman"/>
          <w:sz w:val="20"/>
          <w:szCs w:val="20"/>
        </w:rPr>
        <w:t xml:space="preserve"> </w:t>
      </w:r>
      <w:r w:rsidR="005C6F7F" w:rsidRPr="00A17792">
        <w:rPr>
          <w:rFonts w:ascii="Cambria" w:hAnsi="Cambria" w:cs="Times New Roman"/>
          <w:sz w:val="20"/>
          <w:szCs w:val="20"/>
        </w:rPr>
        <w:t xml:space="preserve">Equation (7) is the value of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singl</m:t>
                </m:r>
                <m:r>
                  <w:rPr>
                    <w:rFonts w:ascii="Cambria Math" w:hAnsi="Cambria Math" w:cs="Times New Roman"/>
                    <w:sz w:val="20"/>
                    <w:szCs w:val="20"/>
                  </w:rPr>
                  <m:t>e core</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24 cores</m:t>
                </m:r>
              </m:sub>
            </m:sSub>
          </m:den>
        </m:f>
      </m:oMath>
      <w:r w:rsidR="005C6F7F" w:rsidRPr="00A17792">
        <w:rPr>
          <w:rFonts w:ascii="Cambria" w:hAnsi="Cambria" w:cs="Times New Roman"/>
          <w:sz w:val="20"/>
          <w:szCs w:val="20"/>
        </w:rPr>
        <w:t xml:space="preserve"> for large </w:t>
      </w:r>
      <w:r w:rsidR="00990758" w:rsidRPr="00A17792">
        <w:rPr>
          <w:rFonts w:ascii="Cambria" w:hAnsi="Cambria" w:cs="Times New Roman"/>
          <w:sz w:val="20"/>
          <w:szCs w:val="20"/>
        </w:rPr>
        <w:t>matrices</w:t>
      </w:r>
      <w:r w:rsidR="005C6F7F" w:rsidRPr="00A17792">
        <w:rPr>
          <w:rFonts w:ascii="Cambria" w:hAnsi="Cambria" w:cs="Times New Roman"/>
          <w:sz w:val="20"/>
          <w:szCs w:val="20"/>
        </w:rPr>
        <w:t xml:space="preserve">. The value is 2.08, while the ideal value </w:t>
      </w:r>
      <w:r w:rsidR="00A05192" w:rsidRPr="00A17792">
        <w:rPr>
          <w:rFonts w:ascii="Cambria" w:hAnsi="Cambria" w:cs="Times New Roman"/>
          <w:sz w:val="20"/>
          <w:szCs w:val="20"/>
        </w:rPr>
        <w:t>is expected to be</w:t>
      </w:r>
      <w:r w:rsidR="005C6F7F" w:rsidRPr="00A17792">
        <w:rPr>
          <w:rFonts w:ascii="Cambria" w:hAnsi="Cambria" w:cs="Times New Roman"/>
          <w:sz w:val="20"/>
          <w:szCs w:val="20"/>
        </w:rPr>
        <w:t xml:space="preserve"> 1.0. </w:t>
      </w:r>
      <w:r w:rsidR="00A05192" w:rsidRPr="00A17792">
        <w:rPr>
          <w:rFonts w:ascii="Cambria" w:hAnsi="Cambria" w:cs="Times New Roman"/>
          <w:sz w:val="20"/>
          <w:szCs w:val="20"/>
        </w:rPr>
        <w:t>We have investigated the differences between the ideal values and the measurements of equations (6) and (7)</w:t>
      </w:r>
      <w:r w:rsidR="007F035A" w:rsidRPr="00A17792">
        <w:rPr>
          <w:rFonts w:ascii="Cambria" w:hAnsi="Cambria" w:cs="Times New Roman"/>
          <w:sz w:val="20"/>
          <w:szCs w:val="20"/>
        </w:rPr>
        <w:t>,</w:t>
      </w:r>
      <w:r w:rsidR="00A05192" w:rsidRPr="00A17792">
        <w:rPr>
          <w:rFonts w:ascii="Cambria" w:hAnsi="Cambria" w:cs="Times New Roman"/>
          <w:sz w:val="20"/>
          <w:szCs w:val="20"/>
        </w:rPr>
        <w:t xml:space="preserve"> and find </w:t>
      </w:r>
      <w:r w:rsidR="007F035A" w:rsidRPr="00A17792">
        <w:rPr>
          <w:rFonts w:ascii="Cambria" w:hAnsi="Cambria" w:cs="Times New Roman"/>
          <w:sz w:val="20"/>
          <w:szCs w:val="20"/>
        </w:rPr>
        <w:t xml:space="preserve">that </w:t>
      </w:r>
      <w:r w:rsidR="00A05192" w:rsidRPr="00A17792">
        <w:rPr>
          <w:rFonts w:ascii="Cambria" w:hAnsi="Cambria" w:cs="Times New Roman"/>
          <w:sz w:val="20"/>
          <w:szCs w:val="20"/>
        </w:rPr>
        <w:t xml:space="preserve">a dominant </w:t>
      </w:r>
      <w:r w:rsidR="008C717B" w:rsidRPr="00A17792">
        <w:rPr>
          <w:rFonts w:ascii="Cambria" w:hAnsi="Cambria" w:cs="Times New Roman"/>
          <w:sz w:val="20"/>
          <w:szCs w:val="20"/>
        </w:rPr>
        <w:t xml:space="preserve">issue </w:t>
      </w:r>
      <w:r w:rsidR="00A05192" w:rsidRPr="00A17792">
        <w:rPr>
          <w:rFonts w:ascii="Cambria" w:hAnsi="Cambria" w:cs="Times New Roman"/>
          <w:sz w:val="20"/>
          <w:szCs w:val="20"/>
        </w:rPr>
        <w:t xml:space="preserve">is the effect of </w:t>
      </w:r>
      <w:r w:rsidR="007F035A" w:rsidRPr="00A17792">
        <w:rPr>
          <w:rFonts w:ascii="Cambria" w:hAnsi="Cambria" w:cs="Times New Roman"/>
          <w:sz w:val="20"/>
          <w:szCs w:val="20"/>
        </w:rPr>
        <w:t xml:space="preserve">the </w:t>
      </w:r>
      <w:r w:rsidR="00A05192" w:rsidRPr="00A17792">
        <w:rPr>
          <w:rFonts w:ascii="Cambria" w:hAnsi="Cambria" w:cs="Times New Roman"/>
          <w:sz w:val="20"/>
          <w:szCs w:val="20"/>
        </w:rPr>
        <w:t>cache</w:t>
      </w:r>
      <w:r w:rsidR="007F035A" w:rsidRPr="00A17792">
        <w:rPr>
          <w:rFonts w:ascii="Cambria" w:hAnsi="Cambria" w:cs="Times New Roman"/>
          <w:sz w:val="20"/>
          <w:szCs w:val="20"/>
        </w:rPr>
        <w:t>,</w:t>
      </w:r>
      <w:r w:rsidR="00A05192" w:rsidRPr="00A17792">
        <w:rPr>
          <w:rFonts w:ascii="Cambria" w:hAnsi="Cambria" w:cs="Times New Roman"/>
          <w:sz w:val="20"/>
          <w:szCs w:val="20"/>
        </w:rPr>
        <w:t xml:space="preserve"> which improves performance </w:t>
      </w:r>
      <w:r w:rsidR="007F035A" w:rsidRPr="00A17792">
        <w:rPr>
          <w:rFonts w:ascii="Cambria" w:hAnsi="Cambria" w:cs="Times New Roman"/>
          <w:sz w:val="20"/>
          <w:szCs w:val="20"/>
        </w:rPr>
        <w:t xml:space="preserve">in the </w:t>
      </w:r>
      <w:r w:rsidR="00A05192" w:rsidRPr="00A17792">
        <w:rPr>
          <w:rFonts w:ascii="Cambria" w:hAnsi="Cambria" w:cs="Times New Roman"/>
          <w:sz w:val="20"/>
          <w:szCs w:val="20"/>
        </w:rPr>
        <w:t>parallel 24</w:t>
      </w:r>
      <w:r w:rsidR="007F035A" w:rsidRPr="00A17792">
        <w:rPr>
          <w:rFonts w:ascii="Cambria" w:hAnsi="Cambria" w:cs="Times New Roman"/>
          <w:sz w:val="20"/>
          <w:szCs w:val="20"/>
        </w:rPr>
        <w:t>-</w:t>
      </w:r>
      <w:r w:rsidR="00A05192" w:rsidRPr="00A17792">
        <w:rPr>
          <w:rFonts w:ascii="Cambria" w:hAnsi="Cambria" w:cs="Times New Roman"/>
          <w:sz w:val="20"/>
          <w:szCs w:val="20"/>
        </w:rPr>
        <w:t xml:space="preserve">core case and is not included </w:t>
      </w:r>
      <w:r w:rsidR="008C717B" w:rsidRPr="00A17792">
        <w:rPr>
          <w:rFonts w:ascii="Cambria" w:hAnsi="Cambria" w:cs="Times New Roman"/>
          <w:sz w:val="20"/>
          <w:szCs w:val="20"/>
        </w:rPr>
        <w:t xml:space="preserve">in </w:t>
      </w:r>
      <w:r w:rsidR="00A05192" w:rsidRPr="00A17792">
        <w:rPr>
          <w:rFonts w:ascii="Cambria" w:hAnsi="Cambria" w:cs="Times New Roman"/>
          <w:sz w:val="20"/>
          <w:szCs w:val="20"/>
        </w:rPr>
        <w:t>above</w:t>
      </w:r>
      <w:r w:rsidR="008C717B" w:rsidRPr="00A17792">
        <w:rPr>
          <w:rFonts w:ascii="Cambria" w:hAnsi="Cambria" w:cs="Times New Roman"/>
          <w:sz w:val="20"/>
          <w:szCs w:val="20"/>
        </w:rPr>
        <w:t xml:space="preserve"> formulae</w:t>
      </w:r>
      <w:r w:rsidR="00A05192" w:rsidRPr="00A17792">
        <w:rPr>
          <w:rFonts w:ascii="Cambria" w:hAnsi="Cambria" w:cs="Times New Roman"/>
          <w:sz w:val="20"/>
          <w:szCs w:val="20"/>
        </w:rPr>
        <w:t xml:space="preserve">. </w:t>
      </w:r>
      <w:r w:rsidR="005C6F7F" w:rsidRPr="00A17792">
        <w:rPr>
          <w:rFonts w:ascii="Cambria" w:hAnsi="Cambria" w:cs="Times New Roman"/>
          <w:sz w:val="20"/>
          <w:szCs w:val="20"/>
        </w:rPr>
        <w:t xml:space="preserve">The </w:t>
      </w:r>
      <w:r w:rsidR="008C717B" w:rsidRPr="00A17792">
        <w:rPr>
          <w:rFonts w:ascii="Cambria" w:hAnsi="Cambria" w:cs="Times New Roman"/>
          <w:sz w:val="20"/>
          <w:szCs w:val="20"/>
        </w:rPr>
        <w:t xml:space="preserve">constant term </w:t>
      </w:r>
      <w:r w:rsidR="005C6F7F" w:rsidRPr="00A17792">
        <w:rPr>
          <w:rFonts w:ascii="Cambria" w:hAnsi="Cambria" w:cs="Times New Roman"/>
          <w:sz w:val="20"/>
          <w:szCs w:val="20"/>
        </w:rPr>
        <w:t xml:space="preserve">in equation (3), (4), and (5) </w:t>
      </w:r>
      <w:r w:rsidR="007F035A" w:rsidRPr="00A17792">
        <w:rPr>
          <w:rFonts w:ascii="Cambria" w:hAnsi="Cambria" w:cs="Times New Roman"/>
          <w:sz w:val="20"/>
          <w:szCs w:val="20"/>
        </w:rPr>
        <w:t xml:space="preserve">accounts for </w:t>
      </w:r>
      <w:r w:rsidR="005C6F7F" w:rsidRPr="00A17792">
        <w:rPr>
          <w:rFonts w:ascii="Cambria" w:hAnsi="Cambria" w:cs="Times New Roman"/>
          <w:sz w:val="20"/>
          <w:szCs w:val="20"/>
        </w:rPr>
        <w:t xml:space="preserve">the cost of initialization </w:t>
      </w:r>
      <w:r w:rsidR="00A05192" w:rsidRPr="00A17792">
        <w:rPr>
          <w:rFonts w:ascii="Cambria" w:hAnsi="Cambria" w:cs="Times New Roman"/>
          <w:sz w:val="20"/>
          <w:szCs w:val="20"/>
        </w:rPr>
        <w:t xml:space="preserve">of </w:t>
      </w:r>
      <w:r w:rsidR="005C6F7F" w:rsidRPr="00A17792">
        <w:rPr>
          <w:rFonts w:ascii="Cambria" w:hAnsi="Cambria" w:cs="Times New Roman"/>
          <w:sz w:val="20"/>
          <w:szCs w:val="20"/>
        </w:rPr>
        <w:t>the computation, such as runtime startup</w:t>
      </w:r>
      <w:r w:rsidR="00A4679A" w:rsidRPr="00A17792">
        <w:rPr>
          <w:rFonts w:ascii="Cambria" w:hAnsi="Cambria" w:cs="Times New Roman"/>
          <w:sz w:val="20"/>
          <w:szCs w:val="20"/>
        </w:rPr>
        <w:t xml:space="preserve"> and</w:t>
      </w:r>
      <w:r w:rsidR="005C6F7F" w:rsidRPr="00A17792">
        <w:rPr>
          <w:rFonts w:ascii="Cambria" w:hAnsi="Cambria" w:cs="Times New Roman"/>
          <w:sz w:val="20"/>
          <w:szCs w:val="20"/>
        </w:rPr>
        <w:t xml:space="preserve"> </w:t>
      </w:r>
      <w:r w:rsidR="007F035A" w:rsidRPr="00A17792">
        <w:rPr>
          <w:rFonts w:ascii="Cambria" w:hAnsi="Cambria" w:cs="Times New Roman"/>
          <w:sz w:val="20"/>
          <w:szCs w:val="20"/>
        </w:rPr>
        <w:t>the allocation of</w:t>
      </w:r>
      <w:r w:rsidR="005C6F7F" w:rsidRPr="00A17792">
        <w:rPr>
          <w:rFonts w:ascii="Cambria" w:hAnsi="Cambria" w:cs="Times New Roman"/>
          <w:sz w:val="20"/>
          <w:szCs w:val="20"/>
        </w:rPr>
        <w:t xml:space="preserve"> memory for matrices. </w:t>
      </w:r>
    </w:p>
    <w:p w14:paraId="091624E9" w14:textId="77777777" w:rsidR="005C6F7F" w:rsidRPr="00A17792" w:rsidRDefault="0093244B" w:rsidP="005C6F7F">
      <w:pPr>
        <w:jc w:val="center"/>
        <w:rPr>
          <w:rFonts w:ascii="Cambria" w:hAnsi="Cambria"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flops-single core</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flops-24 cores</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1.33*10^-3</m:t>
            </m:r>
          </m:num>
          <m:den>
            <m:r>
              <w:rPr>
                <w:rFonts w:ascii="Cambria Math" w:hAnsi="Cambria Math" w:cs="Times New Roman"/>
                <w:sz w:val="20"/>
                <w:szCs w:val="20"/>
              </w:rPr>
              <m:t>4.96*10^-5</m:t>
            </m:r>
          </m:den>
        </m:f>
        <m:r>
          <w:rPr>
            <w:rFonts w:ascii="Cambria Math" w:hAnsi="Cambria Math" w:cs="Times New Roman"/>
            <w:sz w:val="20"/>
            <w:szCs w:val="20"/>
          </w:rPr>
          <m:t>≈26.8</m:t>
        </m:r>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(6)</w:t>
      </w:r>
    </w:p>
    <w:p w14:paraId="3192BC63" w14:textId="77777777" w:rsidR="005C6F7F" w:rsidRPr="00A17792" w:rsidRDefault="0093244B" w:rsidP="005C6F7F">
      <w:pPr>
        <w:jc w:val="center"/>
        <w:rPr>
          <w:rFonts w:ascii="Cambria" w:hAnsi="Cambria"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single core</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24 cores</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3.24</m:t>
            </m:r>
          </m:num>
          <m:den>
            <m:r>
              <w:rPr>
                <w:rFonts w:ascii="Cambria Math" w:hAnsi="Cambria Math" w:cs="Times New Roman"/>
                <w:sz w:val="20"/>
                <w:szCs w:val="20"/>
              </w:rPr>
              <m:t>1.55</m:t>
            </m:r>
          </m:den>
        </m:f>
        <m:r>
          <w:rPr>
            <w:rFonts w:ascii="Cambria Math" w:hAnsi="Cambria Math" w:cs="Times New Roman"/>
            <w:sz w:val="20"/>
            <w:szCs w:val="20"/>
          </w:rPr>
          <m:t>≈2.08</m:t>
        </m:r>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(7)</w:t>
      </w:r>
    </w:p>
    <w:p w14:paraId="6551EF37" w14:textId="77777777" w:rsidR="005C6F7F" w:rsidRPr="00A17792" w:rsidRDefault="0093244B" w:rsidP="005C6F7F">
      <w:pPr>
        <w:jc w:val="center"/>
        <w:rPr>
          <w:rFonts w:ascii="Cambria" w:hAnsi="Cambria"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den>
        </m:f>
        <m:r>
          <w:rPr>
            <w:rFonts w:ascii="Cambria Math" w:hAnsi="Cambria Math" w:cs="Times New Roman"/>
            <w:sz w:val="20"/>
            <w:szCs w:val="20"/>
          </w:rPr>
          <m:t>≈5</m:t>
        </m:r>
      </m:oMath>
      <w:r w:rsidR="005C6F7F" w:rsidRPr="00A17792">
        <w:rPr>
          <w:rFonts w:ascii="Cambria" w:hAnsi="Cambria" w:cs="Times New Roman"/>
          <w:sz w:val="20"/>
          <w:szCs w:val="20"/>
        </w:rPr>
        <w:t xml:space="preserve"> </w:t>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(8)</w:t>
      </w:r>
    </w:p>
    <w:p w14:paraId="1352F53D" w14:textId="3E025F82" w:rsidR="005C6F7F" w:rsidRPr="00A17792" w:rsidRDefault="005C6F7F" w:rsidP="009C1CF0">
      <w:pPr>
        <w:spacing w:after="0" w:line="240" w:lineRule="auto"/>
        <w:jc w:val="both"/>
        <w:rPr>
          <w:rFonts w:ascii="Cambria" w:hAnsi="Cambria" w:cs="Times New Roman"/>
          <w:sz w:val="20"/>
          <w:szCs w:val="20"/>
        </w:rPr>
      </w:pPr>
      <w:r w:rsidRPr="00A17792">
        <w:rPr>
          <w:rFonts w:ascii="Cambria" w:hAnsi="Cambria" w:cs="Times New Roman"/>
          <w:sz w:val="20"/>
          <w:szCs w:val="20"/>
        </w:rPr>
        <w:t>Equation (8) represent</w:t>
      </w:r>
      <w:r w:rsidR="00990758" w:rsidRPr="00A17792">
        <w:rPr>
          <w:rFonts w:ascii="Cambria" w:hAnsi="Cambria" w:cs="Times New Roman"/>
          <w:sz w:val="20"/>
          <w:szCs w:val="20"/>
        </w:rPr>
        <w:t>s</w:t>
      </w:r>
      <w:r w:rsidR="00AF7B4E" w:rsidRPr="00A17792">
        <w:rPr>
          <w:rFonts w:ascii="Cambria" w:hAnsi="Cambria" w:cs="Times New Roman"/>
          <w:sz w:val="20"/>
          <w:szCs w:val="20"/>
        </w:rPr>
        <w:t xml:space="preserve"> the</w:t>
      </w:r>
      <w:r w:rsidRPr="00A17792">
        <w:rPr>
          <w:rFonts w:ascii="Cambria" w:hAnsi="Cambria" w:cs="Times New Roman"/>
          <w:sz w:val="20"/>
          <w:szCs w:val="20"/>
        </w:rPr>
        <w:t xml:space="preserve"> value of </w:t>
      </w: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T</m:t>
                </m:r>
              </m:e>
              <m:sub>
                <m:r>
                  <m:rPr>
                    <m:sty m:val="p"/>
                  </m:rPr>
                  <w:rPr>
                    <w:rFonts w:ascii="Cambria Math" w:hAnsi="Cambria Math" w:cs="Times New Roman"/>
                    <w:sz w:val="20"/>
                    <w:szCs w:val="20"/>
                  </w:rPr>
                  <m:t>io</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m:t>
                </m:r>
              </m:e>
              <m:sub>
                <m:r>
                  <m:rPr>
                    <m:sty m:val="p"/>
                  </m:rPr>
                  <w:rPr>
                    <w:rFonts w:ascii="Cambria Math" w:hAnsi="Cambria Math" w:cs="Times New Roman"/>
                    <w:sz w:val="20"/>
                    <w:szCs w:val="20"/>
                  </w:rPr>
                  <m:t>comm</m:t>
                </m:r>
              </m:sub>
            </m:sSub>
          </m:den>
        </m:f>
      </m:oMath>
      <w:r w:rsidRPr="00A17792">
        <w:rPr>
          <w:rFonts w:ascii="Cambria" w:hAnsi="Cambria" w:cs="Times New Roman"/>
          <w:sz w:val="20"/>
          <w:szCs w:val="20"/>
        </w:rPr>
        <w:t xml:space="preserve"> for large submatrix sizes. The value illustrates that though the disk IO cost has more effect on communication overhead than </w:t>
      </w:r>
      <w:r w:rsidR="00AF7B4E" w:rsidRPr="00A17792">
        <w:rPr>
          <w:rFonts w:ascii="Cambria" w:hAnsi="Cambria" w:cs="Times New Roman"/>
          <w:sz w:val="20"/>
          <w:szCs w:val="20"/>
        </w:rPr>
        <w:t xml:space="preserve">does </w:t>
      </w:r>
      <w:r w:rsidRPr="00A17792">
        <w:rPr>
          <w:rFonts w:ascii="Cambria" w:hAnsi="Cambria" w:cs="Times New Roman"/>
          <w:sz w:val="20"/>
          <w:szCs w:val="20"/>
        </w:rPr>
        <w:t>network cost, they are of the same order for large sub</w:t>
      </w:r>
      <w:r w:rsidR="00AF7B4E" w:rsidRPr="00A17792">
        <w:rPr>
          <w:rFonts w:ascii="Cambria" w:hAnsi="Cambria" w:cs="Times New Roman"/>
          <w:sz w:val="20"/>
          <w:szCs w:val="20"/>
        </w:rPr>
        <w:t>-</w:t>
      </w:r>
      <w:r w:rsidRPr="00A17792">
        <w:rPr>
          <w:rFonts w:ascii="Cambria" w:hAnsi="Cambria" w:cs="Times New Roman"/>
          <w:sz w:val="20"/>
          <w:szCs w:val="20"/>
        </w:rPr>
        <w:t>matrix sizes, thus we assign the sum of them as the coefficient of the quadratic term in equation (2).  Besides, one must bear in mind that the so</w:t>
      </w:r>
      <w:r w:rsidR="00AF7B4E" w:rsidRPr="00A17792">
        <w:rPr>
          <w:rFonts w:ascii="Cambria" w:hAnsi="Cambria" w:cs="Times New Roman"/>
          <w:sz w:val="20"/>
          <w:szCs w:val="20"/>
        </w:rPr>
        <w:t>-</w:t>
      </w:r>
      <w:r w:rsidRPr="00A17792">
        <w:rPr>
          <w:rFonts w:ascii="Cambria" w:hAnsi="Cambria" w:cs="Times New Roman"/>
          <w:sz w:val="20"/>
          <w:szCs w:val="20"/>
        </w:rPr>
        <w:t>called communication and IO overhead actually include other overheads</w:t>
      </w:r>
      <w:r w:rsidR="00AF7B4E" w:rsidRPr="00A17792">
        <w:rPr>
          <w:rFonts w:ascii="Cambria" w:hAnsi="Cambria" w:cs="Times New Roman"/>
          <w:sz w:val="20"/>
          <w:szCs w:val="20"/>
        </w:rPr>
        <w:t>,</w:t>
      </w:r>
      <w:r w:rsidRPr="00A17792">
        <w:rPr>
          <w:rFonts w:ascii="Cambria" w:hAnsi="Cambria" w:cs="Times New Roman"/>
          <w:sz w:val="20"/>
          <w:szCs w:val="20"/>
        </w:rPr>
        <w:t xml:space="preserve"> such as string parsing</w:t>
      </w:r>
      <w:r w:rsidR="00AF7B4E" w:rsidRPr="00A17792">
        <w:rPr>
          <w:rFonts w:ascii="Cambria" w:hAnsi="Cambria" w:cs="Times New Roman"/>
          <w:sz w:val="20"/>
          <w:szCs w:val="20"/>
        </w:rPr>
        <w:t xml:space="preserve"> and</w:t>
      </w:r>
      <w:r w:rsidRPr="00A17792">
        <w:rPr>
          <w:rFonts w:ascii="Cambria" w:hAnsi="Cambria" w:cs="Times New Roman"/>
          <w:sz w:val="20"/>
          <w:szCs w:val="20"/>
        </w:rPr>
        <w:t xml:space="preserve"> index initialization, which are dependent upon how one writes the code. </w:t>
      </w:r>
    </w:p>
    <w:p w14:paraId="0FCD7C7E" w14:textId="44C94ECE" w:rsidR="00EA0A44" w:rsidRPr="00A17792" w:rsidRDefault="00364D5C" w:rsidP="008F5C20">
      <w:pPr>
        <w:pStyle w:val="Heading2"/>
        <w:spacing w:before="240"/>
        <w:rPr>
          <w:rFonts w:cs="Times New Roman"/>
          <w:color w:val="auto"/>
          <w:sz w:val="22"/>
          <w:szCs w:val="22"/>
        </w:rPr>
      </w:pPr>
      <w:bookmarkStart w:id="49" w:name="_Toc309155116"/>
      <w:r w:rsidRPr="00A17792">
        <w:rPr>
          <w:rFonts w:cs="Times New Roman"/>
          <w:color w:val="auto"/>
          <w:sz w:val="22"/>
          <w:szCs w:val="22"/>
        </w:rPr>
        <w:t>4.</w:t>
      </w:r>
      <w:r w:rsidR="00AA60D0">
        <w:rPr>
          <w:rFonts w:cs="Times New Roman"/>
          <w:color w:val="auto"/>
          <w:sz w:val="22"/>
          <w:szCs w:val="22"/>
        </w:rPr>
        <w:t>5</w:t>
      </w:r>
      <w:r w:rsidRPr="00A17792">
        <w:rPr>
          <w:rFonts w:cs="Times New Roman"/>
          <w:color w:val="auto"/>
          <w:sz w:val="22"/>
          <w:szCs w:val="22"/>
        </w:rPr>
        <w:t xml:space="preserve"> </w:t>
      </w:r>
      <w:r w:rsidR="009939A1">
        <w:rPr>
          <w:rFonts w:cs="Times New Roman"/>
          <w:color w:val="auto"/>
          <w:sz w:val="22"/>
          <w:szCs w:val="22"/>
        </w:rPr>
        <w:t>Evaluation and Findings</w:t>
      </w:r>
      <w:bookmarkEnd w:id="45"/>
      <w:bookmarkEnd w:id="46"/>
      <w:bookmarkEnd w:id="49"/>
    </w:p>
    <w:p w14:paraId="59B6D14B" w14:textId="77777777" w:rsidR="00392744" w:rsidRDefault="00EC0A0E" w:rsidP="0039074A">
      <w:pPr>
        <w:jc w:val="both"/>
        <w:rPr>
          <w:rFonts w:ascii="Cambria" w:hAnsi="Cambria" w:cs="Times New Roman"/>
          <w:sz w:val="20"/>
          <w:szCs w:val="20"/>
        </w:rPr>
      </w:pPr>
      <w:r w:rsidRPr="00A17792">
        <w:rPr>
          <w:rFonts w:ascii="Cambria" w:hAnsi="Cambria" w:cs="Times New Roman"/>
          <w:sz w:val="20"/>
          <w:szCs w:val="20"/>
        </w:rPr>
        <w:t>We investigate</w:t>
      </w:r>
      <w:r w:rsidR="008050B0" w:rsidRPr="00A17792">
        <w:rPr>
          <w:rFonts w:ascii="Cambria" w:hAnsi="Cambria" w:cs="Times New Roman"/>
          <w:sz w:val="20"/>
          <w:szCs w:val="20"/>
        </w:rPr>
        <w:t>d</w:t>
      </w:r>
      <w:r w:rsidRPr="00A17792">
        <w:rPr>
          <w:rFonts w:ascii="Cambria" w:hAnsi="Cambria" w:cs="Times New Roman"/>
          <w:sz w:val="20"/>
          <w:szCs w:val="20"/>
        </w:rPr>
        <w:t xml:space="preserve"> hybrid parallel programming models with th</w:t>
      </w:r>
      <w:r w:rsidR="0029521E" w:rsidRPr="00A17792">
        <w:rPr>
          <w:rFonts w:ascii="Cambria" w:hAnsi="Cambria" w:cs="Times New Roman"/>
          <w:sz w:val="20"/>
          <w:szCs w:val="20"/>
        </w:rPr>
        <w:t>ree</w:t>
      </w:r>
      <w:r w:rsidRPr="00A17792">
        <w:rPr>
          <w:rFonts w:ascii="Cambria" w:hAnsi="Cambria" w:cs="Times New Roman"/>
          <w:sz w:val="20"/>
          <w:szCs w:val="20"/>
        </w:rPr>
        <w:t xml:space="preserve"> </w:t>
      </w:r>
      <w:r w:rsidR="005471DC" w:rsidRPr="00A17792">
        <w:rPr>
          <w:rFonts w:ascii="Cambria" w:hAnsi="Cambria" w:cs="Times New Roman"/>
          <w:sz w:val="20"/>
          <w:szCs w:val="20"/>
        </w:rPr>
        <w:t xml:space="preserve">kernel </w:t>
      </w:r>
      <w:r w:rsidR="00DC4CA6" w:rsidRPr="00A17792">
        <w:rPr>
          <w:rFonts w:ascii="Cambria" w:hAnsi="Cambria" w:cs="Times New Roman"/>
          <w:sz w:val="20"/>
          <w:szCs w:val="20"/>
        </w:rPr>
        <w:t>m</w:t>
      </w:r>
      <w:r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Pr="00A17792">
        <w:rPr>
          <w:rFonts w:ascii="Cambria" w:hAnsi="Cambria" w:cs="Times New Roman"/>
          <w:sz w:val="20"/>
          <w:szCs w:val="20"/>
        </w:rPr>
        <w:t>ultiplication application</w:t>
      </w:r>
      <w:r w:rsidR="0029521E" w:rsidRPr="00A17792">
        <w:rPr>
          <w:rFonts w:ascii="Cambria" w:hAnsi="Cambria" w:cs="Times New Roman"/>
          <w:sz w:val="20"/>
          <w:szCs w:val="20"/>
        </w:rPr>
        <w:t>s</w:t>
      </w:r>
      <w:r w:rsidRPr="00A17792">
        <w:rPr>
          <w:rFonts w:ascii="Cambria" w:hAnsi="Cambria" w:cs="Times New Roman"/>
          <w:sz w:val="20"/>
          <w:szCs w:val="20"/>
        </w:rPr>
        <w:t xml:space="preserve">. </w:t>
      </w:r>
    </w:p>
    <w:p w14:paraId="5F8740DA" w14:textId="57E93A63" w:rsidR="00392744" w:rsidRPr="00392744" w:rsidRDefault="00EC0A0E" w:rsidP="004732BB">
      <w:pPr>
        <w:pStyle w:val="ListParagraph"/>
        <w:numPr>
          <w:ilvl w:val="0"/>
          <w:numId w:val="31"/>
        </w:numPr>
        <w:ind w:left="450" w:hanging="270"/>
        <w:jc w:val="both"/>
        <w:rPr>
          <w:rFonts w:ascii="Cambria" w:hAnsi="Cambria" w:cs="Times New Roman"/>
          <w:sz w:val="20"/>
          <w:szCs w:val="20"/>
        </w:rPr>
      </w:pPr>
      <w:r w:rsidRPr="004732BB">
        <w:rPr>
          <w:rFonts w:ascii="Cambria" w:hAnsi="Cambria" w:cs="Times New Roman"/>
          <w:b/>
          <w:sz w:val="20"/>
          <w:szCs w:val="20"/>
        </w:rPr>
        <w:t>We show</w:t>
      </w:r>
      <w:r w:rsidR="00555FA6" w:rsidRPr="004732BB">
        <w:rPr>
          <w:rFonts w:ascii="Cambria" w:hAnsi="Cambria" w:cs="Times New Roman"/>
          <w:b/>
          <w:sz w:val="20"/>
          <w:szCs w:val="20"/>
        </w:rPr>
        <w:t>ed</w:t>
      </w:r>
      <w:r w:rsidRPr="004732BB">
        <w:rPr>
          <w:rFonts w:ascii="Cambria" w:hAnsi="Cambria" w:cs="Times New Roman"/>
          <w:b/>
          <w:sz w:val="20"/>
          <w:szCs w:val="20"/>
        </w:rPr>
        <w:t xml:space="preserve"> </w:t>
      </w:r>
      <w:r w:rsidR="002A5074" w:rsidRPr="004732BB">
        <w:rPr>
          <w:rFonts w:ascii="Cambria" w:hAnsi="Cambria" w:cs="Times New Roman"/>
          <w:b/>
          <w:sz w:val="20"/>
          <w:szCs w:val="20"/>
        </w:rPr>
        <w:t xml:space="preserve">how </w:t>
      </w:r>
      <w:r w:rsidRPr="004732BB">
        <w:rPr>
          <w:rFonts w:ascii="Cambria" w:hAnsi="Cambria" w:cs="Times New Roman"/>
          <w:b/>
          <w:sz w:val="20"/>
          <w:szCs w:val="20"/>
        </w:rPr>
        <w:t>inte</w:t>
      </w:r>
      <w:r w:rsidR="0039074A" w:rsidRPr="004732BB">
        <w:rPr>
          <w:rFonts w:ascii="Cambria" w:hAnsi="Cambria" w:cs="Times New Roman"/>
          <w:b/>
          <w:sz w:val="20"/>
          <w:szCs w:val="20"/>
        </w:rPr>
        <w:t>grating multicore technologies</w:t>
      </w:r>
      <w:r w:rsidRPr="004732BB">
        <w:rPr>
          <w:rFonts w:ascii="Cambria" w:hAnsi="Cambria" w:cs="Times New Roman"/>
          <w:b/>
          <w:sz w:val="20"/>
          <w:szCs w:val="20"/>
        </w:rPr>
        <w:t xml:space="preserve"> into Dryad tasks can increase the overall utilization of </w:t>
      </w:r>
      <w:r w:rsidR="00D3231A" w:rsidRPr="004732BB">
        <w:rPr>
          <w:rFonts w:ascii="Cambria" w:hAnsi="Cambria" w:cs="Times New Roman"/>
          <w:b/>
          <w:sz w:val="20"/>
          <w:szCs w:val="20"/>
        </w:rPr>
        <w:t xml:space="preserve">a </w:t>
      </w:r>
      <w:r w:rsidRPr="004732BB">
        <w:rPr>
          <w:rFonts w:ascii="Cambria" w:hAnsi="Cambria" w:cs="Times New Roman"/>
          <w:b/>
          <w:sz w:val="20"/>
          <w:szCs w:val="20"/>
        </w:rPr>
        <w:t>cluster</w:t>
      </w:r>
      <w:r w:rsidRPr="004732BB">
        <w:rPr>
          <w:rFonts w:ascii="Cambria" w:hAnsi="Cambria" w:cs="Times New Roman"/>
          <w:sz w:val="20"/>
          <w:szCs w:val="20"/>
        </w:rPr>
        <w:t>.</w:t>
      </w:r>
      <w:r w:rsidRPr="00392744">
        <w:rPr>
          <w:rFonts w:ascii="Cambria" w:hAnsi="Cambria" w:cs="Times New Roman"/>
          <w:sz w:val="20"/>
          <w:szCs w:val="20"/>
        </w:rPr>
        <w:t xml:space="preserve"> </w:t>
      </w:r>
    </w:p>
    <w:p w14:paraId="1A9E5966" w14:textId="77777777" w:rsidR="00392744" w:rsidRDefault="00555FA6" w:rsidP="004732BB">
      <w:pPr>
        <w:pStyle w:val="ListParagraph"/>
        <w:numPr>
          <w:ilvl w:val="0"/>
          <w:numId w:val="31"/>
        </w:numPr>
        <w:ind w:left="450" w:hanging="270"/>
        <w:jc w:val="both"/>
        <w:rPr>
          <w:rFonts w:ascii="Cambria" w:hAnsi="Cambria" w:cs="Times New Roman"/>
          <w:sz w:val="20"/>
          <w:szCs w:val="20"/>
        </w:rPr>
      </w:pPr>
      <w:r w:rsidRPr="00392744">
        <w:rPr>
          <w:rFonts w:ascii="Cambria" w:hAnsi="Cambria" w:cs="Times New Roman"/>
          <w:sz w:val="20"/>
          <w:szCs w:val="20"/>
        </w:rPr>
        <w:t>Further</w:t>
      </w:r>
      <w:r w:rsidR="0039074A" w:rsidRPr="00392744">
        <w:rPr>
          <w:rFonts w:ascii="Cambria" w:hAnsi="Cambria" w:cs="Times New Roman"/>
          <w:sz w:val="20"/>
          <w:szCs w:val="20"/>
        </w:rPr>
        <w:t xml:space="preserve">, different combinations of multicore technologies and parallel algorithms </w:t>
      </w:r>
      <w:r w:rsidRPr="00392744">
        <w:rPr>
          <w:rFonts w:ascii="Cambria" w:hAnsi="Cambria" w:cs="Times New Roman"/>
          <w:sz w:val="20"/>
          <w:szCs w:val="20"/>
        </w:rPr>
        <w:t>perform differently</w:t>
      </w:r>
      <w:r w:rsidR="0039074A" w:rsidRPr="00392744">
        <w:rPr>
          <w:rFonts w:ascii="Cambria" w:hAnsi="Cambria" w:cs="Times New Roman"/>
          <w:sz w:val="20"/>
          <w:szCs w:val="20"/>
        </w:rPr>
        <w:t xml:space="preserve"> </w:t>
      </w:r>
      <w:r w:rsidRPr="00392744">
        <w:rPr>
          <w:rFonts w:ascii="Cambria" w:hAnsi="Cambria" w:cs="Times New Roman"/>
          <w:sz w:val="20"/>
          <w:szCs w:val="20"/>
        </w:rPr>
        <w:t>due to</w:t>
      </w:r>
      <w:r w:rsidR="0039074A" w:rsidRPr="00392744">
        <w:rPr>
          <w:rFonts w:ascii="Cambria" w:hAnsi="Cambria" w:cs="Times New Roman"/>
          <w:sz w:val="20"/>
          <w:szCs w:val="20"/>
        </w:rPr>
        <w:t xml:space="preserve"> task granularity, caching</w:t>
      </w:r>
      <w:r w:rsidRPr="00392744">
        <w:rPr>
          <w:rFonts w:ascii="Cambria" w:hAnsi="Cambria" w:cs="Times New Roman"/>
          <w:sz w:val="20"/>
          <w:szCs w:val="20"/>
        </w:rPr>
        <w:t>,</w:t>
      </w:r>
      <w:r w:rsidR="0039074A" w:rsidRPr="00392744">
        <w:rPr>
          <w:rFonts w:ascii="Cambria" w:hAnsi="Cambria" w:cs="Times New Roman"/>
          <w:sz w:val="20"/>
          <w:szCs w:val="20"/>
        </w:rPr>
        <w:t xml:space="preserve"> and paging issues. </w:t>
      </w:r>
    </w:p>
    <w:p w14:paraId="592DABE3" w14:textId="47D8641D" w:rsidR="00EA0A44" w:rsidRPr="00392744" w:rsidRDefault="0039074A" w:rsidP="004732BB">
      <w:pPr>
        <w:pStyle w:val="ListParagraph"/>
        <w:numPr>
          <w:ilvl w:val="0"/>
          <w:numId w:val="31"/>
        </w:numPr>
        <w:ind w:left="450" w:hanging="270"/>
        <w:jc w:val="both"/>
        <w:rPr>
          <w:rFonts w:ascii="Cambria" w:hAnsi="Cambria" w:cs="Times New Roman"/>
          <w:sz w:val="20"/>
          <w:szCs w:val="20"/>
        </w:rPr>
      </w:pPr>
      <w:r w:rsidRPr="00392744">
        <w:rPr>
          <w:rFonts w:ascii="Cambria" w:hAnsi="Cambria" w:cs="Times New Roman"/>
          <w:sz w:val="20"/>
          <w:szCs w:val="20"/>
        </w:rPr>
        <w:t>We also find that</w:t>
      </w:r>
      <w:r w:rsidR="00EC0A0E" w:rsidRPr="00392744">
        <w:rPr>
          <w:rFonts w:ascii="Cambria" w:hAnsi="Cambria" w:cs="Times New Roman"/>
          <w:sz w:val="20"/>
          <w:szCs w:val="20"/>
        </w:rPr>
        <w:t xml:space="preserve"> the parallel efficiency of jobs decreases dramatically </w:t>
      </w:r>
      <w:r w:rsidRPr="00392744">
        <w:rPr>
          <w:rFonts w:ascii="Cambria" w:hAnsi="Cambria" w:cs="Times New Roman"/>
          <w:sz w:val="20"/>
          <w:szCs w:val="20"/>
        </w:rPr>
        <w:t xml:space="preserve">after integrating </w:t>
      </w:r>
      <w:r w:rsidR="00555FA6" w:rsidRPr="00392744">
        <w:rPr>
          <w:rFonts w:ascii="Cambria" w:hAnsi="Cambria" w:cs="Times New Roman"/>
          <w:sz w:val="20"/>
          <w:szCs w:val="20"/>
        </w:rPr>
        <w:t xml:space="preserve">these </w:t>
      </w:r>
      <w:r w:rsidRPr="00392744">
        <w:rPr>
          <w:rFonts w:ascii="Cambria" w:hAnsi="Cambria" w:cs="Times New Roman"/>
          <w:sz w:val="20"/>
          <w:szCs w:val="20"/>
        </w:rPr>
        <w:t xml:space="preserve">multicore technologies </w:t>
      </w:r>
      <w:r w:rsidR="00555FA6" w:rsidRPr="00392744">
        <w:rPr>
          <w:rFonts w:ascii="Cambria" w:hAnsi="Cambria" w:cs="Times New Roman"/>
          <w:sz w:val="20"/>
          <w:szCs w:val="20"/>
        </w:rPr>
        <w:t>given that</w:t>
      </w:r>
      <w:r w:rsidRPr="00392744">
        <w:rPr>
          <w:rFonts w:ascii="Cambria" w:hAnsi="Cambria" w:cs="Times New Roman"/>
          <w:sz w:val="20"/>
          <w:szCs w:val="20"/>
        </w:rPr>
        <w:t xml:space="preserve"> </w:t>
      </w:r>
      <w:r w:rsidR="00EC0A0E" w:rsidRPr="00392744">
        <w:rPr>
          <w:rFonts w:ascii="Cambria" w:hAnsi="Cambria" w:cs="Times New Roman"/>
          <w:sz w:val="20"/>
          <w:szCs w:val="20"/>
        </w:rPr>
        <w:t>the task granularity</w:t>
      </w:r>
      <w:r w:rsidRPr="00392744">
        <w:rPr>
          <w:rFonts w:ascii="Cambria" w:hAnsi="Cambria" w:cs="Times New Roman"/>
          <w:sz w:val="20"/>
          <w:szCs w:val="20"/>
        </w:rPr>
        <w:t xml:space="preserve"> </w:t>
      </w:r>
      <w:r w:rsidR="00555FA6" w:rsidRPr="00392744">
        <w:rPr>
          <w:rFonts w:ascii="Cambria" w:hAnsi="Cambria" w:cs="Times New Roman"/>
          <w:sz w:val="20"/>
          <w:szCs w:val="20"/>
        </w:rPr>
        <w:t xml:space="preserve">becomes </w:t>
      </w:r>
      <w:r w:rsidRPr="00392744">
        <w:rPr>
          <w:rFonts w:ascii="Cambria" w:hAnsi="Cambria" w:cs="Times New Roman"/>
          <w:sz w:val="20"/>
          <w:szCs w:val="20"/>
        </w:rPr>
        <w:t>too small</w:t>
      </w:r>
      <w:r w:rsidR="002653A9" w:rsidRPr="00392744">
        <w:rPr>
          <w:rFonts w:ascii="Cambria" w:hAnsi="Cambria" w:cs="Times New Roman"/>
          <w:sz w:val="20"/>
          <w:szCs w:val="20"/>
        </w:rPr>
        <w:t xml:space="preserve"> per core</w:t>
      </w:r>
      <w:r w:rsidR="00EC0A0E" w:rsidRPr="00392744">
        <w:rPr>
          <w:rFonts w:ascii="Cambria" w:hAnsi="Cambria" w:cs="Times New Roman"/>
          <w:sz w:val="20"/>
          <w:szCs w:val="20"/>
        </w:rPr>
        <w:t xml:space="preserve">. </w:t>
      </w:r>
      <w:r w:rsidRPr="00392744">
        <w:rPr>
          <w:rFonts w:ascii="Cambria" w:hAnsi="Cambria" w:cs="Times New Roman"/>
          <w:sz w:val="20"/>
          <w:szCs w:val="20"/>
        </w:rPr>
        <w:t>Increasing</w:t>
      </w:r>
      <w:r w:rsidR="00EC0A0E" w:rsidRPr="00392744">
        <w:rPr>
          <w:rFonts w:ascii="Cambria" w:hAnsi="Cambria" w:cs="Times New Roman"/>
          <w:sz w:val="20"/>
          <w:szCs w:val="20"/>
        </w:rPr>
        <w:t xml:space="preserve"> the scale of inpu</w:t>
      </w:r>
      <w:r w:rsidRPr="00392744">
        <w:rPr>
          <w:rFonts w:ascii="Cambria" w:hAnsi="Cambria" w:cs="Times New Roman"/>
          <w:sz w:val="20"/>
          <w:szCs w:val="20"/>
        </w:rPr>
        <w:t xml:space="preserve">t data can alleviate this issue. </w:t>
      </w:r>
    </w:p>
    <w:p w14:paraId="7D8E20EE" w14:textId="77777777" w:rsidR="008351E4" w:rsidRPr="00A17792" w:rsidRDefault="008351E4" w:rsidP="008F5C20">
      <w:pPr>
        <w:pStyle w:val="Heading1"/>
        <w:spacing w:before="240"/>
        <w:rPr>
          <w:rFonts w:cs="Times New Roman"/>
          <w:color w:val="auto"/>
          <w:sz w:val="24"/>
          <w:szCs w:val="24"/>
        </w:rPr>
      </w:pPr>
      <w:bookmarkStart w:id="50" w:name="_Toc309155117"/>
      <w:r w:rsidRPr="00A17792">
        <w:rPr>
          <w:rFonts w:cs="Times New Roman"/>
          <w:color w:val="auto"/>
          <w:sz w:val="24"/>
          <w:szCs w:val="24"/>
        </w:rPr>
        <w:t>5 Distributed Grouped Aggregation</w:t>
      </w:r>
      <w:bookmarkEnd w:id="50"/>
    </w:p>
    <w:p w14:paraId="50923502" w14:textId="77777777" w:rsidR="008351E4" w:rsidRPr="00A17792" w:rsidRDefault="008351E4" w:rsidP="008F5C20">
      <w:pPr>
        <w:pStyle w:val="Heading2"/>
        <w:spacing w:before="120"/>
        <w:rPr>
          <w:rFonts w:cs="Times New Roman"/>
          <w:color w:val="auto"/>
          <w:sz w:val="22"/>
          <w:szCs w:val="22"/>
        </w:rPr>
      </w:pPr>
      <w:bookmarkStart w:id="51" w:name="_Toc309155118"/>
      <w:r w:rsidRPr="00A17792">
        <w:rPr>
          <w:rFonts w:cs="Times New Roman"/>
          <w:color w:val="auto"/>
          <w:sz w:val="22"/>
          <w:szCs w:val="22"/>
        </w:rPr>
        <w:t>5.1 Introduction</w:t>
      </w:r>
      <w:bookmarkEnd w:id="51"/>
    </w:p>
    <w:p w14:paraId="140872F5" w14:textId="7D542127"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Distributed Grouped Aggregation is a core primitive operator in many data mining applications, such as sales data summarizations, log data analysis, and social network influence analysis. We investigated the usability and performance of a programming interface for a distributed grouped aggregation in DryadLINQ CTP. Three distributed grouped aggregation approaches were implemented: Hash Partition, Hierarchical Aggregation</w:t>
      </w:r>
      <w:r w:rsidR="001250CE" w:rsidRPr="00A17792">
        <w:rPr>
          <w:rFonts w:ascii="Cambria" w:hAnsi="Cambria" w:cs="Times New Roman"/>
          <w:sz w:val="20"/>
          <w:szCs w:val="20"/>
        </w:rPr>
        <w:t>,</w:t>
      </w:r>
      <w:r w:rsidRPr="00A17792">
        <w:rPr>
          <w:rFonts w:ascii="Cambria" w:hAnsi="Cambria" w:cs="Times New Roman"/>
          <w:sz w:val="20"/>
          <w:szCs w:val="20"/>
        </w:rPr>
        <w:t xml:space="preserve"> and Aggregation Tree. </w:t>
      </w:r>
    </w:p>
    <w:p w14:paraId="232EE3B1" w14:textId="65BCF28A"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PageRank is a well-known web graph ranking algorithm. It calculates the numerical value of a hyperlinked set of web pages, which reflects the probability of a random surfer accessing those pages. The process of PageRank can be understood as a Markov Chain that needs recursive calculation to converge. </w:t>
      </w:r>
      <w:proofErr w:type="gramStart"/>
      <w:r w:rsidRPr="00A17792">
        <w:rPr>
          <w:rFonts w:ascii="Cambria" w:hAnsi="Cambria" w:cs="Times New Roman"/>
          <w:sz w:val="20"/>
          <w:szCs w:val="20"/>
        </w:rPr>
        <w:t>In each iteration</w:t>
      </w:r>
      <w:proofErr w:type="gramEnd"/>
      <w:r w:rsidRPr="00A17792">
        <w:rPr>
          <w:rFonts w:ascii="Cambria" w:hAnsi="Cambria" w:cs="Times New Roman"/>
          <w:sz w:val="20"/>
          <w:szCs w:val="20"/>
        </w:rPr>
        <w:t xml:space="preserve"> the algorithm calculates a new access probability for each web page based on values calculated in the previous computation. The iterations will not stop until the values between two subsequent rank vectors are smaller than a predefined threshold. Our DryadLINQ PageRank implementation uses</w:t>
      </w:r>
      <w:r w:rsidR="001250CE" w:rsidRPr="00A17792">
        <w:rPr>
          <w:rFonts w:ascii="Cambria" w:hAnsi="Cambria" w:cs="Times New Roman"/>
          <w:sz w:val="20"/>
          <w:szCs w:val="20"/>
        </w:rPr>
        <w:t xml:space="preserve"> the</w:t>
      </w:r>
      <w:r w:rsidRPr="00A17792">
        <w:rPr>
          <w:rFonts w:ascii="Cambria" w:hAnsi="Cambria" w:cs="Times New Roman"/>
          <w:sz w:val="20"/>
          <w:szCs w:val="20"/>
        </w:rPr>
        <w:t xml:space="preserve"> ClueWeb09 data set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_Ref307779660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[22]</w:t>
      </w:r>
      <w:r w:rsidRPr="00A17792">
        <w:rPr>
          <w:rFonts w:ascii="Cambria" w:hAnsi="Cambria" w:cs="Times New Roman"/>
          <w:sz w:val="20"/>
          <w:szCs w:val="20"/>
        </w:rPr>
        <w:fldChar w:fldCharType="end"/>
      </w:r>
      <w:r w:rsidRPr="00A17792">
        <w:rPr>
          <w:rFonts w:ascii="Cambria" w:hAnsi="Cambria" w:cs="Times New Roman"/>
          <w:sz w:val="20"/>
          <w:szCs w:val="20"/>
        </w:rPr>
        <w:t xml:space="preserve">, which contains 50 million web pages.  </w:t>
      </w:r>
    </w:p>
    <w:p w14:paraId="58E1CA1A" w14:textId="3401F21F"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We used </w:t>
      </w:r>
      <w:r w:rsidR="001250CE" w:rsidRPr="00A17792">
        <w:rPr>
          <w:rFonts w:ascii="Cambria" w:hAnsi="Cambria" w:cs="Times New Roman"/>
          <w:sz w:val="20"/>
          <w:szCs w:val="20"/>
        </w:rPr>
        <w:t xml:space="preserve">the </w:t>
      </w:r>
      <w:r w:rsidRPr="00A17792">
        <w:rPr>
          <w:rFonts w:ascii="Cambria" w:hAnsi="Cambria" w:cs="Times New Roman"/>
          <w:sz w:val="20"/>
          <w:szCs w:val="20"/>
        </w:rPr>
        <w:t xml:space="preserve">PageRank application to study the features of input data that affect the performance of distributed grouped aggregation implementations. In the end, the performance of Dryad distributed grouped aggregation was compared with four </w:t>
      </w:r>
      <w:r w:rsidR="001250CE" w:rsidRPr="00A17792">
        <w:rPr>
          <w:rFonts w:ascii="Cambria" w:hAnsi="Cambria" w:cs="Times New Roman"/>
          <w:sz w:val="20"/>
          <w:szCs w:val="20"/>
        </w:rPr>
        <w:t xml:space="preserve">other </w:t>
      </w:r>
      <w:r w:rsidRPr="00A17792">
        <w:rPr>
          <w:rFonts w:ascii="Cambria" w:hAnsi="Cambria" w:cs="Times New Roman"/>
          <w:sz w:val="20"/>
          <w:szCs w:val="20"/>
        </w:rPr>
        <w:t xml:space="preserve">execution engines: MPI, Hadoop, </w:t>
      </w:r>
      <w:proofErr w:type="spellStart"/>
      <w:r w:rsidRPr="00A17792">
        <w:rPr>
          <w:rFonts w:ascii="Cambria" w:hAnsi="Cambria" w:cs="Times New Roman"/>
          <w:sz w:val="20"/>
          <w:szCs w:val="20"/>
        </w:rPr>
        <w:t>Haloop</w:t>
      </w:r>
      <w:proofErr w:type="spellEnd"/>
      <w:r w:rsidRPr="00A17792">
        <w:rPr>
          <w:rFonts w:ascii="Cambria" w:hAnsi="Cambria" w:cs="Times New Roman"/>
          <w:sz w:val="20"/>
          <w:szCs w:val="20"/>
        </w:rPr>
        <w:t xml:space="preserv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_Ref307779626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[19]</w:t>
      </w:r>
      <w:r w:rsidRPr="00A17792">
        <w:rPr>
          <w:rFonts w:ascii="Cambria" w:hAnsi="Cambria" w:cs="Times New Roman"/>
          <w:sz w:val="20"/>
          <w:szCs w:val="20"/>
        </w:rPr>
        <w:fldChar w:fldCharType="end"/>
      </w:r>
      <w:r w:rsidR="00662B8F" w:rsidRPr="00A17792">
        <w:rPr>
          <w:rFonts w:ascii="Cambria" w:hAnsi="Cambria" w:cs="Times New Roman"/>
          <w:sz w:val="20"/>
          <w:szCs w:val="20"/>
        </w:rPr>
        <w:t>,</w:t>
      </w:r>
      <w:r w:rsidRPr="00A17792">
        <w:rPr>
          <w:rFonts w:ascii="Cambria" w:hAnsi="Cambria" w:cs="Times New Roman"/>
          <w:sz w:val="20"/>
          <w:szCs w:val="20"/>
        </w:rPr>
        <w:t xml:space="preserve"> and Twister</w:t>
      </w:r>
      <w:r w:rsidR="00614415" w:rsidRPr="00A17792">
        <w:rPr>
          <w:rFonts w:ascii="Cambria" w:hAnsi="Cambria" w:cs="Times New Roman"/>
          <w:sz w:val="20"/>
          <w:szCs w:val="20"/>
        </w:rPr>
        <w:t xml:space="preserv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_Ref307779633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[20]</w:t>
      </w:r>
      <w:r w:rsidRPr="00A17792">
        <w:rPr>
          <w:rFonts w:ascii="Cambria" w:hAnsi="Cambria" w:cs="Times New Roman"/>
          <w:sz w:val="20"/>
          <w:szCs w:val="20"/>
        </w:rPr>
        <w:fldChar w:fldCharType="end"/>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_Ref307779635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[21]</w:t>
      </w:r>
      <w:r w:rsidRPr="00A17792">
        <w:rPr>
          <w:rFonts w:ascii="Cambria" w:hAnsi="Cambria" w:cs="Times New Roman"/>
          <w:sz w:val="20"/>
          <w:szCs w:val="20"/>
        </w:rPr>
        <w:fldChar w:fldCharType="end"/>
      </w:r>
      <w:r w:rsidRPr="00A17792">
        <w:rPr>
          <w:rFonts w:ascii="Cambria" w:hAnsi="Cambria" w:cs="Times New Roman"/>
          <w:sz w:val="20"/>
          <w:szCs w:val="20"/>
        </w:rPr>
        <w:t xml:space="preserve">. </w:t>
      </w:r>
    </w:p>
    <w:p w14:paraId="69132840" w14:textId="77777777" w:rsidR="008351E4" w:rsidRPr="00A17792" w:rsidRDefault="008351E4" w:rsidP="008F5C20">
      <w:pPr>
        <w:pStyle w:val="Heading2"/>
        <w:spacing w:before="240"/>
        <w:rPr>
          <w:rFonts w:cs="Times New Roman"/>
          <w:color w:val="auto"/>
          <w:sz w:val="22"/>
          <w:szCs w:val="22"/>
        </w:rPr>
      </w:pPr>
      <w:bookmarkStart w:id="52" w:name="_Toc309155119"/>
      <w:r w:rsidRPr="00A17792">
        <w:rPr>
          <w:rFonts w:cs="Times New Roman"/>
          <w:color w:val="auto"/>
          <w:sz w:val="22"/>
          <w:szCs w:val="22"/>
        </w:rPr>
        <w:t>5.2 Distributed Grouped Aggregation Approaches</w:t>
      </w:r>
      <w:bookmarkEnd w:id="52"/>
    </w:p>
    <w:p w14:paraId="47780C06" w14:textId="5E085D3E" w:rsidR="008351E4" w:rsidRPr="00A17792" w:rsidRDefault="008351E4" w:rsidP="008351E4">
      <w:pPr>
        <w:spacing w:after="0"/>
        <w:jc w:val="both"/>
        <w:rPr>
          <w:rFonts w:ascii="Cambria" w:hAnsi="Cambria" w:cs="Times New Roman"/>
          <w:sz w:val="20"/>
          <w:szCs w:val="20"/>
        </w:rPr>
      </w:pPr>
      <w:r w:rsidRPr="00A17792">
        <w:rPr>
          <w:rFonts w:ascii="Cambria" w:hAnsi="Cambria" w:cs="Times New Roman"/>
          <w:sz w:val="20"/>
          <w:szCs w:val="20"/>
        </w:rPr>
        <w:t xml:space="preserve">Figure 26 shows the </w:t>
      </w:r>
      <w:r w:rsidR="00E2585D" w:rsidRPr="00A17792">
        <w:rPr>
          <w:rFonts w:ascii="Cambria" w:hAnsi="Cambria" w:cs="Times New Roman"/>
          <w:sz w:val="20"/>
          <w:szCs w:val="20"/>
        </w:rPr>
        <w:t>workflow</w:t>
      </w:r>
      <w:r w:rsidRPr="00A17792">
        <w:rPr>
          <w:rFonts w:ascii="Cambria" w:hAnsi="Cambria" w:cs="Times New Roman"/>
          <w:sz w:val="20"/>
          <w:szCs w:val="20"/>
        </w:rPr>
        <w:t xml:space="preserve"> of </w:t>
      </w:r>
      <w:r w:rsidR="00A42147" w:rsidRPr="00A17792">
        <w:rPr>
          <w:rFonts w:ascii="Cambria" w:hAnsi="Cambria" w:cs="Times New Roman"/>
          <w:sz w:val="20"/>
          <w:szCs w:val="20"/>
        </w:rPr>
        <w:t xml:space="preserve">the </w:t>
      </w:r>
      <w:r w:rsidRPr="00A17792">
        <w:rPr>
          <w:rFonts w:ascii="Cambria" w:hAnsi="Cambria" w:cs="Times New Roman"/>
          <w:sz w:val="20"/>
          <w:szCs w:val="20"/>
        </w:rPr>
        <w:t>three distributed grouped aggregation approaches implemented with DryadLINQ.</w:t>
      </w:r>
    </w:p>
    <w:p w14:paraId="63720CE2" w14:textId="419A8E0C"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lastRenderedPageBreak/>
        <w:t xml:space="preserve">The Hash Partition approach uses </w:t>
      </w:r>
      <w:r w:rsidR="00967D69" w:rsidRPr="00A17792">
        <w:rPr>
          <w:rFonts w:ascii="Cambria" w:hAnsi="Cambria" w:cs="Times New Roman"/>
          <w:sz w:val="20"/>
          <w:szCs w:val="20"/>
        </w:rPr>
        <w:t xml:space="preserve">a </w:t>
      </w:r>
      <w:r w:rsidRPr="00A17792">
        <w:rPr>
          <w:rFonts w:ascii="Cambria" w:hAnsi="Cambria" w:cs="Times New Roman"/>
          <w:sz w:val="20"/>
          <w:szCs w:val="20"/>
        </w:rPr>
        <w:t xml:space="preserve">hash partition operator to redistribute records to compute nodes so that identical records </w:t>
      </w:r>
      <w:r w:rsidR="00967D69" w:rsidRPr="00A17792">
        <w:rPr>
          <w:rFonts w:ascii="Cambria" w:hAnsi="Cambria" w:cs="Times New Roman"/>
          <w:sz w:val="20"/>
          <w:szCs w:val="20"/>
        </w:rPr>
        <w:t xml:space="preserve">are </w:t>
      </w:r>
      <w:r w:rsidRPr="00A17792">
        <w:rPr>
          <w:rFonts w:ascii="Cambria" w:hAnsi="Cambria" w:cs="Times New Roman"/>
          <w:sz w:val="20"/>
          <w:szCs w:val="20"/>
        </w:rPr>
        <w:t xml:space="preserve">stored on the same node and form the group. Then </w:t>
      </w:r>
      <w:r w:rsidR="0044111F" w:rsidRPr="00A17792">
        <w:rPr>
          <w:rFonts w:ascii="Cambria" w:hAnsi="Cambria" w:cs="Times New Roman"/>
          <w:sz w:val="20"/>
          <w:szCs w:val="20"/>
        </w:rPr>
        <w:t xml:space="preserve">the operator </w:t>
      </w:r>
      <w:r w:rsidRPr="00A17792">
        <w:rPr>
          <w:rFonts w:ascii="Cambria" w:hAnsi="Cambria" w:cs="Times New Roman"/>
          <w:sz w:val="20"/>
          <w:szCs w:val="20"/>
        </w:rPr>
        <w:t>usually aggregates certain values of the records in each group. The hash partition approach is simple in implementation</w:t>
      </w:r>
      <w:r w:rsidR="0044111F" w:rsidRPr="00A17792">
        <w:rPr>
          <w:rFonts w:ascii="Cambria" w:hAnsi="Cambria" w:cs="Times New Roman"/>
          <w:sz w:val="20"/>
          <w:szCs w:val="20"/>
        </w:rPr>
        <w:t>,</w:t>
      </w:r>
      <w:r w:rsidRPr="00A17792">
        <w:rPr>
          <w:rFonts w:ascii="Cambria" w:hAnsi="Cambria" w:cs="Times New Roman"/>
          <w:sz w:val="20"/>
          <w:szCs w:val="20"/>
        </w:rPr>
        <w:t xml:space="preserve"> but causes a lot of network traffic when the number of input records becomes very large. </w:t>
      </w:r>
    </w:p>
    <w:p w14:paraId="2965179D" w14:textId="378C3135" w:rsidR="008351E4" w:rsidRPr="00A17792" w:rsidRDefault="008351E4" w:rsidP="00614415">
      <w:pPr>
        <w:spacing w:after="0"/>
        <w:jc w:val="both"/>
        <w:rPr>
          <w:rFonts w:ascii="Cambria" w:hAnsi="Cambria" w:cs="Times New Roman"/>
          <w:sz w:val="20"/>
          <w:szCs w:val="20"/>
        </w:rPr>
      </w:pPr>
      <w:r w:rsidRPr="00A17792">
        <w:rPr>
          <w:rFonts w:ascii="Cambria" w:hAnsi="Cambria" w:cs="Times New Roman"/>
          <w:sz w:val="20"/>
          <w:szCs w:val="20"/>
        </w:rPr>
        <w:t>A common way to optimize this approach is to apply partial pre-aggregation, which first aggregates the records on local compute node</w:t>
      </w:r>
      <w:r w:rsidR="0044111F" w:rsidRPr="00A17792">
        <w:rPr>
          <w:rFonts w:ascii="Cambria" w:hAnsi="Cambria" w:cs="Times New Roman"/>
          <w:sz w:val="20"/>
          <w:szCs w:val="20"/>
        </w:rPr>
        <w:t>s</w:t>
      </w:r>
      <w:r w:rsidRPr="00A17792">
        <w:rPr>
          <w:rFonts w:ascii="Cambria" w:hAnsi="Cambria" w:cs="Times New Roman"/>
          <w:sz w:val="20"/>
          <w:szCs w:val="20"/>
        </w:rPr>
        <w:t xml:space="preserve"> and then redistributes aggregated partial results across a cluster based on their keys. The optimized approach is better than a direct hash partition because the number of records transferring across a cluster </w:t>
      </w:r>
      <w:r w:rsidR="0044111F" w:rsidRPr="00A17792">
        <w:rPr>
          <w:rFonts w:ascii="Cambria" w:hAnsi="Cambria" w:cs="Times New Roman"/>
          <w:sz w:val="20"/>
          <w:szCs w:val="20"/>
        </w:rPr>
        <w:t xml:space="preserve">is </w:t>
      </w:r>
      <w:r w:rsidRPr="00A17792">
        <w:rPr>
          <w:rFonts w:ascii="Cambria" w:hAnsi="Cambria" w:cs="Times New Roman"/>
          <w:sz w:val="20"/>
          <w:szCs w:val="20"/>
        </w:rPr>
        <w:t>drastically reduced after</w:t>
      </w:r>
      <w:r w:rsidR="0044111F" w:rsidRPr="00A17792">
        <w:rPr>
          <w:rFonts w:ascii="Cambria" w:hAnsi="Cambria" w:cs="Times New Roman"/>
          <w:sz w:val="20"/>
          <w:szCs w:val="20"/>
        </w:rPr>
        <w:t xml:space="preserve"> the</w:t>
      </w:r>
      <w:r w:rsidRPr="00A17792">
        <w:rPr>
          <w:rFonts w:ascii="Cambria" w:hAnsi="Cambria" w:cs="Times New Roman"/>
          <w:sz w:val="20"/>
          <w:szCs w:val="20"/>
        </w:rPr>
        <w:t xml:space="preserve"> local aggregation operation. Further, there are two ways to implement partial aggregation: hierarchical aggregation</w:t>
      </w:r>
      <w:r w:rsidR="007F0006" w:rsidRPr="00A17792">
        <w:rPr>
          <w:rFonts w:ascii="Cambria" w:hAnsi="Cambria" w:cs="Times New Roman"/>
          <w:sz w:val="20"/>
          <w:szCs w:val="20"/>
        </w:rPr>
        <w:t xml:space="preserve"> and</w:t>
      </w:r>
      <w:r w:rsidRPr="00A17792">
        <w:rPr>
          <w:rFonts w:ascii="Cambria" w:hAnsi="Cambria" w:cs="Times New Roman"/>
          <w:sz w:val="20"/>
          <w:szCs w:val="20"/>
        </w:rPr>
        <w:t xml:space="preserve"> </w:t>
      </w:r>
      <w:r w:rsidR="007F0006" w:rsidRPr="00A17792">
        <w:rPr>
          <w:rFonts w:ascii="Cambria" w:hAnsi="Cambria" w:cs="Times New Roman"/>
          <w:sz w:val="20"/>
          <w:szCs w:val="20"/>
        </w:rPr>
        <w:t xml:space="preserve">tree </w:t>
      </w:r>
      <w:r w:rsidRPr="00A17792">
        <w:rPr>
          <w:rFonts w:ascii="Cambria" w:hAnsi="Cambria" w:cs="Times New Roman"/>
          <w:sz w:val="20"/>
          <w:szCs w:val="20"/>
        </w:rPr>
        <w:t>aggregation. A hierarchical aggregation usually consists of two or three synchronized aggregation stages. An aggregation tree is a tree graph that guides</w:t>
      </w:r>
      <w:r w:rsidR="007F0006" w:rsidRPr="00A17792">
        <w:rPr>
          <w:rFonts w:ascii="Cambria" w:hAnsi="Cambria" w:cs="Times New Roman"/>
          <w:sz w:val="20"/>
          <w:szCs w:val="20"/>
        </w:rPr>
        <w:t xml:space="preserve"> a</w:t>
      </w:r>
      <w:r w:rsidRPr="00A17792">
        <w:rPr>
          <w:rFonts w:ascii="Cambria" w:hAnsi="Cambria" w:cs="Times New Roman"/>
          <w:sz w:val="20"/>
          <w:szCs w:val="20"/>
        </w:rPr>
        <w:t xml:space="preserve"> job manager to perform partial aggregation for many subsets of input records.</w:t>
      </w:r>
    </w:p>
    <w:p w14:paraId="2647AFE3" w14:textId="77777777" w:rsidR="008351E4" w:rsidRDefault="008351E4" w:rsidP="008351E4">
      <w:pPr>
        <w:spacing w:after="0"/>
        <w:rPr>
          <w:rFonts w:ascii="Times New Roman" w:hAnsi="Times New Roman" w:cs="Times New Roman"/>
          <w:sz w:val="20"/>
          <w:szCs w:val="20"/>
        </w:rPr>
      </w:pPr>
    </w:p>
    <w:p w14:paraId="273366BE" w14:textId="77777777" w:rsidR="008351E4" w:rsidRPr="007208B5" w:rsidRDefault="008351E4" w:rsidP="008351E4">
      <w:pPr>
        <w:spacing w:after="0"/>
        <w:jc w:val="center"/>
        <w:rPr>
          <w:rFonts w:ascii="Times New Roman" w:hAnsi="Times New Roman" w:cs="Times New Roman"/>
          <w:sz w:val="20"/>
          <w:szCs w:val="20"/>
        </w:rPr>
      </w:pPr>
      <w:r w:rsidRPr="007208B5">
        <w:rPr>
          <w:rFonts w:ascii="Times New Roman" w:hAnsi="Times New Roman" w:cs="Times New Roman"/>
          <w:sz w:val="20"/>
          <w:szCs w:val="20"/>
        </w:rPr>
        <w:t xml:space="preserve"> </w:t>
      </w:r>
      <w:r w:rsidRPr="009247BC">
        <w:rPr>
          <w:rFonts w:ascii="Times New Roman" w:hAnsi="Times New Roman" w:cs="Times New Roman"/>
          <w:noProof/>
          <w:sz w:val="20"/>
          <w:szCs w:val="20"/>
          <w:lang w:eastAsia="en-US"/>
        </w:rPr>
        <w:drawing>
          <wp:inline distT="0" distB="0" distL="0" distR="0" wp14:anchorId="5FFE3586" wp14:editId="1D4A5BC7">
            <wp:extent cx="2479853" cy="2950464"/>
            <wp:effectExtent l="19050" t="19050" r="1587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AggregationApproaches-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914" cy="2960055"/>
                    </a:xfrm>
                    <a:prstGeom prst="rect">
                      <a:avLst/>
                    </a:prstGeom>
                    <a:ln>
                      <a:solidFill>
                        <a:schemeClr val="tx1"/>
                      </a:solidFill>
                    </a:ln>
                    <a:effectLst/>
                  </pic:spPr>
                </pic:pic>
              </a:graphicData>
            </a:graphic>
          </wp:inline>
        </w:drawing>
      </w:r>
    </w:p>
    <w:p w14:paraId="79F9413D" w14:textId="451FE15C"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t xml:space="preserve">Figure 26: Three </w:t>
      </w:r>
      <w:r w:rsidR="00F946BC" w:rsidRPr="00A17792">
        <w:rPr>
          <w:rFonts w:ascii="Cambria" w:hAnsi="Cambria" w:cs="Times New Roman"/>
          <w:sz w:val="20"/>
          <w:szCs w:val="20"/>
        </w:rPr>
        <w:t>D</w:t>
      </w:r>
      <w:r w:rsidRPr="00A17792">
        <w:rPr>
          <w:rFonts w:ascii="Cambria" w:hAnsi="Cambria" w:cs="Times New Roman"/>
          <w:sz w:val="20"/>
          <w:szCs w:val="20"/>
        </w:rPr>
        <w:t xml:space="preserve">istributed </w:t>
      </w:r>
      <w:r w:rsidR="00F946BC" w:rsidRPr="00A17792">
        <w:rPr>
          <w:rFonts w:ascii="Cambria" w:hAnsi="Cambria" w:cs="Times New Roman"/>
          <w:sz w:val="20"/>
          <w:szCs w:val="20"/>
        </w:rPr>
        <w:t>G</w:t>
      </w:r>
      <w:r w:rsidRPr="00A17792">
        <w:rPr>
          <w:rFonts w:ascii="Cambria" w:hAnsi="Cambria" w:cs="Times New Roman"/>
          <w:sz w:val="20"/>
          <w:szCs w:val="20"/>
        </w:rPr>
        <w:t xml:space="preserve">rouped </w:t>
      </w:r>
      <w:r w:rsidR="00F946BC" w:rsidRPr="00A17792">
        <w:rPr>
          <w:rFonts w:ascii="Cambria" w:hAnsi="Cambria" w:cs="Times New Roman"/>
          <w:sz w:val="20"/>
          <w:szCs w:val="20"/>
        </w:rPr>
        <w:t>A</w:t>
      </w:r>
      <w:r w:rsidRPr="00A17792">
        <w:rPr>
          <w:rFonts w:ascii="Cambria" w:hAnsi="Cambria" w:cs="Times New Roman"/>
          <w:sz w:val="20"/>
          <w:szCs w:val="20"/>
        </w:rPr>
        <w:t xml:space="preserve">ggregation </w:t>
      </w:r>
      <w:r w:rsidR="00F946BC" w:rsidRPr="00A17792">
        <w:rPr>
          <w:rFonts w:ascii="Cambria" w:hAnsi="Cambria" w:cs="Times New Roman"/>
          <w:sz w:val="20"/>
          <w:szCs w:val="20"/>
        </w:rPr>
        <w:t>A</w:t>
      </w:r>
      <w:r w:rsidRPr="00A17792">
        <w:rPr>
          <w:rFonts w:ascii="Cambria" w:hAnsi="Cambria" w:cs="Times New Roman"/>
          <w:sz w:val="20"/>
          <w:szCs w:val="20"/>
        </w:rPr>
        <w:t>pproaches</w:t>
      </w:r>
    </w:p>
    <w:p w14:paraId="6A48C688" w14:textId="408D4CAF"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DryadLINQ can automatically translate a distributed grouped aggregation query into an optimized aggregation tree based on data locality information. Further, Dryad can adaptively change the structure of </w:t>
      </w:r>
      <w:r w:rsidR="007F0006" w:rsidRPr="00A17792">
        <w:rPr>
          <w:rFonts w:ascii="Cambria" w:hAnsi="Cambria" w:cs="Times New Roman"/>
          <w:sz w:val="20"/>
          <w:szCs w:val="20"/>
        </w:rPr>
        <w:t xml:space="preserve">the </w:t>
      </w:r>
      <w:r w:rsidRPr="00A17792">
        <w:rPr>
          <w:rFonts w:ascii="Cambria" w:hAnsi="Cambria" w:cs="Times New Roman"/>
          <w:sz w:val="20"/>
          <w:szCs w:val="20"/>
        </w:rPr>
        <w:t xml:space="preserve">aggregation tree, which greatly simplifies the programming model and enhances its performance.  </w:t>
      </w:r>
    </w:p>
    <w:p w14:paraId="04F5358A" w14:textId="0039546A" w:rsidR="008351E4" w:rsidRPr="00A17792" w:rsidRDefault="00223699" w:rsidP="008F5C20">
      <w:pPr>
        <w:pStyle w:val="Heading3"/>
        <w:tabs>
          <w:tab w:val="left" w:pos="3296"/>
        </w:tabs>
        <w:spacing w:before="120"/>
        <w:rPr>
          <w:rFonts w:cs="Times New Roman"/>
        </w:rPr>
      </w:pPr>
      <w:bookmarkStart w:id="53" w:name="_Toc309155120"/>
      <w:r>
        <w:rPr>
          <w:rFonts w:cs="Times New Roman" w:hint="eastAsia"/>
          <w:color w:val="auto"/>
        </w:rPr>
        <w:t xml:space="preserve">5.2.1 </w:t>
      </w:r>
      <w:r w:rsidR="008351E4" w:rsidRPr="00A17792">
        <w:rPr>
          <w:rFonts w:cs="Times New Roman"/>
          <w:color w:val="auto"/>
        </w:rPr>
        <w:t>Hash Partition</w:t>
      </w:r>
      <w:bookmarkEnd w:id="53"/>
      <w:r w:rsidR="008351E4" w:rsidRPr="00A17792">
        <w:rPr>
          <w:rFonts w:cs="Times New Roman"/>
          <w:color w:val="auto"/>
        </w:rPr>
        <w:t xml:space="preserve"> </w:t>
      </w:r>
      <w:r w:rsidR="007F0006" w:rsidRPr="00A17792">
        <w:rPr>
          <w:rFonts w:cs="Times New Roman"/>
        </w:rPr>
        <w:tab/>
      </w:r>
    </w:p>
    <w:p w14:paraId="4E139259" w14:textId="4E82E933" w:rsidR="008351E4" w:rsidRPr="00A17792" w:rsidRDefault="008351E4" w:rsidP="008351E4">
      <w:pPr>
        <w:rPr>
          <w:rFonts w:ascii="Cambria" w:hAnsi="Cambria" w:cs="Times New Roman"/>
          <w:sz w:val="20"/>
          <w:szCs w:val="20"/>
        </w:rPr>
      </w:pPr>
      <w:r w:rsidRPr="00A17792">
        <w:rPr>
          <w:rFonts w:ascii="Cambria" w:hAnsi="Cambria" w:cs="Times New Roman"/>
          <w:sz w:val="20"/>
          <w:szCs w:val="20"/>
        </w:rPr>
        <w:t xml:space="preserve">The implementation of PageRank </w:t>
      </w:r>
      <w:r w:rsidR="001B7D23">
        <w:rPr>
          <w:rFonts w:ascii="Cambria" w:hAnsi="Cambria" w:cs="Times New Roman"/>
          <w:sz w:val="20"/>
          <w:szCs w:val="20"/>
        </w:rPr>
        <w:t>in Appendix H</w:t>
      </w:r>
      <w:r w:rsidR="001B7D23" w:rsidRPr="00A17792">
        <w:rPr>
          <w:rFonts w:ascii="Cambria" w:hAnsi="Cambria" w:cs="Times New Roman"/>
          <w:sz w:val="20"/>
          <w:szCs w:val="20"/>
        </w:rPr>
        <w:t xml:space="preserve"> </w:t>
      </w:r>
      <w:r w:rsidRPr="00A17792">
        <w:rPr>
          <w:rFonts w:ascii="Cambria" w:hAnsi="Cambria" w:cs="Times New Roman"/>
          <w:sz w:val="20"/>
          <w:szCs w:val="20"/>
        </w:rPr>
        <w:t xml:space="preserve">used </w:t>
      </w:r>
      <w:proofErr w:type="spellStart"/>
      <w:r w:rsidRPr="00A17792">
        <w:rPr>
          <w:rFonts w:ascii="Cambria" w:hAnsi="Cambria" w:cs="Times New Roman"/>
          <w:i/>
          <w:sz w:val="20"/>
          <w:szCs w:val="20"/>
        </w:rPr>
        <w:t>GroupBy</w:t>
      </w:r>
      <w:proofErr w:type="spellEnd"/>
      <w:r w:rsidRPr="00A17792">
        <w:rPr>
          <w:rFonts w:ascii="Cambria" w:hAnsi="Cambria" w:cs="Times New Roman"/>
          <w:sz w:val="20"/>
          <w:szCs w:val="20"/>
        </w:rPr>
        <w:t xml:space="preserve"> and </w:t>
      </w:r>
      <w:r w:rsidRPr="00A17792">
        <w:rPr>
          <w:rFonts w:ascii="Cambria" w:hAnsi="Cambria" w:cs="Times New Roman"/>
          <w:i/>
          <w:sz w:val="20"/>
          <w:szCs w:val="20"/>
        </w:rPr>
        <w:t xml:space="preserve">Join </w:t>
      </w:r>
      <w:r w:rsidRPr="00A17792">
        <w:rPr>
          <w:rFonts w:ascii="Cambria" w:hAnsi="Cambria" w:cs="Times New Roman"/>
          <w:sz w:val="20"/>
          <w:szCs w:val="20"/>
        </w:rPr>
        <w:t xml:space="preserve">operators in </w:t>
      </w:r>
      <w:proofErr w:type="spellStart"/>
      <w:r w:rsidRPr="00A17792">
        <w:rPr>
          <w:rFonts w:ascii="Cambria" w:hAnsi="Cambria" w:cs="Times New Roman"/>
          <w:sz w:val="20"/>
          <w:szCs w:val="20"/>
        </w:rPr>
        <w:t>DyradLINQ</w:t>
      </w:r>
      <w:proofErr w:type="spellEnd"/>
      <w:r w:rsidRPr="00A17792">
        <w:rPr>
          <w:rFonts w:ascii="Cambria" w:hAnsi="Cambria" w:cs="Times New Roman"/>
          <w:sz w:val="20"/>
          <w:szCs w:val="20"/>
        </w:rPr>
        <w:t>.</w:t>
      </w:r>
    </w:p>
    <w:p w14:paraId="64371839" w14:textId="606F141F" w:rsidR="008351E4" w:rsidRPr="00A17792" w:rsidRDefault="008351E4" w:rsidP="00F439D2">
      <w:pPr>
        <w:spacing w:before="240" w:after="0"/>
        <w:jc w:val="both"/>
        <w:rPr>
          <w:rFonts w:ascii="Cambria" w:hAnsi="Cambria" w:cs="Times New Roman"/>
          <w:sz w:val="20"/>
          <w:szCs w:val="20"/>
        </w:rPr>
      </w:pPr>
      <w:r w:rsidRPr="00A17792">
        <w:rPr>
          <w:rFonts w:ascii="Cambria" w:hAnsi="Cambria" w:cs="Times New Roman"/>
          <w:b/>
          <w:sz w:val="20"/>
          <w:szCs w:val="20"/>
        </w:rPr>
        <w:t>Page</w:t>
      </w:r>
      <w:r w:rsidRPr="00A17792">
        <w:rPr>
          <w:rFonts w:ascii="Cambria" w:hAnsi="Cambria" w:cs="Times New Roman"/>
          <w:sz w:val="20"/>
          <w:szCs w:val="20"/>
        </w:rPr>
        <w:t xml:space="preserve"> objects are used to store the structure of a web graph. Each element </w:t>
      </w:r>
      <w:r w:rsidRPr="00A17792">
        <w:rPr>
          <w:rFonts w:ascii="Cambria" w:hAnsi="Cambria" w:cs="Times New Roman"/>
          <w:b/>
          <w:sz w:val="20"/>
          <w:szCs w:val="20"/>
        </w:rPr>
        <w:t xml:space="preserve">Page </w:t>
      </w:r>
      <w:r w:rsidRPr="00A17792">
        <w:rPr>
          <w:rFonts w:ascii="Cambria" w:hAnsi="Cambria" w:cs="Times New Roman"/>
          <w:sz w:val="20"/>
          <w:szCs w:val="20"/>
        </w:rPr>
        <w:t>&lt;</w:t>
      </w:r>
      <w:proofErr w:type="spellStart"/>
      <w:r w:rsidRPr="00A17792">
        <w:rPr>
          <w:rFonts w:ascii="Cambria" w:hAnsi="Cambria" w:cs="Times New Roman"/>
          <w:sz w:val="20"/>
          <w:szCs w:val="20"/>
        </w:rPr>
        <w:t>url_id</w:t>
      </w:r>
      <w:proofErr w:type="spellEnd"/>
      <w:r w:rsidRPr="00A17792">
        <w:rPr>
          <w:rFonts w:ascii="Cambria" w:hAnsi="Cambria" w:cs="Times New Roman"/>
          <w:sz w:val="20"/>
          <w:szCs w:val="20"/>
        </w:rPr>
        <w:t>, &lt;</w:t>
      </w:r>
      <w:proofErr w:type="spellStart"/>
      <w:r w:rsidRPr="00A17792">
        <w:rPr>
          <w:rFonts w:ascii="Cambria" w:hAnsi="Cambria" w:cs="Times New Roman"/>
          <w:sz w:val="20"/>
          <w:szCs w:val="20"/>
        </w:rPr>
        <w:t>destination_url_list</w:t>
      </w:r>
      <w:proofErr w:type="spellEnd"/>
      <w:r w:rsidRPr="00A17792">
        <w:rPr>
          <w:rFonts w:ascii="Cambria" w:hAnsi="Cambria" w:cs="Times New Roman"/>
          <w:sz w:val="20"/>
          <w:szCs w:val="20"/>
        </w:rPr>
        <w:t xml:space="preserve">&gt;&gt; contains a unique identifier number </w:t>
      </w:r>
      <w:proofErr w:type="spellStart"/>
      <w:r w:rsidRPr="00A17792">
        <w:rPr>
          <w:rFonts w:ascii="Cambria" w:hAnsi="Cambria" w:cs="Times New Roman"/>
          <w:sz w:val="20"/>
          <w:szCs w:val="20"/>
        </w:rPr>
        <w:t>page.key</w:t>
      </w:r>
      <w:proofErr w:type="spellEnd"/>
      <w:r w:rsidRPr="00A17792">
        <w:rPr>
          <w:rFonts w:ascii="Cambria" w:hAnsi="Cambria" w:cs="Times New Roman"/>
          <w:sz w:val="20"/>
          <w:szCs w:val="20"/>
        </w:rPr>
        <w:t xml:space="preserve"> and a list of identifiers specifying all pages in the web graph that </w:t>
      </w:r>
      <w:r w:rsidRPr="00A17792">
        <w:rPr>
          <w:rFonts w:ascii="Cambria" w:hAnsi="Cambria" w:cs="Times New Roman"/>
          <w:b/>
          <w:sz w:val="20"/>
          <w:szCs w:val="20"/>
        </w:rPr>
        <w:t>page</w:t>
      </w:r>
      <w:r w:rsidRPr="00A17792">
        <w:rPr>
          <w:rFonts w:ascii="Cambria" w:hAnsi="Cambria" w:cs="Times New Roman"/>
          <w:sz w:val="20"/>
          <w:szCs w:val="20"/>
        </w:rPr>
        <w:t xml:space="preserve"> links to. We construct the DistributedQuery&lt;Page&gt; </w:t>
      </w:r>
      <w:r w:rsidRPr="00A17792">
        <w:rPr>
          <w:rFonts w:ascii="Cambria" w:hAnsi="Cambria" w:cs="Times New Roman"/>
          <w:b/>
          <w:sz w:val="20"/>
          <w:szCs w:val="20"/>
        </w:rPr>
        <w:t>pages</w:t>
      </w:r>
      <w:r w:rsidRPr="00A17792">
        <w:rPr>
          <w:rFonts w:ascii="Cambria" w:hAnsi="Cambria" w:cs="Times New Roman"/>
          <w:sz w:val="20"/>
          <w:szCs w:val="20"/>
        </w:rPr>
        <w:t xml:space="preserve"> objects from adjacency matrix files with function </w:t>
      </w:r>
      <w:proofErr w:type="spellStart"/>
      <w:r w:rsidRPr="00A17792">
        <w:rPr>
          <w:rFonts w:ascii="Cambria" w:hAnsi="Cambria" w:cs="Times New Roman"/>
          <w:sz w:val="20"/>
          <w:szCs w:val="20"/>
        </w:rPr>
        <w:t>BuildPagesFromAMFile</w:t>
      </w:r>
      <w:proofErr w:type="spellEnd"/>
      <w:r w:rsidRPr="00A17792">
        <w:rPr>
          <w:rFonts w:ascii="Cambria" w:hAnsi="Cambria" w:cs="Times New Roman"/>
          <w:sz w:val="20"/>
          <w:szCs w:val="20"/>
        </w:rPr>
        <w:t xml:space="preserve">(). The </w:t>
      </w:r>
      <w:r w:rsidRPr="00A17792">
        <w:rPr>
          <w:rFonts w:ascii="Cambria" w:hAnsi="Cambria" w:cs="Times New Roman"/>
          <w:b/>
          <w:sz w:val="20"/>
          <w:szCs w:val="20"/>
        </w:rPr>
        <w:t>rank</w:t>
      </w:r>
      <w:r w:rsidRPr="00A17792">
        <w:rPr>
          <w:rFonts w:ascii="Cambria" w:hAnsi="Cambria" w:cs="Times New Roman"/>
          <w:sz w:val="20"/>
          <w:szCs w:val="20"/>
        </w:rPr>
        <w:t xml:space="preserve"> object &lt;</w:t>
      </w:r>
      <w:proofErr w:type="spellStart"/>
      <w:r w:rsidRPr="00A17792">
        <w:rPr>
          <w:rFonts w:ascii="Cambria" w:hAnsi="Cambria" w:cs="Times New Roman"/>
          <w:sz w:val="20"/>
          <w:szCs w:val="20"/>
        </w:rPr>
        <w:t>url_id</w:t>
      </w:r>
      <w:proofErr w:type="spellEnd"/>
      <w:r w:rsidRPr="00A17792">
        <w:rPr>
          <w:rFonts w:ascii="Cambria" w:hAnsi="Cambria" w:cs="Times New Roman"/>
          <w:sz w:val="20"/>
          <w:szCs w:val="20"/>
        </w:rPr>
        <w:t xml:space="preserve">, </w:t>
      </w:r>
      <w:proofErr w:type="spellStart"/>
      <w:r w:rsidRPr="00A17792">
        <w:rPr>
          <w:rFonts w:ascii="Cambria" w:hAnsi="Cambria" w:cs="Times New Roman"/>
          <w:sz w:val="20"/>
          <w:szCs w:val="20"/>
        </w:rPr>
        <w:t>rank_value</w:t>
      </w:r>
      <w:proofErr w:type="spellEnd"/>
      <w:r w:rsidRPr="00A17792">
        <w:rPr>
          <w:rFonts w:ascii="Cambria" w:hAnsi="Cambria" w:cs="Times New Roman"/>
          <w:sz w:val="20"/>
          <w:szCs w:val="20"/>
        </w:rPr>
        <w:t xml:space="preserve">&gt; is a pair containing the identifier number of a page and its current estimated rank value. </w:t>
      </w:r>
      <w:proofErr w:type="gramStart"/>
      <w:r w:rsidRPr="00A17792">
        <w:rPr>
          <w:rFonts w:ascii="Cambria" w:hAnsi="Cambria" w:cs="Times New Roman"/>
          <w:sz w:val="20"/>
          <w:szCs w:val="20"/>
        </w:rPr>
        <w:t>In each iteration</w:t>
      </w:r>
      <w:proofErr w:type="gramEnd"/>
      <w:r w:rsidRPr="00A17792">
        <w:rPr>
          <w:rFonts w:ascii="Cambria" w:hAnsi="Cambria" w:cs="Times New Roman"/>
          <w:sz w:val="20"/>
          <w:szCs w:val="20"/>
        </w:rPr>
        <w:t xml:space="preserve"> the program joins the </w:t>
      </w:r>
      <w:r w:rsidRPr="00A17792">
        <w:rPr>
          <w:rFonts w:ascii="Cambria" w:hAnsi="Cambria" w:cs="Times New Roman"/>
          <w:b/>
          <w:sz w:val="20"/>
          <w:szCs w:val="20"/>
        </w:rPr>
        <w:t>pages</w:t>
      </w:r>
      <w:r w:rsidRPr="00A17792">
        <w:rPr>
          <w:rFonts w:ascii="Cambria" w:hAnsi="Cambria" w:cs="Times New Roman"/>
          <w:sz w:val="20"/>
          <w:szCs w:val="20"/>
        </w:rPr>
        <w:t xml:space="preserve"> with </w:t>
      </w:r>
      <w:r w:rsidRPr="00A17792">
        <w:rPr>
          <w:rFonts w:ascii="Cambria" w:hAnsi="Cambria" w:cs="Times New Roman"/>
          <w:b/>
          <w:sz w:val="20"/>
          <w:szCs w:val="20"/>
        </w:rPr>
        <w:t>ranks</w:t>
      </w:r>
      <w:r w:rsidRPr="00A17792">
        <w:rPr>
          <w:rFonts w:ascii="Cambria" w:hAnsi="Cambria" w:cs="Times New Roman"/>
          <w:sz w:val="20"/>
          <w:szCs w:val="20"/>
        </w:rPr>
        <w:t xml:space="preserve"> to calculate the partial rank values. Basically, it combines records from </w:t>
      </w:r>
      <w:r w:rsidRPr="00A17792">
        <w:rPr>
          <w:rFonts w:ascii="Cambria" w:hAnsi="Cambria" w:cs="Times New Roman"/>
          <w:b/>
          <w:sz w:val="20"/>
          <w:szCs w:val="20"/>
        </w:rPr>
        <w:t>pages</w:t>
      </w:r>
      <w:r w:rsidRPr="00A17792">
        <w:rPr>
          <w:rFonts w:ascii="Cambria" w:hAnsi="Cambria" w:cs="Times New Roman"/>
          <w:sz w:val="20"/>
          <w:szCs w:val="20"/>
        </w:rPr>
        <w:t xml:space="preserve"> and </w:t>
      </w:r>
      <w:r w:rsidRPr="00A17792">
        <w:rPr>
          <w:rFonts w:ascii="Cambria" w:hAnsi="Cambria" w:cs="Times New Roman"/>
          <w:b/>
          <w:sz w:val="20"/>
          <w:szCs w:val="20"/>
        </w:rPr>
        <w:t>ranks</w:t>
      </w:r>
      <w:r w:rsidRPr="00A17792">
        <w:rPr>
          <w:rFonts w:ascii="Cambria" w:hAnsi="Cambria" w:cs="Times New Roman"/>
          <w:sz w:val="20"/>
          <w:szCs w:val="20"/>
        </w:rPr>
        <w:t xml:space="preserve"> tables using a common keyword </w:t>
      </w:r>
      <w:proofErr w:type="spellStart"/>
      <w:r w:rsidRPr="00A17792">
        <w:rPr>
          <w:rFonts w:ascii="Cambria" w:hAnsi="Cambria" w:cs="Times New Roman"/>
          <w:sz w:val="20"/>
          <w:szCs w:val="20"/>
        </w:rPr>
        <w:t>url_id</w:t>
      </w:r>
      <w:proofErr w:type="spellEnd"/>
      <w:r w:rsidRPr="00A17792">
        <w:rPr>
          <w:rFonts w:ascii="Cambria" w:hAnsi="Cambria" w:cs="Times New Roman"/>
          <w:sz w:val="20"/>
          <w:szCs w:val="20"/>
        </w:rPr>
        <w:t xml:space="preserve">. Then </w:t>
      </w:r>
      <w:proofErr w:type="spellStart"/>
      <w:r w:rsidRPr="00A17792">
        <w:rPr>
          <w:rFonts w:ascii="Cambria" w:hAnsi="Cambria" w:cs="Times New Roman"/>
          <w:sz w:val="20"/>
          <w:szCs w:val="20"/>
        </w:rPr>
        <w:t>GroupBy</w:t>
      </w:r>
      <w:proofErr w:type="spellEnd"/>
      <w:r w:rsidRPr="00A17792">
        <w:rPr>
          <w:rFonts w:ascii="Cambria" w:hAnsi="Cambria" w:cs="Times New Roman"/>
          <w:sz w:val="20"/>
          <w:szCs w:val="20"/>
        </w:rPr>
        <w:t xml:space="preserve">() operator redistributes the calculated partial rank values across cluster nodes and returns the </w:t>
      </w:r>
      <w:proofErr w:type="spellStart"/>
      <w:r w:rsidRPr="00A17792">
        <w:rPr>
          <w:rFonts w:ascii="Cambria" w:hAnsi="Cambria" w:cs="Times New Roman"/>
          <w:sz w:val="20"/>
          <w:szCs w:val="20"/>
        </w:rPr>
        <w:t>IGrouping</w:t>
      </w:r>
      <w:proofErr w:type="spellEnd"/>
      <w:r w:rsidRPr="00A17792">
        <w:rPr>
          <w:rFonts w:ascii="Cambria" w:hAnsi="Cambria" w:cs="Times New Roman"/>
          <w:sz w:val="20"/>
          <w:szCs w:val="20"/>
        </w:rPr>
        <w:t xml:space="preserve"> objects, DistributedQuery&lt;</w:t>
      </w:r>
      <w:proofErr w:type="spellStart"/>
      <w:r w:rsidRPr="00A17792">
        <w:rPr>
          <w:rFonts w:ascii="Cambria" w:hAnsi="Cambria" w:cs="Times New Roman"/>
          <w:sz w:val="20"/>
          <w:szCs w:val="20"/>
        </w:rPr>
        <w:t>IGrouping</w:t>
      </w:r>
      <w:proofErr w:type="spellEnd"/>
      <w:r w:rsidRPr="00A17792">
        <w:rPr>
          <w:rFonts w:ascii="Cambria" w:hAnsi="Cambria" w:cs="Times New Roman"/>
          <w:sz w:val="20"/>
          <w:szCs w:val="20"/>
        </w:rPr>
        <w:t>&lt;</w:t>
      </w:r>
      <w:proofErr w:type="spellStart"/>
      <w:r w:rsidRPr="00A17792">
        <w:rPr>
          <w:rFonts w:ascii="Cambria" w:hAnsi="Cambria" w:cs="Times New Roman"/>
          <w:sz w:val="20"/>
          <w:szCs w:val="20"/>
        </w:rPr>
        <w:t>url_id</w:t>
      </w:r>
      <w:proofErr w:type="spellEnd"/>
      <w:r w:rsidRPr="00A17792">
        <w:rPr>
          <w:rFonts w:ascii="Cambria" w:hAnsi="Cambria" w:cs="Times New Roman"/>
          <w:sz w:val="20"/>
          <w:szCs w:val="20"/>
        </w:rPr>
        <w:t xml:space="preserve">, </w:t>
      </w:r>
      <w:proofErr w:type="spellStart"/>
      <w:r w:rsidRPr="00A17792">
        <w:rPr>
          <w:rFonts w:ascii="Cambria" w:hAnsi="Cambria" w:cs="Times New Roman"/>
          <w:sz w:val="20"/>
          <w:szCs w:val="20"/>
        </w:rPr>
        <w:t>rank_value</w:t>
      </w:r>
      <w:proofErr w:type="spellEnd"/>
      <w:r w:rsidRPr="00A17792">
        <w:rPr>
          <w:rFonts w:ascii="Cambria" w:hAnsi="Cambria" w:cs="Times New Roman"/>
          <w:sz w:val="20"/>
          <w:szCs w:val="20"/>
        </w:rPr>
        <w:t xml:space="preserve">&gt;&gt;, where each </w:t>
      </w:r>
      <w:proofErr w:type="spellStart"/>
      <w:r w:rsidRPr="00A17792">
        <w:rPr>
          <w:rFonts w:ascii="Cambria" w:hAnsi="Cambria" w:cs="Times New Roman"/>
          <w:sz w:val="20"/>
          <w:szCs w:val="20"/>
        </w:rPr>
        <w:t>IGroup</w:t>
      </w:r>
      <w:proofErr w:type="spellEnd"/>
      <w:r w:rsidRPr="00A17792">
        <w:rPr>
          <w:rFonts w:ascii="Cambria" w:hAnsi="Cambria" w:cs="Times New Roman"/>
          <w:sz w:val="20"/>
          <w:szCs w:val="20"/>
        </w:rPr>
        <w:t xml:space="preserve"> represents a group of partial rank objects with all destination </w:t>
      </w:r>
      <w:proofErr w:type="spellStart"/>
      <w:r w:rsidRPr="00A17792">
        <w:rPr>
          <w:rFonts w:ascii="Cambria" w:hAnsi="Cambria" w:cs="Times New Roman"/>
          <w:sz w:val="20"/>
          <w:szCs w:val="20"/>
        </w:rPr>
        <w:t>urls</w:t>
      </w:r>
      <w:proofErr w:type="spellEnd"/>
      <w:r w:rsidRPr="00A17792">
        <w:rPr>
          <w:rFonts w:ascii="Cambria" w:hAnsi="Cambria" w:cs="Times New Roman"/>
          <w:sz w:val="20"/>
          <w:szCs w:val="20"/>
        </w:rPr>
        <w:t xml:space="preserve"> from one source URLs. The </w:t>
      </w:r>
      <w:r w:rsidRPr="00A17792">
        <w:rPr>
          <w:rFonts w:ascii="Cambria" w:hAnsi="Cambria" w:cs="Times New Roman"/>
          <w:sz w:val="20"/>
          <w:szCs w:val="20"/>
        </w:rPr>
        <w:lastRenderedPageBreak/>
        <w:t xml:space="preserve">grouped partial rank values are summed up as the final rank values and are used as input rank values for the next iteration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_Ref307779676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[23]</w:t>
      </w:r>
      <w:r w:rsidRPr="00A17792">
        <w:rPr>
          <w:rFonts w:ascii="Cambria" w:hAnsi="Cambria" w:cs="Times New Roman"/>
          <w:sz w:val="20"/>
          <w:szCs w:val="20"/>
        </w:rPr>
        <w:fldChar w:fldCharType="end"/>
      </w:r>
      <w:r w:rsidRPr="00A17792">
        <w:rPr>
          <w:rFonts w:ascii="Cambria" w:hAnsi="Cambria" w:cs="Times New Roman"/>
          <w:sz w:val="20"/>
          <w:szCs w:val="20"/>
        </w:rPr>
        <w:t xml:space="preserve">.In the above implementation, </w:t>
      </w:r>
      <w:proofErr w:type="spellStart"/>
      <w:r w:rsidRPr="00A17792">
        <w:rPr>
          <w:rFonts w:ascii="Cambria" w:hAnsi="Cambria" w:cs="Times New Roman"/>
          <w:sz w:val="20"/>
          <w:szCs w:val="20"/>
        </w:rPr>
        <w:t>GroupBy</w:t>
      </w:r>
      <w:proofErr w:type="spellEnd"/>
      <w:r w:rsidRPr="00A17792">
        <w:rPr>
          <w:rFonts w:ascii="Cambria" w:hAnsi="Cambria" w:cs="Times New Roman"/>
          <w:sz w:val="20"/>
          <w:szCs w:val="20"/>
        </w:rPr>
        <w:t xml:space="preserve">() operator can be replaced by </w:t>
      </w:r>
      <w:proofErr w:type="spellStart"/>
      <w:r w:rsidRPr="00A17792">
        <w:rPr>
          <w:rFonts w:ascii="Cambria" w:hAnsi="Cambria" w:cs="Times New Roman"/>
          <w:sz w:val="20"/>
          <w:szCs w:val="20"/>
        </w:rPr>
        <w:t>HashPartition</w:t>
      </w:r>
      <w:proofErr w:type="spellEnd"/>
      <w:r w:rsidRPr="00A17792">
        <w:rPr>
          <w:rFonts w:ascii="Cambria" w:hAnsi="Cambria" w:cs="Times New Roman"/>
          <w:sz w:val="20"/>
          <w:szCs w:val="20"/>
        </w:rPr>
        <w:t>() and ApplyPerPartition() as follows</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_Ref307779844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[24]</w:t>
      </w:r>
      <w:r w:rsidRPr="00A17792">
        <w:rPr>
          <w:rFonts w:ascii="Cambria" w:hAnsi="Cambria" w:cs="Times New Roman"/>
          <w:sz w:val="20"/>
          <w:szCs w:val="20"/>
        </w:rPr>
        <w:fldChar w:fldCharType="end"/>
      </w:r>
      <w:r w:rsidRPr="00A17792">
        <w:rPr>
          <w:rFonts w:ascii="Cambria" w:hAnsi="Cambria" w:cs="Times New Roman"/>
          <w:sz w:val="20"/>
          <w:szCs w:val="20"/>
        </w:rPr>
        <w:t>:</w:t>
      </w:r>
    </w:p>
    <w:p w14:paraId="718DF555" w14:textId="32680501" w:rsidR="008351E4" w:rsidRPr="00A17792" w:rsidRDefault="00223699" w:rsidP="008F5C20">
      <w:pPr>
        <w:pStyle w:val="Heading3"/>
        <w:spacing w:before="120"/>
        <w:rPr>
          <w:rFonts w:cs="Times New Roman"/>
          <w:color w:val="auto"/>
        </w:rPr>
      </w:pPr>
      <w:bookmarkStart w:id="54" w:name="_Toc309155121"/>
      <w:r>
        <w:rPr>
          <w:rFonts w:cs="Times New Roman" w:hint="eastAsia"/>
          <w:color w:val="auto"/>
        </w:rPr>
        <w:t xml:space="preserve">5.2.2 </w:t>
      </w:r>
      <w:r w:rsidR="008351E4" w:rsidRPr="00A17792">
        <w:rPr>
          <w:rFonts w:cs="Times New Roman"/>
          <w:color w:val="auto"/>
        </w:rPr>
        <w:t>Hierarchical Aggregation</w:t>
      </w:r>
      <w:bookmarkEnd w:id="54"/>
    </w:p>
    <w:p w14:paraId="1326EB3E" w14:textId="21102D0C" w:rsidR="001B7D23" w:rsidRPr="00A17792" w:rsidRDefault="008351E4" w:rsidP="008351E4">
      <w:pPr>
        <w:spacing w:after="0"/>
        <w:jc w:val="both"/>
        <w:rPr>
          <w:rFonts w:ascii="Cambria" w:hAnsi="Cambria" w:cs="Times New Roman"/>
          <w:sz w:val="20"/>
          <w:szCs w:val="20"/>
        </w:rPr>
      </w:pPr>
      <w:r w:rsidRPr="00A17792">
        <w:rPr>
          <w:rFonts w:ascii="Cambria" w:hAnsi="Cambria" w:cs="Times New Roman"/>
          <w:sz w:val="20"/>
          <w:szCs w:val="20"/>
        </w:rPr>
        <w:t>The PageRank implementation using hash partition would not be efficient when the number of output tuples is much less than that of input tuples. In this scenario, we implemented PageRank with hierarchical aggregation, which consists of three synchronized aggregation stages: 1) user</w:t>
      </w:r>
      <w:r w:rsidR="00EE104D" w:rsidRPr="00A17792">
        <w:rPr>
          <w:rFonts w:ascii="Cambria" w:hAnsi="Cambria" w:cs="Times New Roman"/>
          <w:sz w:val="20"/>
          <w:szCs w:val="20"/>
        </w:rPr>
        <w:t>-</w:t>
      </w:r>
      <w:r w:rsidRPr="00A17792">
        <w:rPr>
          <w:rFonts w:ascii="Cambria" w:hAnsi="Cambria" w:cs="Times New Roman"/>
          <w:sz w:val="20"/>
          <w:szCs w:val="20"/>
        </w:rPr>
        <w:t>defined Map tasks</w:t>
      </w:r>
      <w:r w:rsidR="00EE104D" w:rsidRPr="00A17792">
        <w:rPr>
          <w:rFonts w:ascii="Cambria" w:hAnsi="Cambria" w:cs="Times New Roman"/>
          <w:sz w:val="20"/>
          <w:szCs w:val="20"/>
        </w:rPr>
        <w:t>,</w:t>
      </w:r>
      <w:r w:rsidRPr="00A17792">
        <w:rPr>
          <w:rFonts w:ascii="Cambria" w:hAnsi="Cambria" w:cs="Times New Roman"/>
          <w:sz w:val="20"/>
          <w:szCs w:val="20"/>
        </w:rPr>
        <w:t xml:space="preserve"> 2) DryadLINQ partitions</w:t>
      </w:r>
      <w:r w:rsidR="00EE104D" w:rsidRPr="00A17792">
        <w:rPr>
          <w:rFonts w:ascii="Cambria" w:hAnsi="Cambria" w:cs="Times New Roman"/>
          <w:sz w:val="20"/>
          <w:szCs w:val="20"/>
        </w:rPr>
        <w:t>, and</w:t>
      </w:r>
      <w:r w:rsidRPr="00A17792">
        <w:rPr>
          <w:rFonts w:ascii="Cambria" w:hAnsi="Cambria" w:cs="Times New Roman"/>
          <w:sz w:val="20"/>
          <w:szCs w:val="20"/>
        </w:rPr>
        <w:t xml:space="preserve"> 3) final PageRank values. In stage one, each user-defined Map task calculates </w:t>
      </w:r>
      <w:r w:rsidR="00EE104D" w:rsidRPr="00A17792">
        <w:rPr>
          <w:rFonts w:ascii="Cambria" w:hAnsi="Cambria" w:cs="Times New Roman"/>
          <w:sz w:val="20"/>
          <w:szCs w:val="20"/>
        </w:rPr>
        <w:t xml:space="preserve">the </w:t>
      </w:r>
      <w:r w:rsidRPr="00A17792">
        <w:rPr>
          <w:rFonts w:ascii="Cambria" w:hAnsi="Cambria" w:cs="Times New Roman"/>
          <w:sz w:val="20"/>
          <w:szCs w:val="20"/>
        </w:rPr>
        <w:t>partial results of some pages that belong to the sub</w:t>
      </w:r>
      <w:r w:rsidR="00EE104D" w:rsidRPr="00A17792">
        <w:rPr>
          <w:rFonts w:ascii="Cambria" w:hAnsi="Cambria" w:cs="Times New Roman"/>
          <w:sz w:val="20"/>
          <w:szCs w:val="20"/>
        </w:rPr>
        <w:t>-</w:t>
      </w:r>
      <w:r w:rsidRPr="00A17792">
        <w:rPr>
          <w:rFonts w:ascii="Cambria" w:hAnsi="Cambria" w:cs="Times New Roman"/>
          <w:sz w:val="20"/>
          <w:szCs w:val="20"/>
        </w:rPr>
        <w:t xml:space="preserve">web graph represented by </w:t>
      </w:r>
      <w:r w:rsidR="00EE104D" w:rsidRPr="00A17792">
        <w:rPr>
          <w:rFonts w:ascii="Cambria" w:hAnsi="Cambria" w:cs="Times New Roman"/>
          <w:sz w:val="20"/>
          <w:szCs w:val="20"/>
        </w:rPr>
        <w:t xml:space="preserve">the </w:t>
      </w:r>
      <w:r w:rsidRPr="00A17792">
        <w:rPr>
          <w:rFonts w:ascii="Cambria" w:hAnsi="Cambria" w:cs="Times New Roman"/>
          <w:sz w:val="20"/>
          <w:szCs w:val="20"/>
        </w:rPr>
        <w:t xml:space="preserve">adjacency matrix file. The output of a Map task is a partial rank value table, which is merged into the global rank value table in a later stage. </w:t>
      </w:r>
    </w:p>
    <w:p w14:paraId="04AEB5E6" w14:textId="77777777" w:rsidR="008351E4" w:rsidRPr="00A17792" w:rsidRDefault="008351E4" w:rsidP="008351E4">
      <w:pPr>
        <w:jc w:val="center"/>
        <w:rPr>
          <w:rFonts w:ascii="Cambria" w:hAnsi="Cambria" w:cs="Times New Roman"/>
        </w:rPr>
      </w:pPr>
      <w:r w:rsidRPr="00A17792">
        <w:rPr>
          <w:rFonts w:ascii="Cambria" w:hAnsi="Cambria" w:cs="Times New Roman"/>
          <w:noProof/>
          <w:lang w:eastAsia="en-US"/>
        </w:rPr>
        <w:drawing>
          <wp:inline distT="0" distB="0" distL="0" distR="0" wp14:anchorId="72D5B3F2" wp14:editId="3CFBC061">
            <wp:extent cx="3503594" cy="255270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icalAggregati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2874" cy="2559461"/>
                    </a:xfrm>
                    <a:prstGeom prst="rect">
                      <a:avLst/>
                    </a:prstGeom>
                    <a:ln w="9525" cap="sq">
                      <a:solidFill>
                        <a:srgbClr val="000000"/>
                      </a:solidFill>
                      <a:miter lim="800000"/>
                    </a:ln>
                    <a:effectLst/>
                  </pic:spPr>
                </pic:pic>
              </a:graphicData>
            </a:graphic>
          </wp:inline>
        </w:drawing>
      </w:r>
    </w:p>
    <w:p w14:paraId="3D84DED8" w14:textId="7D4A6FD8"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t xml:space="preserve">Figure 27: Hierarchical </w:t>
      </w:r>
      <w:r w:rsidR="00F946BC" w:rsidRPr="00A17792">
        <w:rPr>
          <w:rFonts w:ascii="Cambria" w:hAnsi="Cambria" w:cs="Times New Roman"/>
          <w:sz w:val="20"/>
          <w:szCs w:val="20"/>
        </w:rPr>
        <w:t>A</w:t>
      </w:r>
      <w:r w:rsidRPr="00A17792">
        <w:rPr>
          <w:rFonts w:ascii="Cambria" w:hAnsi="Cambria" w:cs="Times New Roman"/>
          <w:sz w:val="20"/>
          <w:szCs w:val="20"/>
        </w:rPr>
        <w:t>ggregation in DryadLINQ PageRank</w:t>
      </w:r>
    </w:p>
    <w:p w14:paraId="2479F92A" w14:textId="5B94CE6E" w:rsidR="008351E4" w:rsidRPr="00A17792" w:rsidRDefault="00223699" w:rsidP="008F5C20">
      <w:pPr>
        <w:pStyle w:val="Heading3"/>
        <w:spacing w:before="120"/>
        <w:rPr>
          <w:rFonts w:cs="Times New Roman"/>
          <w:color w:val="auto"/>
        </w:rPr>
      </w:pPr>
      <w:bookmarkStart w:id="55" w:name="_Toc309155122"/>
      <w:r>
        <w:rPr>
          <w:rFonts w:cs="Times New Roman" w:hint="eastAsia"/>
          <w:color w:val="auto"/>
        </w:rPr>
        <w:t xml:space="preserve">5.3.3 </w:t>
      </w:r>
      <w:r w:rsidR="008351E4" w:rsidRPr="00A17792">
        <w:rPr>
          <w:rFonts w:cs="Times New Roman"/>
          <w:color w:val="auto"/>
        </w:rPr>
        <w:t>Aggregation Tree</w:t>
      </w:r>
      <w:bookmarkEnd w:id="55"/>
    </w:p>
    <w:p w14:paraId="76587D79" w14:textId="2BB1B38C" w:rsidR="008351E4" w:rsidRPr="00A17792" w:rsidRDefault="008351E4" w:rsidP="008351E4">
      <w:pPr>
        <w:spacing w:before="120" w:after="0"/>
        <w:jc w:val="both"/>
        <w:rPr>
          <w:rFonts w:ascii="Cambria" w:hAnsi="Cambria" w:cs="Times New Roman"/>
          <w:sz w:val="20"/>
          <w:szCs w:val="20"/>
        </w:rPr>
      </w:pPr>
      <w:r w:rsidRPr="00A17792">
        <w:rPr>
          <w:rFonts w:ascii="Cambria" w:hAnsi="Cambria" w:cs="Times New Roman"/>
          <w:sz w:val="20"/>
          <w:szCs w:val="20"/>
        </w:rPr>
        <w:t>The hierarchical aggregation implementation may not perform well in an inhomogeneous computation environment, which varies in network bandwidth, CPU</w:t>
      </w:r>
      <w:r w:rsidR="00EE104D" w:rsidRPr="00A17792">
        <w:rPr>
          <w:rFonts w:ascii="Cambria" w:hAnsi="Cambria" w:cs="Times New Roman"/>
          <w:sz w:val="20"/>
          <w:szCs w:val="20"/>
        </w:rPr>
        <w:t>,</w:t>
      </w:r>
      <w:r w:rsidRPr="00A17792">
        <w:rPr>
          <w:rFonts w:ascii="Cambria" w:hAnsi="Cambria" w:cs="Times New Roman"/>
          <w:sz w:val="20"/>
          <w:szCs w:val="20"/>
        </w:rPr>
        <w:t xml:space="preserve"> and memory capacities. As hierarchical aggregation has several global synchronization stages, the overall performance was determined by the slowest task. In this scenario</w:t>
      </w:r>
      <w:r w:rsidR="00EE104D" w:rsidRPr="00A17792">
        <w:rPr>
          <w:rFonts w:ascii="Cambria" w:hAnsi="Cambria" w:cs="Times New Roman"/>
          <w:sz w:val="20"/>
          <w:szCs w:val="20"/>
        </w:rPr>
        <w:t>,</w:t>
      </w:r>
      <w:r w:rsidRPr="00A17792">
        <w:rPr>
          <w:rFonts w:ascii="Cambria" w:hAnsi="Cambria" w:cs="Times New Roman"/>
          <w:sz w:val="20"/>
          <w:szCs w:val="20"/>
        </w:rPr>
        <w:t xml:space="preserve"> the aggregation tree approach is a better choice. It can construct a tree graph to guide the aggregation operations for many subsets of input tuples, which reduces intermediate data transfer. In the </w:t>
      </w:r>
      <w:proofErr w:type="spellStart"/>
      <w:r w:rsidRPr="00A17792">
        <w:rPr>
          <w:rFonts w:ascii="Cambria" w:hAnsi="Cambria" w:cs="Times New Roman"/>
          <w:sz w:val="20"/>
          <w:szCs w:val="20"/>
        </w:rPr>
        <w:t>ClueWeb</w:t>
      </w:r>
      <w:proofErr w:type="spellEnd"/>
      <w:r w:rsidRPr="00A17792">
        <w:rPr>
          <w:rFonts w:ascii="Cambria" w:hAnsi="Cambria" w:cs="Times New Roman"/>
          <w:sz w:val="20"/>
          <w:szCs w:val="20"/>
        </w:rPr>
        <w:t xml:space="preserve"> data set, URLs are stored in alphabetical order. Web pages that belonged to the same domain were likely being saved within one adjacency matrix file. By applying partial grouped aggregation to each adjacency matrix file in the hash partition stage, intermediate data transfer can be greatly reduced. The following implementation of PageRank uses </w:t>
      </w:r>
      <w:r w:rsidR="0047563A" w:rsidRPr="00A17792">
        <w:rPr>
          <w:rFonts w:ascii="Cambria" w:hAnsi="Cambria" w:cs="Times New Roman"/>
          <w:sz w:val="20"/>
          <w:szCs w:val="20"/>
        </w:rPr>
        <w:t xml:space="preserve">the </w:t>
      </w:r>
      <w:proofErr w:type="spellStart"/>
      <w:r w:rsidRPr="00A17792">
        <w:rPr>
          <w:rFonts w:ascii="Cambria" w:hAnsi="Cambria" w:cs="Times New Roman"/>
          <w:sz w:val="20"/>
          <w:szCs w:val="20"/>
        </w:rPr>
        <w:t>GroupAndAggregate</w:t>
      </w:r>
      <w:proofErr w:type="spellEnd"/>
      <w:r w:rsidRPr="00A17792">
        <w:rPr>
          <w:rFonts w:ascii="Cambria" w:hAnsi="Cambria" w:cs="Times New Roman"/>
          <w:sz w:val="20"/>
          <w:szCs w:val="20"/>
        </w:rPr>
        <w:t>() operator.</w:t>
      </w:r>
    </w:p>
    <w:p w14:paraId="4C1C1142" w14:textId="40CA479B" w:rsidR="008351E4" w:rsidRPr="00A17792" w:rsidRDefault="008351E4" w:rsidP="008351E4">
      <w:pPr>
        <w:spacing w:before="120"/>
        <w:jc w:val="both"/>
        <w:rPr>
          <w:rFonts w:ascii="Cambria" w:hAnsi="Cambria" w:cs="Times New Roman"/>
          <w:sz w:val="20"/>
          <w:szCs w:val="20"/>
        </w:rPr>
      </w:pPr>
      <w:r w:rsidRPr="00A17792">
        <w:rPr>
          <w:rFonts w:ascii="Cambria" w:hAnsi="Cambria" w:cs="Times New Roman"/>
          <w:sz w:val="20"/>
          <w:szCs w:val="20"/>
        </w:rPr>
        <w:t xml:space="preserve">The </w:t>
      </w:r>
      <w:proofErr w:type="spellStart"/>
      <w:r w:rsidRPr="00A17792">
        <w:rPr>
          <w:rFonts w:ascii="Cambria" w:hAnsi="Cambria" w:cs="Times New Roman"/>
          <w:sz w:val="20"/>
          <w:szCs w:val="20"/>
        </w:rPr>
        <w:t>GroupAndAggregate</w:t>
      </w:r>
      <w:proofErr w:type="spellEnd"/>
      <w:r w:rsidRPr="00A17792">
        <w:rPr>
          <w:rFonts w:ascii="Cambria" w:hAnsi="Cambria" w:cs="Times New Roman"/>
          <w:sz w:val="20"/>
          <w:szCs w:val="20"/>
        </w:rPr>
        <w:t xml:space="preserve"> operator supports optimization of the aggregation tree. To analyze partial aggregation in detail, we simulated </w:t>
      </w:r>
      <w:proofErr w:type="spellStart"/>
      <w:r w:rsidRPr="00A17792">
        <w:rPr>
          <w:rFonts w:ascii="Cambria" w:hAnsi="Cambria" w:cs="Times New Roman"/>
          <w:sz w:val="20"/>
          <w:szCs w:val="20"/>
        </w:rPr>
        <w:t>GroupAndAggregate</w:t>
      </w:r>
      <w:proofErr w:type="spellEnd"/>
      <w:r w:rsidRPr="00A17792">
        <w:rPr>
          <w:rFonts w:ascii="Cambria" w:hAnsi="Cambria" w:cs="Times New Roman"/>
          <w:sz w:val="20"/>
          <w:szCs w:val="20"/>
        </w:rPr>
        <w:t xml:space="preserve"> with </w:t>
      </w:r>
      <w:r w:rsidR="00704B3E" w:rsidRPr="00A17792">
        <w:rPr>
          <w:rFonts w:ascii="Cambria" w:hAnsi="Cambria" w:cs="Times New Roman"/>
          <w:sz w:val="20"/>
          <w:szCs w:val="20"/>
        </w:rPr>
        <w:t xml:space="preserve">the </w:t>
      </w:r>
      <w:proofErr w:type="spellStart"/>
      <w:r w:rsidRPr="00A17792">
        <w:rPr>
          <w:rFonts w:ascii="Cambria" w:hAnsi="Cambria" w:cs="Times New Roman"/>
          <w:sz w:val="20"/>
          <w:szCs w:val="20"/>
        </w:rPr>
        <w:t>HashPartition</w:t>
      </w:r>
      <w:proofErr w:type="spellEnd"/>
      <w:r w:rsidRPr="00A17792" w:rsidDel="00F80BCD">
        <w:rPr>
          <w:rFonts w:ascii="Cambria" w:hAnsi="Cambria" w:cs="Times New Roman"/>
          <w:sz w:val="20"/>
          <w:szCs w:val="20"/>
        </w:rPr>
        <w:t xml:space="preserve"> </w:t>
      </w:r>
      <w:r w:rsidRPr="00A17792">
        <w:rPr>
          <w:rFonts w:ascii="Cambria" w:hAnsi="Cambria" w:cs="Times New Roman"/>
          <w:sz w:val="20"/>
          <w:szCs w:val="20"/>
        </w:rPr>
        <w:t>and ApplyPerPartition operators. There are two steps of ApplyPerPartition: one is to perform pre-partial aggregation on each sub</w:t>
      </w:r>
      <w:r w:rsidR="00FB0F7A" w:rsidRPr="00A17792">
        <w:rPr>
          <w:rFonts w:ascii="Cambria" w:hAnsi="Cambria" w:cs="Times New Roman"/>
          <w:sz w:val="20"/>
          <w:szCs w:val="20"/>
        </w:rPr>
        <w:t>-</w:t>
      </w:r>
      <w:r w:rsidRPr="00A17792">
        <w:rPr>
          <w:rFonts w:ascii="Cambria" w:hAnsi="Cambria" w:cs="Times New Roman"/>
          <w:sz w:val="20"/>
          <w:szCs w:val="20"/>
        </w:rPr>
        <w:t>web graph; the other is to aggregate the partial</w:t>
      </w:r>
      <w:r w:rsidR="00FB0F7A" w:rsidRPr="00A17792">
        <w:rPr>
          <w:rFonts w:ascii="Cambria" w:hAnsi="Cambria" w:cs="Times New Roman"/>
          <w:sz w:val="20"/>
          <w:szCs w:val="20"/>
        </w:rPr>
        <w:t>ly</w:t>
      </w:r>
      <w:r w:rsidRPr="00A17792">
        <w:rPr>
          <w:rFonts w:ascii="Cambria" w:hAnsi="Cambria" w:cs="Times New Roman"/>
          <w:sz w:val="20"/>
          <w:szCs w:val="20"/>
        </w:rPr>
        <w:t xml:space="preserve"> aggregated results for global results. </w:t>
      </w:r>
    </w:p>
    <w:p w14:paraId="63C12586" w14:textId="77777777" w:rsidR="008351E4" w:rsidRPr="00A17792" w:rsidRDefault="008351E4" w:rsidP="008F5C20">
      <w:pPr>
        <w:pStyle w:val="Heading2"/>
        <w:spacing w:before="240"/>
        <w:rPr>
          <w:rFonts w:cs="Times New Roman"/>
          <w:color w:val="auto"/>
          <w:sz w:val="24"/>
          <w:szCs w:val="24"/>
        </w:rPr>
      </w:pPr>
      <w:bookmarkStart w:id="56" w:name="_Toc309155123"/>
      <w:r w:rsidRPr="00A17792">
        <w:rPr>
          <w:rFonts w:cs="Times New Roman"/>
          <w:color w:val="auto"/>
          <w:sz w:val="24"/>
          <w:szCs w:val="24"/>
        </w:rPr>
        <w:lastRenderedPageBreak/>
        <w:t>5.3 Performance Analysis</w:t>
      </w:r>
      <w:bookmarkEnd w:id="56"/>
    </w:p>
    <w:p w14:paraId="03C97DDE" w14:textId="76C03CBB" w:rsidR="008351E4" w:rsidRPr="00A17792" w:rsidRDefault="00223699" w:rsidP="008F5C20">
      <w:pPr>
        <w:pStyle w:val="Heading3"/>
        <w:spacing w:before="120"/>
        <w:rPr>
          <w:rFonts w:cs="Times New Roman"/>
          <w:color w:val="auto"/>
        </w:rPr>
      </w:pPr>
      <w:bookmarkStart w:id="57" w:name="_Toc309155124"/>
      <w:r>
        <w:rPr>
          <w:rFonts w:cs="Times New Roman" w:hint="eastAsia"/>
          <w:color w:val="auto"/>
        </w:rPr>
        <w:t xml:space="preserve">5.3.1 </w:t>
      </w:r>
      <w:r w:rsidR="008351E4" w:rsidRPr="00A17792">
        <w:rPr>
          <w:rFonts w:cs="Times New Roman"/>
          <w:color w:val="auto"/>
        </w:rPr>
        <w:t>Performance in Different Aggregation Strategies</w:t>
      </w:r>
      <w:bookmarkEnd w:id="57"/>
    </w:p>
    <w:p w14:paraId="63EE6E9C" w14:textId="503C49E6"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We conducted performance measurements of PageRank with three aggregation approaches: hash partition, hierarchical aggregation</w:t>
      </w:r>
      <w:r w:rsidR="004879FE" w:rsidRPr="00A17792">
        <w:rPr>
          <w:rFonts w:ascii="Cambria" w:hAnsi="Cambria" w:cs="Times New Roman"/>
          <w:sz w:val="20"/>
          <w:szCs w:val="20"/>
        </w:rPr>
        <w:t>,</w:t>
      </w:r>
      <w:r w:rsidRPr="00A17792">
        <w:rPr>
          <w:rFonts w:ascii="Cambria" w:hAnsi="Cambria" w:cs="Times New Roman"/>
          <w:sz w:val="20"/>
          <w:szCs w:val="20"/>
        </w:rPr>
        <w:t xml:space="preserve"> and </w:t>
      </w:r>
      <w:r w:rsidR="004879FE" w:rsidRPr="00A17792">
        <w:rPr>
          <w:rFonts w:ascii="Cambria" w:hAnsi="Cambria" w:cs="Times New Roman"/>
          <w:sz w:val="20"/>
          <w:szCs w:val="20"/>
        </w:rPr>
        <w:t xml:space="preserve">tree </w:t>
      </w:r>
      <w:r w:rsidRPr="00A17792">
        <w:rPr>
          <w:rFonts w:ascii="Cambria" w:hAnsi="Cambria" w:cs="Times New Roman"/>
          <w:sz w:val="20"/>
          <w:szCs w:val="20"/>
        </w:rPr>
        <w:t>aggregation. In the experiments, we split the entire ClueWeb09 graph into 1</w:t>
      </w:r>
      <w:r w:rsidR="004879FE" w:rsidRPr="00A17792">
        <w:rPr>
          <w:rFonts w:ascii="Cambria" w:hAnsi="Cambria" w:cs="Times New Roman"/>
          <w:sz w:val="20"/>
          <w:szCs w:val="20"/>
        </w:rPr>
        <w:t>,</w:t>
      </w:r>
      <w:r w:rsidRPr="00A17792">
        <w:rPr>
          <w:rFonts w:ascii="Cambria" w:hAnsi="Cambria" w:cs="Times New Roman"/>
          <w:sz w:val="20"/>
          <w:szCs w:val="20"/>
        </w:rPr>
        <w:t>280 partitions, each of which was processed and saved as an adjacency matrix (AM) file. The characteristics of input data are described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708"/>
        <w:gridCol w:w="1215"/>
        <w:gridCol w:w="988"/>
        <w:gridCol w:w="1146"/>
      </w:tblGrid>
      <w:tr w:rsidR="008351E4" w:rsidRPr="001A5BC1" w14:paraId="1D3BA053" w14:textId="77777777" w:rsidTr="00FE196E">
        <w:trPr>
          <w:jc w:val="center"/>
        </w:trPr>
        <w:tc>
          <w:tcPr>
            <w:tcW w:w="0" w:type="auto"/>
            <w:shd w:val="clear" w:color="auto" w:fill="auto"/>
          </w:tcPr>
          <w:p w14:paraId="4D164305" w14:textId="77777777" w:rsidR="008351E4" w:rsidRPr="00A17792" w:rsidRDefault="008351E4" w:rsidP="00FE196E">
            <w:pPr>
              <w:rPr>
                <w:rFonts w:ascii="Cambria" w:hAnsi="Cambria"/>
                <w:sz w:val="14"/>
                <w:szCs w:val="16"/>
              </w:rPr>
            </w:pPr>
            <w:r w:rsidRPr="00A17792">
              <w:rPr>
                <w:rFonts w:ascii="Cambria" w:hAnsi="Cambria"/>
                <w:sz w:val="14"/>
                <w:szCs w:val="16"/>
              </w:rPr>
              <w:t>No of AM Files</w:t>
            </w:r>
          </w:p>
        </w:tc>
        <w:tc>
          <w:tcPr>
            <w:tcW w:w="0" w:type="auto"/>
            <w:shd w:val="clear" w:color="auto" w:fill="auto"/>
          </w:tcPr>
          <w:p w14:paraId="6A15E351" w14:textId="77777777" w:rsidR="008351E4" w:rsidRPr="00A17792" w:rsidRDefault="008351E4" w:rsidP="00FE196E">
            <w:pPr>
              <w:rPr>
                <w:rFonts w:ascii="Cambria" w:hAnsi="Cambria"/>
                <w:sz w:val="14"/>
                <w:szCs w:val="16"/>
              </w:rPr>
            </w:pPr>
            <w:r w:rsidRPr="00A17792">
              <w:rPr>
                <w:rFonts w:ascii="Cambria" w:hAnsi="Cambria"/>
                <w:sz w:val="14"/>
                <w:szCs w:val="16"/>
              </w:rPr>
              <w:t>File Size</w:t>
            </w:r>
          </w:p>
        </w:tc>
        <w:tc>
          <w:tcPr>
            <w:tcW w:w="0" w:type="auto"/>
            <w:shd w:val="clear" w:color="auto" w:fill="auto"/>
          </w:tcPr>
          <w:p w14:paraId="64BE85B9" w14:textId="77777777" w:rsidR="008351E4" w:rsidRPr="00A17792" w:rsidRDefault="008351E4" w:rsidP="00FE196E">
            <w:pPr>
              <w:rPr>
                <w:rFonts w:ascii="Cambria" w:hAnsi="Cambria"/>
                <w:sz w:val="14"/>
                <w:szCs w:val="16"/>
              </w:rPr>
            </w:pPr>
            <w:r w:rsidRPr="00A17792">
              <w:rPr>
                <w:rFonts w:ascii="Cambria" w:hAnsi="Cambria"/>
                <w:sz w:val="14"/>
                <w:szCs w:val="16"/>
              </w:rPr>
              <w:t>No of Web Pages</w:t>
            </w:r>
          </w:p>
        </w:tc>
        <w:tc>
          <w:tcPr>
            <w:tcW w:w="0" w:type="auto"/>
            <w:shd w:val="clear" w:color="auto" w:fill="auto"/>
          </w:tcPr>
          <w:p w14:paraId="7C1CE83D" w14:textId="77777777" w:rsidR="008351E4" w:rsidRPr="00A17792" w:rsidRDefault="008351E4" w:rsidP="00FE196E">
            <w:pPr>
              <w:rPr>
                <w:rFonts w:ascii="Cambria" w:hAnsi="Cambria"/>
                <w:sz w:val="14"/>
                <w:szCs w:val="16"/>
              </w:rPr>
            </w:pPr>
            <w:r w:rsidRPr="00A17792">
              <w:rPr>
                <w:rFonts w:ascii="Cambria" w:hAnsi="Cambria"/>
                <w:sz w:val="14"/>
                <w:szCs w:val="16"/>
              </w:rPr>
              <w:t>No of Links</w:t>
            </w:r>
          </w:p>
        </w:tc>
        <w:tc>
          <w:tcPr>
            <w:tcW w:w="0" w:type="auto"/>
            <w:shd w:val="clear" w:color="auto" w:fill="auto"/>
          </w:tcPr>
          <w:p w14:paraId="7C066AC9" w14:textId="77777777" w:rsidR="008351E4" w:rsidRPr="00A17792" w:rsidRDefault="008351E4" w:rsidP="00FE196E">
            <w:pPr>
              <w:rPr>
                <w:rFonts w:ascii="Cambria" w:hAnsi="Cambria"/>
                <w:sz w:val="14"/>
                <w:szCs w:val="16"/>
              </w:rPr>
            </w:pPr>
            <w:r w:rsidRPr="00A17792">
              <w:rPr>
                <w:rFonts w:ascii="Cambria" w:hAnsi="Cambria"/>
                <w:sz w:val="14"/>
                <w:szCs w:val="16"/>
              </w:rPr>
              <w:t>Ave Out-degree</w:t>
            </w:r>
          </w:p>
        </w:tc>
      </w:tr>
      <w:tr w:rsidR="008351E4" w:rsidRPr="001A5BC1" w14:paraId="2BAE57DE" w14:textId="77777777" w:rsidTr="00FE196E">
        <w:trPr>
          <w:jc w:val="center"/>
        </w:trPr>
        <w:tc>
          <w:tcPr>
            <w:tcW w:w="0" w:type="auto"/>
            <w:shd w:val="clear" w:color="auto" w:fill="auto"/>
          </w:tcPr>
          <w:p w14:paraId="13825B02" w14:textId="2D3B5E07" w:rsidR="008351E4" w:rsidRPr="00A17792" w:rsidRDefault="008351E4" w:rsidP="00FE196E">
            <w:pPr>
              <w:rPr>
                <w:rFonts w:ascii="Cambria" w:hAnsi="Cambria"/>
                <w:sz w:val="16"/>
                <w:szCs w:val="16"/>
              </w:rPr>
            </w:pPr>
            <w:r w:rsidRPr="00A17792">
              <w:rPr>
                <w:rFonts w:ascii="Cambria" w:hAnsi="Cambria"/>
                <w:sz w:val="16"/>
                <w:szCs w:val="16"/>
              </w:rPr>
              <w:t>1</w:t>
            </w:r>
            <w:r w:rsidR="004879FE" w:rsidRPr="00A17792">
              <w:rPr>
                <w:rFonts w:ascii="Cambria" w:hAnsi="Cambria"/>
                <w:sz w:val="16"/>
                <w:szCs w:val="16"/>
              </w:rPr>
              <w:t>,</w:t>
            </w:r>
            <w:r w:rsidRPr="00A17792">
              <w:rPr>
                <w:rFonts w:ascii="Cambria" w:hAnsi="Cambria"/>
                <w:sz w:val="16"/>
                <w:szCs w:val="16"/>
              </w:rPr>
              <w:t>280</w:t>
            </w:r>
          </w:p>
        </w:tc>
        <w:tc>
          <w:tcPr>
            <w:tcW w:w="0" w:type="auto"/>
            <w:shd w:val="clear" w:color="auto" w:fill="auto"/>
          </w:tcPr>
          <w:p w14:paraId="0AEA20D0" w14:textId="77777777" w:rsidR="008351E4" w:rsidRPr="00A17792" w:rsidRDefault="008351E4" w:rsidP="00FE196E">
            <w:pPr>
              <w:rPr>
                <w:rFonts w:ascii="Cambria" w:hAnsi="Cambria"/>
                <w:sz w:val="16"/>
                <w:szCs w:val="16"/>
              </w:rPr>
            </w:pPr>
            <w:r w:rsidRPr="00A17792">
              <w:rPr>
                <w:rFonts w:ascii="Cambria" w:hAnsi="Cambria"/>
                <w:sz w:val="16"/>
                <w:szCs w:val="16"/>
              </w:rPr>
              <w:t>9.7 GB</w:t>
            </w:r>
          </w:p>
        </w:tc>
        <w:tc>
          <w:tcPr>
            <w:tcW w:w="0" w:type="auto"/>
            <w:shd w:val="clear" w:color="auto" w:fill="auto"/>
          </w:tcPr>
          <w:p w14:paraId="52F9912C" w14:textId="77777777" w:rsidR="008351E4" w:rsidRPr="00A17792" w:rsidRDefault="008351E4" w:rsidP="00FE196E">
            <w:pPr>
              <w:rPr>
                <w:rFonts w:ascii="Cambria" w:hAnsi="Cambria"/>
                <w:sz w:val="16"/>
                <w:szCs w:val="16"/>
              </w:rPr>
            </w:pPr>
            <w:r w:rsidRPr="00A17792">
              <w:rPr>
                <w:rFonts w:ascii="Cambria" w:hAnsi="Cambria"/>
                <w:sz w:val="16"/>
                <w:szCs w:val="16"/>
              </w:rPr>
              <w:t>49.5 million</w:t>
            </w:r>
          </w:p>
        </w:tc>
        <w:tc>
          <w:tcPr>
            <w:tcW w:w="0" w:type="auto"/>
            <w:shd w:val="clear" w:color="auto" w:fill="auto"/>
          </w:tcPr>
          <w:p w14:paraId="4B431502" w14:textId="77777777" w:rsidR="008351E4" w:rsidRPr="00A17792" w:rsidRDefault="008351E4" w:rsidP="00FE196E">
            <w:pPr>
              <w:rPr>
                <w:rFonts w:ascii="Cambria" w:hAnsi="Cambria"/>
                <w:sz w:val="16"/>
                <w:szCs w:val="16"/>
              </w:rPr>
            </w:pPr>
            <w:r w:rsidRPr="00A17792">
              <w:rPr>
                <w:rFonts w:ascii="Cambria" w:hAnsi="Cambria"/>
                <w:sz w:val="16"/>
                <w:szCs w:val="16"/>
              </w:rPr>
              <w:t>1.40 billion</w:t>
            </w:r>
          </w:p>
        </w:tc>
        <w:tc>
          <w:tcPr>
            <w:tcW w:w="0" w:type="auto"/>
            <w:shd w:val="clear" w:color="auto" w:fill="auto"/>
          </w:tcPr>
          <w:p w14:paraId="6789C744" w14:textId="77777777" w:rsidR="008351E4" w:rsidRPr="00A17792" w:rsidRDefault="008351E4" w:rsidP="00FE196E">
            <w:pPr>
              <w:rPr>
                <w:rFonts w:ascii="Cambria" w:hAnsi="Cambria"/>
                <w:sz w:val="16"/>
                <w:szCs w:val="16"/>
              </w:rPr>
            </w:pPr>
            <w:r w:rsidRPr="00A17792">
              <w:rPr>
                <w:rFonts w:ascii="Cambria" w:hAnsi="Cambria"/>
                <w:sz w:val="16"/>
                <w:szCs w:val="16"/>
              </w:rPr>
              <w:t>29.3</w:t>
            </w:r>
          </w:p>
        </w:tc>
      </w:tr>
    </w:tbl>
    <w:p w14:paraId="5A6DA328" w14:textId="77777777" w:rsidR="008351E4" w:rsidRPr="00A17792" w:rsidRDefault="008351E4" w:rsidP="008351E4">
      <w:pPr>
        <w:spacing w:after="0"/>
        <w:jc w:val="center"/>
        <w:rPr>
          <w:rFonts w:ascii="Cambria" w:hAnsi="Cambria" w:cs="Times New Roman"/>
          <w:sz w:val="20"/>
          <w:szCs w:val="20"/>
        </w:rPr>
      </w:pPr>
    </w:p>
    <w:p w14:paraId="3B19289F" w14:textId="5093128B" w:rsidR="008351E4" w:rsidRPr="00A17792" w:rsidRDefault="008351E4" w:rsidP="008351E4">
      <w:pPr>
        <w:spacing w:after="0"/>
        <w:jc w:val="both"/>
        <w:rPr>
          <w:rFonts w:ascii="Cambria" w:hAnsi="Cambria" w:cs="Times New Roman"/>
          <w:sz w:val="20"/>
          <w:szCs w:val="20"/>
        </w:rPr>
      </w:pPr>
      <w:r w:rsidRPr="00A17792">
        <w:rPr>
          <w:rFonts w:ascii="Cambria" w:hAnsi="Cambria" w:cs="Times New Roman"/>
          <w:sz w:val="20"/>
          <w:szCs w:val="20"/>
        </w:rPr>
        <w:t xml:space="preserve">The program ran on 17 compute nodes </w:t>
      </w:r>
      <w:r w:rsidR="004879FE" w:rsidRPr="00A17792">
        <w:rPr>
          <w:rFonts w:ascii="Cambria" w:hAnsi="Cambria" w:cs="Times New Roman"/>
          <w:sz w:val="20"/>
          <w:szCs w:val="20"/>
        </w:rPr>
        <w:t xml:space="preserve">from </w:t>
      </w:r>
      <w:r w:rsidRPr="00A17792">
        <w:rPr>
          <w:rFonts w:ascii="Cambria" w:hAnsi="Cambria" w:cs="Times New Roman"/>
          <w:sz w:val="20"/>
          <w:szCs w:val="20"/>
        </w:rPr>
        <w:t xml:space="preserve">the TEMPEST cluster. Figure 28 shows that </w:t>
      </w:r>
      <w:r w:rsidR="004879FE" w:rsidRPr="00A17792">
        <w:rPr>
          <w:rFonts w:ascii="Cambria" w:hAnsi="Cambria" w:cs="Times New Roman"/>
          <w:sz w:val="20"/>
          <w:szCs w:val="20"/>
        </w:rPr>
        <w:t xml:space="preserve">tree </w:t>
      </w:r>
      <w:r w:rsidRPr="00A17792">
        <w:rPr>
          <w:rFonts w:ascii="Cambria" w:hAnsi="Cambria" w:cs="Times New Roman"/>
          <w:sz w:val="20"/>
          <w:szCs w:val="20"/>
        </w:rPr>
        <w:t xml:space="preserve">aggregation is faster than hash partition due to the optimization of partial aggregation. Hierarchical aggregation outperforms the other two approaches because of coarse task granularity. </w:t>
      </w:r>
    </w:p>
    <w:p w14:paraId="4F38359A" w14:textId="77777777" w:rsidR="008351E4" w:rsidRPr="00A17792" w:rsidRDefault="008351E4" w:rsidP="008351E4">
      <w:pPr>
        <w:spacing w:after="0"/>
        <w:jc w:val="center"/>
        <w:rPr>
          <w:rFonts w:ascii="Cambria" w:hAnsi="Cambria" w:cs="Times New Roman"/>
          <w:sz w:val="20"/>
          <w:szCs w:val="20"/>
        </w:rPr>
      </w:pPr>
      <w:r w:rsidRPr="00A17792">
        <w:rPr>
          <w:rFonts w:ascii="Cambria" w:hAnsi="Cambria"/>
          <w:noProof/>
          <w:lang w:eastAsia="en-US"/>
        </w:rPr>
        <w:drawing>
          <wp:inline distT="0" distB="0" distL="0" distR="0" wp14:anchorId="493041F0" wp14:editId="5B5E65B5">
            <wp:extent cx="3657600" cy="18288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6D269E" w14:textId="0D635268" w:rsidR="008351E4" w:rsidRPr="00A17792" w:rsidRDefault="008351E4" w:rsidP="008351E4">
      <w:pPr>
        <w:spacing w:after="0"/>
        <w:jc w:val="center"/>
        <w:rPr>
          <w:rFonts w:ascii="Cambria" w:hAnsi="Cambria" w:cs="Times New Roman"/>
          <w:sz w:val="20"/>
          <w:szCs w:val="20"/>
        </w:rPr>
      </w:pPr>
      <w:r w:rsidRPr="00A17792">
        <w:rPr>
          <w:rFonts w:ascii="Cambria" w:hAnsi="Cambria" w:cs="Times New Roman"/>
          <w:sz w:val="20"/>
          <w:szCs w:val="20"/>
        </w:rPr>
        <w:t xml:space="preserve">Figure 28: Time to </w:t>
      </w:r>
      <w:r w:rsidR="00F3668F" w:rsidRPr="00A17792">
        <w:rPr>
          <w:rFonts w:ascii="Cambria" w:hAnsi="Cambria" w:cs="Times New Roman"/>
          <w:sz w:val="20"/>
          <w:szCs w:val="20"/>
        </w:rPr>
        <w:t>C</w:t>
      </w:r>
      <w:r w:rsidRPr="00A17792">
        <w:rPr>
          <w:rFonts w:ascii="Cambria" w:hAnsi="Cambria" w:cs="Times New Roman"/>
          <w:sz w:val="20"/>
          <w:szCs w:val="20"/>
        </w:rPr>
        <w:t xml:space="preserve">ompute PageRank per </w:t>
      </w:r>
      <w:r w:rsidR="00F3668F" w:rsidRPr="00A17792">
        <w:rPr>
          <w:rFonts w:ascii="Cambria" w:hAnsi="Cambria" w:cs="Times New Roman"/>
          <w:sz w:val="20"/>
          <w:szCs w:val="20"/>
        </w:rPr>
        <w:t>It</w:t>
      </w:r>
      <w:r w:rsidRPr="00A17792">
        <w:rPr>
          <w:rFonts w:ascii="Cambria" w:hAnsi="Cambria" w:cs="Times New Roman"/>
          <w:sz w:val="20"/>
          <w:szCs w:val="20"/>
        </w:rPr>
        <w:t xml:space="preserve">eration </w:t>
      </w:r>
      <w:r w:rsidR="00867E54" w:rsidRPr="00A17792">
        <w:rPr>
          <w:rFonts w:ascii="Cambria" w:hAnsi="Cambria" w:cs="Times New Roman"/>
          <w:sz w:val="20"/>
          <w:szCs w:val="20"/>
        </w:rPr>
        <w:t xml:space="preserve">by </w:t>
      </w:r>
      <w:r w:rsidR="00F3668F" w:rsidRPr="00A17792">
        <w:rPr>
          <w:rFonts w:ascii="Cambria" w:hAnsi="Cambria" w:cs="Times New Roman"/>
          <w:sz w:val="20"/>
          <w:szCs w:val="20"/>
        </w:rPr>
        <w:t>T</w:t>
      </w:r>
      <w:r w:rsidRPr="00A17792">
        <w:rPr>
          <w:rFonts w:ascii="Cambria" w:hAnsi="Cambria" w:cs="Times New Roman"/>
          <w:sz w:val="20"/>
          <w:szCs w:val="20"/>
        </w:rPr>
        <w:t xml:space="preserve">hree </w:t>
      </w:r>
      <w:r w:rsidR="00F3668F" w:rsidRPr="00A17792">
        <w:rPr>
          <w:rFonts w:ascii="Cambria" w:hAnsi="Cambria" w:cs="Times New Roman"/>
          <w:sz w:val="20"/>
          <w:szCs w:val="20"/>
        </w:rPr>
        <w:t>A</w:t>
      </w:r>
      <w:r w:rsidRPr="00A17792">
        <w:rPr>
          <w:rFonts w:ascii="Cambria" w:hAnsi="Cambria" w:cs="Times New Roman"/>
          <w:sz w:val="20"/>
          <w:szCs w:val="20"/>
        </w:rPr>
        <w:t xml:space="preserve">ggregation </w:t>
      </w:r>
      <w:r w:rsidR="00F3668F" w:rsidRPr="00A17792">
        <w:rPr>
          <w:rFonts w:ascii="Cambria" w:hAnsi="Cambria" w:cs="Times New Roman"/>
          <w:sz w:val="20"/>
          <w:szCs w:val="20"/>
        </w:rPr>
        <w:t>Ap</w:t>
      </w:r>
      <w:r w:rsidRPr="00A17792">
        <w:rPr>
          <w:rFonts w:ascii="Cambria" w:hAnsi="Cambria" w:cs="Times New Roman"/>
          <w:sz w:val="20"/>
          <w:szCs w:val="20"/>
        </w:rPr>
        <w:t xml:space="preserve">proaches </w:t>
      </w:r>
    </w:p>
    <w:p w14:paraId="086F54CB" w14:textId="15DD3C2C" w:rsidR="008351E4" w:rsidRPr="00A17792" w:rsidRDefault="00F3668F" w:rsidP="008351E4">
      <w:pPr>
        <w:spacing w:after="0"/>
        <w:jc w:val="center"/>
        <w:rPr>
          <w:rFonts w:ascii="Cambria" w:hAnsi="Cambria" w:cs="Times New Roman"/>
          <w:sz w:val="20"/>
          <w:szCs w:val="20"/>
        </w:rPr>
      </w:pPr>
      <w:r w:rsidRPr="00A17792">
        <w:rPr>
          <w:rFonts w:ascii="Cambria" w:hAnsi="Cambria" w:cs="Times New Roman"/>
          <w:sz w:val="20"/>
          <w:szCs w:val="20"/>
        </w:rPr>
        <w:t>U</w:t>
      </w:r>
      <w:r w:rsidR="00867E54" w:rsidRPr="00A17792">
        <w:rPr>
          <w:rFonts w:ascii="Cambria" w:hAnsi="Cambria" w:cs="Times New Roman"/>
          <w:sz w:val="20"/>
          <w:szCs w:val="20"/>
        </w:rPr>
        <w:t xml:space="preserve">sing </w:t>
      </w:r>
      <w:r w:rsidRPr="00A17792">
        <w:rPr>
          <w:rFonts w:ascii="Cambria" w:hAnsi="Cambria" w:cs="Times New Roman"/>
          <w:sz w:val="20"/>
          <w:szCs w:val="20"/>
        </w:rPr>
        <w:t>Cl</w:t>
      </w:r>
      <w:r w:rsidR="008351E4" w:rsidRPr="00A17792">
        <w:rPr>
          <w:rFonts w:ascii="Cambria" w:hAnsi="Cambria" w:cs="Times New Roman"/>
          <w:sz w:val="20"/>
          <w:szCs w:val="20"/>
        </w:rPr>
        <w:t xml:space="preserve">ue-web09 </w:t>
      </w:r>
      <w:r w:rsidRPr="00A17792">
        <w:rPr>
          <w:rFonts w:ascii="Cambria" w:hAnsi="Cambria" w:cs="Times New Roman"/>
          <w:sz w:val="20"/>
          <w:szCs w:val="20"/>
        </w:rPr>
        <w:t>D</w:t>
      </w:r>
      <w:r w:rsidR="008351E4" w:rsidRPr="00A17792">
        <w:rPr>
          <w:rFonts w:ascii="Cambria" w:hAnsi="Cambria" w:cs="Times New Roman"/>
          <w:sz w:val="20"/>
          <w:szCs w:val="20"/>
        </w:rPr>
        <w:t xml:space="preserve">ata on 17 </w:t>
      </w:r>
      <w:r w:rsidRPr="00A17792">
        <w:rPr>
          <w:rFonts w:ascii="Cambria" w:hAnsi="Cambria" w:cs="Times New Roman"/>
          <w:sz w:val="20"/>
          <w:szCs w:val="20"/>
        </w:rPr>
        <w:t>C</w:t>
      </w:r>
      <w:r w:rsidR="008351E4" w:rsidRPr="00A17792">
        <w:rPr>
          <w:rFonts w:ascii="Cambria" w:hAnsi="Cambria" w:cs="Times New Roman"/>
          <w:sz w:val="20"/>
          <w:szCs w:val="20"/>
        </w:rPr>
        <w:t xml:space="preserve">ompute </w:t>
      </w:r>
      <w:r w:rsidRPr="00A17792">
        <w:rPr>
          <w:rFonts w:ascii="Cambria" w:hAnsi="Cambria" w:cs="Times New Roman"/>
          <w:sz w:val="20"/>
          <w:szCs w:val="20"/>
        </w:rPr>
        <w:t>N</w:t>
      </w:r>
      <w:r w:rsidR="008351E4" w:rsidRPr="00A17792">
        <w:rPr>
          <w:rFonts w:ascii="Cambria" w:hAnsi="Cambria" w:cs="Times New Roman"/>
          <w:sz w:val="20"/>
          <w:szCs w:val="20"/>
        </w:rPr>
        <w:t>odes of TEMPEST</w:t>
      </w:r>
    </w:p>
    <w:p w14:paraId="5EC950A2" w14:textId="77777777" w:rsidR="000B2357" w:rsidRDefault="000B2357" w:rsidP="008351E4">
      <w:pPr>
        <w:jc w:val="both"/>
        <w:rPr>
          <w:rFonts w:ascii="Cambria" w:hAnsi="Cambria" w:cs="Times New Roman"/>
          <w:sz w:val="20"/>
          <w:szCs w:val="20"/>
        </w:rPr>
      </w:pPr>
    </w:p>
    <w:p w14:paraId="3214979C" w14:textId="399502E9"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Figure 29 provides CPU utilization and network utilization information of the three aggregation approaches obtained from </w:t>
      </w:r>
      <w:r w:rsidR="00867E54" w:rsidRPr="00A17792">
        <w:rPr>
          <w:rFonts w:ascii="Cambria" w:hAnsi="Cambria" w:cs="Times New Roman"/>
          <w:sz w:val="20"/>
          <w:szCs w:val="20"/>
        </w:rPr>
        <w:t xml:space="preserve">the </w:t>
      </w:r>
      <w:r w:rsidRPr="00A17792">
        <w:rPr>
          <w:rFonts w:ascii="Cambria" w:hAnsi="Cambria" w:cs="Times New Roman"/>
          <w:sz w:val="20"/>
          <w:szCs w:val="20"/>
        </w:rPr>
        <w:t xml:space="preserve">HPC cluster manager. It is apparent that hierarchical aggregation requires much less network bandwidth than the other two. </w:t>
      </w:r>
    </w:p>
    <w:p w14:paraId="5B09076C" w14:textId="77777777" w:rsidR="008351E4" w:rsidRPr="007208B5" w:rsidRDefault="008351E4" w:rsidP="008351E4">
      <w:pPr>
        <w:jc w:val="both"/>
        <w:rPr>
          <w:rFonts w:ascii="Times New Roman" w:hAnsi="Times New Roman" w:cs="Times New Roman"/>
          <w:sz w:val="20"/>
          <w:szCs w:val="20"/>
        </w:rPr>
      </w:pPr>
    </w:p>
    <w:p w14:paraId="046EAC94" w14:textId="77777777" w:rsidR="008351E4" w:rsidRPr="007208B5" w:rsidRDefault="008351E4" w:rsidP="000B2357">
      <w:pPr>
        <w:spacing w:after="0"/>
        <w:rPr>
          <w:rFonts w:ascii="Times New Roman" w:hAnsi="Times New Roman" w:cs="Times New Roman"/>
          <w:sz w:val="20"/>
          <w:szCs w:val="20"/>
        </w:rPr>
      </w:pPr>
      <w:r w:rsidRPr="009247BC">
        <w:rPr>
          <w:rFonts w:ascii="Times New Roman" w:hAnsi="Times New Roman" w:cs="Times New Roman"/>
          <w:noProof/>
          <w:lang w:eastAsia="en-US"/>
        </w:rPr>
        <w:drawing>
          <wp:inline distT="0" distB="0" distL="0" distR="0" wp14:anchorId="4F70C292" wp14:editId="33E53182">
            <wp:extent cx="5943600" cy="1915160"/>
            <wp:effectExtent l="19050" t="19050" r="1905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Profili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915160"/>
                    </a:xfrm>
                    <a:prstGeom prst="rect">
                      <a:avLst/>
                    </a:prstGeom>
                    <a:ln>
                      <a:solidFill>
                        <a:schemeClr val="tx1"/>
                      </a:solidFill>
                    </a:ln>
                    <a:effectLst/>
                  </pic:spPr>
                </pic:pic>
              </a:graphicData>
            </a:graphic>
          </wp:inline>
        </w:drawing>
      </w:r>
    </w:p>
    <w:p w14:paraId="24DF6449" w14:textId="77777777" w:rsidR="008351E4" w:rsidRPr="007208B5" w:rsidRDefault="008351E4" w:rsidP="008351E4">
      <w:pPr>
        <w:spacing w:after="0"/>
        <w:jc w:val="center"/>
        <w:rPr>
          <w:rFonts w:ascii="Times New Roman" w:hAnsi="Times New Roman" w:cs="Times New Roman"/>
          <w:sz w:val="20"/>
          <w:szCs w:val="20"/>
        </w:rPr>
      </w:pPr>
      <w:r>
        <w:rPr>
          <w:rFonts w:ascii="Times New Roman" w:hAnsi="Times New Roman" w:cs="Times New Roman"/>
          <w:sz w:val="20"/>
          <w:szCs w:val="20"/>
        </w:rPr>
        <w:t>Figure</w:t>
      </w:r>
      <w:r w:rsidRPr="007208B5">
        <w:rPr>
          <w:rFonts w:ascii="Times New Roman" w:hAnsi="Times New Roman" w:cs="Times New Roman"/>
          <w:sz w:val="20"/>
          <w:szCs w:val="20"/>
        </w:rPr>
        <w:t xml:space="preserve"> 2</w:t>
      </w:r>
      <w:r>
        <w:rPr>
          <w:rFonts w:ascii="Times New Roman" w:hAnsi="Times New Roman" w:cs="Times New Roman"/>
          <w:sz w:val="20"/>
          <w:szCs w:val="20"/>
        </w:rPr>
        <w:t>9</w:t>
      </w:r>
      <w:r w:rsidRPr="007208B5">
        <w:rPr>
          <w:rFonts w:ascii="Times New Roman" w:hAnsi="Times New Roman" w:cs="Times New Roman"/>
          <w:sz w:val="20"/>
          <w:szCs w:val="20"/>
        </w:rPr>
        <w:t xml:space="preserve"> CPU </w:t>
      </w:r>
      <w:r>
        <w:rPr>
          <w:rFonts w:ascii="Times New Roman" w:hAnsi="Times New Roman" w:cs="Times New Roman"/>
          <w:sz w:val="20"/>
          <w:szCs w:val="20"/>
        </w:rPr>
        <w:t xml:space="preserve">(left) </w:t>
      </w:r>
      <w:r w:rsidRPr="007208B5">
        <w:rPr>
          <w:rFonts w:ascii="Times New Roman" w:hAnsi="Times New Roman" w:cs="Times New Roman"/>
          <w:sz w:val="20"/>
          <w:szCs w:val="20"/>
        </w:rPr>
        <w:t xml:space="preserve">and Network Utilization </w:t>
      </w:r>
      <w:r>
        <w:rPr>
          <w:rFonts w:ascii="Times New Roman" w:hAnsi="Times New Roman" w:cs="Times New Roman"/>
          <w:sz w:val="20"/>
          <w:szCs w:val="20"/>
        </w:rPr>
        <w:t>(right) of</w:t>
      </w:r>
      <w:r w:rsidRPr="007208B5">
        <w:rPr>
          <w:rFonts w:ascii="Times New Roman" w:hAnsi="Times New Roman" w:cs="Times New Roman"/>
          <w:sz w:val="20"/>
          <w:szCs w:val="20"/>
        </w:rPr>
        <w:t xml:space="preserve"> Different Aggregation Strategies </w:t>
      </w:r>
    </w:p>
    <w:p w14:paraId="2917190A" w14:textId="77777777" w:rsidR="008351E4" w:rsidRPr="00A17792" w:rsidRDefault="008351E4" w:rsidP="008351E4">
      <w:pPr>
        <w:spacing w:before="240" w:after="0"/>
        <w:jc w:val="both"/>
        <w:rPr>
          <w:rFonts w:ascii="Cambria" w:hAnsi="Cambria" w:cs="Times New Roman"/>
          <w:sz w:val="20"/>
          <w:szCs w:val="20"/>
        </w:rPr>
      </w:pPr>
      <w:r w:rsidRPr="00A17792">
        <w:rPr>
          <w:rFonts w:ascii="Cambria" w:hAnsi="Cambria" w:cs="Times New Roman"/>
          <w:sz w:val="20"/>
          <w:szCs w:val="20"/>
        </w:rPr>
        <w:lastRenderedPageBreak/>
        <w:t>The hierarchical aggregation and aggregation tree approaches work well when the number of output tuples was much smaller than input tuples. The hash partition worked well when the number of output tuples was larger than input tuples. To describe how the ratio between input and output tuples affects the performance of different aggregation approaches, we define the data reduction proportion (DRP).</w:t>
      </w:r>
    </w:p>
    <w:p w14:paraId="76286A46" w14:textId="77777777" w:rsidR="008351E4" w:rsidRPr="00A17792" w:rsidRDefault="008351E4" w:rsidP="008351E4">
      <w:pPr>
        <w:spacing w:before="240"/>
        <w:jc w:val="center"/>
        <w:rPr>
          <w:rFonts w:ascii="Cambria" w:hAnsi="Cambria" w:cs="Times New Roman"/>
        </w:rPr>
      </w:pPr>
      <m:oMath>
        <m:r>
          <w:rPr>
            <w:rFonts w:ascii="Cambria Math" w:hAnsi="Cambria Math" w:cs="Times New Roman"/>
          </w:rPr>
          <m:t>DRP=</m:t>
        </m:r>
        <m:f>
          <m:fPr>
            <m:ctrlPr>
              <w:rPr>
                <w:rFonts w:ascii="Cambria Math" w:hAnsi="Cambria Math" w:cs="Times New Roman"/>
                <w:i/>
              </w:rPr>
            </m:ctrlPr>
          </m:fPr>
          <m:num>
            <m:r>
              <w:rPr>
                <w:rFonts w:ascii="Cambria Math" w:hAnsi="Cambria Math" w:cs="Times New Roman"/>
              </w:rPr>
              <m:t>number of output tuples</m:t>
            </m:r>
          </m:num>
          <m:den>
            <m:r>
              <w:rPr>
                <w:rFonts w:ascii="Cambria Math" w:hAnsi="Cambria Math" w:cs="Times New Roman"/>
              </w:rPr>
              <m:t>number of input tuples</m:t>
            </m:r>
          </m:den>
        </m:f>
      </m:oMath>
      <w:r w:rsidRPr="00A17792">
        <w:rPr>
          <w:rFonts w:ascii="Cambria" w:hAnsi="Cambria" w:cs="Times New Roman"/>
        </w:rPr>
        <w:tab/>
      </w:r>
      <w:r w:rsidRPr="00A17792">
        <w:rPr>
          <w:rFonts w:ascii="Cambria" w:hAnsi="Cambria" w:cs="Times New Roman"/>
        </w:rPr>
        <w:tab/>
        <w:t>(Eq. 6)</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8351E4" w:rsidRPr="001A5BC1" w14:paraId="3C55205A" w14:textId="77777777" w:rsidTr="001A72FB">
        <w:trPr>
          <w:trHeight w:val="2356"/>
        </w:trPr>
        <w:tc>
          <w:tcPr>
            <w:tcW w:w="4794" w:type="dxa"/>
          </w:tcPr>
          <w:p w14:paraId="0781F0E0" w14:textId="77777777" w:rsidR="008351E4" w:rsidRPr="00A17792" w:rsidRDefault="008351E4" w:rsidP="00FE196E">
            <w:pPr>
              <w:spacing w:after="200" w:line="276" w:lineRule="auto"/>
              <w:rPr>
                <w:rFonts w:ascii="Cambria" w:hAnsi="Cambria" w:cs="Times New Roman"/>
                <w:b/>
              </w:rPr>
            </w:pPr>
            <w:r w:rsidRPr="00A17792">
              <w:rPr>
                <w:rFonts w:ascii="Cambria" w:hAnsi="Cambria" w:cs="Times New Roman"/>
                <w:noProof/>
                <w:lang w:eastAsia="en-US"/>
              </w:rPr>
              <w:drawing>
                <wp:inline distT="0" distB="0" distL="0" distR="0" wp14:anchorId="7AA9133A" wp14:editId="43539174">
                  <wp:extent cx="2926080" cy="1828800"/>
                  <wp:effectExtent l="0" t="0" r="26670" b="19050"/>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794" w:type="dxa"/>
          </w:tcPr>
          <w:p w14:paraId="1F027527" w14:textId="77777777" w:rsidR="008351E4" w:rsidRPr="00A17792" w:rsidRDefault="008351E4" w:rsidP="00FE196E">
            <w:pPr>
              <w:spacing w:after="200" w:line="276" w:lineRule="auto"/>
              <w:rPr>
                <w:rFonts w:ascii="Cambria" w:hAnsi="Cambria" w:cs="Times New Roman"/>
                <w:b/>
              </w:rPr>
            </w:pPr>
            <w:r w:rsidRPr="00A17792">
              <w:rPr>
                <w:rFonts w:ascii="Cambria" w:hAnsi="Cambria" w:cs="Times New Roman"/>
                <w:noProof/>
                <w:lang w:eastAsia="en-US"/>
              </w:rPr>
              <w:drawing>
                <wp:inline distT="0" distB="0" distL="0" distR="0" wp14:anchorId="77FFF2DE" wp14:editId="311525C9">
                  <wp:extent cx="2926080" cy="1828800"/>
                  <wp:effectExtent l="0" t="0" r="2667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351E4" w:rsidRPr="001A5BC1" w14:paraId="0B997207" w14:textId="77777777" w:rsidTr="001A72FB">
        <w:trPr>
          <w:trHeight w:val="809"/>
        </w:trPr>
        <w:tc>
          <w:tcPr>
            <w:tcW w:w="4794" w:type="dxa"/>
          </w:tcPr>
          <w:p w14:paraId="716314AB" w14:textId="0BE4269F" w:rsidR="008351E4" w:rsidRPr="00297C30" w:rsidRDefault="008351E4" w:rsidP="00FE196E">
            <w:pPr>
              <w:spacing w:after="200" w:line="276" w:lineRule="auto"/>
              <w:rPr>
                <w:rFonts w:ascii="Cambria" w:hAnsi="Cambria" w:cs="Times New Roman"/>
                <w:sz w:val="20"/>
                <w:szCs w:val="20"/>
              </w:rPr>
            </w:pPr>
            <w:r w:rsidRPr="00A17792">
              <w:rPr>
                <w:rFonts w:ascii="Cambria" w:hAnsi="Cambria" w:cs="Times New Roman"/>
                <w:sz w:val="20"/>
                <w:szCs w:val="20"/>
              </w:rPr>
              <w:t xml:space="preserve">Figure 30: Time </w:t>
            </w:r>
            <w:r w:rsidR="00536945" w:rsidRPr="00A17792">
              <w:rPr>
                <w:rFonts w:ascii="Cambria" w:hAnsi="Cambria" w:cs="Times New Roman"/>
                <w:sz w:val="20"/>
                <w:szCs w:val="20"/>
              </w:rPr>
              <w:t xml:space="preserve">required for </w:t>
            </w:r>
            <w:r w:rsidRPr="00A17792">
              <w:rPr>
                <w:rFonts w:ascii="Cambria" w:hAnsi="Cambria" w:cs="Times New Roman"/>
                <w:sz w:val="20"/>
                <w:szCs w:val="20"/>
              </w:rPr>
              <w:t xml:space="preserve">PageRank </w:t>
            </w:r>
            <w:r w:rsidR="00536945" w:rsidRPr="00A17792">
              <w:rPr>
                <w:rFonts w:ascii="Cambria" w:hAnsi="Cambria" w:cs="Times New Roman"/>
                <w:sz w:val="20"/>
                <w:szCs w:val="20"/>
              </w:rPr>
              <w:t>J</w:t>
            </w:r>
            <w:r w:rsidRPr="00A17792">
              <w:rPr>
                <w:rFonts w:ascii="Cambria" w:hAnsi="Cambria" w:cs="Times New Roman"/>
                <w:sz w:val="20"/>
                <w:szCs w:val="20"/>
              </w:rPr>
              <w:t xml:space="preserve">obs for </w:t>
            </w:r>
            <w:r w:rsidR="00536945" w:rsidRPr="00A17792">
              <w:rPr>
                <w:rFonts w:ascii="Cambria" w:hAnsi="Cambria" w:cs="Times New Roman"/>
                <w:sz w:val="20"/>
                <w:szCs w:val="20"/>
              </w:rPr>
              <w:t>T</w:t>
            </w:r>
            <w:r w:rsidRPr="00A17792">
              <w:rPr>
                <w:rFonts w:ascii="Cambria" w:hAnsi="Cambria" w:cs="Times New Roman"/>
                <w:sz w:val="20"/>
                <w:szCs w:val="20"/>
              </w:rPr>
              <w:t xml:space="preserve">wo </w:t>
            </w:r>
            <w:r w:rsidR="00536945" w:rsidRPr="00A17792">
              <w:rPr>
                <w:rFonts w:ascii="Cambria" w:hAnsi="Cambria" w:cs="Times New Roman"/>
                <w:sz w:val="20"/>
                <w:szCs w:val="20"/>
              </w:rPr>
              <w:t>A</w:t>
            </w:r>
            <w:r w:rsidRPr="00A17792">
              <w:rPr>
                <w:rFonts w:ascii="Cambria" w:hAnsi="Cambria" w:cs="Times New Roman"/>
                <w:sz w:val="20"/>
                <w:szCs w:val="20"/>
              </w:rPr>
              <w:t xml:space="preserve">ggregation </w:t>
            </w:r>
            <w:r w:rsidR="00536945" w:rsidRPr="00A17792">
              <w:rPr>
                <w:rFonts w:ascii="Cambria" w:hAnsi="Cambria" w:cs="Times New Roman"/>
                <w:sz w:val="20"/>
                <w:szCs w:val="20"/>
              </w:rPr>
              <w:t>A</w:t>
            </w:r>
            <w:r w:rsidRPr="00A17792">
              <w:rPr>
                <w:rFonts w:ascii="Cambria" w:hAnsi="Cambria" w:cs="Times New Roman"/>
                <w:sz w:val="20"/>
                <w:szCs w:val="20"/>
              </w:rPr>
              <w:t xml:space="preserve">pproaches with </w:t>
            </w:r>
            <w:r w:rsidR="00536945" w:rsidRPr="00A17792">
              <w:rPr>
                <w:rFonts w:ascii="Cambria" w:hAnsi="Cambria" w:cs="Times New Roman"/>
                <w:sz w:val="20"/>
                <w:szCs w:val="20"/>
              </w:rPr>
              <w:t>Di</w:t>
            </w:r>
            <w:r w:rsidRPr="00A17792">
              <w:rPr>
                <w:rFonts w:ascii="Cambria" w:hAnsi="Cambria" w:cs="Times New Roman"/>
                <w:sz w:val="20"/>
                <w:szCs w:val="20"/>
              </w:rPr>
              <w:t>fferent DRP</w:t>
            </w:r>
          </w:p>
        </w:tc>
        <w:tc>
          <w:tcPr>
            <w:tcW w:w="4794" w:type="dxa"/>
          </w:tcPr>
          <w:p w14:paraId="48374687" w14:textId="066FD8FD" w:rsidR="008351E4" w:rsidRPr="00297C30" w:rsidRDefault="008351E4" w:rsidP="00FE196E">
            <w:pPr>
              <w:spacing w:after="200" w:line="276" w:lineRule="auto"/>
              <w:rPr>
                <w:rFonts w:ascii="Cambria" w:hAnsi="Cambria" w:cs="Times New Roman"/>
                <w:sz w:val="20"/>
                <w:szCs w:val="20"/>
              </w:rPr>
            </w:pPr>
            <w:r w:rsidRPr="00A17792">
              <w:rPr>
                <w:rFonts w:ascii="Cambria" w:hAnsi="Cambria" w:cs="Times New Roman"/>
                <w:sz w:val="20"/>
                <w:szCs w:val="20"/>
              </w:rPr>
              <w:t xml:space="preserve">Figure 31: Time </w:t>
            </w:r>
            <w:r w:rsidR="00D55AD7" w:rsidRPr="00A17792">
              <w:rPr>
                <w:rFonts w:ascii="Cambria" w:hAnsi="Cambria" w:cs="Times New Roman"/>
                <w:sz w:val="20"/>
                <w:szCs w:val="20"/>
              </w:rPr>
              <w:t>P</w:t>
            </w:r>
            <w:r w:rsidRPr="00A17792">
              <w:rPr>
                <w:rFonts w:ascii="Cambria" w:hAnsi="Cambria" w:cs="Times New Roman"/>
                <w:sz w:val="20"/>
                <w:szCs w:val="20"/>
              </w:rPr>
              <w:t xml:space="preserve">er </w:t>
            </w:r>
            <w:r w:rsidR="00D55AD7" w:rsidRPr="00A17792">
              <w:rPr>
                <w:rFonts w:ascii="Cambria" w:hAnsi="Cambria" w:cs="Times New Roman"/>
                <w:sz w:val="20"/>
                <w:szCs w:val="20"/>
              </w:rPr>
              <w:t>It</w:t>
            </w:r>
            <w:r w:rsidRPr="00A17792">
              <w:rPr>
                <w:rFonts w:ascii="Cambria" w:hAnsi="Cambria" w:cs="Times New Roman"/>
                <w:sz w:val="20"/>
                <w:szCs w:val="20"/>
              </w:rPr>
              <w:t xml:space="preserve">eration for </w:t>
            </w:r>
            <w:r w:rsidR="00D55AD7" w:rsidRPr="00A17792">
              <w:rPr>
                <w:rFonts w:ascii="Cambria" w:hAnsi="Cambria" w:cs="Times New Roman"/>
                <w:sz w:val="20"/>
                <w:szCs w:val="20"/>
              </w:rPr>
              <w:t>T</w:t>
            </w:r>
            <w:r w:rsidRPr="00A17792">
              <w:rPr>
                <w:rFonts w:ascii="Cambria" w:hAnsi="Cambria" w:cs="Times New Roman"/>
                <w:sz w:val="20"/>
                <w:szCs w:val="20"/>
              </w:rPr>
              <w:t xml:space="preserve">wo </w:t>
            </w:r>
            <w:r w:rsidR="00D55AD7" w:rsidRPr="00A17792">
              <w:rPr>
                <w:rFonts w:ascii="Cambria" w:hAnsi="Cambria" w:cs="Times New Roman"/>
                <w:sz w:val="20"/>
                <w:szCs w:val="20"/>
              </w:rPr>
              <w:t>A</w:t>
            </w:r>
            <w:r w:rsidRPr="00A17792">
              <w:rPr>
                <w:rFonts w:ascii="Cambria" w:hAnsi="Cambria" w:cs="Times New Roman"/>
                <w:sz w:val="20"/>
                <w:szCs w:val="20"/>
              </w:rPr>
              <w:t xml:space="preserve">ggregation </w:t>
            </w:r>
            <w:r w:rsidR="00D55AD7" w:rsidRPr="00A17792">
              <w:rPr>
                <w:rFonts w:ascii="Cambria" w:hAnsi="Cambria" w:cs="Times New Roman"/>
                <w:sz w:val="20"/>
                <w:szCs w:val="20"/>
              </w:rPr>
              <w:t>A</w:t>
            </w:r>
            <w:r w:rsidRPr="00A17792">
              <w:rPr>
                <w:rFonts w:ascii="Cambria" w:hAnsi="Cambria" w:cs="Times New Roman"/>
                <w:sz w:val="20"/>
                <w:szCs w:val="20"/>
              </w:rPr>
              <w:t xml:space="preserve">pproaches with </w:t>
            </w:r>
            <w:r w:rsidR="00D55AD7" w:rsidRPr="00A17792">
              <w:rPr>
                <w:rFonts w:ascii="Cambria" w:hAnsi="Cambria" w:cs="Times New Roman"/>
                <w:sz w:val="20"/>
                <w:szCs w:val="20"/>
              </w:rPr>
              <w:t>D</w:t>
            </w:r>
            <w:r w:rsidRPr="00A17792">
              <w:rPr>
                <w:rFonts w:ascii="Cambria" w:hAnsi="Cambria" w:cs="Times New Roman"/>
                <w:sz w:val="20"/>
                <w:szCs w:val="20"/>
              </w:rPr>
              <w:t xml:space="preserve">ifferent </w:t>
            </w:r>
            <w:r w:rsidR="00D55AD7" w:rsidRPr="00A17792">
              <w:rPr>
                <w:rFonts w:ascii="Cambria" w:hAnsi="Cambria" w:cs="Times New Roman"/>
                <w:sz w:val="20"/>
                <w:szCs w:val="20"/>
              </w:rPr>
              <w:t>N</w:t>
            </w:r>
            <w:r w:rsidRPr="00A17792">
              <w:rPr>
                <w:rFonts w:ascii="Cambria" w:hAnsi="Cambria" w:cs="Times New Roman"/>
                <w:sz w:val="20"/>
                <w:szCs w:val="20"/>
              </w:rPr>
              <w:t>umber</w:t>
            </w:r>
            <w:r w:rsidR="005230F0" w:rsidRPr="00A17792">
              <w:rPr>
                <w:rFonts w:ascii="Cambria" w:hAnsi="Cambria" w:cs="Times New Roman"/>
                <w:sz w:val="20"/>
                <w:szCs w:val="20"/>
              </w:rPr>
              <w:t>s</w:t>
            </w:r>
            <w:r w:rsidRPr="00A17792">
              <w:rPr>
                <w:rFonts w:ascii="Cambria" w:hAnsi="Cambria" w:cs="Times New Roman"/>
                <w:sz w:val="20"/>
                <w:szCs w:val="20"/>
              </w:rPr>
              <w:t xml:space="preserve"> of </w:t>
            </w:r>
            <w:r w:rsidR="00D55AD7" w:rsidRPr="00A17792">
              <w:rPr>
                <w:rFonts w:ascii="Cambria" w:hAnsi="Cambria" w:cs="Times New Roman"/>
                <w:sz w:val="20"/>
                <w:szCs w:val="20"/>
              </w:rPr>
              <w:t>O</w:t>
            </w:r>
            <w:r w:rsidRPr="00A17792">
              <w:rPr>
                <w:rFonts w:ascii="Cambria" w:hAnsi="Cambria" w:cs="Times New Roman"/>
                <w:sz w:val="20"/>
                <w:szCs w:val="20"/>
              </w:rPr>
              <w:t xml:space="preserve">utput </w:t>
            </w:r>
            <w:r w:rsidR="00D55AD7" w:rsidRPr="00A17792">
              <w:rPr>
                <w:rFonts w:ascii="Cambria" w:hAnsi="Cambria" w:cs="Times New Roman"/>
                <w:sz w:val="20"/>
                <w:szCs w:val="20"/>
              </w:rPr>
              <w:t>T</w:t>
            </w:r>
            <w:r w:rsidRPr="00A17792">
              <w:rPr>
                <w:rFonts w:ascii="Cambria" w:hAnsi="Cambria" w:cs="Times New Roman"/>
                <w:sz w:val="20"/>
                <w:szCs w:val="20"/>
              </w:rPr>
              <w:t>uples (from 100</w:t>
            </w:r>
            <w:r w:rsidR="005230F0" w:rsidRPr="00A17792">
              <w:rPr>
                <w:rFonts w:ascii="Cambria" w:hAnsi="Cambria" w:cs="Times New Roman"/>
                <w:sz w:val="20"/>
                <w:szCs w:val="20"/>
              </w:rPr>
              <w:t>,</w:t>
            </w:r>
            <w:r w:rsidRPr="00A17792">
              <w:rPr>
                <w:rFonts w:ascii="Cambria" w:hAnsi="Cambria" w:cs="Times New Roman"/>
                <w:sz w:val="20"/>
                <w:szCs w:val="20"/>
              </w:rPr>
              <w:t>000 to 1</w:t>
            </w:r>
            <w:r w:rsidR="005230F0" w:rsidRPr="00A17792">
              <w:rPr>
                <w:rFonts w:ascii="Cambria" w:hAnsi="Cambria" w:cs="Times New Roman"/>
                <w:sz w:val="20"/>
                <w:szCs w:val="20"/>
              </w:rPr>
              <w:t>,</w:t>
            </w:r>
            <w:r w:rsidRPr="00A17792">
              <w:rPr>
                <w:rFonts w:ascii="Cambria" w:hAnsi="Cambria" w:cs="Times New Roman"/>
                <w:sz w:val="20"/>
                <w:szCs w:val="20"/>
              </w:rPr>
              <w:t>000</w:t>
            </w:r>
            <w:r w:rsidR="005230F0" w:rsidRPr="00A17792">
              <w:rPr>
                <w:rFonts w:ascii="Cambria" w:hAnsi="Cambria" w:cs="Times New Roman"/>
                <w:sz w:val="20"/>
                <w:szCs w:val="20"/>
              </w:rPr>
              <w:t>,</w:t>
            </w:r>
            <w:r w:rsidRPr="00A17792">
              <w:rPr>
                <w:rFonts w:ascii="Cambria" w:hAnsi="Cambria" w:cs="Times New Roman"/>
                <w:sz w:val="20"/>
                <w:szCs w:val="20"/>
              </w:rPr>
              <w:t xml:space="preserve">000) </w:t>
            </w:r>
            <w:r w:rsidR="00D55AD7" w:rsidRPr="00A17792">
              <w:rPr>
                <w:rFonts w:ascii="Cambria" w:hAnsi="Cambria" w:cs="Times New Roman"/>
                <w:sz w:val="20"/>
                <w:szCs w:val="20"/>
              </w:rPr>
              <w:t>W</w:t>
            </w:r>
            <w:r w:rsidRPr="00A17792">
              <w:rPr>
                <w:rFonts w:ascii="Cambria" w:hAnsi="Cambria" w:cs="Times New Roman"/>
                <w:sz w:val="20"/>
                <w:szCs w:val="20"/>
              </w:rPr>
              <w:t xml:space="preserve">hen </w:t>
            </w:r>
            <w:r w:rsidR="005230F0" w:rsidRPr="00A17792">
              <w:rPr>
                <w:rFonts w:ascii="Cambria" w:hAnsi="Cambria" w:cs="Times New Roman"/>
                <w:sz w:val="20"/>
                <w:szCs w:val="20"/>
              </w:rPr>
              <w:t xml:space="preserve">the </w:t>
            </w:r>
            <w:r w:rsidR="00D55AD7" w:rsidRPr="00A17792">
              <w:rPr>
                <w:rFonts w:ascii="Cambria" w:hAnsi="Cambria" w:cs="Times New Roman"/>
                <w:sz w:val="20"/>
                <w:szCs w:val="20"/>
              </w:rPr>
              <w:t>N</w:t>
            </w:r>
            <w:r w:rsidRPr="00A17792">
              <w:rPr>
                <w:rFonts w:ascii="Cambria" w:hAnsi="Cambria" w:cs="Times New Roman"/>
                <w:sz w:val="20"/>
                <w:szCs w:val="20"/>
              </w:rPr>
              <w:t xml:space="preserve">umber of </w:t>
            </w:r>
            <w:r w:rsidR="00D55AD7" w:rsidRPr="00A17792">
              <w:rPr>
                <w:rFonts w:ascii="Cambria" w:hAnsi="Cambria" w:cs="Times New Roman"/>
                <w:sz w:val="20"/>
                <w:szCs w:val="20"/>
              </w:rPr>
              <w:t>I</w:t>
            </w:r>
            <w:r w:rsidRPr="00A17792">
              <w:rPr>
                <w:rFonts w:ascii="Cambria" w:hAnsi="Cambria" w:cs="Times New Roman"/>
                <w:sz w:val="20"/>
                <w:szCs w:val="20"/>
              </w:rPr>
              <w:t xml:space="preserve">nput </w:t>
            </w:r>
            <w:r w:rsidR="00D55AD7" w:rsidRPr="00A17792">
              <w:rPr>
                <w:rFonts w:ascii="Cambria" w:hAnsi="Cambria" w:cs="Times New Roman"/>
                <w:sz w:val="20"/>
                <w:szCs w:val="20"/>
              </w:rPr>
              <w:t>T</w:t>
            </w:r>
            <w:r w:rsidRPr="00A17792">
              <w:rPr>
                <w:rFonts w:ascii="Cambria" w:hAnsi="Cambria" w:cs="Times New Roman"/>
                <w:sz w:val="20"/>
                <w:szCs w:val="20"/>
              </w:rPr>
              <w:t xml:space="preserve">uples is 4.3 </w:t>
            </w:r>
            <w:r w:rsidR="00D55AD7" w:rsidRPr="00A17792">
              <w:rPr>
                <w:rFonts w:ascii="Cambria" w:hAnsi="Cambria" w:cs="Times New Roman"/>
                <w:sz w:val="20"/>
                <w:szCs w:val="20"/>
              </w:rPr>
              <w:t>B</w:t>
            </w:r>
            <w:r w:rsidRPr="00A17792">
              <w:rPr>
                <w:rFonts w:ascii="Cambria" w:hAnsi="Cambria" w:cs="Times New Roman"/>
                <w:sz w:val="20"/>
                <w:szCs w:val="20"/>
              </w:rPr>
              <w:t>illion</w:t>
            </w:r>
          </w:p>
        </w:tc>
      </w:tr>
    </w:tbl>
    <w:p w14:paraId="18B83257" w14:textId="26FE096A"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Assume M input tuples are evenly distributed among N compute nodes. In </w:t>
      </w:r>
      <w:r w:rsidR="00CE7301" w:rsidRPr="00A17792">
        <w:rPr>
          <w:rFonts w:ascii="Cambria" w:hAnsi="Cambria" w:cs="Times New Roman"/>
          <w:sz w:val="20"/>
          <w:szCs w:val="20"/>
        </w:rPr>
        <w:t xml:space="preserve">a </w:t>
      </w:r>
      <w:r w:rsidRPr="00A17792">
        <w:rPr>
          <w:rFonts w:ascii="Cambria" w:hAnsi="Cambria" w:cs="Times New Roman"/>
          <w:sz w:val="20"/>
          <w:szCs w:val="20"/>
        </w:rPr>
        <w:t xml:space="preserve">hash partition approach, tuples with the same key are hashed into one group, which requires M aggregation operations. In </w:t>
      </w:r>
      <w:r w:rsidR="00CE7301" w:rsidRPr="00A17792">
        <w:rPr>
          <w:rFonts w:ascii="Cambria" w:hAnsi="Cambria" w:cs="Times New Roman"/>
          <w:sz w:val="20"/>
          <w:szCs w:val="20"/>
        </w:rPr>
        <w:t xml:space="preserve">a </w:t>
      </w:r>
      <w:r w:rsidRPr="00A17792">
        <w:rPr>
          <w:rFonts w:ascii="Cambria" w:hAnsi="Cambria" w:cs="Times New Roman"/>
          <w:sz w:val="20"/>
          <w:szCs w:val="20"/>
        </w:rPr>
        <w:t xml:space="preserve">partial aggregation approach, the average number of input tuples with </w:t>
      </w:r>
      <w:r w:rsidR="00CE7301" w:rsidRPr="00A17792">
        <w:rPr>
          <w:rFonts w:ascii="Cambria" w:hAnsi="Cambria" w:cs="Times New Roman"/>
          <w:sz w:val="20"/>
          <w:szCs w:val="20"/>
        </w:rPr>
        <w:t xml:space="preserve">the </w:t>
      </w:r>
      <w:r w:rsidRPr="00A17792">
        <w:rPr>
          <w:rFonts w:ascii="Cambria" w:hAnsi="Cambria" w:cs="Times New Roman"/>
          <w:sz w:val="20"/>
          <w:szCs w:val="20"/>
        </w:rPr>
        <w:t xml:space="preserve">same key is about M/N on each node, which requires M/N aggregation operations on each node and generates N partial aggregated tuples in total. Further, it needs N more aggregation operations to form the final aggregated tuple. Thus, the total number of aggregation operations for the M tuples is (M/N)*N+N. The average number of aggregation operations of each tuple </w:t>
      </w:r>
      <w:r w:rsidR="00CE7301" w:rsidRPr="00A17792">
        <w:rPr>
          <w:rFonts w:ascii="Cambria" w:hAnsi="Cambria" w:cs="Times New Roman"/>
          <w:sz w:val="20"/>
          <w:szCs w:val="20"/>
        </w:rPr>
        <w:t xml:space="preserve">from </w:t>
      </w:r>
      <w:r w:rsidRPr="00A17792">
        <w:rPr>
          <w:rFonts w:ascii="Cambria" w:hAnsi="Cambria" w:cs="Times New Roman"/>
          <w:sz w:val="20"/>
          <w:szCs w:val="20"/>
        </w:rPr>
        <w:t xml:space="preserve">the two approaches </w:t>
      </w:r>
      <w:r w:rsidR="00CE7301" w:rsidRPr="00A17792">
        <w:rPr>
          <w:rFonts w:ascii="Cambria" w:hAnsi="Cambria" w:cs="Times New Roman"/>
          <w:sz w:val="20"/>
          <w:szCs w:val="20"/>
        </w:rPr>
        <w:t xml:space="preserve">is </w:t>
      </w:r>
      <w:r w:rsidRPr="00A17792">
        <w:rPr>
          <w:rFonts w:ascii="Cambria" w:hAnsi="Cambria" w:cs="Times New Roman"/>
          <w:sz w:val="20"/>
          <w:szCs w:val="20"/>
        </w:rPr>
        <w:t>as follows:</w:t>
      </w:r>
    </w:p>
    <w:p w14:paraId="78B625A9" w14:textId="77777777" w:rsidR="008351E4" w:rsidRPr="00A17792" w:rsidRDefault="0093244B" w:rsidP="008351E4">
      <w:pPr>
        <w:jc w:val="center"/>
        <w:rPr>
          <w:rFonts w:ascii="Cambria" w:hAnsi="Cambria" w:cs="Times New Roman"/>
          <w:sz w:val="20"/>
          <w:szCs w:val="20"/>
        </w:rPr>
      </w:pPr>
      <m:oMath>
        <m:d>
          <m:dPr>
            <m:begChr m:val="{"/>
            <m:endChr m:val=""/>
            <m:ctrlPr>
              <w:rPr>
                <w:rFonts w:ascii="Cambria Math" w:hAnsi="Cambria Math" w:cs="Times New Roman"/>
                <w:i/>
                <w:sz w:val="20"/>
              </w:rPr>
            </m:ctrlPr>
          </m:dPr>
          <m:e>
            <m:eqArr>
              <m:eqArrPr>
                <m:ctrlPr>
                  <w:rPr>
                    <w:rFonts w:ascii="Cambria Math" w:hAnsi="Cambria Math" w:cs="Times New Roman"/>
                    <w:i/>
                    <w:sz w:val="20"/>
                  </w:rPr>
                </m:ctrlPr>
              </m:eqArrPr>
              <m:e>
                <m:r>
                  <w:rPr>
                    <w:rFonts w:ascii="Cambria Math" w:hAnsi="Cambria Math" w:cs="Times New Roman"/>
                    <w:sz w:val="20"/>
                  </w:rPr>
                  <m:t>O</m:t>
                </m:r>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M</m:t>
                        </m:r>
                      </m:num>
                      <m:den>
                        <m:r>
                          <w:rPr>
                            <w:rFonts w:ascii="Cambria Math" w:hAnsi="Cambria Math" w:cs="Times New Roman"/>
                            <w:sz w:val="20"/>
                          </w:rPr>
                          <m:t>M</m:t>
                        </m:r>
                      </m:den>
                    </m:f>
                  </m:e>
                </m:d>
                <m:r>
                  <w:rPr>
                    <w:rFonts w:ascii="Cambria Math" w:hAnsi="Cambria Math" w:cs="Times New Roman"/>
                    <w:sz w:val="20"/>
                  </w:rPr>
                  <m:t>=O</m:t>
                </m:r>
                <m:d>
                  <m:dPr>
                    <m:ctrlPr>
                      <w:rPr>
                        <w:rFonts w:ascii="Cambria Math" w:hAnsi="Cambria Math" w:cs="Times New Roman"/>
                        <w:i/>
                        <w:sz w:val="20"/>
                      </w:rPr>
                    </m:ctrlPr>
                  </m:dPr>
                  <m:e>
                    <m:r>
                      <w:rPr>
                        <w:rFonts w:ascii="Cambria Math" w:hAnsi="Cambria Math" w:cs="Times New Roman"/>
                        <w:sz w:val="20"/>
                      </w:rPr>
                      <m:t>1</m:t>
                    </m:r>
                  </m:e>
                </m:d>
                <m:r>
                  <w:rPr>
                    <w:rFonts w:ascii="Cambria Math" w:hAnsi="Cambria Math" w:cs="Times New Roman"/>
                    <w:sz w:val="20"/>
                  </w:rPr>
                  <m:t xml:space="preserve"> </m:t>
                </m:r>
              </m:e>
              <m:e>
                <m:r>
                  <w:rPr>
                    <w:rFonts w:ascii="Cambria Math" w:hAnsi="Cambria Math" w:cs="Times New Roman"/>
                    <w:sz w:val="20"/>
                  </w:rPr>
                  <m:t>O</m:t>
                </m:r>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M+N</m:t>
                        </m:r>
                      </m:num>
                      <m:den>
                        <m:r>
                          <w:rPr>
                            <w:rFonts w:ascii="Cambria Math" w:hAnsi="Cambria Math" w:cs="Times New Roman"/>
                            <w:sz w:val="20"/>
                          </w:rPr>
                          <m:t>M</m:t>
                        </m:r>
                      </m:den>
                    </m:f>
                  </m:e>
                </m:d>
                <m:r>
                  <w:rPr>
                    <w:rFonts w:ascii="Cambria Math" w:hAnsi="Cambria Math" w:cs="Times New Roman"/>
                    <w:sz w:val="20"/>
                  </w:rPr>
                  <m:t>=O</m:t>
                </m:r>
                <m:d>
                  <m:dPr>
                    <m:ctrlPr>
                      <w:rPr>
                        <w:rFonts w:ascii="Cambria Math" w:hAnsi="Cambria Math" w:cs="Times New Roman"/>
                        <w:i/>
                        <w:sz w:val="20"/>
                      </w:rPr>
                    </m:ctrlPr>
                  </m:dPr>
                  <m:e>
                    <m:r>
                      <w:rPr>
                        <w:rFonts w:ascii="Cambria Math" w:hAnsi="Cambria Math" w:cs="Times New Roman"/>
                        <w:sz w:val="20"/>
                      </w:rPr>
                      <m:t>1+N*DRP</m:t>
                    </m:r>
                  </m:e>
                </m:d>
                <m:r>
                  <w:rPr>
                    <w:rFonts w:ascii="Cambria Math" w:hAnsi="Cambria Math" w:cs="Times New Roman"/>
                    <w:sz w:val="20"/>
                  </w:rPr>
                  <m:t xml:space="preserve"> </m:t>
                </m:r>
              </m:e>
            </m:eqArr>
          </m:e>
        </m:d>
      </m:oMath>
      <w:r w:rsidR="008351E4" w:rsidRPr="00A17792">
        <w:rPr>
          <w:rFonts w:ascii="Cambria" w:hAnsi="Cambria" w:cs="Times New Roman"/>
        </w:rPr>
        <w:tab/>
        <w:t xml:space="preserve"> </w:t>
      </w:r>
      <w:r w:rsidR="008351E4" w:rsidRPr="00A17792">
        <w:rPr>
          <w:rFonts w:ascii="Cambria" w:hAnsi="Cambria" w:cs="Times New Roman"/>
        </w:rPr>
        <w:tab/>
        <w:t xml:space="preserve">            (Eq. 7)</w:t>
      </w:r>
    </w:p>
    <w:p w14:paraId="7ECFBC34" w14:textId="7A485ED5"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In many applications, DRP is much smaller than the number of compute nodes, which suggests </w:t>
      </w:r>
      <w:r w:rsidR="00994ED2" w:rsidRPr="00A17792">
        <w:rPr>
          <w:rFonts w:ascii="Cambria" w:hAnsi="Cambria" w:cs="Times New Roman"/>
          <w:sz w:val="20"/>
          <w:szCs w:val="20"/>
        </w:rPr>
        <w:t xml:space="preserve">that </w:t>
      </w:r>
      <w:r w:rsidRPr="00A17792">
        <w:rPr>
          <w:rFonts w:ascii="Cambria" w:hAnsi="Cambria" w:cs="Times New Roman"/>
          <w:sz w:val="20"/>
          <w:szCs w:val="20"/>
        </w:rPr>
        <w:t xml:space="preserve">the overhead of applying partial aggregation is small compared to </w:t>
      </w:r>
      <w:r w:rsidR="00EA2CB4" w:rsidRPr="00A17792">
        <w:rPr>
          <w:rFonts w:ascii="Cambria" w:hAnsi="Cambria" w:cs="Times New Roman"/>
          <w:sz w:val="20"/>
          <w:szCs w:val="20"/>
        </w:rPr>
        <w:t xml:space="preserve">the </w:t>
      </w:r>
      <w:r w:rsidRPr="00A17792">
        <w:rPr>
          <w:rFonts w:ascii="Cambria" w:hAnsi="Cambria" w:cs="Times New Roman"/>
          <w:sz w:val="20"/>
          <w:szCs w:val="20"/>
        </w:rPr>
        <w:t>hash partition. Taking the word count application as an example, documents with millions of words may consist of only several thousand</w:t>
      </w:r>
      <w:r w:rsidR="00994ED2" w:rsidRPr="00A17792">
        <w:rPr>
          <w:rFonts w:ascii="Cambria" w:hAnsi="Cambria" w:cs="Times New Roman"/>
          <w:sz w:val="20"/>
          <w:szCs w:val="20"/>
        </w:rPr>
        <w:t xml:space="preserve"> </w:t>
      </w:r>
      <w:r w:rsidR="00631230" w:rsidRPr="00A17792">
        <w:rPr>
          <w:rFonts w:ascii="Cambria" w:hAnsi="Cambria" w:cs="Times New Roman"/>
          <w:sz w:val="20"/>
          <w:szCs w:val="20"/>
        </w:rPr>
        <w:t xml:space="preserve">words </w:t>
      </w:r>
      <w:r w:rsidR="00994ED2" w:rsidRPr="00A17792">
        <w:rPr>
          <w:rFonts w:ascii="Cambria" w:hAnsi="Cambria" w:cs="Times New Roman"/>
          <w:sz w:val="20"/>
          <w:szCs w:val="20"/>
        </w:rPr>
        <w:t>that occur frequently</w:t>
      </w:r>
      <w:r w:rsidRPr="00A17792">
        <w:rPr>
          <w:rFonts w:ascii="Cambria" w:hAnsi="Cambria" w:cs="Times New Roman"/>
          <w:sz w:val="20"/>
          <w:szCs w:val="20"/>
        </w:rPr>
        <w:t>.</w:t>
      </w:r>
      <w:r w:rsidR="00631230" w:rsidRPr="00A17792">
        <w:rPr>
          <w:rFonts w:ascii="Cambria" w:hAnsi="Cambria" w:cs="Times New Roman"/>
          <w:sz w:val="20"/>
          <w:szCs w:val="20"/>
        </w:rPr>
        <w:t xml:space="preserve"> Word count is very suitable for applying partial aggregation.</w:t>
      </w:r>
      <w:r w:rsidRPr="00A17792">
        <w:rPr>
          <w:rFonts w:ascii="Cambria" w:hAnsi="Cambria" w:cs="Times New Roman"/>
          <w:sz w:val="20"/>
          <w:szCs w:val="20"/>
        </w:rPr>
        <w:t xml:space="preserve"> In PageRank, as the web graph structure obeys </w:t>
      </w:r>
      <w:proofErr w:type="spellStart"/>
      <w:r w:rsidR="00EA2CB4" w:rsidRPr="00A17792">
        <w:rPr>
          <w:rFonts w:ascii="Cambria" w:hAnsi="Cambria" w:cs="Times New Roman"/>
          <w:sz w:val="20"/>
          <w:szCs w:val="20"/>
        </w:rPr>
        <w:t>Z</w:t>
      </w:r>
      <w:r w:rsidRPr="00A17792">
        <w:rPr>
          <w:rFonts w:ascii="Cambria" w:hAnsi="Cambria" w:cs="Times New Roman"/>
          <w:sz w:val="20"/>
          <w:szCs w:val="20"/>
        </w:rPr>
        <w:t>ipf’s</w:t>
      </w:r>
      <w:proofErr w:type="spellEnd"/>
      <w:r w:rsidRPr="00A17792">
        <w:rPr>
          <w:rFonts w:ascii="Cambria" w:hAnsi="Cambria" w:cs="Times New Roman"/>
          <w:sz w:val="20"/>
          <w:szCs w:val="20"/>
        </w:rPr>
        <w:t xml:space="preserve"> law, DRP is higher. Thus, the partial aggregation approach may not deliver good performance</w:t>
      </w:r>
      <w:r w:rsidR="00614415" w:rsidRPr="00A17792">
        <w:rPr>
          <w:rFonts w:ascii="Cambria" w:hAnsi="Cambria" w:cs="Times New Roman"/>
          <w:sz w:val="20"/>
          <w:szCs w:val="20"/>
        </w:rPr>
        <w:t xml:space="preserve"> when applied to PageRank</w:t>
      </w:r>
      <w:r w:rsidR="005077A3" w:rsidRPr="00A17792">
        <w:rPr>
          <w:rFonts w:ascii="Cambria" w:hAnsi="Cambria" w:cs="Times New Roman"/>
          <w:sz w:val="20"/>
          <w:szCs w:val="20"/>
        </w:rPr>
        <w:t xml:space="preserve"> </w:t>
      </w:r>
      <w:r w:rsidR="00FE196E" w:rsidRPr="00A17792">
        <w:rPr>
          <w:rFonts w:ascii="Cambria" w:hAnsi="Cambria" w:cs="Times New Roman"/>
          <w:sz w:val="20"/>
          <w:szCs w:val="20"/>
        </w:rPr>
        <w:fldChar w:fldCharType="begin"/>
      </w:r>
      <w:r w:rsidR="00FE196E" w:rsidRPr="00A17792">
        <w:rPr>
          <w:rFonts w:ascii="Cambria" w:hAnsi="Cambria" w:cs="Times New Roman"/>
          <w:sz w:val="20"/>
          <w:szCs w:val="20"/>
        </w:rPr>
        <w:instrText xml:space="preserve"> REF _Ref307779676 \r \h </w:instrText>
      </w:r>
      <w:r w:rsidR="001A5BC1">
        <w:rPr>
          <w:rFonts w:ascii="Cambria" w:hAnsi="Cambria" w:cs="Times New Roman"/>
          <w:sz w:val="20"/>
          <w:szCs w:val="20"/>
        </w:rPr>
        <w:instrText xml:space="preserve"> \* MERGEFORMAT </w:instrText>
      </w:r>
      <w:r w:rsidR="00FE196E" w:rsidRPr="00A17792">
        <w:rPr>
          <w:rFonts w:ascii="Cambria" w:hAnsi="Cambria" w:cs="Times New Roman"/>
          <w:sz w:val="20"/>
          <w:szCs w:val="20"/>
        </w:rPr>
      </w:r>
      <w:r w:rsidR="00FE196E" w:rsidRPr="00A17792">
        <w:rPr>
          <w:rFonts w:ascii="Cambria" w:hAnsi="Cambria" w:cs="Times New Roman"/>
          <w:sz w:val="20"/>
          <w:szCs w:val="20"/>
        </w:rPr>
        <w:fldChar w:fldCharType="separate"/>
      </w:r>
      <w:r w:rsidR="00FE196E" w:rsidRPr="00A17792">
        <w:rPr>
          <w:rFonts w:ascii="Cambria" w:hAnsi="Cambria" w:cs="Times New Roman"/>
          <w:sz w:val="20"/>
          <w:szCs w:val="20"/>
        </w:rPr>
        <w:t>[23]</w:t>
      </w:r>
      <w:r w:rsidR="00FE196E" w:rsidRPr="00A17792">
        <w:rPr>
          <w:rFonts w:ascii="Cambria" w:hAnsi="Cambria" w:cs="Times New Roman"/>
          <w:sz w:val="20"/>
          <w:szCs w:val="20"/>
        </w:rPr>
        <w:fldChar w:fldCharType="end"/>
      </w:r>
      <w:r w:rsidRPr="00A17792">
        <w:rPr>
          <w:rFonts w:ascii="Cambria" w:hAnsi="Cambria" w:cs="Times New Roman"/>
          <w:sz w:val="20"/>
          <w:szCs w:val="20"/>
        </w:rPr>
        <w:t xml:space="preserve">. </w:t>
      </w:r>
    </w:p>
    <w:p w14:paraId="027401D1" w14:textId="34855EEC"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To quantify the impact of DRP on different aggregation approaches, we ran PageRank with web graphs of different DRP values. As shown in Figure 30, when DRP is smaller than 0.017, the partial aggregation performs better than hash partition aggregation. When DRP is bigger than 0.017, there is not much difference between these two aggregation approaches. The results of Figures 30 and 31 indicate the changes in performance when the input tuples are fixed with varying output tuples. </w:t>
      </w:r>
    </w:p>
    <w:p w14:paraId="54D4CDA4" w14:textId="47E6CBEB" w:rsidR="008351E4" w:rsidRPr="00A17792" w:rsidRDefault="00223699" w:rsidP="008F5C20">
      <w:pPr>
        <w:pStyle w:val="Heading3"/>
        <w:spacing w:before="120"/>
        <w:rPr>
          <w:rFonts w:cs="Times New Roman"/>
          <w:color w:val="auto"/>
        </w:rPr>
      </w:pPr>
      <w:bookmarkStart w:id="58" w:name="_Toc309155125"/>
      <w:r>
        <w:rPr>
          <w:rFonts w:cs="Times New Roman" w:hint="eastAsia"/>
          <w:color w:val="auto"/>
        </w:rPr>
        <w:lastRenderedPageBreak/>
        <w:t xml:space="preserve">5.3.2 </w:t>
      </w:r>
      <w:r w:rsidR="008351E4" w:rsidRPr="00A17792">
        <w:rPr>
          <w:rFonts w:cs="Times New Roman"/>
          <w:color w:val="auto"/>
        </w:rPr>
        <w:t xml:space="preserve">Comparison </w:t>
      </w:r>
      <w:r w:rsidR="005D46DE" w:rsidRPr="00A17792">
        <w:rPr>
          <w:rFonts w:cs="Times New Roman"/>
          <w:color w:val="auto"/>
        </w:rPr>
        <w:t>W</w:t>
      </w:r>
      <w:r w:rsidR="008351E4" w:rsidRPr="00A17792">
        <w:rPr>
          <w:rFonts w:cs="Times New Roman"/>
          <w:color w:val="auto"/>
        </w:rPr>
        <w:t xml:space="preserve">ith </w:t>
      </w:r>
      <w:r w:rsidR="005D46DE" w:rsidRPr="00A17792">
        <w:rPr>
          <w:rFonts w:cs="Times New Roman"/>
          <w:color w:val="auto"/>
        </w:rPr>
        <w:t>O</w:t>
      </w:r>
      <w:r w:rsidR="008351E4" w:rsidRPr="00A17792">
        <w:rPr>
          <w:rFonts w:cs="Times New Roman"/>
          <w:color w:val="auto"/>
        </w:rPr>
        <w:t xml:space="preserve">ther </w:t>
      </w:r>
      <w:r w:rsidR="005D46DE" w:rsidRPr="00A17792">
        <w:rPr>
          <w:rFonts w:cs="Times New Roman"/>
          <w:color w:val="auto"/>
        </w:rPr>
        <w:t>I</w:t>
      </w:r>
      <w:r w:rsidR="008351E4" w:rsidRPr="00A17792">
        <w:rPr>
          <w:rFonts w:cs="Times New Roman"/>
          <w:color w:val="auto"/>
        </w:rPr>
        <w:t>mplementations</w:t>
      </w:r>
      <w:bookmarkEnd w:id="58"/>
    </w:p>
    <w:p w14:paraId="02E1F662" w14:textId="46A64DAA" w:rsidR="008351E4" w:rsidRPr="00A17792" w:rsidRDefault="008351E4" w:rsidP="008351E4">
      <w:pPr>
        <w:jc w:val="both"/>
        <w:rPr>
          <w:rFonts w:ascii="Cambria" w:hAnsi="Cambria" w:cs="Times New Roman"/>
        </w:rPr>
      </w:pPr>
      <w:r w:rsidRPr="00A17792">
        <w:rPr>
          <w:rFonts w:ascii="Cambria" w:hAnsi="Cambria" w:cs="Times New Roman"/>
          <w:sz w:val="20"/>
          <w:szCs w:val="20"/>
        </w:rPr>
        <w:t xml:space="preserve">We implemented a PageRank application with five runtimes: DryadLINQ, Twister, Hadoop, </w:t>
      </w:r>
      <w:proofErr w:type="spellStart"/>
      <w:r w:rsidRPr="00A17792">
        <w:rPr>
          <w:rFonts w:ascii="Cambria" w:hAnsi="Cambria" w:cs="Times New Roman"/>
          <w:sz w:val="20"/>
          <w:szCs w:val="20"/>
        </w:rPr>
        <w:t>Haloop</w:t>
      </w:r>
      <w:proofErr w:type="spellEnd"/>
      <w:r w:rsidRPr="00A17792">
        <w:rPr>
          <w:rFonts w:ascii="Cambria" w:hAnsi="Cambria" w:cs="Times New Roman"/>
          <w:sz w:val="20"/>
          <w:szCs w:val="20"/>
        </w:rPr>
        <w:t xml:space="preserve">, and MPI using </w:t>
      </w:r>
      <w:proofErr w:type="spellStart"/>
      <w:r w:rsidRPr="00A17792">
        <w:rPr>
          <w:rFonts w:ascii="Cambria" w:hAnsi="Cambria" w:cs="Times New Roman"/>
          <w:sz w:val="20"/>
          <w:szCs w:val="20"/>
        </w:rPr>
        <w:t>ClueWeb</w:t>
      </w:r>
      <w:proofErr w:type="spellEnd"/>
      <w:r w:rsidRPr="00A17792">
        <w:rPr>
          <w:rFonts w:ascii="Cambria" w:hAnsi="Cambria" w:cs="Times New Roman"/>
          <w:sz w:val="20"/>
          <w:szCs w:val="20"/>
        </w:rPr>
        <w:t xml:space="preserve"> data, which is listed in Table 8 of Appendix F. Parallel efficiency </w:t>
      </w:r>
      <w:r w:rsidRPr="00A17792">
        <w:rPr>
          <w:rFonts w:ascii="Cambria" w:hAnsi="Cambria" w:cs="Times New Roman"/>
        </w:rPr>
        <w:t xml:space="preserve">T(S)/(P*T(P)) (refer to Eq. 1) is used </w:t>
      </w:r>
      <w:r w:rsidRPr="00A17792">
        <w:rPr>
          <w:rFonts w:ascii="Cambria" w:hAnsi="Cambria" w:cs="Times New Roman"/>
          <w:sz w:val="20"/>
          <w:szCs w:val="20"/>
        </w:rPr>
        <w:t>to compare the performance of five implementations. T(P) stand</w:t>
      </w:r>
      <w:r w:rsidR="005D46DE" w:rsidRPr="00A17792">
        <w:rPr>
          <w:rFonts w:ascii="Cambria" w:hAnsi="Cambria" w:cs="Times New Roman"/>
          <w:sz w:val="20"/>
          <w:szCs w:val="20"/>
        </w:rPr>
        <w:t>s</w:t>
      </w:r>
      <w:r w:rsidRPr="00A17792">
        <w:rPr>
          <w:rFonts w:ascii="Cambria" w:hAnsi="Cambria" w:cs="Times New Roman"/>
          <w:sz w:val="20"/>
          <w:szCs w:val="20"/>
        </w:rPr>
        <w:t xml:space="preserve"> for job turnaround time of parallel PageRank, where P represents the number of cores. T(S) is the time of sequential PageRank on one core. </w:t>
      </w:r>
    </w:p>
    <w:p w14:paraId="31B5ACFF" w14:textId="5C6E2880"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Figure 32 shows that all parallel efficiency charts are noticeably smaller than 5%. PageRank is a communication</w:t>
      </w:r>
      <w:r w:rsidR="00AB3875" w:rsidRPr="00A17792">
        <w:rPr>
          <w:rFonts w:ascii="Cambria" w:hAnsi="Cambria" w:cs="Times New Roman"/>
          <w:sz w:val="20"/>
          <w:szCs w:val="20"/>
        </w:rPr>
        <w:t>-</w:t>
      </w:r>
      <w:r w:rsidRPr="00A17792">
        <w:rPr>
          <w:rFonts w:ascii="Cambria" w:hAnsi="Cambria" w:cs="Times New Roman"/>
          <w:sz w:val="20"/>
          <w:szCs w:val="20"/>
        </w:rPr>
        <w:t>intensive application, where the computation complexity of PageRank is O(N</w:t>
      </w:r>
      <w:r w:rsidRPr="00A17792">
        <w:rPr>
          <w:rFonts w:ascii="Cambria" w:hAnsi="Cambria" w:cs="Times New Roman"/>
          <w:sz w:val="20"/>
          <w:szCs w:val="20"/>
          <w:vertAlign w:val="superscript"/>
        </w:rPr>
        <w:t>2</w:t>
      </w:r>
      <w:r w:rsidRPr="00A17792">
        <w:rPr>
          <w:rFonts w:ascii="Cambria" w:hAnsi="Cambria" w:cs="Times New Roman"/>
          <w:sz w:val="20"/>
          <w:szCs w:val="20"/>
        </w:rPr>
        <w:t>) while its communication complexity is O(N</w:t>
      </w:r>
      <w:r w:rsidRPr="00A17792">
        <w:rPr>
          <w:rFonts w:ascii="Cambria" w:hAnsi="Cambria" w:cs="Times New Roman"/>
          <w:sz w:val="20"/>
          <w:szCs w:val="20"/>
          <w:vertAlign w:val="superscript"/>
        </w:rPr>
        <w:t>2</w:t>
      </w:r>
      <w:r w:rsidRPr="00A17792">
        <w:rPr>
          <w:rFonts w:ascii="Cambria" w:hAnsi="Cambria" w:cs="Times New Roman"/>
          <w:sz w:val="20"/>
          <w:szCs w:val="20"/>
        </w:rPr>
        <w:t xml:space="preserve">). As the communication overhead per float point calculation of PageRank is high, the bottlenecks of PageRank applications are network, memory, and CPU. Therefore, a major challenge is to reduce synchronization cost among tasks. </w:t>
      </w:r>
    </w:p>
    <w:p w14:paraId="21BA909A" w14:textId="1D3AC15B" w:rsidR="008351E4" w:rsidRPr="00A17792" w:rsidRDefault="008351E4" w:rsidP="008351E4">
      <w:pPr>
        <w:jc w:val="both"/>
        <w:rPr>
          <w:rFonts w:ascii="Cambria" w:hAnsi="Cambria" w:cs="Times New Roman"/>
        </w:rPr>
      </w:pPr>
      <w:r w:rsidRPr="00A17792">
        <w:rPr>
          <w:rFonts w:ascii="Cambria" w:hAnsi="Cambria" w:cs="Times New Roman"/>
          <w:sz w:val="20"/>
          <w:szCs w:val="20"/>
        </w:rPr>
        <w:t>MPI, Twister</w:t>
      </w:r>
      <w:r w:rsidR="00AB3875" w:rsidRPr="00A17792">
        <w:rPr>
          <w:rFonts w:ascii="Cambria" w:hAnsi="Cambria" w:cs="Times New Roman"/>
          <w:sz w:val="20"/>
          <w:szCs w:val="20"/>
        </w:rPr>
        <w:t>,</w:t>
      </w:r>
      <w:r w:rsidRPr="00A17792">
        <w:rPr>
          <w:rFonts w:ascii="Cambria" w:hAnsi="Cambria" w:cs="Times New Roman"/>
          <w:sz w:val="20"/>
          <w:szCs w:val="20"/>
        </w:rPr>
        <w:t xml:space="preserve"> and </w:t>
      </w:r>
      <w:proofErr w:type="spellStart"/>
      <w:r w:rsidRPr="00A17792">
        <w:rPr>
          <w:rFonts w:ascii="Cambria" w:hAnsi="Cambria" w:cs="Times New Roman"/>
          <w:sz w:val="20"/>
          <w:szCs w:val="20"/>
        </w:rPr>
        <w:t>Haloop</w:t>
      </w:r>
      <w:proofErr w:type="spellEnd"/>
      <w:r w:rsidRPr="00A17792">
        <w:rPr>
          <w:rFonts w:ascii="Cambria" w:hAnsi="Cambria" w:cs="Times New Roman"/>
          <w:sz w:val="20"/>
          <w:szCs w:val="20"/>
        </w:rPr>
        <w:t xml:space="preserve"> outperform Dryad and Hadoop implementations for the following reasons: 1) MPI, Twister</w:t>
      </w:r>
      <w:r w:rsidR="00AB3875" w:rsidRPr="00A17792">
        <w:rPr>
          <w:rFonts w:ascii="Cambria" w:hAnsi="Cambria" w:cs="Times New Roman"/>
          <w:sz w:val="20"/>
          <w:szCs w:val="20"/>
        </w:rPr>
        <w:t>,</w:t>
      </w:r>
      <w:r w:rsidRPr="00A17792">
        <w:rPr>
          <w:rFonts w:ascii="Cambria" w:hAnsi="Cambria" w:cs="Times New Roman"/>
          <w:sz w:val="20"/>
          <w:szCs w:val="20"/>
        </w:rPr>
        <w:t xml:space="preserve"> and </w:t>
      </w:r>
      <w:proofErr w:type="spellStart"/>
      <w:r w:rsidRPr="00A17792">
        <w:rPr>
          <w:rFonts w:ascii="Cambria" w:hAnsi="Cambria" w:cs="Times New Roman"/>
          <w:sz w:val="20"/>
          <w:szCs w:val="20"/>
        </w:rPr>
        <w:t>Haloop</w:t>
      </w:r>
      <w:proofErr w:type="spellEnd"/>
      <w:r w:rsidRPr="00A17792">
        <w:rPr>
          <w:rFonts w:ascii="Cambria" w:hAnsi="Cambria" w:cs="Times New Roman"/>
          <w:sz w:val="20"/>
          <w:szCs w:val="20"/>
        </w:rPr>
        <w:t xml:space="preserve"> cache static </w:t>
      </w:r>
      <w:r w:rsidR="005B2460" w:rsidRPr="00A17792">
        <w:rPr>
          <w:rFonts w:ascii="Cambria" w:hAnsi="Cambria" w:cs="Times New Roman"/>
          <w:sz w:val="20"/>
          <w:szCs w:val="20"/>
        </w:rPr>
        <w:t xml:space="preserve">data in memory </w:t>
      </w:r>
      <w:r w:rsidRPr="00A17792">
        <w:rPr>
          <w:rFonts w:ascii="Cambria" w:hAnsi="Cambria" w:cs="Times New Roman"/>
          <w:sz w:val="20"/>
          <w:szCs w:val="20"/>
        </w:rPr>
        <w:t>between iterations</w:t>
      </w:r>
      <w:r w:rsidR="00EA05D8" w:rsidRPr="00A17792">
        <w:rPr>
          <w:rFonts w:ascii="Cambria" w:hAnsi="Cambria" w:cs="Times New Roman"/>
          <w:sz w:val="20"/>
          <w:szCs w:val="20"/>
        </w:rPr>
        <w:t>;</w:t>
      </w:r>
      <w:r w:rsidRPr="00A17792">
        <w:rPr>
          <w:rFonts w:ascii="Cambria" w:hAnsi="Cambria" w:cs="Times New Roman"/>
          <w:sz w:val="20"/>
          <w:szCs w:val="20"/>
        </w:rPr>
        <w:t xml:space="preserve"> </w:t>
      </w:r>
      <w:r w:rsidR="00EA05D8" w:rsidRPr="00A17792">
        <w:rPr>
          <w:rFonts w:ascii="Cambria" w:hAnsi="Cambria" w:cs="Times New Roman"/>
          <w:sz w:val="20"/>
          <w:szCs w:val="20"/>
        </w:rPr>
        <w:t xml:space="preserve">and </w:t>
      </w:r>
      <w:r w:rsidRPr="00A17792">
        <w:rPr>
          <w:rFonts w:ascii="Cambria" w:hAnsi="Cambria" w:cs="Times New Roman"/>
          <w:sz w:val="20"/>
          <w:szCs w:val="20"/>
        </w:rPr>
        <w:t xml:space="preserve">2) </w:t>
      </w:r>
      <w:proofErr w:type="spellStart"/>
      <w:r w:rsidRPr="00A17792">
        <w:rPr>
          <w:rFonts w:ascii="Cambria" w:hAnsi="Cambria" w:cs="Times New Roman"/>
          <w:sz w:val="20"/>
          <w:szCs w:val="20"/>
        </w:rPr>
        <w:t>Haloop</w:t>
      </w:r>
      <w:proofErr w:type="spellEnd"/>
      <w:r w:rsidRPr="00A17792">
        <w:rPr>
          <w:rFonts w:ascii="Cambria" w:hAnsi="Cambria" w:cs="Times New Roman"/>
          <w:sz w:val="20"/>
          <w:szCs w:val="20"/>
        </w:rPr>
        <w:t xml:space="preserve"> uses chained tasks without the need to restart task daemons </w:t>
      </w:r>
      <w:proofErr w:type="gramStart"/>
      <w:r w:rsidRPr="00A17792">
        <w:rPr>
          <w:rFonts w:ascii="Cambria" w:hAnsi="Cambria" w:cs="Times New Roman"/>
          <w:sz w:val="20"/>
          <w:szCs w:val="20"/>
        </w:rPr>
        <w:t>for each iteration</w:t>
      </w:r>
      <w:proofErr w:type="gramEnd"/>
      <w:r w:rsidRPr="00A17792">
        <w:rPr>
          <w:rFonts w:ascii="Cambria" w:hAnsi="Cambria" w:cs="Times New Roman"/>
          <w:sz w:val="20"/>
          <w:szCs w:val="20"/>
        </w:rPr>
        <w:t xml:space="preserve">. Dryad is faster than Hadoop, but is slower than MPI and Twister. Dryad can chain DryadLINQ queries together </w:t>
      </w:r>
      <w:r w:rsidR="00EA05D8" w:rsidRPr="00A17792">
        <w:rPr>
          <w:rFonts w:ascii="Cambria" w:hAnsi="Cambria" w:cs="Times New Roman"/>
          <w:sz w:val="20"/>
          <w:szCs w:val="20"/>
        </w:rPr>
        <w:t xml:space="preserve">and thereby </w:t>
      </w:r>
      <w:r w:rsidRPr="00A17792">
        <w:rPr>
          <w:rFonts w:ascii="Cambria" w:hAnsi="Cambria" w:cs="Times New Roman"/>
          <w:sz w:val="20"/>
          <w:szCs w:val="20"/>
        </w:rPr>
        <w:t xml:space="preserve">save </w:t>
      </w:r>
      <w:r w:rsidR="00CD4AB3" w:rsidRPr="00A17792">
        <w:rPr>
          <w:rFonts w:ascii="Cambria" w:hAnsi="Cambria" w:cs="Times New Roman"/>
          <w:sz w:val="20"/>
          <w:szCs w:val="20"/>
        </w:rPr>
        <w:t xml:space="preserve">in </w:t>
      </w:r>
      <w:r w:rsidRPr="00A17792">
        <w:rPr>
          <w:rFonts w:ascii="Cambria" w:hAnsi="Cambria" w:cs="Times New Roman"/>
          <w:sz w:val="20"/>
          <w:szCs w:val="20"/>
        </w:rPr>
        <w:t xml:space="preserve">communication cost, but </w:t>
      </w:r>
      <w:r w:rsidR="00CD4AB3" w:rsidRPr="00A17792">
        <w:rPr>
          <w:rFonts w:ascii="Cambria" w:hAnsi="Cambria" w:cs="Times New Roman"/>
          <w:sz w:val="20"/>
          <w:szCs w:val="20"/>
        </w:rPr>
        <w:t xml:space="preserve">it </w:t>
      </w:r>
      <w:r w:rsidRPr="00A17792">
        <w:rPr>
          <w:rFonts w:ascii="Cambria" w:hAnsi="Cambria" w:cs="Times New Roman"/>
          <w:sz w:val="20"/>
          <w:szCs w:val="20"/>
        </w:rPr>
        <w:t xml:space="preserve">has higher scheduling overhead for each Dryad vertex. Hadoop has the lowest performance </w:t>
      </w:r>
      <w:r w:rsidR="00CD4AB3" w:rsidRPr="00A17792">
        <w:rPr>
          <w:rFonts w:ascii="Cambria" w:hAnsi="Cambria" w:cs="Times New Roman"/>
          <w:sz w:val="20"/>
          <w:szCs w:val="20"/>
        </w:rPr>
        <w:t xml:space="preserve">in </w:t>
      </w:r>
      <w:r w:rsidRPr="00A17792">
        <w:rPr>
          <w:rFonts w:ascii="Cambria" w:hAnsi="Cambria" w:cs="Times New Roman"/>
          <w:sz w:val="20"/>
          <w:szCs w:val="20"/>
        </w:rPr>
        <w:t>writing intermediate data to HDFS between interactions.</w:t>
      </w:r>
    </w:p>
    <w:p w14:paraId="0D4A25E3" w14:textId="77777777" w:rsidR="008351E4" w:rsidRPr="007208B5" w:rsidRDefault="008351E4" w:rsidP="008351E4">
      <w:pPr>
        <w:jc w:val="center"/>
        <w:rPr>
          <w:rFonts w:ascii="Times New Roman" w:hAnsi="Times New Roman" w:cs="Times New Roman"/>
        </w:rPr>
      </w:pPr>
      <w:r w:rsidRPr="009247BC">
        <w:rPr>
          <w:rFonts w:ascii="Times New Roman" w:hAnsi="Times New Roman" w:cs="Times New Roman"/>
          <w:noProof/>
          <w:lang w:eastAsia="en-US"/>
        </w:rPr>
        <w:drawing>
          <wp:inline distT="0" distB="0" distL="0" distR="0" wp14:anchorId="135762AB" wp14:editId="2D267791">
            <wp:extent cx="3197111" cy="1828800"/>
            <wp:effectExtent l="0" t="0" r="2286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9C22F2" w14:textId="042E4EE7"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t xml:space="preserve">Figure 32:  Parallel </w:t>
      </w:r>
      <w:r w:rsidR="0066527E" w:rsidRPr="00A17792">
        <w:rPr>
          <w:rFonts w:ascii="Cambria" w:hAnsi="Cambria" w:cs="Times New Roman"/>
          <w:sz w:val="20"/>
          <w:szCs w:val="20"/>
        </w:rPr>
        <w:t>E</w:t>
      </w:r>
      <w:r w:rsidRPr="00A17792">
        <w:rPr>
          <w:rFonts w:ascii="Cambria" w:hAnsi="Cambria" w:cs="Times New Roman"/>
          <w:sz w:val="20"/>
          <w:szCs w:val="20"/>
        </w:rPr>
        <w:t xml:space="preserve">fficiency of </w:t>
      </w:r>
      <w:r w:rsidR="0066527E" w:rsidRPr="00A17792">
        <w:rPr>
          <w:rFonts w:ascii="Cambria" w:hAnsi="Cambria" w:cs="Times New Roman"/>
          <w:sz w:val="20"/>
          <w:szCs w:val="20"/>
        </w:rPr>
        <w:t>F</w:t>
      </w:r>
      <w:r w:rsidRPr="00A17792">
        <w:rPr>
          <w:rFonts w:ascii="Cambria" w:hAnsi="Cambria" w:cs="Times New Roman"/>
          <w:sz w:val="20"/>
          <w:szCs w:val="20"/>
        </w:rPr>
        <w:t xml:space="preserve">ive PageRank </w:t>
      </w:r>
      <w:r w:rsidR="0066527E" w:rsidRPr="00A17792">
        <w:rPr>
          <w:rFonts w:ascii="Cambria" w:hAnsi="Cambria" w:cs="Times New Roman"/>
          <w:sz w:val="20"/>
          <w:szCs w:val="20"/>
        </w:rPr>
        <w:t>I</w:t>
      </w:r>
      <w:r w:rsidRPr="00A17792">
        <w:rPr>
          <w:rFonts w:ascii="Cambria" w:hAnsi="Cambria" w:cs="Times New Roman"/>
          <w:sz w:val="20"/>
          <w:szCs w:val="20"/>
        </w:rPr>
        <w:t>mplementations</w:t>
      </w:r>
    </w:p>
    <w:p w14:paraId="30F58192" w14:textId="7C29C51E" w:rsidR="008351E4" w:rsidRPr="00A17792" w:rsidRDefault="00223699" w:rsidP="008F5C20">
      <w:pPr>
        <w:pStyle w:val="Heading3"/>
        <w:spacing w:before="120"/>
        <w:rPr>
          <w:rFonts w:cs="Times New Roman"/>
          <w:color w:val="auto"/>
        </w:rPr>
      </w:pPr>
      <w:bookmarkStart w:id="59" w:name="_Toc309155126"/>
      <w:r>
        <w:rPr>
          <w:rFonts w:cs="Times New Roman" w:hint="eastAsia"/>
          <w:color w:val="auto"/>
        </w:rPr>
        <w:t xml:space="preserve">5.3.3 </w:t>
      </w:r>
      <w:r w:rsidR="008351E4" w:rsidRPr="00A17792">
        <w:rPr>
          <w:rFonts w:cs="Times New Roman"/>
          <w:color w:val="auto"/>
        </w:rPr>
        <w:t xml:space="preserve">Chaining Tasks </w:t>
      </w:r>
      <w:r w:rsidR="00B871FE" w:rsidRPr="00A17792">
        <w:rPr>
          <w:rFonts w:cs="Times New Roman"/>
          <w:color w:val="auto"/>
        </w:rPr>
        <w:t>W</w:t>
      </w:r>
      <w:r w:rsidR="008351E4" w:rsidRPr="00A17792">
        <w:rPr>
          <w:rFonts w:cs="Times New Roman"/>
          <w:color w:val="auto"/>
        </w:rPr>
        <w:t>ithin BSP Job</w:t>
      </w:r>
      <w:r w:rsidR="00B871FE" w:rsidRPr="00A17792">
        <w:rPr>
          <w:rFonts w:cs="Times New Roman"/>
          <w:color w:val="auto"/>
        </w:rPr>
        <w:t>s</w:t>
      </w:r>
      <w:bookmarkEnd w:id="59"/>
    </w:p>
    <w:p w14:paraId="0C05FFD5" w14:textId="6291C887" w:rsidR="008351E4" w:rsidRPr="00A17792" w:rsidRDefault="00793FB5" w:rsidP="008351E4">
      <w:pPr>
        <w:jc w:val="both"/>
        <w:rPr>
          <w:rFonts w:ascii="Cambria" w:hAnsi="Cambria" w:cs="Times New Roman"/>
          <w:sz w:val="20"/>
          <w:szCs w:val="20"/>
        </w:rPr>
      </w:pPr>
      <w:r w:rsidRPr="00A17792">
        <w:rPr>
          <w:rFonts w:ascii="Cambria" w:hAnsi="Cambria" w:cs="Times New Roman"/>
          <w:noProof/>
          <w:lang w:eastAsia="en-US"/>
        </w:rPr>
        <w:drawing>
          <wp:anchor distT="0" distB="0" distL="114300" distR="114300" simplePos="0" relativeHeight="251675648" behindDoc="0" locked="0" layoutInCell="1" allowOverlap="1" wp14:anchorId="7B5A611A" wp14:editId="5B148A87">
            <wp:simplePos x="0" y="0"/>
            <wp:positionH relativeFrom="column">
              <wp:posOffset>853440</wp:posOffset>
            </wp:positionH>
            <wp:positionV relativeFrom="paragraph">
              <wp:posOffset>869315</wp:posOffset>
            </wp:positionV>
            <wp:extent cx="4206240" cy="1668780"/>
            <wp:effectExtent l="0" t="0" r="22860" b="26670"/>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8351E4" w:rsidRPr="00A17792">
        <w:rPr>
          <w:rFonts w:ascii="Cambria" w:hAnsi="Cambria" w:cs="Times New Roman"/>
          <w:sz w:val="20"/>
          <w:szCs w:val="20"/>
        </w:rPr>
        <w:t>Dryad can chain the execution of multiple DryadLINQ queries together using late evaluation technology. The chained DryadLINQ queries will not get evaluated until the program explicitly accesses queries. Figure 33 shows that after chaining DryadLINQ queries, performance increases by 30% for 1280 adjacency matrix files o</w:t>
      </w:r>
      <w:r>
        <w:rPr>
          <w:rFonts w:ascii="Cambria" w:hAnsi="Cambria" w:cs="Times New Roman"/>
          <w:sz w:val="20"/>
          <w:szCs w:val="20"/>
        </w:rPr>
        <w:t>f PageRank over 10 iterations.</w:t>
      </w:r>
    </w:p>
    <w:p w14:paraId="5D3438B6" w14:textId="1C2C55A9"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lastRenderedPageBreak/>
        <w:t xml:space="preserve">Figure 33: Performance </w:t>
      </w:r>
      <w:r w:rsidR="0066527E" w:rsidRPr="00A17792">
        <w:rPr>
          <w:rFonts w:ascii="Cambria" w:hAnsi="Cambria" w:cs="Times New Roman"/>
          <w:sz w:val="20"/>
          <w:szCs w:val="20"/>
        </w:rPr>
        <w:t>D</w:t>
      </w:r>
      <w:r w:rsidRPr="00A17792">
        <w:rPr>
          <w:rFonts w:ascii="Cambria" w:hAnsi="Cambria" w:cs="Times New Roman"/>
          <w:sz w:val="20"/>
          <w:szCs w:val="20"/>
        </w:rPr>
        <w:t xml:space="preserve">ifference </w:t>
      </w:r>
      <w:r w:rsidR="0066527E" w:rsidRPr="00A17792">
        <w:rPr>
          <w:rFonts w:ascii="Cambria" w:hAnsi="Cambria" w:cs="Times New Roman"/>
          <w:sz w:val="20"/>
          <w:szCs w:val="20"/>
        </w:rPr>
        <w:t>B</w:t>
      </w:r>
      <w:r w:rsidRPr="00A17792">
        <w:rPr>
          <w:rFonts w:ascii="Cambria" w:hAnsi="Cambria" w:cs="Times New Roman"/>
          <w:sz w:val="20"/>
          <w:szCs w:val="20"/>
        </w:rPr>
        <w:t xml:space="preserve">etween </w:t>
      </w:r>
      <w:r w:rsidR="0066527E" w:rsidRPr="00A17792">
        <w:rPr>
          <w:rFonts w:ascii="Cambria" w:hAnsi="Cambria" w:cs="Times New Roman"/>
          <w:sz w:val="20"/>
          <w:szCs w:val="20"/>
        </w:rPr>
        <w:t>C</w:t>
      </w:r>
      <w:r w:rsidRPr="00A17792">
        <w:rPr>
          <w:rFonts w:ascii="Cambria" w:hAnsi="Cambria" w:cs="Times New Roman"/>
          <w:sz w:val="20"/>
          <w:szCs w:val="20"/>
        </w:rPr>
        <w:t xml:space="preserve">hained and </w:t>
      </w:r>
      <w:r w:rsidR="0066527E" w:rsidRPr="00A17792">
        <w:rPr>
          <w:rFonts w:ascii="Cambria" w:hAnsi="Cambria" w:cs="Times New Roman"/>
          <w:sz w:val="20"/>
          <w:szCs w:val="20"/>
        </w:rPr>
        <w:t>U</w:t>
      </w:r>
      <w:r w:rsidR="009F68FF" w:rsidRPr="00A17792">
        <w:rPr>
          <w:rFonts w:ascii="Cambria" w:hAnsi="Cambria" w:cs="Times New Roman"/>
          <w:sz w:val="20"/>
          <w:szCs w:val="20"/>
        </w:rPr>
        <w:t>n</w:t>
      </w:r>
      <w:r w:rsidRPr="00A17792">
        <w:rPr>
          <w:rFonts w:ascii="Cambria" w:hAnsi="Cambria" w:cs="Times New Roman"/>
          <w:sz w:val="20"/>
          <w:szCs w:val="20"/>
        </w:rPr>
        <w:t xml:space="preserve">chained DryadLINQ </w:t>
      </w:r>
      <w:r w:rsidR="0066527E" w:rsidRPr="00A17792">
        <w:rPr>
          <w:rFonts w:ascii="Cambria" w:hAnsi="Cambria" w:cs="Times New Roman"/>
          <w:sz w:val="20"/>
          <w:szCs w:val="20"/>
        </w:rPr>
        <w:t>Q</w:t>
      </w:r>
      <w:r w:rsidRPr="00A17792">
        <w:rPr>
          <w:rFonts w:ascii="Cambria" w:hAnsi="Cambria" w:cs="Times New Roman"/>
          <w:sz w:val="20"/>
          <w:szCs w:val="20"/>
        </w:rPr>
        <w:t>ueries</w:t>
      </w:r>
    </w:p>
    <w:p w14:paraId="17EA7E8D" w14:textId="56726439" w:rsidR="00793FB5" w:rsidRPr="00793FB5" w:rsidRDefault="00793FB5" w:rsidP="00793FB5">
      <w:pPr>
        <w:pStyle w:val="Heading2"/>
        <w:spacing w:before="240"/>
        <w:jc w:val="both"/>
        <w:rPr>
          <w:rFonts w:ascii="Cambria" w:eastAsiaTheme="minorEastAsia" w:hAnsi="Cambria" w:cs="Times New Roman"/>
          <w:b w:val="0"/>
          <w:bCs w:val="0"/>
          <w:color w:val="auto"/>
          <w:sz w:val="20"/>
          <w:szCs w:val="20"/>
        </w:rPr>
      </w:pPr>
      <w:bookmarkStart w:id="60" w:name="_Toc309155127"/>
      <w:r w:rsidRPr="00793FB5">
        <w:rPr>
          <w:rFonts w:ascii="Cambria" w:eastAsiaTheme="minorEastAsia" w:hAnsi="Cambria" w:cs="Times New Roman"/>
          <w:b w:val="0"/>
          <w:bCs w:val="0"/>
          <w:color w:val="auto"/>
          <w:sz w:val="20"/>
          <w:szCs w:val="20"/>
        </w:rPr>
        <w:t xml:space="preserve">Although DryadLINQ chains the execution of queries, it does not support the execution of jobs that consist of Bulk Synchronous Parallel </w:t>
      </w:r>
      <w:r w:rsidRPr="00793FB5">
        <w:rPr>
          <w:rFonts w:ascii="Cambria" w:eastAsiaTheme="minorEastAsia" w:hAnsi="Cambria" w:cs="Times New Roman"/>
          <w:b w:val="0"/>
          <w:bCs w:val="0"/>
          <w:color w:val="auto"/>
          <w:sz w:val="20"/>
          <w:szCs w:val="20"/>
        </w:rPr>
        <w:fldChar w:fldCharType="begin"/>
      </w:r>
      <w:r w:rsidRPr="00793FB5">
        <w:rPr>
          <w:rFonts w:ascii="Cambria" w:eastAsiaTheme="minorEastAsia" w:hAnsi="Cambria" w:cs="Times New Roman"/>
          <w:b w:val="0"/>
          <w:bCs w:val="0"/>
          <w:color w:val="auto"/>
          <w:sz w:val="20"/>
          <w:szCs w:val="20"/>
        </w:rPr>
        <w:instrText xml:space="preserve"> REF _Ref307779912 \r \h  \* MERGEFORMAT </w:instrText>
      </w:r>
      <w:r w:rsidRPr="00793FB5">
        <w:rPr>
          <w:rFonts w:ascii="Cambria" w:eastAsiaTheme="minorEastAsia" w:hAnsi="Cambria" w:cs="Times New Roman"/>
          <w:b w:val="0"/>
          <w:bCs w:val="0"/>
          <w:color w:val="auto"/>
          <w:sz w:val="20"/>
          <w:szCs w:val="20"/>
        </w:rPr>
      </w:r>
      <w:r w:rsidRPr="00793FB5">
        <w:rPr>
          <w:rFonts w:ascii="Cambria" w:eastAsiaTheme="minorEastAsia" w:hAnsi="Cambria" w:cs="Times New Roman"/>
          <w:b w:val="0"/>
          <w:bCs w:val="0"/>
          <w:color w:val="auto"/>
          <w:sz w:val="20"/>
          <w:szCs w:val="20"/>
        </w:rPr>
        <w:fldChar w:fldCharType="separate"/>
      </w:r>
      <w:r w:rsidRPr="00793FB5">
        <w:rPr>
          <w:rFonts w:ascii="Cambria" w:eastAsiaTheme="minorEastAsia" w:hAnsi="Cambria" w:cs="Times New Roman"/>
          <w:b w:val="0"/>
          <w:bCs w:val="0"/>
          <w:color w:val="auto"/>
          <w:sz w:val="20"/>
          <w:szCs w:val="20"/>
        </w:rPr>
        <w:t>[26]</w:t>
      </w:r>
      <w:r w:rsidRPr="00793FB5">
        <w:rPr>
          <w:rFonts w:ascii="Cambria" w:eastAsiaTheme="minorEastAsia" w:hAnsi="Cambria" w:cs="Times New Roman"/>
          <w:b w:val="0"/>
          <w:bCs w:val="0"/>
          <w:color w:val="auto"/>
          <w:sz w:val="20"/>
          <w:szCs w:val="20"/>
        </w:rPr>
        <w:fldChar w:fldCharType="end"/>
      </w:r>
      <w:r w:rsidRPr="00793FB5">
        <w:rPr>
          <w:rFonts w:ascii="Cambria" w:eastAsiaTheme="minorEastAsia" w:hAnsi="Cambria" w:cs="Times New Roman"/>
          <w:b w:val="0"/>
          <w:bCs w:val="0"/>
          <w:color w:val="auto"/>
          <w:sz w:val="20"/>
          <w:szCs w:val="20"/>
        </w:rPr>
        <w:t xml:space="preserve"> (BSP) style tasks very well. For exa</w:t>
      </w:r>
      <w:r>
        <w:rPr>
          <w:rFonts w:ascii="Cambria" w:eastAsiaTheme="minorEastAsia" w:hAnsi="Cambria" w:cs="Times New Roman"/>
          <w:b w:val="0"/>
          <w:bCs w:val="0"/>
          <w:color w:val="auto"/>
          <w:sz w:val="20"/>
          <w:szCs w:val="20"/>
        </w:rPr>
        <w:t xml:space="preserve">mple, in DryadLINQ hierarchical </w:t>
      </w:r>
      <w:r w:rsidRPr="00793FB5">
        <w:rPr>
          <w:rFonts w:ascii="Cambria" w:eastAsiaTheme="minorEastAsia" w:hAnsi="Cambria" w:cs="Times New Roman"/>
          <w:b w:val="0"/>
          <w:bCs w:val="0"/>
          <w:color w:val="auto"/>
          <w:sz w:val="20"/>
          <w:szCs w:val="20"/>
        </w:rPr>
        <w:t>aggregation PageRank, the program has to be resubmitted to a Dryad job on the HPC scheduler for every synchronization step that calculates the global PageRank value table.</w:t>
      </w:r>
      <w:bookmarkEnd w:id="60"/>
    </w:p>
    <w:p w14:paraId="37709002" w14:textId="4808AB06" w:rsidR="008351E4" w:rsidRPr="00A17792" w:rsidRDefault="008351E4" w:rsidP="008F5C20">
      <w:pPr>
        <w:pStyle w:val="Heading2"/>
        <w:spacing w:before="240"/>
        <w:rPr>
          <w:rFonts w:cs="Times New Roman"/>
          <w:color w:val="auto"/>
          <w:sz w:val="22"/>
          <w:szCs w:val="22"/>
        </w:rPr>
      </w:pPr>
      <w:bookmarkStart w:id="61" w:name="_Toc309155128"/>
      <w:r w:rsidRPr="00A17792">
        <w:rPr>
          <w:rFonts w:cs="Times New Roman"/>
          <w:color w:val="auto"/>
          <w:sz w:val="22"/>
          <w:szCs w:val="22"/>
        </w:rPr>
        <w:t xml:space="preserve">5.4 </w:t>
      </w:r>
      <w:r w:rsidR="009939A1">
        <w:rPr>
          <w:rFonts w:cs="Times New Roman"/>
          <w:color w:val="auto"/>
          <w:sz w:val="22"/>
          <w:szCs w:val="22"/>
        </w:rPr>
        <w:t>Evaluation and Findings</w:t>
      </w:r>
      <w:bookmarkEnd w:id="61"/>
    </w:p>
    <w:p w14:paraId="01FF6530" w14:textId="77777777" w:rsidR="00CD22C6" w:rsidRDefault="008351E4" w:rsidP="00CD22C6">
      <w:pPr>
        <w:jc w:val="both"/>
        <w:rPr>
          <w:rFonts w:ascii="Cambria" w:hAnsi="Cambria" w:cs="Times New Roman"/>
          <w:sz w:val="20"/>
          <w:szCs w:val="20"/>
        </w:rPr>
      </w:pPr>
      <w:r w:rsidRPr="00A17792">
        <w:rPr>
          <w:rFonts w:ascii="Cambria" w:hAnsi="Cambria" w:cs="Times New Roman"/>
          <w:sz w:val="20"/>
          <w:szCs w:val="20"/>
        </w:rPr>
        <w:t xml:space="preserve">We investigated three distributed grouped aggregation approaches with DryadLINQ CTP. Programmability and performance of these approaches were studied using </w:t>
      </w:r>
      <w:r w:rsidR="00582E90" w:rsidRPr="00A17792">
        <w:rPr>
          <w:rFonts w:ascii="Cambria" w:hAnsi="Cambria" w:cs="Times New Roman"/>
          <w:sz w:val="20"/>
          <w:szCs w:val="20"/>
        </w:rPr>
        <w:t xml:space="preserve">the </w:t>
      </w:r>
      <w:r w:rsidRPr="00A17792">
        <w:rPr>
          <w:rFonts w:ascii="Cambria" w:hAnsi="Cambria" w:cs="Times New Roman"/>
          <w:sz w:val="20"/>
          <w:szCs w:val="20"/>
        </w:rPr>
        <w:t xml:space="preserve">PageRank application. </w:t>
      </w:r>
      <w:r w:rsidR="001B5E01" w:rsidRPr="00CD22C6">
        <w:rPr>
          <w:rFonts w:ascii="Cambria" w:hAnsi="Cambria" w:cs="Times New Roman"/>
          <w:sz w:val="20"/>
          <w:szCs w:val="20"/>
        </w:rPr>
        <w:t>T</w:t>
      </w:r>
      <w:r w:rsidRPr="00CD22C6">
        <w:rPr>
          <w:rFonts w:ascii="Cambria" w:hAnsi="Cambria" w:cs="Times New Roman"/>
          <w:sz w:val="20"/>
          <w:szCs w:val="20"/>
        </w:rPr>
        <w:t>he</w:t>
      </w:r>
      <w:r w:rsidR="0001487C" w:rsidRPr="00CD22C6">
        <w:rPr>
          <w:rFonts w:ascii="Cambria" w:hAnsi="Cambria" w:cs="Times New Roman"/>
          <w:sz w:val="20"/>
          <w:szCs w:val="20"/>
        </w:rPr>
        <w:t xml:space="preserve"> results show correlations with</w:t>
      </w:r>
      <w:r w:rsidRPr="00CD22C6">
        <w:rPr>
          <w:rFonts w:ascii="Cambria" w:hAnsi="Cambria" w:cs="Times New Roman"/>
          <w:sz w:val="20"/>
          <w:szCs w:val="20"/>
        </w:rPr>
        <w:t xml:space="preserve"> different ratio of data reduction proportion (DRP). </w:t>
      </w:r>
      <w:r w:rsidR="002B659C" w:rsidRPr="00CD22C6">
        <w:rPr>
          <w:rFonts w:ascii="Cambria" w:hAnsi="Cambria" w:cs="Times New Roman"/>
          <w:sz w:val="20"/>
          <w:szCs w:val="20"/>
        </w:rPr>
        <w:t xml:space="preserve"> </w:t>
      </w:r>
    </w:p>
    <w:p w14:paraId="1ED4DC13" w14:textId="2E9C480F" w:rsidR="00CD22C6" w:rsidRPr="00CD22C6" w:rsidRDefault="002B659C" w:rsidP="004732BB">
      <w:pPr>
        <w:pStyle w:val="ListParagraph"/>
        <w:numPr>
          <w:ilvl w:val="0"/>
          <w:numId w:val="31"/>
        </w:numPr>
        <w:ind w:left="450" w:hanging="270"/>
        <w:jc w:val="both"/>
        <w:rPr>
          <w:rFonts w:ascii="Cambria" w:hAnsi="Cambria" w:cs="Times New Roman"/>
          <w:sz w:val="20"/>
          <w:szCs w:val="20"/>
        </w:rPr>
      </w:pPr>
      <w:r w:rsidRPr="004732BB">
        <w:rPr>
          <w:rFonts w:ascii="Cambria" w:hAnsi="Cambria" w:cs="Times New Roman"/>
          <w:b/>
          <w:sz w:val="20"/>
          <w:szCs w:val="20"/>
        </w:rPr>
        <w:t>Partial pre-aggregation requires more memory than hash partition</w:t>
      </w:r>
      <w:r w:rsidR="004732BB">
        <w:rPr>
          <w:rFonts w:ascii="Cambria" w:hAnsi="Cambria" w:cs="Times New Roman"/>
          <w:sz w:val="20"/>
          <w:szCs w:val="20"/>
        </w:rPr>
        <w:t>.</w:t>
      </w:r>
      <w:r w:rsidRPr="004732BB">
        <w:rPr>
          <w:rFonts w:ascii="Cambria" w:hAnsi="Cambria" w:cs="Times New Roman"/>
          <w:sz w:val="20"/>
          <w:szCs w:val="20"/>
        </w:rPr>
        <w:t xml:space="preserve"> </w:t>
      </w:r>
    </w:p>
    <w:p w14:paraId="4807E5DB" w14:textId="25ABAFC2" w:rsidR="00CD22C6" w:rsidRPr="004732BB" w:rsidRDefault="004732BB" w:rsidP="004732BB">
      <w:pPr>
        <w:pStyle w:val="ListParagraph"/>
        <w:numPr>
          <w:ilvl w:val="0"/>
          <w:numId w:val="31"/>
        </w:numPr>
        <w:ind w:left="450" w:hanging="270"/>
        <w:jc w:val="both"/>
        <w:rPr>
          <w:rFonts w:ascii="Cambria" w:hAnsi="Cambria" w:cs="Times New Roman"/>
          <w:b/>
          <w:sz w:val="20"/>
          <w:szCs w:val="20"/>
        </w:rPr>
      </w:pPr>
      <w:r w:rsidRPr="004732BB">
        <w:rPr>
          <w:rFonts w:ascii="Cambria" w:hAnsi="Cambria" w:cs="Times New Roman"/>
          <w:b/>
          <w:sz w:val="20"/>
          <w:szCs w:val="20"/>
        </w:rPr>
        <w:t>H</w:t>
      </w:r>
      <w:r w:rsidR="002B659C" w:rsidRPr="004732BB">
        <w:rPr>
          <w:rFonts w:ascii="Cambria" w:hAnsi="Cambria" w:cs="Times New Roman"/>
          <w:b/>
          <w:sz w:val="20"/>
          <w:szCs w:val="20"/>
        </w:rPr>
        <w:t>ash partition has larger communication overhe</w:t>
      </w:r>
      <w:r w:rsidRPr="004732BB">
        <w:rPr>
          <w:rFonts w:ascii="Cambria" w:hAnsi="Cambria" w:cs="Times New Roman"/>
          <w:b/>
          <w:sz w:val="20"/>
          <w:szCs w:val="20"/>
        </w:rPr>
        <w:t>ad than partial pre-aggregation.</w:t>
      </w:r>
    </w:p>
    <w:p w14:paraId="46FB5E28" w14:textId="1413BDDD" w:rsidR="002B659C" w:rsidRPr="00CD22C6" w:rsidRDefault="004732BB" w:rsidP="004732BB">
      <w:pPr>
        <w:pStyle w:val="ListParagraph"/>
        <w:numPr>
          <w:ilvl w:val="0"/>
          <w:numId w:val="31"/>
        </w:numPr>
        <w:ind w:left="450" w:hanging="270"/>
        <w:jc w:val="both"/>
        <w:rPr>
          <w:rFonts w:ascii="Cambria" w:hAnsi="Cambria" w:cs="Times New Roman"/>
          <w:sz w:val="20"/>
          <w:szCs w:val="20"/>
        </w:rPr>
      </w:pPr>
      <w:r w:rsidRPr="00781F89">
        <w:rPr>
          <w:rFonts w:ascii="Cambria" w:hAnsi="Cambria" w:cs="Times New Roman"/>
          <w:sz w:val="20"/>
          <w:szCs w:val="20"/>
        </w:rPr>
        <w:t>D</w:t>
      </w:r>
      <w:r w:rsidR="002B659C" w:rsidRPr="00781F89">
        <w:rPr>
          <w:rFonts w:ascii="Cambria" w:hAnsi="Cambria" w:cs="Times New Roman"/>
          <w:sz w:val="20"/>
          <w:szCs w:val="20"/>
        </w:rPr>
        <w:t xml:space="preserve">etailed implementation of partial pre-aggregation such as accumulator </w:t>
      </w:r>
      <w:proofErr w:type="spellStart"/>
      <w:r w:rsidR="002B659C" w:rsidRPr="00781F89">
        <w:rPr>
          <w:rFonts w:ascii="Cambria" w:hAnsi="Cambria" w:cs="Times New Roman"/>
          <w:sz w:val="20"/>
          <w:szCs w:val="20"/>
        </w:rPr>
        <w:t>fullhash</w:t>
      </w:r>
      <w:proofErr w:type="spellEnd"/>
      <w:r w:rsidR="002B659C" w:rsidRPr="00781F89">
        <w:rPr>
          <w:rFonts w:ascii="Cambria" w:hAnsi="Cambria" w:cs="Times New Roman"/>
          <w:sz w:val="20"/>
          <w:szCs w:val="20"/>
        </w:rPr>
        <w:t xml:space="preserve"> and iterator </w:t>
      </w:r>
      <w:proofErr w:type="spellStart"/>
      <w:r w:rsidR="002B659C" w:rsidRPr="00781F89">
        <w:rPr>
          <w:rFonts w:ascii="Cambria" w:hAnsi="Cambria" w:cs="Times New Roman"/>
          <w:sz w:val="20"/>
          <w:szCs w:val="20"/>
        </w:rPr>
        <w:t>fullhash</w:t>
      </w:r>
      <w:proofErr w:type="spellEnd"/>
      <w:r w:rsidR="002B659C" w:rsidRPr="00781F89">
        <w:rPr>
          <w:rFonts w:ascii="Cambria" w:hAnsi="Cambria" w:cs="Times New Roman"/>
          <w:sz w:val="20"/>
          <w:szCs w:val="20"/>
        </w:rPr>
        <w:t>/</w:t>
      </w:r>
      <w:proofErr w:type="spellStart"/>
      <w:r w:rsidR="002B659C" w:rsidRPr="00781F89">
        <w:rPr>
          <w:rFonts w:ascii="Cambria" w:hAnsi="Cambria" w:cs="Times New Roman"/>
          <w:sz w:val="20"/>
          <w:szCs w:val="20"/>
        </w:rPr>
        <w:t>fullsort</w:t>
      </w:r>
      <w:proofErr w:type="spellEnd"/>
      <w:r w:rsidR="002B659C" w:rsidRPr="00781F89">
        <w:rPr>
          <w:rFonts w:ascii="Cambria" w:hAnsi="Cambria" w:cs="Times New Roman"/>
          <w:sz w:val="20"/>
          <w:szCs w:val="20"/>
        </w:rPr>
        <w:t>, has different requirements for memory and network bandwidth</w:t>
      </w:r>
      <w:r w:rsidR="002B659C" w:rsidRPr="00CD22C6">
        <w:rPr>
          <w:rFonts w:ascii="Cambria" w:hAnsi="Cambria" w:cs="Times New Roman"/>
          <w:sz w:val="20"/>
          <w:szCs w:val="20"/>
        </w:rPr>
        <w:t xml:space="preserve">. </w:t>
      </w:r>
      <w:bookmarkStart w:id="62" w:name="_GoBack"/>
      <w:bookmarkEnd w:id="62"/>
    </w:p>
    <w:p w14:paraId="46B68CA0" w14:textId="77777777" w:rsidR="008351E4" w:rsidRPr="00A17792" w:rsidRDefault="008351E4" w:rsidP="008F5C20">
      <w:pPr>
        <w:pStyle w:val="Heading1"/>
        <w:spacing w:before="240"/>
        <w:rPr>
          <w:rFonts w:cs="Times New Roman"/>
          <w:color w:val="auto"/>
          <w:sz w:val="24"/>
          <w:szCs w:val="24"/>
        </w:rPr>
      </w:pPr>
      <w:bookmarkStart w:id="63" w:name="_Toc309155129"/>
      <w:r w:rsidRPr="00A17792">
        <w:rPr>
          <w:rFonts w:cs="Times New Roman"/>
          <w:color w:val="auto"/>
          <w:sz w:val="24"/>
          <w:szCs w:val="24"/>
        </w:rPr>
        <w:t>6 Programming Issues in DryadLINQ CTP</w:t>
      </w:r>
      <w:bookmarkEnd w:id="63"/>
    </w:p>
    <w:p w14:paraId="643D9DFB" w14:textId="697C0C6D" w:rsidR="008351E4" w:rsidRPr="00A17792" w:rsidRDefault="00223699" w:rsidP="008F5C20">
      <w:pPr>
        <w:pStyle w:val="Heading2"/>
        <w:spacing w:before="120"/>
        <w:rPr>
          <w:rFonts w:cs="Times New Roman"/>
          <w:color w:val="auto"/>
          <w:sz w:val="22"/>
          <w:szCs w:val="22"/>
        </w:rPr>
      </w:pPr>
      <w:bookmarkStart w:id="64" w:name="_Toc309155130"/>
      <w:r>
        <w:rPr>
          <w:rFonts w:cs="Times New Roman" w:hint="eastAsia"/>
          <w:color w:val="auto"/>
          <w:sz w:val="22"/>
          <w:szCs w:val="22"/>
        </w:rPr>
        <w:t xml:space="preserve">6.1 </w:t>
      </w:r>
      <w:r w:rsidR="008351E4" w:rsidRPr="00A17792">
        <w:rPr>
          <w:rFonts w:cs="Times New Roman"/>
          <w:color w:val="auto"/>
          <w:sz w:val="22"/>
          <w:szCs w:val="22"/>
        </w:rPr>
        <w:t>Class Path in Working Directory</w:t>
      </w:r>
      <w:bookmarkEnd w:id="64"/>
    </w:p>
    <w:p w14:paraId="2AE28771" w14:textId="70127F85"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We found </w:t>
      </w:r>
      <w:r w:rsidR="00547D4C" w:rsidRPr="00A17792">
        <w:rPr>
          <w:rFonts w:ascii="Cambria" w:hAnsi="Cambria" w:cs="Times New Roman"/>
          <w:sz w:val="20"/>
          <w:szCs w:val="20"/>
        </w:rPr>
        <w:t xml:space="preserve">the following </w:t>
      </w:r>
      <w:r w:rsidRPr="00A17792">
        <w:rPr>
          <w:rFonts w:ascii="Cambria" w:hAnsi="Cambria" w:cs="Times New Roman"/>
          <w:sz w:val="20"/>
          <w:szCs w:val="20"/>
        </w:rPr>
        <w:t>issue when running DryadLINQ CTP SWG jobs</w:t>
      </w:r>
      <w:r w:rsidR="00547D4C" w:rsidRPr="00A17792">
        <w:rPr>
          <w:rFonts w:ascii="Cambria" w:hAnsi="Cambria" w:cs="Times New Roman"/>
          <w:sz w:val="20"/>
          <w:szCs w:val="20"/>
        </w:rPr>
        <w:t>:</w:t>
      </w:r>
      <w:r w:rsidRPr="00A17792">
        <w:rPr>
          <w:rFonts w:ascii="Cambria" w:hAnsi="Cambria" w:cs="Times New Roman"/>
          <w:sz w:val="20"/>
          <w:szCs w:val="20"/>
        </w:rPr>
        <w:t xml:space="preserve"> Dryad can automatically transfer files required by</w:t>
      </w:r>
      <w:r w:rsidR="00547D4C" w:rsidRPr="00A17792">
        <w:rPr>
          <w:rFonts w:ascii="Cambria" w:hAnsi="Cambria" w:cs="Times New Roman"/>
          <w:sz w:val="20"/>
          <w:szCs w:val="20"/>
        </w:rPr>
        <w:t xml:space="preserve"> </w:t>
      </w:r>
      <w:r w:rsidR="002A0E03" w:rsidRPr="00A17792">
        <w:rPr>
          <w:rFonts w:ascii="Cambria" w:hAnsi="Cambria" w:cs="Times New Roman"/>
          <w:sz w:val="20"/>
          <w:szCs w:val="20"/>
        </w:rPr>
        <w:t xml:space="preserve">a </w:t>
      </w:r>
      <w:r w:rsidRPr="00A17792">
        <w:rPr>
          <w:rFonts w:ascii="Cambria" w:hAnsi="Cambria" w:cs="Times New Roman"/>
          <w:sz w:val="20"/>
          <w:szCs w:val="20"/>
        </w:rPr>
        <w:t>user program to remote working directo</w:t>
      </w:r>
      <w:r w:rsidR="002A0E03" w:rsidRPr="00A17792">
        <w:rPr>
          <w:rFonts w:ascii="Cambria" w:hAnsi="Cambria" w:cs="Times New Roman"/>
          <w:sz w:val="20"/>
          <w:szCs w:val="20"/>
        </w:rPr>
        <w:t>ries</w:t>
      </w:r>
      <w:r w:rsidRPr="00A17792">
        <w:rPr>
          <w:rFonts w:ascii="Cambria" w:hAnsi="Cambria" w:cs="Times New Roman"/>
          <w:sz w:val="20"/>
          <w:szCs w:val="20"/>
        </w:rPr>
        <w:t xml:space="preserve"> on each compute node. In order to save storage space in compute nodes, Dryad does not copy all DLL and shared libraries to working directory for each task. Instead, it stores only one copy of shared libraries in the job working directory shared by all Dryad tasks. When running jobs, the Dryad vertex can add the job working directory into the class path of DryadLINQ program. So all Dryad tasks can refer to DLL</w:t>
      </w:r>
      <w:r w:rsidR="003C19AB" w:rsidRPr="00A17792">
        <w:rPr>
          <w:rFonts w:ascii="Cambria" w:hAnsi="Cambria" w:cs="Times New Roman"/>
          <w:sz w:val="20"/>
          <w:szCs w:val="20"/>
        </w:rPr>
        <w:t>s</w:t>
      </w:r>
      <w:r w:rsidRPr="00A17792">
        <w:rPr>
          <w:rFonts w:ascii="Cambria" w:hAnsi="Cambria" w:cs="Times New Roman"/>
          <w:sz w:val="20"/>
          <w:szCs w:val="20"/>
        </w:rPr>
        <w:t xml:space="preserve"> and shared libraries without a problem. </w:t>
      </w:r>
      <w:r w:rsidRPr="000D52DA">
        <w:rPr>
          <w:rFonts w:ascii="Cambria" w:hAnsi="Cambria" w:cs="Times New Roman"/>
          <w:b/>
          <w:sz w:val="20"/>
          <w:szCs w:val="20"/>
        </w:rPr>
        <w:t>However, when Dryad task</w:t>
      </w:r>
      <w:r w:rsidR="003C19AB" w:rsidRPr="000D52DA">
        <w:rPr>
          <w:rFonts w:ascii="Cambria" w:hAnsi="Cambria" w:cs="Times New Roman"/>
          <w:b/>
          <w:sz w:val="20"/>
          <w:szCs w:val="20"/>
        </w:rPr>
        <w:t>s</w:t>
      </w:r>
      <w:r w:rsidRPr="000D52DA">
        <w:rPr>
          <w:rFonts w:ascii="Cambria" w:hAnsi="Cambria" w:cs="Times New Roman"/>
          <w:b/>
          <w:sz w:val="20"/>
          <w:szCs w:val="20"/>
        </w:rPr>
        <w:t xml:space="preserve"> invoke a third party execut</w:t>
      </w:r>
      <w:r w:rsidR="000D52DA">
        <w:rPr>
          <w:rFonts w:ascii="Cambria" w:hAnsi="Cambria" w:cs="Times New Roman"/>
          <w:b/>
          <w:sz w:val="20"/>
          <w:szCs w:val="20"/>
        </w:rPr>
        <w:t>able binary file as process, Dryad process is</w:t>
      </w:r>
      <w:r w:rsidRPr="000D52DA">
        <w:rPr>
          <w:rFonts w:ascii="Cambria" w:hAnsi="Cambria" w:cs="Times New Roman"/>
          <w:b/>
          <w:sz w:val="20"/>
          <w:szCs w:val="20"/>
        </w:rPr>
        <w:t xml:space="preserve"> not aware of </w:t>
      </w:r>
      <w:r w:rsidR="003C19AB" w:rsidRPr="000D52DA">
        <w:rPr>
          <w:rFonts w:ascii="Cambria" w:hAnsi="Cambria" w:cs="Times New Roman"/>
          <w:b/>
          <w:sz w:val="20"/>
          <w:szCs w:val="20"/>
        </w:rPr>
        <w:t xml:space="preserve">the </w:t>
      </w:r>
      <w:r w:rsidRPr="000D52DA">
        <w:rPr>
          <w:rFonts w:ascii="Cambria" w:hAnsi="Cambria" w:cs="Times New Roman"/>
          <w:b/>
          <w:sz w:val="20"/>
          <w:szCs w:val="20"/>
        </w:rPr>
        <w:t>class path that</w:t>
      </w:r>
      <w:r w:rsidR="003C19AB" w:rsidRPr="000D52DA">
        <w:rPr>
          <w:rFonts w:ascii="Cambria" w:hAnsi="Cambria" w:cs="Times New Roman"/>
          <w:b/>
          <w:sz w:val="20"/>
          <w:szCs w:val="20"/>
        </w:rPr>
        <w:t xml:space="preserve"> the</w:t>
      </w:r>
      <w:r w:rsidRPr="000D52DA">
        <w:rPr>
          <w:rFonts w:ascii="Cambria" w:hAnsi="Cambria" w:cs="Times New Roman"/>
          <w:b/>
          <w:sz w:val="20"/>
          <w:szCs w:val="20"/>
        </w:rPr>
        <w:t xml:space="preserve"> Dryad vertex maintains, and it throws out </w:t>
      </w:r>
      <w:r w:rsidR="003C19AB" w:rsidRPr="000D52DA">
        <w:rPr>
          <w:rFonts w:ascii="Cambria" w:hAnsi="Cambria" w:cs="Times New Roman"/>
          <w:b/>
          <w:sz w:val="20"/>
          <w:szCs w:val="20"/>
        </w:rPr>
        <w:t xml:space="preserve">an </w:t>
      </w:r>
      <w:r w:rsidRPr="000D52DA">
        <w:rPr>
          <w:rFonts w:ascii="Cambria" w:hAnsi="Cambria" w:cs="Times New Roman"/>
          <w:b/>
          <w:sz w:val="20"/>
          <w:szCs w:val="20"/>
        </w:rPr>
        <w:t xml:space="preserve">error </w:t>
      </w:r>
      <w:r w:rsidR="003C19AB" w:rsidRPr="000D52DA">
        <w:rPr>
          <w:rFonts w:ascii="Cambria" w:hAnsi="Cambria" w:cs="Times New Roman"/>
          <w:b/>
          <w:sz w:val="20"/>
          <w:szCs w:val="20"/>
        </w:rPr>
        <w:t xml:space="preserve">: </w:t>
      </w:r>
      <w:r w:rsidRPr="000D52DA">
        <w:rPr>
          <w:rFonts w:ascii="Cambria" w:hAnsi="Cambria" w:cs="Times New Roman"/>
          <w:b/>
          <w:sz w:val="20"/>
          <w:szCs w:val="20"/>
        </w:rPr>
        <w:t>“required file cannot be found.”</w:t>
      </w:r>
    </w:p>
    <w:p w14:paraId="4F72CB0C" w14:textId="56F5AD9A" w:rsidR="008351E4" w:rsidRPr="00A17792" w:rsidRDefault="00223699" w:rsidP="008F5C20">
      <w:pPr>
        <w:pStyle w:val="Heading2"/>
        <w:spacing w:before="240"/>
        <w:rPr>
          <w:rFonts w:cs="Times New Roman"/>
          <w:color w:val="auto"/>
          <w:sz w:val="22"/>
          <w:szCs w:val="22"/>
        </w:rPr>
      </w:pPr>
      <w:bookmarkStart w:id="65" w:name="_Toc309155131"/>
      <w:r>
        <w:rPr>
          <w:rFonts w:cs="Times New Roman" w:hint="eastAsia"/>
          <w:color w:val="auto"/>
          <w:sz w:val="22"/>
          <w:szCs w:val="22"/>
        </w:rPr>
        <w:t xml:space="preserve">6.2 </w:t>
      </w:r>
      <w:r w:rsidR="008351E4" w:rsidRPr="00A17792">
        <w:rPr>
          <w:rFonts w:cs="Times New Roman"/>
          <w:color w:val="auto"/>
          <w:sz w:val="22"/>
          <w:szCs w:val="22"/>
        </w:rPr>
        <w:t>Late Evaluation in Chained Queries within One Job</w:t>
      </w:r>
      <w:bookmarkEnd w:id="65"/>
    </w:p>
    <w:p w14:paraId="01E472C4" w14:textId="635BCFB0"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DryadLINQ can chain the execution of multiple queries by applying late evaluation technology. This mechanism allows further optimization of the execution plan of DryadLINQ queries. As shown in </w:t>
      </w:r>
      <w:r w:rsidR="007A4CB2" w:rsidRPr="00A17792">
        <w:rPr>
          <w:rFonts w:ascii="Cambria" w:hAnsi="Cambria" w:cs="Times New Roman"/>
          <w:sz w:val="20"/>
          <w:szCs w:val="20"/>
        </w:rPr>
        <w:t xml:space="preserve">the </w:t>
      </w:r>
      <w:r w:rsidRPr="00A17792">
        <w:rPr>
          <w:rFonts w:ascii="Cambria" w:hAnsi="Cambria" w:cs="Times New Roman"/>
          <w:sz w:val="20"/>
          <w:szCs w:val="20"/>
        </w:rPr>
        <w:t xml:space="preserve">following code, DryadLINQ queries within different iterations are chained together and will not get evaluated until the Execute() operator is invoked explicitly. The integer parameter “iterations” is supposed to increase by one </w:t>
      </w:r>
      <w:proofErr w:type="gramStart"/>
      <w:r w:rsidRPr="00A17792">
        <w:rPr>
          <w:rFonts w:ascii="Cambria" w:hAnsi="Cambria" w:cs="Times New Roman"/>
          <w:sz w:val="20"/>
          <w:szCs w:val="20"/>
        </w:rPr>
        <w:t>at each iteration</w:t>
      </w:r>
      <w:proofErr w:type="gramEnd"/>
      <w:r w:rsidRPr="00A17792">
        <w:rPr>
          <w:rFonts w:ascii="Cambria" w:hAnsi="Cambria" w:cs="Times New Roman"/>
          <w:sz w:val="20"/>
          <w:szCs w:val="20"/>
        </w:rPr>
        <w:t xml:space="preserve">. However, </w:t>
      </w:r>
      <w:r w:rsidRPr="000D52DA">
        <w:rPr>
          <w:rFonts w:ascii="Cambria" w:hAnsi="Cambria" w:cs="Times New Roman"/>
          <w:b/>
          <w:sz w:val="20"/>
          <w:szCs w:val="20"/>
        </w:rPr>
        <w:t xml:space="preserve">when applying late evaluation, DryadLINQ only evaluates the iterations parameter at the last iteration (which is </w:t>
      </w:r>
      <w:proofErr w:type="spellStart"/>
      <w:r w:rsidRPr="000D52DA">
        <w:rPr>
          <w:rFonts w:ascii="Cambria" w:hAnsi="Cambria" w:cs="Times New Roman"/>
          <w:b/>
          <w:sz w:val="20"/>
          <w:szCs w:val="20"/>
        </w:rPr>
        <w:t>nProcess</w:t>
      </w:r>
      <w:proofErr w:type="spellEnd"/>
      <w:r w:rsidRPr="000D52DA">
        <w:rPr>
          <w:rFonts w:ascii="Cambria" w:hAnsi="Cambria" w:cs="Times New Roman"/>
          <w:b/>
          <w:sz w:val="20"/>
          <w:szCs w:val="20"/>
        </w:rPr>
        <w:t xml:space="preserve"> -1 in this case) and uses that value for further execution of all the queries including previous iterations</w:t>
      </w:r>
      <w:r w:rsidRPr="00A17792">
        <w:rPr>
          <w:rFonts w:ascii="Cambria" w:hAnsi="Cambria" w:cs="Times New Roman"/>
          <w:sz w:val="20"/>
          <w:szCs w:val="20"/>
        </w:rPr>
        <w:t>. This imposes an ambigu</w:t>
      </w:r>
      <w:r w:rsidR="007A4CB2" w:rsidRPr="00A17792">
        <w:rPr>
          <w:rFonts w:ascii="Cambria" w:hAnsi="Cambria" w:cs="Times New Roman"/>
          <w:sz w:val="20"/>
          <w:szCs w:val="20"/>
        </w:rPr>
        <w:t>ous</w:t>
      </w:r>
      <w:r w:rsidRPr="00A17792">
        <w:rPr>
          <w:rFonts w:ascii="Cambria" w:hAnsi="Cambria" w:cs="Times New Roman"/>
          <w:sz w:val="20"/>
          <w:szCs w:val="20"/>
        </w:rPr>
        <w:t xml:space="preserve"> variable scope issue, which should be mentioned in</w:t>
      </w:r>
      <w:r w:rsidR="00C8512B" w:rsidRPr="00A17792">
        <w:rPr>
          <w:rFonts w:ascii="Cambria" w:hAnsi="Cambria" w:cs="Times New Roman"/>
          <w:sz w:val="20"/>
          <w:szCs w:val="20"/>
        </w:rPr>
        <w:t xml:space="preserve"> the</w:t>
      </w:r>
      <w:r w:rsidRPr="00A17792">
        <w:rPr>
          <w:rFonts w:ascii="Cambria" w:hAnsi="Cambria" w:cs="Times New Roman"/>
          <w:sz w:val="20"/>
          <w:szCs w:val="20"/>
        </w:rPr>
        <w:t xml:space="preserve"> DryadLINQ programming guide.     </w:t>
      </w:r>
    </w:p>
    <w:p w14:paraId="68B48721"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for (</w:t>
      </w:r>
      <w:proofErr w:type="spellStart"/>
      <w:r w:rsidRPr="00834C22">
        <w:rPr>
          <w:rFonts w:ascii="Courier New" w:hAnsi="Courier New" w:cs="Courier New"/>
          <w:color w:val="548DD4" w:themeColor="text2" w:themeTint="99"/>
          <w:sz w:val="16"/>
          <w:szCs w:val="16"/>
        </w:rPr>
        <w:t>int</w:t>
      </w:r>
      <w:proofErr w:type="spellEnd"/>
      <w:r w:rsidRPr="00834C22">
        <w:rPr>
          <w:rFonts w:ascii="Courier New" w:hAnsi="Courier New" w:cs="Courier New"/>
          <w:sz w:val="16"/>
          <w:szCs w:val="16"/>
        </w:rPr>
        <w:t xml:space="preserve">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 xml:space="preserve"> = 0;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 xml:space="preserve"> &lt; </w:t>
      </w:r>
      <w:proofErr w:type="spellStart"/>
      <w:r w:rsidRPr="00834C22">
        <w:rPr>
          <w:rFonts w:ascii="Courier New" w:hAnsi="Courier New" w:cs="Courier New"/>
          <w:sz w:val="16"/>
          <w:szCs w:val="16"/>
        </w:rPr>
        <w:t>nProcesses</w:t>
      </w:r>
      <w:proofErr w:type="spellEnd"/>
      <w:r w:rsidRPr="00834C22">
        <w:rPr>
          <w:rFonts w:ascii="Courier New" w:hAnsi="Courier New" w:cs="Courier New"/>
          <w:sz w:val="16"/>
          <w:szCs w:val="16"/>
        </w:rPr>
        <w:t xml:space="preserve">;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w:t>
      </w:r>
    </w:p>
    <w:p w14:paraId="70B0D94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4B8D306B"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sz w:val="16"/>
          <w:szCs w:val="16"/>
        </w:rPr>
        <w:t>inputACquery</w:t>
      </w:r>
      <w:proofErr w:type="spellEnd"/>
      <w:r w:rsidRPr="00834C22">
        <w:rPr>
          <w:rFonts w:ascii="Courier New" w:hAnsi="Courier New" w:cs="Courier New"/>
          <w:sz w:val="16"/>
          <w:szCs w:val="16"/>
        </w:rPr>
        <w:t xml:space="preserve"> = </w:t>
      </w:r>
      <w:proofErr w:type="spellStart"/>
      <w:r w:rsidRPr="00834C22">
        <w:rPr>
          <w:rFonts w:ascii="Courier New" w:hAnsi="Courier New" w:cs="Courier New"/>
          <w:sz w:val="16"/>
          <w:szCs w:val="16"/>
        </w:rPr>
        <w:t>inputACquery.ApplyPerPartition</w:t>
      </w:r>
      <w:proofErr w:type="spellEnd"/>
      <w:r w:rsidRPr="00834C22">
        <w:rPr>
          <w:rFonts w:ascii="Courier New" w:hAnsi="Courier New" w:cs="Courier New"/>
          <w:sz w:val="16"/>
          <w:szCs w:val="16"/>
        </w:rPr>
        <w:t>(</w:t>
      </w:r>
      <w:proofErr w:type="spellStart"/>
      <w:r w:rsidRPr="00834C22">
        <w:rPr>
          <w:rFonts w:ascii="Courier New" w:hAnsi="Courier New" w:cs="Courier New"/>
          <w:sz w:val="16"/>
          <w:szCs w:val="16"/>
        </w:rPr>
        <w:t>sublist</w:t>
      </w:r>
      <w:proofErr w:type="spellEnd"/>
      <w:r w:rsidRPr="00834C22">
        <w:rPr>
          <w:rFonts w:ascii="Courier New" w:hAnsi="Courier New" w:cs="Courier New"/>
          <w:sz w:val="16"/>
          <w:szCs w:val="16"/>
        </w:rPr>
        <w:t xml:space="preserve"> =&gt; </w:t>
      </w:r>
      <w:proofErr w:type="spellStart"/>
      <w:r w:rsidRPr="00834C22">
        <w:rPr>
          <w:rFonts w:ascii="Courier New" w:hAnsi="Courier New" w:cs="Courier New"/>
          <w:sz w:val="16"/>
          <w:szCs w:val="16"/>
        </w:rPr>
        <w:t>sublist.Select</w:t>
      </w:r>
      <w:proofErr w:type="spellEnd"/>
      <w:r w:rsidRPr="00834C22">
        <w:rPr>
          <w:rFonts w:ascii="Courier New" w:hAnsi="Courier New" w:cs="Courier New"/>
          <w:sz w:val="16"/>
          <w:szCs w:val="16"/>
        </w:rPr>
        <w:t>(</w:t>
      </w:r>
      <w:proofErr w:type="spellStart"/>
      <w:r w:rsidRPr="00834C22">
        <w:rPr>
          <w:rFonts w:ascii="Courier New" w:hAnsi="Courier New" w:cs="Courier New"/>
          <w:sz w:val="16"/>
          <w:szCs w:val="16"/>
        </w:rPr>
        <w:t>acBlock</w:t>
      </w:r>
      <w:proofErr w:type="spellEnd"/>
      <w:r w:rsidRPr="00834C22">
        <w:rPr>
          <w:rFonts w:ascii="Courier New" w:hAnsi="Courier New" w:cs="Courier New"/>
          <w:sz w:val="16"/>
          <w:szCs w:val="16"/>
        </w:rPr>
        <w:t xml:space="preserve"> =&gt;                </w:t>
      </w:r>
      <w:proofErr w:type="spellStart"/>
      <w:r w:rsidRPr="00834C22">
        <w:rPr>
          <w:rFonts w:ascii="Courier New" w:hAnsi="Courier New" w:cs="Courier New"/>
          <w:sz w:val="16"/>
          <w:szCs w:val="16"/>
        </w:rPr>
        <w:t>acBlock.updateAMatrixBlockFromFile</w:t>
      </w:r>
      <w:proofErr w:type="spellEnd"/>
      <w:r w:rsidRPr="00834C22">
        <w:rPr>
          <w:rFonts w:ascii="Courier New" w:hAnsi="Courier New" w:cs="Courier New"/>
          <w:sz w:val="16"/>
          <w:szCs w:val="16"/>
        </w:rPr>
        <w:t>(</w:t>
      </w:r>
      <w:proofErr w:type="spellStart"/>
      <w:r w:rsidRPr="00834C22">
        <w:rPr>
          <w:rFonts w:ascii="Courier New" w:hAnsi="Courier New" w:cs="Courier New"/>
          <w:sz w:val="16"/>
          <w:szCs w:val="16"/>
        </w:rPr>
        <w:t>aPartitionsFile</w:t>
      </w:r>
      <w:proofErr w:type="spellEnd"/>
      <w:r w:rsidRPr="00834C22">
        <w:rPr>
          <w:rFonts w:ascii="Courier New" w:hAnsi="Courier New" w:cs="Courier New"/>
          <w:sz w:val="16"/>
          <w:szCs w:val="16"/>
        </w:rPr>
        <w:t xml:space="preserve">[acBlock.ci],    </w:t>
      </w:r>
      <w:proofErr w:type="spellStart"/>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,nProcesses</w:t>
      </w:r>
      <w:proofErr w:type="spellEnd"/>
      <w:r w:rsidRPr="00834C22">
        <w:rPr>
          <w:rFonts w:ascii="Courier New" w:hAnsi="Courier New" w:cs="Courier New"/>
          <w:sz w:val="16"/>
          <w:szCs w:val="16"/>
        </w:rPr>
        <w:t>)));</w:t>
      </w:r>
    </w:p>
    <w:p w14:paraId="028763C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sz w:val="16"/>
          <w:szCs w:val="16"/>
        </w:rPr>
        <w:t>inputACquery</w:t>
      </w:r>
      <w:proofErr w:type="spellEnd"/>
      <w:r w:rsidRPr="00834C22">
        <w:rPr>
          <w:rFonts w:ascii="Courier New" w:hAnsi="Courier New" w:cs="Courier New"/>
          <w:sz w:val="16"/>
          <w:szCs w:val="16"/>
        </w:rPr>
        <w:t xml:space="preserve"> = </w:t>
      </w:r>
      <w:proofErr w:type="spellStart"/>
      <w:r w:rsidRPr="00834C22">
        <w:rPr>
          <w:rFonts w:ascii="Courier New" w:hAnsi="Courier New" w:cs="Courier New"/>
          <w:sz w:val="16"/>
          <w:szCs w:val="16"/>
        </w:rPr>
        <w:t>inputACquery.Join</w:t>
      </w:r>
      <w:proofErr w:type="spellEnd"/>
      <w:r w:rsidRPr="00834C22">
        <w:rPr>
          <w:rFonts w:ascii="Courier New" w:hAnsi="Courier New" w:cs="Courier New"/>
          <w:sz w:val="16"/>
          <w:szCs w:val="16"/>
        </w:rPr>
        <w:t>(</w:t>
      </w:r>
      <w:proofErr w:type="spellStart"/>
      <w:r w:rsidRPr="00834C22">
        <w:rPr>
          <w:rFonts w:ascii="Courier New" w:hAnsi="Courier New" w:cs="Courier New"/>
          <w:sz w:val="16"/>
          <w:szCs w:val="16"/>
        </w:rPr>
        <w:t>inputBquery</w:t>
      </w:r>
      <w:proofErr w:type="spellEnd"/>
      <w:r w:rsidRPr="00834C22">
        <w:rPr>
          <w:rFonts w:ascii="Courier New" w:hAnsi="Courier New" w:cs="Courier New"/>
          <w:sz w:val="16"/>
          <w:szCs w:val="16"/>
        </w:rPr>
        <w:t xml:space="preserve">, x =&gt; </w:t>
      </w:r>
      <w:proofErr w:type="spellStart"/>
      <w:r w:rsidRPr="00834C22">
        <w:rPr>
          <w:rFonts w:ascii="Courier New" w:hAnsi="Courier New" w:cs="Courier New"/>
          <w:sz w:val="16"/>
          <w:szCs w:val="16"/>
        </w:rPr>
        <w:t>x.key</w:t>
      </w:r>
      <w:proofErr w:type="spellEnd"/>
      <w:r w:rsidRPr="00834C22">
        <w:rPr>
          <w:rFonts w:ascii="Courier New" w:hAnsi="Courier New" w:cs="Courier New"/>
          <w:sz w:val="16"/>
          <w:szCs w:val="16"/>
        </w:rPr>
        <w:t xml:space="preserve">, y =&gt; </w:t>
      </w:r>
      <w:proofErr w:type="spellStart"/>
      <w:r w:rsidRPr="00834C22">
        <w:rPr>
          <w:rFonts w:ascii="Courier New" w:hAnsi="Courier New" w:cs="Courier New"/>
          <w:sz w:val="16"/>
          <w:szCs w:val="16"/>
        </w:rPr>
        <w:t>y.key</w:t>
      </w:r>
      <w:proofErr w:type="spellEnd"/>
      <w:r w:rsidRPr="00834C22">
        <w:rPr>
          <w:rFonts w:ascii="Courier New" w:hAnsi="Courier New" w:cs="Courier New"/>
          <w:sz w:val="16"/>
          <w:szCs w:val="16"/>
        </w:rPr>
        <w:t xml:space="preserve">, (x, y) =&gt;    </w:t>
      </w:r>
      <w:proofErr w:type="spellStart"/>
      <w:r w:rsidRPr="00834C22">
        <w:rPr>
          <w:rFonts w:ascii="Courier New" w:hAnsi="Courier New" w:cs="Courier New"/>
          <w:sz w:val="16"/>
          <w:szCs w:val="16"/>
        </w:rPr>
        <w:t>x.taskMultiplyBBlock</w:t>
      </w:r>
      <w:proofErr w:type="spellEnd"/>
      <w:r w:rsidRPr="00834C22">
        <w:rPr>
          <w:rFonts w:ascii="Courier New" w:hAnsi="Courier New" w:cs="Courier New"/>
          <w:sz w:val="16"/>
          <w:szCs w:val="16"/>
        </w:rPr>
        <w:t>(</w:t>
      </w:r>
      <w:proofErr w:type="spellStart"/>
      <w:r w:rsidRPr="00834C22">
        <w:rPr>
          <w:rFonts w:ascii="Courier New" w:hAnsi="Courier New" w:cs="Courier New"/>
          <w:sz w:val="16"/>
          <w:szCs w:val="16"/>
        </w:rPr>
        <w:t>y.bMatrix</w:t>
      </w:r>
      <w:proofErr w:type="spellEnd"/>
      <w:r w:rsidRPr="00834C22">
        <w:rPr>
          <w:rFonts w:ascii="Courier New" w:hAnsi="Courier New" w:cs="Courier New"/>
          <w:sz w:val="16"/>
          <w:szCs w:val="16"/>
        </w:rPr>
        <w:t>));</w:t>
      </w:r>
    </w:p>
    <w:p w14:paraId="1F0C444E"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sz w:val="16"/>
          <w:szCs w:val="16"/>
        </w:rPr>
        <w:t>inputBquery</w:t>
      </w:r>
      <w:proofErr w:type="spellEnd"/>
      <w:r w:rsidRPr="00834C22">
        <w:rPr>
          <w:rFonts w:ascii="Courier New" w:hAnsi="Courier New" w:cs="Courier New"/>
          <w:sz w:val="16"/>
          <w:szCs w:val="16"/>
        </w:rPr>
        <w:t xml:space="preserve"> = </w:t>
      </w:r>
      <w:proofErr w:type="spellStart"/>
      <w:r w:rsidRPr="00834C22">
        <w:rPr>
          <w:rFonts w:ascii="Courier New" w:hAnsi="Courier New" w:cs="Courier New"/>
          <w:sz w:val="16"/>
          <w:szCs w:val="16"/>
        </w:rPr>
        <w:t>inputBquery.Select</w:t>
      </w:r>
      <w:proofErr w:type="spellEnd"/>
      <w:r w:rsidRPr="00834C22">
        <w:rPr>
          <w:rFonts w:ascii="Courier New" w:hAnsi="Courier New" w:cs="Courier New"/>
          <w:sz w:val="16"/>
          <w:szCs w:val="16"/>
        </w:rPr>
        <w:t xml:space="preserve">(x =&gt; </w:t>
      </w:r>
      <w:proofErr w:type="spellStart"/>
      <w:r w:rsidRPr="00834C22">
        <w:rPr>
          <w:rFonts w:ascii="Courier New" w:hAnsi="Courier New" w:cs="Courier New"/>
          <w:sz w:val="16"/>
          <w:szCs w:val="16"/>
        </w:rPr>
        <w:t>x.updateIndex</w:t>
      </w:r>
      <w:proofErr w:type="spellEnd"/>
      <w:r w:rsidRPr="00834C22">
        <w:rPr>
          <w:rFonts w:ascii="Courier New" w:hAnsi="Courier New" w:cs="Courier New"/>
          <w:sz w:val="16"/>
          <w:szCs w:val="16"/>
        </w:rPr>
        <w:t>(</w:t>
      </w:r>
      <w:proofErr w:type="spellStart"/>
      <w:r w:rsidRPr="00834C22">
        <w:rPr>
          <w:rFonts w:ascii="Courier New" w:hAnsi="Courier New" w:cs="Courier New"/>
          <w:sz w:val="16"/>
          <w:szCs w:val="16"/>
        </w:rPr>
        <w:t>nProcesses</w:t>
      </w:r>
      <w:proofErr w:type="spellEnd"/>
      <w:r w:rsidRPr="00834C22">
        <w:rPr>
          <w:rFonts w:ascii="Courier New" w:hAnsi="Courier New" w:cs="Courier New"/>
          <w:sz w:val="16"/>
          <w:szCs w:val="16"/>
        </w:rPr>
        <w:t>));</w:t>
      </w:r>
    </w:p>
    <w:p w14:paraId="34A52AD9"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3F698E64"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proofErr w:type="spellStart"/>
      <w:r w:rsidRPr="00834C22">
        <w:rPr>
          <w:rFonts w:ascii="Courier New" w:hAnsi="Courier New" w:cs="Courier New"/>
          <w:sz w:val="16"/>
          <w:szCs w:val="16"/>
        </w:rPr>
        <w:t>inputACquery.</w:t>
      </w:r>
      <w:r w:rsidRPr="00834C22">
        <w:rPr>
          <w:rFonts w:ascii="Courier New" w:hAnsi="Courier New" w:cs="Courier New"/>
          <w:color w:val="1F497D" w:themeColor="text2"/>
          <w:sz w:val="16"/>
          <w:szCs w:val="16"/>
        </w:rPr>
        <w:t>Execute</w:t>
      </w:r>
      <w:proofErr w:type="spellEnd"/>
      <w:r w:rsidRPr="00834C22">
        <w:rPr>
          <w:rFonts w:ascii="Courier New" w:hAnsi="Courier New" w:cs="Courier New"/>
          <w:color w:val="1F497D" w:themeColor="text2"/>
          <w:sz w:val="16"/>
          <w:szCs w:val="16"/>
        </w:rPr>
        <w:t>()</w:t>
      </w:r>
      <w:r w:rsidRPr="00834C22">
        <w:rPr>
          <w:rFonts w:ascii="Courier New" w:hAnsi="Courier New" w:cs="Courier New"/>
          <w:sz w:val="16"/>
          <w:szCs w:val="16"/>
        </w:rPr>
        <w:t>;</w:t>
      </w:r>
    </w:p>
    <w:p w14:paraId="3C99C299" w14:textId="2A11DE63" w:rsidR="008351E4" w:rsidRPr="00A17792" w:rsidRDefault="00223699" w:rsidP="008F5C20">
      <w:pPr>
        <w:pStyle w:val="Heading2"/>
        <w:spacing w:before="240"/>
        <w:rPr>
          <w:rFonts w:cs="Times New Roman"/>
          <w:sz w:val="22"/>
          <w:szCs w:val="22"/>
        </w:rPr>
      </w:pPr>
      <w:bookmarkStart w:id="66" w:name="_Toc309155132"/>
      <w:r>
        <w:rPr>
          <w:rFonts w:cs="Times New Roman" w:hint="eastAsia"/>
          <w:color w:val="auto"/>
          <w:sz w:val="22"/>
          <w:szCs w:val="22"/>
        </w:rPr>
        <w:lastRenderedPageBreak/>
        <w:t xml:space="preserve">6.3 </w:t>
      </w:r>
      <w:r w:rsidR="008351E4" w:rsidRPr="00A17792">
        <w:rPr>
          <w:rFonts w:cs="Times New Roman"/>
          <w:color w:val="auto"/>
          <w:sz w:val="22"/>
          <w:szCs w:val="22"/>
        </w:rPr>
        <w:t xml:space="preserve">Serialization for </w:t>
      </w:r>
      <w:r w:rsidR="001852B8" w:rsidRPr="00A17792">
        <w:rPr>
          <w:rFonts w:cs="Times New Roman"/>
          <w:color w:val="auto"/>
          <w:sz w:val="22"/>
          <w:szCs w:val="22"/>
        </w:rPr>
        <w:t xml:space="preserve">a </w:t>
      </w:r>
      <w:r w:rsidR="008351E4" w:rsidRPr="00A17792">
        <w:rPr>
          <w:rFonts w:cs="Times New Roman"/>
          <w:color w:val="auto"/>
          <w:sz w:val="22"/>
          <w:szCs w:val="22"/>
        </w:rPr>
        <w:t>Two Dimension</w:t>
      </w:r>
      <w:r w:rsidR="00B3647D" w:rsidRPr="00A17792">
        <w:rPr>
          <w:rFonts w:cs="Times New Roman"/>
          <w:color w:val="auto"/>
          <w:sz w:val="22"/>
          <w:szCs w:val="22"/>
        </w:rPr>
        <w:t>al</w:t>
      </w:r>
      <w:r w:rsidR="008351E4" w:rsidRPr="00A17792">
        <w:rPr>
          <w:rFonts w:cs="Times New Roman"/>
          <w:color w:val="auto"/>
          <w:sz w:val="22"/>
          <w:szCs w:val="22"/>
        </w:rPr>
        <w:t xml:space="preserve"> Array</w:t>
      </w:r>
      <w:bookmarkEnd w:id="66"/>
    </w:p>
    <w:p w14:paraId="71CB4D7B" w14:textId="76C45678"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DryadLINQ and Dryad Vertex can automatically serialize and </w:t>
      </w:r>
      <w:proofErr w:type="spellStart"/>
      <w:r w:rsidRPr="00A17792">
        <w:rPr>
          <w:rFonts w:ascii="Cambria" w:hAnsi="Cambria" w:cs="Times New Roman"/>
          <w:sz w:val="20"/>
          <w:szCs w:val="20"/>
        </w:rPr>
        <w:t>unserialize</w:t>
      </w:r>
      <w:proofErr w:type="spellEnd"/>
      <w:r w:rsidRPr="00A17792">
        <w:rPr>
          <w:rFonts w:ascii="Cambria" w:hAnsi="Cambria" w:cs="Times New Roman"/>
          <w:sz w:val="20"/>
          <w:szCs w:val="20"/>
        </w:rPr>
        <w:t xml:space="preserve"> the standard .NET objects. However, </w:t>
      </w:r>
      <w:r w:rsidRPr="000D52DA">
        <w:rPr>
          <w:rFonts w:ascii="Cambria" w:hAnsi="Cambria" w:cs="Times New Roman"/>
          <w:b/>
          <w:sz w:val="20"/>
          <w:szCs w:val="20"/>
        </w:rPr>
        <w:t xml:space="preserve">when using </w:t>
      </w:r>
      <w:r w:rsidR="001852B8" w:rsidRPr="000D52DA">
        <w:rPr>
          <w:rFonts w:ascii="Cambria" w:hAnsi="Cambria" w:cs="Times New Roman"/>
          <w:b/>
          <w:sz w:val="20"/>
          <w:szCs w:val="20"/>
        </w:rPr>
        <w:t xml:space="preserve">a </w:t>
      </w:r>
      <w:r w:rsidRPr="000D52DA">
        <w:rPr>
          <w:rFonts w:ascii="Cambria" w:hAnsi="Cambria" w:cs="Times New Roman"/>
          <w:b/>
          <w:sz w:val="20"/>
          <w:szCs w:val="20"/>
        </w:rPr>
        <w:t>two dimensional array</w:t>
      </w:r>
      <w:r w:rsidR="001852B8" w:rsidRPr="000D52DA">
        <w:rPr>
          <w:rFonts w:ascii="Cambria" w:hAnsi="Cambria" w:cs="Times New Roman"/>
          <w:b/>
          <w:sz w:val="20"/>
          <w:szCs w:val="20"/>
        </w:rPr>
        <w:t>,</w:t>
      </w:r>
      <w:r w:rsidRPr="000D52DA">
        <w:rPr>
          <w:rFonts w:ascii="Cambria" w:hAnsi="Cambria" w:cs="Times New Roman"/>
          <w:b/>
          <w:sz w:val="20"/>
          <w:szCs w:val="20"/>
        </w:rPr>
        <w:t xml:space="preserve"> objects in </w:t>
      </w:r>
      <w:r w:rsidR="00DC4CA6" w:rsidRPr="000D52DA">
        <w:rPr>
          <w:rFonts w:ascii="Cambria" w:hAnsi="Cambria" w:cs="Times New Roman"/>
          <w:b/>
          <w:sz w:val="20"/>
          <w:szCs w:val="20"/>
        </w:rPr>
        <w:t>m</w:t>
      </w:r>
      <w:r w:rsidRPr="000D52DA">
        <w:rPr>
          <w:rFonts w:ascii="Cambria" w:hAnsi="Cambria" w:cs="Times New Roman"/>
          <w:b/>
          <w:sz w:val="20"/>
          <w:szCs w:val="20"/>
        </w:rPr>
        <w:t xml:space="preserve">atrix </w:t>
      </w:r>
      <w:r w:rsidR="00DC4CA6" w:rsidRPr="000D52DA">
        <w:rPr>
          <w:rFonts w:ascii="Cambria" w:hAnsi="Cambria" w:cs="Times New Roman"/>
          <w:b/>
          <w:sz w:val="20"/>
          <w:szCs w:val="20"/>
        </w:rPr>
        <w:t>m</w:t>
      </w:r>
      <w:r w:rsidRPr="000D52DA">
        <w:rPr>
          <w:rFonts w:ascii="Cambria" w:hAnsi="Cambria" w:cs="Times New Roman"/>
          <w:b/>
          <w:sz w:val="20"/>
          <w:szCs w:val="20"/>
        </w:rPr>
        <w:t>ultiplication</w:t>
      </w:r>
      <w:r w:rsidR="001852B8" w:rsidRPr="000D52DA">
        <w:rPr>
          <w:rFonts w:ascii="Cambria" w:hAnsi="Cambria" w:cs="Times New Roman"/>
          <w:b/>
          <w:sz w:val="20"/>
          <w:szCs w:val="20"/>
        </w:rPr>
        <w:t>,</w:t>
      </w:r>
      <w:r w:rsidRPr="000D52DA">
        <w:rPr>
          <w:rFonts w:ascii="Cambria" w:hAnsi="Cambria" w:cs="Times New Roman"/>
          <w:b/>
          <w:sz w:val="20"/>
          <w:szCs w:val="20"/>
        </w:rPr>
        <w:t xml:space="preserve"> and PageRank applications, the program will throw out an error message when a Dryad task tries to access unserialized two dimension</w:t>
      </w:r>
      <w:r w:rsidR="001852B8" w:rsidRPr="000D52DA">
        <w:rPr>
          <w:rFonts w:ascii="Cambria" w:hAnsi="Cambria" w:cs="Times New Roman"/>
          <w:b/>
          <w:sz w:val="20"/>
          <w:szCs w:val="20"/>
        </w:rPr>
        <w:t>al</w:t>
      </w:r>
      <w:r w:rsidRPr="000D52DA">
        <w:rPr>
          <w:rFonts w:ascii="Cambria" w:hAnsi="Cambria" w:cs="Times New Roman"/>
          <w:b/>
          <w:sz w:val="20"/>
          <w:szCs w:val="20"/>
        </w:rPr>
        <w:t xml:space="preserve"> array objects on remote compute node</w:t>
      </w:r>
      <w:r w:rsidR="00DC3344" w:rsidRPr="000D52DA">
        <w:rPr>
          <w:rFonts w:ascii="Cambria" w:hAnsi="Cambria" w:cs="Times New Roman"/>
          <w:b/>
          <w:sz w:val="20"/>
          <w:szCs w:val="20"/>
        </w:rPr>
        <w:t>s</w:t>
      </w:r>
      <w:r w:rsidRPr="00A17792">
        <w:rPr>
          <w:rFonts w:ascii="Cambria" w:hAnsi="Cambria" w:cs="Times New Roman"/>
          <w:sz w:val="20"/>
          <w:szCs w:val="20"/>
        </w:rPr>
        <w:t xml:space="preserve">. We investigated the serialization code being automatically generated by DryadLINQ and found it may not be able to </w:t>
      </w:r>
      <w:proofErr w:type="spellStart"/>
      <w:r w:rsidRPr="00A17792">
        <w:rPr>
          <w:rFonts w:ascii="Cambria" w:hAnsi="Cambria" w:cs="Times New Roman"/>
          <w:sz w:val="20"/>
          <w:szCs w:val="20"/>
        </w:rPr>
        <w:t>unserialize</w:t>
      </w:r>
      <w:proofErr w:type="spellEnd"/>
      <w:r w:rsidRPr="00A17792">
        <w:rPr>
          <w:rFonts w:ascii="Cambria" w:hAnsi="Cambria" w:cs="Times New Roman"/>
          <w:sz w:val="20"/>
          <w:szCs w:val="20"/>
        </w:rPr>
        <w:t xml:space="preserve"> two dimension</w:t>
      </w:r>
      <w:r w:rsidR="00DC3344" w:rsidRPr="00A17792">
        <w:rPr>
          <w:rFonts w:ascii="Cambria" w:hAnsi="Cambria" w:cs="Times New Roman"/>
          <w:sz w:val="20"/>
          <w:szCs w:val="20"/>
        </w:rPr>
        <w:t>al</w:t>
      </w:r>
      <w:r w:rsidRPr="00A17792">
        <w:rPr>
          <w:rFonts w:ascii="Cambria" w:hAnsi="Cambria" w:cs="Times New Roman"/>
          <w:sz w:val="20"/>
          <w:szCs w:val="20"/>
        </w:rPr>
        <w:t xml:space="preserve"> array objects correctly</w:t>
      </w:r>
      <w:r w:rsidR="00560333" w:rsidRPr="00A17792">
        <w:rPr>
          <w:rFonts w:ascii="Cambria" w:hAnsi="Cambria" w:cs="Times New Roman"/>
          <w:sz w:val="20"/>
          <w:szCs w:val="20"/>
        </w:rPr>
        <w:t>. The</w:t>
      </w:r>
      <w:r w:rsidRPr="00A17792">
        <w:rPr>
          <w:rFonts w:ascii="Cambria" w:hAnsi="Cambria" w:cs="Times New Roman"/>
          <w:sz w:val="20"/>
          <w:szCs w:val="20"/>
        </w:rPr>
        <w:t xml:space="preserve"> reason</w:t>
      </w:r>
      <w:r w:rsidR="00560333" w:rsidRPr="00A17792">
        <w:rPr>
          <w:rFonts w:ascii="Cambria" w:hAnsi="Cambria" w:cs="Times New Roman"/>
          <w:sz w:val="20"/>
          <w:szCs w:val="20"/>
        </w:rPr>
        <w:t xml:space="preserve"> for this</w:t>
      </w:r>
      <w:r w:rsidRPr="00A17792">
        <w:rPr>
          <w:rFonts w:ascii="Cambria" w:hAnsi="Cambria" w:cs="Times New Roman"/>
          <w:sz w:val="20"/>
          <w:szCs w:val="20"/>
        </w:rPr>
        <w:t xml:space="preserve"> need</w:t>
      </w:r>
      <w:r w:rsidR="00560333" w:rsidRPr="00A17792">
        <w:rPr>
          <w:rFonts w:ascii="Cambria" w:hAnsi="Cambria" w:cs="Times New Roman"/>
          <w:sz w:val="20"/>
          <w:szCs w:val="20"/>
        </w:rPr>
        <w:t>s</w:t>
      </w:r>
      <w:r w:rsidRPr="00A17792">
        <w:rPr>
          <w:rFonts w:ascii="Cambria" w:hAnsi="Cambria" w:cs="Times New Roman"/>
          <w:sz w:val="20"/>
          <w:szCs w:val="20"/>
        </w:rPr>
        <w:t xml:space="preserve"> further investigation. </w:t>
      </w:r>
    </w:p>
    <w:p w14:paraId="03943F25"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548DD4" w:themeColor="text2" w:themeTint="99"/>
          <w:sz w:val="16"/>
          <w:szCs w:val="16"/>
        </w:rPr>
        <w:t>private void</w:t>
      </w:r>
      <w:r w:rsidRPr="00834C22">
        <w:rPr>
          <w:rFonts w:ascii="Courier New" w:hAnsi="Courier New" w:cs="Courier New"/>
          <w:sz w:val="16"/>
          <w:szCs w:val="16"/>
        </w:rPr>
        <w:t xml:space="preserve"> SerializeArray_2(Transport </w:t>
      </w:r>
      <w:proofErr w:type="spellStart"/>
      <w:r w:rsidRPr="00834C22">
        <w:rPr>
          <w:rFonts w:ascii="Courier New" w:hAnsi="Courier New" w:cs="Courier New"/>
          <w:sz w:val="16"/>
          <w:szCs w:val="16"/>
        </w:rPr>
        <w:t>transport</w:t>
      </w:r>
      <w:proofErr w:type="spellEnd"/>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double</w:t>
      </w:r>
      <w:r w:rsidRPr="00834C22">
        <w:rPr>
          <w:rFonts w:ascii="Courier New" w:hAnsi="Courier New" w:cs="Courier New"/>
          <w:sz w:val="16"/>
          <w:szCs w:val="16"/>
        </w:rPr>
        <w:t>[][]value)</w:t>
      </w:r>
    </w:p>
    <w:p w14:paraId="69473339"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6B85082B"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if</w:t>
      </w:r>
      <w:r w:rsidRPr="00834C22">
        <w:rPr>
          <w:rFonts w:ascii="Courier New" w:hAnsi="Courier New" w:cs="Courier New"/>
          <w:sz w:val="16"/>
          <w:szCs w:val="16"/>
        </w:rPr>
        <w:t xml:space="preserve"> ((value == </w:t>
      </w:r>
      <w:r w:rsidRPr="00834C22">
        <w:rPr>
          <w:rFonts w:ascii="Courier New" w:hAnsi="Courier New" w:cs="Courier New"/>
          <w:color w:val="548DD4" w:themeColor="text2" w:themeTint="99"/>
          <w:sz w:val="16"/>
          <w:szCs w:val="16"/>
        </w:rPr>
        <w:t>null</w:t>
      </w:r>
      <w:r w:rsidRPr="00834C22">
        <w:rPr>
          <w:rFonts w:ascii="Courier New" w:hAnsi="Courier New" w:cs="Courier New"/>
          <w:sz w:val="16"/>
          <w:szCs w:val="16"/>
        </w:rPr>
        <w:t>)){</w:t>
      </w:r>
    </w:p>
    <w:p w14:paraId="69973A20"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sz w:val="16"/>
          <w:szCs w:val="16"/>
        </w:rPr>
        <w:t>transport.Write</w:t>
      </w:r>
      <w:proofErr w:type="spellEnd"/>
      <w:r w:rsidRPr="00834C22">
        <w:rPr>
          <w:rFonts w:ascii="Courier New" w:hAnsi="Courier New" w:cs="Courier New"/>
          <w:sz w:val="16"/>
          <w:szCs w:val="16"/>
        </w:rPr>
        <w:t>(((</w:t>
      </w:r>
      <w:r w:rsidRPr="00834C22">
        <w:rPr>
          <w:rFonts w:ascii="Courier New" w:hAnsi="Courier New" w:cs="Courier New"/>
          <w:color w:val="548DD4" w:themeColor="text2" w:themeTint="99"/>
          <w:sz w:val="16"/>
          <w:szCs w:val="16"/>
        </w:rPr>
        <w:t>byte</w:t>
      </w:r>
      <w:r w:rsidRPr="00834C22">
        <w:rPr>
          <w:rFonts w:ascii="Courier New" w:hAnsi="Courier New" w:cs="Courier New"/>
          <w:sz w:val="16"/>
          <w:szCs w:val="16"/>
        </w:rPr>
        <w:t>)(0)));</w:t>
      </w:r>
    </w:p>
    <w:p w14:paraId="699DDC07"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ab/>
      </w:r>
      <w:r w:rsidRPr="00834C22">
        <w:rPr>
          <w:rFonts w:ascii="Courier New" w:hAnsi="Courier New" w:cs="Courier New"/>
          <w:color w:val="548DD4" w:themeColor="text2" w:themeTint="99"/>
          <w:sz w:val="16"/>
          <w:szCs w:val="16"/>
        </w:rPr>
        <w:t>return</w:t>
      </w:r>
      <w:r w:rsidRPr="00834C22">
        <w:rPr>
          <w:rFonts w:ascii="Courier New" w:hAnsi="Courier New" w:cs="Courier New"/>
          <w:sz w:val="16"/>
          <w:szCs w:val="16"/>
        </w:rPr>
        <w:t>;</w:t>
      </w:r>
    </w:p>
    <w:p w14:paraId="680EE2CA"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1E1F4EF4"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sz w:val="16"/>
          <w:szCs w:val="16"/>
        </w:rPr>
        <w:t>transport.Write</w:t>
      </w:r>
      <w:proofErr w:type="spellEnd"/>
      <w:r w:rsidRPr="00834C22">
        <w:rPr>
          <w:rFonts w:ascii="Courier New" w:hAnsi="Courier New" w:cs="Courier New"/>
          <w:sz w:val="16"/>
          <w:szCs w:val="16"/>
        </w:rPr>
        <w:t>(((</w:t>
      </w:r>
      <w:r w:rsidRPr="00834C22">
        <w:rPr>
          <w:rFonts w:ascii="Courier New" w:hAnsi="Courier New" w:cs="Courier New"/>
          <w:color w:val="548DD4" w:themeColor="text2" w:themeTint="99"/>
          <w:sz w:val="16"/>
          <w:szCs w:val="16"/>
        </w:rPr>
        <w:t>byte</w:t>
      </w:r>
      <w:r w:rsidRPr="00834C22">
        <w:rPr>
          <w:rFonts w:ascii="Courier New" w:hAnsi="Courier New" w:cs="Courier New"/>
          <w:sz w:val="16"/>
          <w:szCs w:val="16"/>
        </w:rPr>
        <w:t>)(1)));</w:t>
      </w:r>
    </w:p>
    <w:p w14:paraId="3224ABE0"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color w:val="548DD4" w:themeColor="text2" w:themeTint="99"/>
          <w:sz w:val="16"/>
          <w:szCs w:val="16"/>
        </w:rPr>
        <w:t>int</w:t>
      </w:r>
      <w:proofErr w:type="spellEnd"/>
      <w:r w:rsidRPr="00834C22">
        <w:rPr>
          <w:rFonts w:ascii="Courier New" w:hAnsi="Courier New" w:cs="Courier New"/>
          <w:sz w:val="16"/>
          <w:szCs w:val="16"/>
        </w:rPr>
        <w:t xml:space="preserve"> count = </w:t>
      </w:r>
      <w:proofErr w:type="spellStart"/>
      <w:r w:rsidRPr="00834C22">
        <w:rPr>
          <w:rFonts w:ascii="Courier New" w:hAnsi="Courier New" w:cs="Courier New"/>
          <w:sz w:val="16"/>
          <w:szCs w:val="16"/>
        </w:rPr>
        <w:t>value.Length</w:t>
      </w:r>
      <w:proofErr w:type="spellEnd"/>
      <w:r w:rsidRPr="00834C22">
        <w:rPr>
          <w:rFonts w:ascii="Courier New" w:hAnsi="Courier New" w:cs="Courier New"/>
          <w:sz w:val="16"/>
          <w:szCs w:val="16"/>
        </w:rPr>
        <w:t>;</w:t>
      </w:r>
    </w:p>
    <w:p w14:paraId="43E283E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roofErr w:type="spellStart"/>
      <w:r w:rsidRPr="00834C22">
        <w:rPr>
          <w:rFonts w:ascii="Courier New" w:hAnsi="Courier New" w:cs="Courier New"/>
          <w:sz w:val="16"/>
          <w:szCs w:val="16"/>
        </w:rPr>
        <w:t>transport.Write</w:t>
      </w:r>
      <w:proofErr w:type="spellEnd"/>
      <w:r w:rsidRPr="00834C22">
        <w:rPr>
          <w:rFonts w:ascii="Courier New" w:hAnsi="Courier New" w:cs="Courier New"/>
          <w:sz w:val="16"/>
          <w:szCs w:val="16"/>
        </w:rPr>
        <w:t>(count);</w:t>
      </w:r>
    </w:p>
    <w:p w14:paraId="63EBBC84"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for</w:t>
      </w:r>
      <w:r w:rsidRPr="00834C22">
        <w:rPr>
          <w:rFonts w:ascii="Courier New" w:hAnsi="Courier New" w:cs="Courier New"/>
          <w:sz w:val="16"/>
          <w:szCs w:val="16"/>
        </w:rPr>
        <w:t xml:space="preserve"> (</w:t>
      </w:r>
      <w:proofErr w:type="spellStart"/>
      <w:r w:rsidRPr="00834C22">
        <w:rPr>
          <w:rFonts w:ascii="Courier New" w:hAnsi="Courier New" w:cs="Courier New"/>
          <w:color w:val="548DD4" w:themeColor="text2" w:themeTint="99"/>
          <w:sz w:val="16"/>
          <w:szCs w:val="16"/>
        </w:rPr>
        <w:t>int</w:t>
      </w:r>
      <w:proofErr w:type="spellEnd"/>
      <w:r w:rsidRPr="00834C22">
        <w:rPr>
          <w:rFonts w:ascii="Courier New" w:hAnsi="Courier New" w:cs="Courier New"/>
          <w:sz w:val="16"/>
          <w:szCs w:val="16"/>
        </w:rPr>
        <w:t xml:space="preserve"> i=0; (i&lt;count);i=(i+1)){</w:t>
      </w:r>
    </w:p>
    <w:p w14:paraId="65ABEE3D"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SerializeArray_4(transport, value[i]);</w:t>
      </w:r>
    </w:p>
    <w:p w14:paraId="0FDF95A5"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0F7C9B9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6DB1099" w14:textId="77777777" w:rsidR="009939A1" w:rsidRPr="000C6957" w:rsidRDefault="009939A1" w:rsidP="009939A1">
      <w:pPr>
        <w:pStyle w:val="H3"/>
        <w:ind w:left="720" w:hanging="720"/>
        <w:rPr>
          <w:rFonts w:ascii="Cambria" w:hAnsi="Cambria"/>
        </w:rPr>
      </w:pPr>
      <w:bookmarkStart w:id="67" w:name="_Toc309155133"/>
      <w:r>
        <w:rPr>
          <w:rFonts w:cs="Times New Roman"/>
          <w:sz w:val="24"/>
          <w:szCs w:val="24"/>
        </w:rPr>
        <w:t xml:space="preserve">6.4 </w:t>
      </w:r>
      <w:r w:rsidRPr="000C6957">
        <w:rPr>
          <w:rFonts w:ascii="Cambria" w:hAnsi="Cambria"/>
        </w:rPr>
        <w:t>Fault tolerant in DryadLINQ CTP</w:t>
      </w:r>
      <w:bookmarkEnd w:id="67"/>
    </w:p>
    <w:p w14:paraId="4D18BB63" w14:textId="77777777" w:rsidR="009939A1" w:rsidRPr="000C6957" w:rsidRDefault="009939A1" w:rsidP="009939A1">
      <w:pPr>
        <w:pStyle w:val="H3"/>
        <w:ind w:left="720" w:hanging="720"/>
        <w:rPr>
          <w:rFonts w:ascii="Cambria" w:hAnsi="Cambria"/>
        </w:rPr>
      </w:pPr>
      <w:bookmarkStart w:id="68" w:name="_Toc309155134"/>
      <w:r>
        <w:rPr>
          <w:rFonts w:ascii="Cambria" w:hAnsi="Cambria"/>
        </w:rPr>
        <w:t xml:space="preserve">6.4.1 </w:t>
      </w:r>
      <w:r w:rsidRPr="000C6957">
        <w:rPr>
          <w:rFonts w:ascii="Cambria" w:hAnsi="Cambria"/>
        </w:rPr>
        <w:t>Failure</w:t>
      </w:r>
      <w:r>
        <w:rPr>
          <w:rFonts w:ascii="Cambria" w:hAnsi="Cambria"/>
        </w:rPr>
        <w:t>s and Fault Tolerance</w:t>
      </w:r>
      <w:bookmarkEnd w:id="68"/>
      <w:r>
        <w:rPr>
          <w:rFonts w:ascii="Cambria" w:hAnsi="Cambria"/>
        </w:rPr>
        <w:t xml:space="preserve"> </w:t>
      </w:r>
    </w:p>
    <w:p w14:paraId="48D99DE8" w14:textId="2E449ED5" w:rsidR="009939A1" w:rsidRPr="000C6957" w:rsidRDefault="009939A1" w:rsidP="009939A1">
      <w:pPr>
        <w:pStyle w:val="Paragraphs"/>
        <w:rPr>
          <w:sz w:val="20"/>
        </w:rPr>
      </w:pPr>
      <w:r w:rsidRPr="000C6957">
        <w:rPr>
          <w:sz w:val="20"/>
        </w:rPr>
        <w:t>DryadLINQ supports fault tolerance as it is a major advantage of new parallel frameworks like MapReduce over the traditional parallel runtimes</w:t>
      </w:r>
      <w:r>
        <w:rPr>
          <w:sz w:val="20"/>
        </w:rPr>
        <w:t xml:space="preserve"> like MPI. We examine Dryad </w:t>
      </w:r>
      <w:r w:rsidRPr="000C6957">
        <w:rPr>
          <w:sz w:val="20"/>
        </w:rPr>
        <w:t xml:space="preserve">fault tolerance with respects to </w:t>
      </w:r>
      <w:r>
        <w:rPr>
          <w:sz w:val="20"/>
        </w:rPr>
        <w:t>following</w:t>
      </w:r>
      <w:r w:rsidRPr="000C6957">
        <w:rPr>
          <w:sz w:val="20"/>
        </w:rPr>
        <w:t xml:space="preserve"> types of failure: process level failure, operating system (OS) level failure</w:t>
      </w:r>
      <w:r>
        <w:rPr>
          <w:sz w:val="20"/>
        </w:rPr>
        <w:t xml:space="preserve">, </w:t>
      </w:r>
      <w:r w:rsidRPr="000C6957">
        <w:rPr>
          <w:sz w:val="20"/>
        </w:rPr>
        <w:t>node level failure,</w:t>
      </w:r>
      <w:r>
        <w:rPr>
          <w:sz w:val="20"/>
        </w:rPr>
        <w:t xml:space="preserve"> and multiple n</w:t>
      </w:r>
      <w:r w:rsidR="00627E64">
        <w:rPr>
          <w:sz w:val="20"/>
        </w:rPr>
        <w:t>ode failure as shown in Figure 34</w:t>
      </w:r>
      <w:r w:rsidRPr="000C6957">
        <w:rPr>
          <w:sz w:val="20"/>
        </w:rPr>
        <w:t>. These tests were executed on 7 nodes of TEMPEST Cluster [Appendix B]</w:t>
      </w:r>
      <w:r>
        <w:rPr>
          <w:sz w:val="20"/>
        </w:rPr>
        <w:t xml:space="preserve"> using SWG application.</w:t>
      </w:r>
      <w:r w:rsidRPr="000C6957">
        <w:rPr>
          <w:sz w:val="20"/>
        </w:rPr>
        <w:t xml:space="preserve"> </w:t>
      </w:r>
      <w:r>
        <w:rPr>
          <w:sz w:val="20"/>
        </w:rPr>
        <w:t>The i</w:t>
      </w:r>
      <w:r w:rsidRPr="000C6957">
        <w:rPr>
          <w:sz w:val="20"/>
        </w:rPr>
        <w:t xml:space="preserve">nput data consists of 2,000 gene sequences that were partitioned into 12 blocks with 64×64 </w:t>
      </w:r>
      <w:r>
        <w:rPr>
          <w:sz w:val="20"/>
        </w:rPr>
        <w:t>for each sub-block</w:t>
      </w:r>
      <w:r w:rsidRPr="000C6957">
        <w:rPr>
          <w:sz w:val="20"/>
        </w:rPr>
        <w:t>.</w:t>
      </w:r>
    </w:p>
    <w:p w14:paraId="5F8B980F" w14:textId="77777777" w:rsidR="009939A1" w:rsidRPr="000C6957" w:rsidRDefault="009939A1" w:rsidP="009939A1">
      <w:pPr>
        <w:pStyle w:val="Paragraphs"/>
        <w:rPr>
          <w:sz w:val="20"/>
        </w:rPr>
      </w:pPr>
    </w:p>
    <w:tbl>
      <w:tblPr>
        <w:tblStyle w:val="TableGrid"/>
        <w:tblW w:w="4837" w:type="pct"/>
        <w:jc w:val="center"/>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4"/>
      </w:tblGrid>
      <w:tr w:rsidR="009939A1" w:rsidRPr="002F645A" w14:paraId="2AB48331" w14:textId="77777777" w:rsidTr="00F46F1C">
        <w:trPr>
          <w:jc w:val="center"/>
        </w:trPr>
        <w:tc>
          <w:tcPr>
            <w:tcW w:w="5000" w:type="pct"/>
          </w:tcPr>
          <w:p w14:paraId="09555BEF" w14:textId="3B3767CF" w:rsidR="009939A1" w:rsidRPr="000C6957" w:rsidRDefault="00627E64" w:rsidP="00F46F1C">
            <w:pPr>
              <w:ind w:left="-144" w:right="-145"/>
              <w:jc w:val="center"/>
              <w:rPr>
                <w:rFonts w:ascii="Cambria" w:hAnsi="Cambria" w:cs="Times New Roman"/>
                <w:noProof/>
              </w:rPr>
            </w:pPr>
            <w:r w:rsidRPr="000C6957">
              <w:rPr>
                <w:rFonts w:ascii="Cambria" w:hAnsi="Cambria" w:cs="Times New Roman"/>
                <w:noProof/>
                <w:lang w:eastAsia="en-US"/>
              </w:rPr>
              <mc:AlternateContent>
                <mc:Choice Requires="wps">
                  <w:drawing>
                    <wp:anchor distT="0" distB="0" distL="114300" distR="114300" simplePos="0" relativeHeight="251681792" behindDoc="0" locked="0" layoutInCell="1" allowOverlap="1" wp14:anchorId="737453CA" wp14:editId="16DDB40F">
                      <wp:simplePos x="0" y="0"/>
                      <wp:positionH relativeFrom="column">
                        <wp:posOffset>4155440</wp:posOffset>
                      </wp:positionH>
                      <wp:positionV relativeFrom="paragraph">
                        <wp:posOffset>330200</wp:posOffset>
                      </wp:positionV>
                      <wp:extent cx="838200" cy="246380"/>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6380"/>
                              </a:xfrm>
                              <a:prstGeom prst="rect">
                                <a:avLst/>
                              </a:prstGeom>
                              <a:noFill/>
                              <a:ln w="9525">
                                <a:noFill/>
                                <a:miter lim="800000"/>
                                <a:headEnd/>
                                <a:tailEnd/>
                              </a:ln>
                            </wps:spPr>
                            <wps:txbx>
                              <w:txbxContent>
                                <w:p w14:paraId="10103C72" w14:textId="77777777" w:rsidR="00F46F1C" w:rsidRPr="004024BC" w:rsidRDefault="00F46F1C" w:rsidP="009939A1">
                                  <w:pPr>
                                    <w:spacing w:after="0"/>
                                    <w:rPr>
                                      <w:sz w:val="16"/>
                                    </w:rPr>
                                  </w:pPr>
                                  <w:r w:rsidRPr="004024BC">
                                    <w:rPr>
                                      <w:b/>
                                      <w:color w:val="FF0000"/>
                                      <w:sz w:val="18"/>
                                    </w:rPr>
                                    <w:t xml:space="preserve">× </w:t>
                                  </w:r>
                                  <w:r w:rsidRPr="004024BC">
                                    <w:rPr>
                                      <w:sz w:val="16"/>
                                    </w:rPr>
                                    <w:t>Fail</w:t>
                                  </w:r>
                                  <w:r>
                                    <w:rPr>
                                      <w:sz w:val="16"/>
                                    </w:rPr>
                                    <w:t>ure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327.2pt;margin-top:26pt;width:66pt;height:1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" filled="f" stroked="f">
                      <v:textbox>
                        <w:txbxContent>
                          <w:p w14:paraId="10103C72" w14:textId="77777777" w:rsidR="00F46F1C" w:rsidRPr="004024BC" w:rsidRDefault="00F46F1C" w:rsidP="009939A1">
                            <w:pPr>
                              <w:spacing w:after="0"/>
                              <w:rPr>
                                <w:sz w:val="16"/>
                              </w:rPr>
                            </w:pPr>
                            <w:r w:rsidRPr="004024BC">
                              <w:rPr>
                                <w:b/>
                                <w:color w:val="FF0000"/>
                                <w:sz w:val="18"/>
                              </w:rPr>
                              <w:t xml:space="preserve">× </w:t>
                            </w:r>
                            <w:r w:rsidRPr="004024BC">
                              <w:rPr>
                                <w:sz w:val="16"/>
                              </w:rPr>
                              <w:t>Fail</w:t>
                            </w:r>
                            <w:r>
                              <w:rPr>
                                <w:sz w:val="16"/>
                              </w:rPr>
                              <w:t>ure Point</w:t>
                            </w:r>
                          </w:p>
                        </w:txbxContent>
                      </v:textbox>
                    </v:shape>
                  </w:pict>
                </mc:Fallback>
              </mc:AlternateContent>
            </w:r>
            <w:r w:rsidRPr="000C6957">
              <w:rPr>
                <w:rFonts w:ascii="Cambria" w:hAnsi="Cambria" w:cs="Times New Roman"/>
                <w:noProof/>
                <w:lang w:eastAsia="en-US"/>
              </w:rPr>
              <mc:AlternateContent>
                <mc:Choice Requires="wps">
                  <w:drawing>
                    <wp:anchor distT="0" distB="0" distL="114300" distR="114300" simplePos="0" relativeHeight="251680768" behindDoc="0" locked="0" layoutInCell="1" allowOverlap="1" wp14:anchorId="6D1C0C06" wp14:editId="5D1F759C">
                      <wp:simplePos x="0" y="0"/>
                      <wp:positionH relativeFrom="column">
                        <wp:posOffset>3327400</wp:posOffset>
                      </wp:positionH>
                      <wp:positionV relativeFrom="paragraph">
                        <wp:posOffset>1453515</wp:posOffset>
                      </wp:positionV>
                      <wp:extent cx="254000" cy="215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5900"/>
                              </a:xfrm>
                              <a:prstGeom prst="rect">
                                <a:avLst/>
                              </a:prstGeom>
                              <a:noFill/>
                              <a:ln w="9525">
                                <a:noFill/>
                                <a:miter lim="800000"/>
                                <a:headEnd/>
                                <a:tailEnd/>
                              </a:ln>
                            </wps:spPr>
                            <wps:txbx>
                              <w:txbxContent>
                                <w:p w14:paraId="72186DAB" w14:textId="77777777" w:rsidR="00F46F1C" w:rsidRPr="004024BC" w:rsidRDefault="00F46F1C" w:rsidP="009939A1">
                                  <w:pPr>
                                    <w:spacing w:after="0"/>
                                    <w:rPr>
                                      <w:b/>
                                      <w:color w:val="FF0000"/>
                                    </w:rPr>
                                  </w:pPr>
                                  <w:r w:rsidRPr="004024BC">
                                    <w:rPr>
                                      <w:rFonts w:cstheme="minorHAnsi"/>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262pt;margin-top:114.45pt;width:20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" filled="f" stroked="f">
                      <v:textbox>
                        <w:txbxContent>
                          <w:p w14:paraId="72186DAB" w14:textId="77777777" w:rsidR="00F46F1C" w:rsidRPr="004024BC" w:rsidRDefault="00F46F1C" w:rsidP="009939A1">
                            <w:pPr>
                              <w:spacing w:after="0"/>
                              <w:rPr>
                                <w:b/>
                                <w:color w:val="FF0000"/>
                              </w:rPr>
                            </w:pPr>
                            <w:r w:rsidRPr="004024BC">
                              <w:rPr>
                                <w:rFonts w:cstheme="minorHAnsi"/>
                                <w:b/>
                                <w:color w:val="FF0000"/>
                              </w:rPr>
                              <w:t>×</w:t>
                            </w:r>
                          </w:p>
                        </w:txbxContent>
                      </v:textbox>
                    </v:shape>
                  </w:pict>
                </mc:Fallback>
              </mc:AlternateContent>
            </w:r>
            <w:r w:rsidRPr="000C6957">
              <w:rPr>
                <w:rFonts w:ascii="Cambria" w:hAnsi="Cambria" w:cs="Times New Roman"/>
                <w:noProof/>
                <w:lang w:eastAsia="en-US"/>
              </w:rPr>
              <mc:AlternateContent>
                <mc:Choice Requires="wps">
                  <w:drawing>
                    <wp:anchor distT="0" distB="0" distL="114300" distR="114300" simplePos="0" relativeHeight="251678720" behindDoc="0" locked="0" layoutInCell="1" allowOverlap="1" wp14:anchorId="52C32035" wp14:editId="1A26AE50">
                      <wp:simplePos x="0" y="0"/>
                      <wp:positionH relativeFrom="column">
                        <wp:posOffset>2029460</wp:posOffset>
                      </wp:positionH>
                      <wp:positionV relativeFrom="paragraph">
                        <wp:posOffset>1452245</wp:posOffset>
                      </wp:positionV>
                      <wp:extent cx="254000" cy="215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5900"/>
                              </a:xfrm>
                              <a:prstGeom prst="rect">
                                <a:avLst/>
                              </a:prstGeom>
                              <a:noFill/>
                              <a:ln w="9525">
                                <a:noFill/>
                                <a:miter lim="800000"/>
                                <a:headEnd/>
                                <a:tailEnd/>
                              </a:ln>
                            </wps:spPr>
                            <wps:txbx>
                              <w:txbxContent>
                                <w:p w14:paraId="21015F82" w14:textId="77777777" w:rsidR="00F46F1C" w:rsidRPr="004024BC" w:rsidRDefault="00F46F1C" w:rsidP="009939A1">
                                  <w:pPr>
                                    <w:spacing w:after="0"/>
                                    <w:rPr>
                                      <w:b/>
                                      <w:color w:val="FF0000"/>
                                    </w:rPr>
                                  </w:pPr>
                                  <w:r w:rsidRPr="004024BC">
                                    <w:rPr>
                                      <w:rFonts w:cstheme="minorHAnsi"/>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9.8pt;margin-top:114.35pt;width:20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" filled="f" stroked="f">
                      <v:textbox>
                        <w:txbxContent>
                          <w:p w14:paraId="21015F82" w14:textId="77777777" w:rsidR="00F46F1C" w:rsidRPr="004024BC" w:rsidRDefault="00F46F1C" w:rsidP="009939A1">
                            <w:pPr>
                              <w:spacing w:after="0"/>
                              <w:rPr>
                                <w:b/>
                                <w:color w:val="FF0000"/>
                              </w:rPr>
                            </w:pPr>
                            <w:r w:rsidRPr="004024BC">
                              <w:rPr>
                                <w:rFonts w:cstheme="minorHAnsi"/>
                                <w:b/>
                                <w:color w:val="FF0000"/>
                              </w:rPr>
                              <w:t>×</w:t>
                            </w:r>
                          </w:p>
                        </w:txbxContent>
                      </v:textbox>
                    </v:shape>
                  </w:pict>
                </mc:Fallback>
              </mc:AlternateContent>
            </w:r>
            <w:r w:rsidRPr="000C6957">
              <w:rPr>
                <w:rFonts w:ascii="Cambria" w:hAnsi="Cambria" w:cs="Times New Roman"/>
                <w:noProof/>
                <w:lang w:eastAsia="en-US"/>
              </w:rPr>
              <mc:AlternateContent>
                <mc:Choice Requires="wps">
                  <w:drawing>
                    <wp:anchor distT="0" distB="0" distL="114300" distR="114300" simplePos="0" relativeHeight="251679744" behindDoc="0" locked="0" layoutInCell="1" allowOverlap="1" wp14:anchorId="5AFD64EE" wp14:editId="57964BC3">
                      <wp:simplePos x="0" y="0"/>
                      <wp:positionH relativeFrom="column">
                        <wp:posOffset>815975</wp:posOffset>
                      </wp:positionH>
                      <wp:positionV relativeFrom="paragraph">
                        <wp:posOffset>1452880</wp:posOffset>
                      </wp:positionV>
                      <wp:extent cx="254000" cy="215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5900"/>
                              </a:xfrm>
                              <a:prstGeom prst="rect">
                                <a:avLst/>
                              </a:prstGeom>
                              <a:noFill/>
                              <a:ln w="9525">
                                <a:noFill/>
                                <a:miter lim="800000"/>
                                <a:headEnd/>
                                <a:tailEnd/>
                              </a:ln>
                            </wps:spPr>
                            <wps:txbx>
                              <w:txbxContent>
                                <w:p w14:paraId="406AC197" w14:textId="77777777" w:rsidR="00F46F1C" w:rsidRPr="004024BC" w:rsidRDefault="00F46F1C" w:rsidP="009939A1">
                                  <w:pPr>
                                    <w:spacing w:after="0"/>
                                    <w:rPr>
                                      <w:b/>
                                      <w:color w:val="FF0000"/>
                                    </w:rPr>
                                  </w:pPr>
                                  <w:r w:rsidRPr="004024BC">
                                    <w:rPr>
                                      <w:rFonts w:cstheme="minorHAnsi"/>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64.25pt;margin-top:114.4pt;width:20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" filled="f" stroked="f">
                      <v:textbox>
                        <w:txbxContent>
                          <w:p w14:paraId="406AC197" w14:textId="77777777" w:rsidR="00F46F1C" w:rsidRPr="004024BC" w:rsidRDefault="00F46F1C" w:rsidP="009939A1">
                            <w:pPr>
                              <w:spacing w:after="0"/>
                              <w:rPr>
                                <w:b/>
                                <w:color w:val="FF0000"/>
                              </w:rPr>
                            </w:pPr>
                            <w:r w:rsidRPr="004024BC">
                              <w:rPr>
                                <w:rFonts w:cstheme="minorHAnsi"/>
                                <w:b/>
                                <w:color w:val="FF0000"/>
                              </w:rPr>
                              <w:t>×</w:t>
                            </w:r>
                          </w:p>
                        </w:txbxContent>
                      </v:textbox>
                    </v:shape>
                  </w:pict>
                </mc:Fallback>
              </mc:AlternateContent>
            </w:r>
            <w:r w:rsidR="009939A1" w:rsidRPr="000C6957">
              <w:rPr>
                <w:rFonts w:ascii="Cambria" w:hAnsi="Cambria" w:cs="Times New Roman"/>
                <w:noProof/>
                <w:lang w:eastAsia="en-US"/>
              </w:rPr>
              <w:drawing>
                <wp:inline distT="0" distB="0" distL="0" distR="0" wp14:anchorId="50D55F99" wp14:editId="3561B323">
                  <wp:extent cx="1365250" cy="2197100"/>
                  <wp:effectExtent l="0" t="0" r="2540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9939A1" w:rsidRPr="000C6957">
              <w:rPr>
                <w:rFonts w:ascii="Cambria" w:hAnsi="Cambria" w:cs="Times New Roman"/>
                <w:noProof/>
                <w:lang w:eastAsia="en-US"/>
              </w:rPr>
              <w:drawing>
                <wp:inline distT="0" distB="0" distL="0" distR="0" wp14:anchorId="28422C89" wp14:editId="0367E765">
                  <wp:extent cx="1280160" cy="2194560"/>
                  <wp:effectExtent l="0" t="0" r="15240" b="152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9939A1" w:rsidRPr="000C6957">
              <w:rPr>
                <w:rFonts w:ascii="Cambria" w:hAnsi="Cambria" w:cs="Times New Roman"/>
                <w:noProof/>
                <w:lang w:eastAsia="en-US"/>
              </w:rPr>
              <w:drawing>
                <wp:inline distT="0" distB="0" distL="0" distR="0" wp14:anchorId="31AE42CA" wp14:editId="28BD6977">
                  <wp:extent cx="1280160" cy="2194560"/>
                  <wp:effectExtent l="0" t="0" r="15240"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9939A1" w:rsidRPr="000C6957">
              <w:rPr>
                <w:rFonts w:ascii="Cambria" w:eastAsia="Times New Roman" w:hAnsi="Cambria" w:cs="Miriam"/>
                <w:b/>
                <w:bCs/>
                <w:noProof/>
                <w:sz w:val="18"/>
                <w:szCs w:val="18"/>
                <w:lang w:eastAsia="en-US"/>
              </w:rPr>
              <w:drawing>
                <wp:inline distT="0" distB="0" distL="0" distR="0" wp14:anchorId="457861CE" wp14:editId="364CE784">
                  <wp:extent cx="1282700" cy="2197100"/>
                  <wp:effectExtent l="0" t="0" r="1270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9939A1" w:rsidRPr="002F645A" w14:paraId="78AC1ED6" w14:textId="77777777" w:rsidTr="00F46F1C">
        <w:trPr>
          <w:jc w:val="center"/>
        </w:trPr>
        <w:tc>
          <w:tcPr>
            <w:tcW w:w="5000" w:type="pct"/>
          </w:tcPr>
          <w:p w14:paraId="6A19BE73" w14:textId="3CB825E5" w:rsidR="009939A1" w:rsidRPr="000C6957" w:rsidRDefault="00DD5E70" w:rsidP="00F46F1C">
            <w:pPr>
              <w:spacing w:after="200" w:line="276" w:lineRule="auto"/>
              <w:jc w:val="center"/>
              <w:rPr>
                <w:rFonts w:ascii="Cambria" w:eastAsia="Times New Roman" w:hAnsi="Cambria" w:cs="Miriam"/>
                <w:b/>
                <w:bCs/>
                <w:sz w:val="18"/>
                <w:szCs w:val="18"/>
                <w:lang w:eastAsia="en-AU"/>
              </w:rPr>
            </w:pPr>
            <w:r w:rsidRPr="00627E64">
              <w:rPr>
                <w:rFonts w:ascii="Cambria" w:eastAsia="Times New Roman" w:hAnsi="Cambria" w:cs="Miriam"/>
                <w:bCs/>
                <w:sz w:val="20"/>
                <w:szCs w:val="20"/>
                <w:lang w:eastAsia="en-AU"/>
              </w:rPr>
              <w:t>Figure 34</w:t>
            </w:r>
            <w:r w:rsidR="009939A1" w:rsidRPr="00627E64">
              <w:rPr>
                <w:rFonts w:ascii="Cambria" w:eastAsia="Times New Roman" w:hAnsi="Cambria" w:cs="Miriam"/>
                <w:bCs/>
                <w:sz w:val="20"/>
                <w:szCs w:val="20"/>
                <w:lang w:eastAsia="en-AU"/>
              </w:rPr>
              <w:t>: SWG Execution Timeline for Different Failure Types</w:t>
            </w:r>
          </w:p>
        </w:tc>
      </w:tr>
      <w:tr w:rsidR="009939A1" w:rsidRPr="002F645A" w14:paraId="5C0FAB4D" w14:textId="77777777" w:rsidTr="00F46F1C">
        <w:trPr>
          <w:jc w:val="center"/>
        </w:trPr>
        <w:tc>
          <w:tcPr>
            <w:tcW w:w="5000" w:type="pct"/>
          </w:tcPr>
          <w:p w14:paraId="7E27E881" w14:textId="7651C91C" w:rsidR="009939A1" w:rsidRPr="000C6957" w:rsidRDefault="00DD5E70" w:rsidP="00F46F1C">
            <w:pPr>
              <w:spacing w:after="200" w:line="276" w:lineRule="auto"/>
              <w:rPr>
                <w:rFonts w:ascii="Cambria" w:hAnsi="Cambria" w:cs="Times New Roman"/>
                <w:b/>
                <w:noProof/>
              </w:rPr>
            </w:pPr>
            <w:r>
              <w:rPr>
                <w:rFonts w:ascii="Cambria" w:eastAsia="Times New Roman" w:hAnsi="Cambria" w:cs="Times New Roman"/>
                <w:sz w:val="18"/>
                <w:szCs w:val="20"/>
                <w:lang w:eastAsia="en-US"/>
              </w:rPr>
              <w:t>In F</w:t>
            </w:r>
            <w:r w:rsidR="009939A1" w:rsidRPr="000C6957">
              <w:rPr>
                <w:rFonts w:ascii="Cambria" w:eastAsia="Times New Roman" w:hAnsi="Cambria" w:cs="Times New Roman"/>
                <w:sz w:val="18"/>
                <w:szCs w:val="20"/>
                <w:lang w:eastAsia="en-US"/>
              </w:rPr>
              <w:t>igure</w:t>
            </w:r>
            <w:r>
              <w:rPr>
                <w:rFonts w:ascii="Cambria" w:eastAsia="Times New Roman" w:hAnsi="Cambria" w:cs="Times New Roman"/>
                <w:sz w:val="18"/>
                <w:szCs w:val="20"/>
                <w:lang w:eastAsia="en-US"/>
              </w:rPr>
              <w:t xml:space="preserve"> 34</w:t>
            </w:r>
            <w:r w:rsidR="009939A1" w:rsidRPr="000C6957">
              <w:rPr>
                <w:rFonts w:ascii="Cambria" w:eastAsia="Times New Roman" w:hAnsi="Cambria" w:cs="Times New Roman"/>
                <w:sz w:val="18"/>
                <w:szCs w:val="20"/>
                <w:lang w:eastAsia="en-US"/>
              </w:rPr>
              <w:t>, X-axis labels compute node (e.g. cn25 ~ cn31) and Y-axis is the elapsed time from the start of computation.</w:t>
            </w:r>
            <w:r w:rsidR="009939A1">
              <w:rPr>
                <w:rFonts w:ascii="Cambria" w:eastAsia="Times New Roman" w:hAnsi="Cambria" w:cs="Times New Roman"/>
                <w:sz w:val="18"/>
                <w:szCs w:val="20"/>
                <w:lang w:eastAsia="en-US"/>
              </w:rPr>
              <w:t xml:space="preserve"> A failed note is marked by “x”. </w:t>
            </w:r>
            <w:r w:rsidR="009939A1" w:rsidRPr="000C6957">
              <w:rPr>
                <w:rFonts w:ascii="Cambria" w:eastAsia="Times New Roman" w:hAnsi="Cambria" w:cs="Times New Roman"/>
                <w:sz w:val="18"/>
                <w:szCs w:val="20"/>
                <w:lang w:eastAsia="en-US"/>
              </w:rPr>
              <w:t xml:space="preserve"> A red bar marks the time frame of a particular compute node doing computation, a blue bar refers to the time frame for scheduling a new partition, and a green bar means this is a partition shifted to this node due to the failure.</w:t>
            </w:r>
          </w:p>
        </w:tc>
      </w:tr>
    </w:tbl>
    <w:p w14:paraId="602B8E59" w14:textId="6A9054A0" w:rsidR="009939A1" w:rsidRDefault="009939A1" w:rsidP="009939A1">
      <w:pPr>
        <w:pStyle w:val="Paragraphs"/>
        <w:tabs>
          <w:tab w:val="clear" w:pos="270"/>
          <w:tab w:val="left" w:pos="0"/>
        </w:tabs>
        <w:rPr>
          <w:sz w:val="20"/>
        </w:rPr>
      </w:pPr>
      <w:r>
        <w:rPr>
          <w:sz w:val="20"/>
        </w:rPr>
        <w:lastRenderedPageBreak/>
        <w:t>Dryad usually handles a failure by</w:t>
      </w:r>
      <w:r>
        <w:rPr>
          <w:sz w:val="20"/>
          <w:szCs w:val="20"/>
        </w:rPr>
        <w:t xml:space="preserve"> re-scheduling</w:t>
      </w:r>
      <w:r w:rsidRPr="002F645A">
        <w:rPr>
          <w:sz w:val="20"/>
          <w:szCs w:val="20"/>
        </w:rPr>
        <w:t xml:space="preserve"> the failed vertex job to other available compute nodes.</w:t>
      </w:r>
      <w:r>
        <w:rPr>
          <w:sz w:val="20"/>
        </w:rPr>
        <w:t xml:space="preserve"> O</w:t>
      </w:r>
      <w:r w:rsidRPr="002F645A">
        <w:rPr>
          <w:sz w:val="20"/>
        </w:rPr>
        <w:t xml:space="preserve">nce a failed node is excluded from </w:t>
      </w:r>
      <w:r>
        <w:rPr>
          <w:sz w:val="20"/>
        </w:rPr>
        <w:t xml:space="preserve">the list of </w:t>
      </w:r>
      <w:r w:rsidRPr="002F645A">
        <w:rPr>
          <w:sz w:val="20"/>
        </w:rPr>
        <w:t xml:space="preserve">available nodes, it will not be </w:t>
      </w:r>
      <w:r>
        <w:rPr>
          <w:sz w:val="20"/>
        </w:rPr>
        <w:t xml:space="preserve">used </w:t>
      </w:r>
      <w:r w:rsidRPr="002F645A">
        <w:rPr>
          <w:sz w:val="20"/>
        </w:rPr>
        <w:t>again during this job execution, even after the failure is fixed. The</w:t>
      </w:r>
      <w:r>
        <w:rPr>
          <w:sz w:val="20"/>
        </w:rPr>
        <w:t>re are two special node failures</w:t>
      </w:r>
      <w:r w:rsidRPr="002F645A">
        <w:rPr>
          <w:sz w:val="20"/>
        </w:rPr>
        <w:t xml:space="preserve"> </w:t>
      </w:r>
      <w:r>
        <w:rPr>
          <w:sz w:val="20"/>
        </w:rPr>
        <w:t xml:space="preserve">− HPC head node and Dryad Job Manager node. </w:t>
      </w:r>
      <w:r w:rsidRPr="002F645A">
        <w:rPr>
          <w:sz w:val="20"/>
        </w:rPr>
        <w:t xml:space="preserve"> </w:t>
      </w:r>
      <w:r>
        <w:rPr>
          <w:sz w:val="20"/>
        </w:rPr>
        <w:t>Although both are a single point failure, the former doesn’t not have impact current job’s completion while the latter currently has no fault tolerance support from Dryad. A summary of the fault tolerance feature</w:t>
      </w:r>
      <w:r w:rsidR="000B2357">
        <w:rPr>
          <w:sz w:val="20"/>
        </w:rPr>
        <w:t>s for Dryad is listed in Table 3</w:t>
      </w:r>
      <w:r>
        <w:rPr>
          <w:sz w:val="20"/>
        </w:rPr>
        <w:t xml:space="preserve">. </w:t>
      </w:r>
    </w:p>
    <w:p w14:paraId="0200E352" w14:textId="77777777" w:rsidR="009939A1" w:rsidRDefault="009939A1" w:rsidP="009939A1">
      <w:pPr>
        <w:pStyle w:val="Paragraphs"/>
        <w:tabs>
          <w:tab w:val="clear" w:pos="270"/>
          <w:tab w:val="left" w:pos="0"/>
        </w:tabs>
        <w:rPr>
          <w:sz w:val="20"/>
        </w:rPr>
      </w:pPr>
    </w:p>
    <w:p w14:paraId="771D8558" w14:textId="067AA1EE" w:rsidR="009939A1" w:rsidRPr="00FF4A63" w:rsidRDefault="00DD5E70" w:rsidP="009939A1">
      <w:pPr>
        <w:spacing w:after="0" w:line="240" w:lineRule="auto"/>
        <w:jc w:val="center"/>
        <w:rPr>
          <w:rFonts w:ascii="Cambria" w:hAnsi="Cambria" w:cs="Times New Roman"/>
          <w:b/>
          <w:sz w:val="20"/>
          <w:szCs w:val="20"/>
        </w:rPr>
      </w:pPr>
      <w:r>
        <w:rPr>
          <w:rFonts w:ascii="Cambria" w:hAnsi="Cambria" w:cs="Times New Roman"/>
          <w:b/>
          <w:sz w:val="20"/>
          <w:szCs w:val="20"/>
        </w:rPr>
        <w:t>Table 3</w:t>
      </w:r>
      <w:r w:rsidR="009939A1">
        <w:rPr>
          <w:rFonts w:ascii="Cambria" w:hAnsi="Cambria" w:cs="Times New Roman"/>
          <w:b/>
          <w:sz w:val="20"/>
          <w:szCs w:val="20"/>
        </w:rPr>
        <w:t>: Fault Tolerance Features of Dryad</w:t>
      </w:r>
    </w:p>
    <w:p w14:paraId="429188E4" w14:textId="77777777" w:rsidR="009939A1" w:rsidRPr="00FF4A63" w:rsidRDefault="009939A1" w:rsidP="009939A1">
      <w:pPr>
        <w:spacing w:after="0" w:line="240" w:lineRule="auto"/>
        <w:rPr>
          <w:rFonts w:ascii="Cambria" w:hAnsi="Cambria" w:cs="Times New Roman"/>
          <w:b/>
          <w:sz w:val="20"/>
          <w:szCs w:val="20"/>
        </w:rPr>
      </w:pPr>
    </w:p>
    <w:tbl>
      <w:tblPr>
        <w:tblStyle w:val="TableGrid"/>
        <w:tblW w:w="0" w:type="auto"/>
        <w:tblLook w:val="04A0" w:firstRow="1" w:lastRow="0" w:firstColumn="1" w:lastColumn="0" w:noHBand="0" w:noVBand="1"/>
      </w:tblPr>
      <w:tblGrid>
        <w:gridCol w:w="335"/>
        <w:gridCol w:w="1843"/>
        <w:gridCol w:w="2790"/>
        <w:gridCol w:w="3888"/>
      </w:tblGrid>
      <w:tr w:rsidR="009939A1" w:rsidRPr="002F645A" w14:paraId="6B7CE3C0" w14:textId="77777777" w:rsidTr="00F46F1C">
        <w:trPr>
          <w:trHeight w:val="426"/>
        </w:trPr>
        <w:tc>
          <w:tcPr>
            <w:tcW w:w="335" w:type="dxa"/>
          </w:tcPr>
          <w:p w14:paraId="643D7069" w14:textId="77777777" w:rsidR="009939A1" w:rsidRPr="002F645A" w:rsidRDefault="009939A1" w:rsidP="00F46F1C">
            <w:pPr>
              <w:rPr>
                <w:rFonts w:ascii="Cambria" w:hAnsi="Cambria" w:cs="Times New Roman"/>
                <w:b/>
                <w:sz w:val="20"/>
                <w:szCs w:val="20"/>
              </w:rPr>
            </w:pPr>
          </w:p>
        </w:tc>
        <w:tc>
          <w:tcPr>
            <w:tcW w:w="1843" w:type="dxa"/>
            <w:vAlign w:val="center"/>
          </w:tcPr>
          <w:p w14:paraId="240E6754" w14:textId="77777777" w:rsidR="009939A1" w:rsidRPr="002F645A" w:rsidRDefault="009939A1" w:rsidP="00F46F1C">
            <w:pPr>
              <w:rPr>
                <w:rFonts w:ascii="Cambria" w:hAnsi="Cambria" w:cs="Times New Roman"/>
                <w:b/>
                <w:sz w:val="20"/>
                <w:szCs w:val="20"/>
              </w:rPr>
            </w:pPr>
            <w:r w:rsidRPr="002F645A">
              <w:rPr>
                <w:rFonts w:ascii="Cambria" w:hAnsi="Cambria" w:cs="Times New Roman"/>
                <w:b/>
                <w:sz w:val="20"/>
                <w:szCs w:val="20"/>
              </w:rPr>
              <w:t>Failure types</w:t>
            </w:r>
          </w:p>
        </w:tc>
        <w:tc>
          <w:tcPr>
            <w:tcW w:w="2790" w:type="dxa"/>
            <w:vAlign w:val="center"/>
          </w:tcPr>
          <w:p w14:paraId="579ECCAB" w14:textId="77777777" w:rsidR="009939A1" w:rsidRPr="002F645A" w:rsidRDefault="009939A1" w:rsidP="00F46F1C">
            <w:pPr>
              <w:rPr>
                <w:rFonts w:ascii="Cambria" w:hAnsi="Cambria" w:cs="Times New Roman"/>
                <w:b/>
                <w:sz w:val="20"/>
                <w:szCs w:val="20"/>
              </w:rPr>
            </w:pPr>
            <w:r w:rsidRPr="002F645A">
              <w:rPr>
                <w:rFonts w:ascii="Cambria" w:hAnsi="Cambria" w:cs="Times New Roman"/>
                <w:b/>
                <w:sz w:val="20"/>
                <w:szCs w:val="20"/>
              </w:rPr>
              <w:t>Failure Description</w:t>
            </w:r>
          </w:p>
        </w:tc>
        <w:tc>
          <w:tcPr>
            <w:tcW w:w="3888" w:type="dxa"/>
            <w:vAlign w:val="center"/>
          </w:tcPr>
          <w:p w14:paraId="021E9D15" w14:textId="77777777" w:rsidR="009939A1" w:rsidRPr="002F645A" w:rsidRDefault="009939A1" w:rsidP="00F46F1C">
            <w:pPr>
              <w:rPr>
                <w:rFonts w:ascii="Cambria" w:hAnsi="Cambria" w:cs="Times New Roman"/>
                <w:b/>
                <w:sz w:val="20"/>
                <w:szCs w:val="20"/>
              </w:rPr>
            </w:pPr>
            <w:r w:rsidRPr="002F645A">
              <w:rPr>
                <w:rFonts w:ascii="Cambria" w:hAnsi="Cambria" w:cs="Times New Roman"/>
                <w:b/>
                <w:sz w:val="20"/>
                <w:szCs w:val="20"/>
              </w:rPr>
              <w:t>Fault Tolerance Strategy</w:t>
            </w:r>
          </w:p>
        </w:tc>
      </w:tr>
      <w:tr w:rsidR="009939A1" w:rsidRPr="002F645A" w14:paraId="121CD402" w14:textId="77777777" w:rsidTr="00F46F1C">
        <w:trPr>
          <w:trHeight w:val="213"/>
        </w:trPr>
        <w:tc>
          <w:tcPr>
            <w:tcW w:w="335" w:type="dxa"/>
          </w:tcPr>
          <w:p w14:paraId="313A34A4"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b/>
                <w:sz w:val="20"/>
                <w:szCs w:val="20"/>
              </w:rPr>
              <w:t>1</w:t>
            </w:r>
          </w:p>
        </w:tc>
        <w:tc>
          <w:tcPr>
            <w:tcW w:w="1843" w:type="dxa"/>
          </w:tcPr>
          <w:p w14:paraId="210233BF"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Process</w:t>
            </w:r>
          </w:p>
        </w:tc>
        <w:tc>
          <w:tcPr>
            <w:tcW w:w="2790" w:type="dxa"/>
          </w:tcPr>
          <w:p w14:paraId="6C87FAC1"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Process </w:t>
            </w:r>
            <w:r w:rsidRPr="000C6957">
              <w:rPr>
                <w:rFonts w:ascii="Cambria" w:hAnsi="Cambria"/>
                <w:sz w:val="20"/>
                <w:szCs w:val="20"/>
              </w:rPr>
              <w:t>HPCDryadVertex.exe</w:t>
            </w:r>
            <w:r w:rsidRPr="002F645A">
              <w:rPr>
                <w:rFonts w:ascii="Cambria" w:hAnsi="Cambria" w:cs="Times New Roman"/>
                <w:sz w:val="20"/>
                <w:szCs w:val="20"/>
              </w:rPr>
              <w:t xml:space="preserve"> failed</w:t>
            </w:r>
          </w:p>
          <w:p w14:paraId="37ABAC2F"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Operating system crashed</w:t>
            </w:r>
          </w:p>
        </w:tc>
        <w:tc>
          <w:tcPr>
            <w:tcW w:w="3888" w:type="dxa"/>
            <w:vAlign w:val="center"/>
          </w:tcPr>
          <w:p w14:paraId="4FF95A78"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The job manager will re-schedule the failed vertex job on this compute node to other available compute nodes. </w:t>
            </w:r>
          </w:p>
          <w:p w14:paraId="2C108DCE" w14:textId="2E87DD82"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No new vertexes assignment to this compute node after it is brought back online or the operating system resumes. </w:t>
            </w:r>
          </w:p>
        </w:tc>
      </w:tr>
      <w:tr w:rsidR="009939A1" w:rsidRPr="002F645A" w14:paraId="044FA91C" w14:textId="77777777" w:rsidTr="00F46F1C">
        <w:trPr>
          <w:trHeight w:val="213"/>
        </w:trPr>
        <w:tc>
          <w:tcPr>
            <w:tcW w:w="335" w:type="dxa"/>
          </w:tcPr>
          <w:p w14:paraId="76FDFEBB"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2</w:t>
            </w:r>
          </w:p>
        </w:tc>
        <w:tc>
          <w:tcPr>
            <w:tcW w:w="1843" w:type="dxa"/>
          </w:tcPr>
          <w:p w14:paraId="09223A02"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Compute Node</w:t>
            </w:r>
          </w:p>
        </w:tc>
        <w:tc>
          <w:tcPr>
            <w:tcW w:w="2790" w:type="dxa"/>
          </w:tcPr>
          <w:p w14:paraId="01180BC3"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Compute node offline or crashed</w:t>
            </w:r>
          </w:p>
        </w:tc>
        <w:tc>
          <w:tcPr>
            <w:tcW w:w="3888" w:type="dxa"/>
            <w:vAlign w:val="center"/>
          </w:tcPr>
          <w:p w14:paraId="1287F1B0" w14:textId="2E4BD60B"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The job manager will have the same fault tolerance strategy as the Process failure</w:t>
            </w:r>
            <w:r w:rsidR="00DD5E70">
              <w:rPr>
                <w:rFonts w:ascii="Cambria" w:hAnsi="Cambria" w:cs="Times New Roman"/>
                <w:sz w:val="20"/>
                <w:szCs w:val="20"/>
              </w:rPr>
              <w:t xml:space="preserve">. </w:t>
            </w:r>
          </w:p>
        </w:tc>
      </w:tr>
      <w:tr w:rsidR="009939A1" w:rsidRPr="002F645A" w14:paraId="341E626A" w14:textId="77777777" w:rsidTr="00F46F1C">
        <w:trPr>
          <w:trHeight w:val="225"/>
        </w:trPr>
        <w:tc>
          <w:tcPr>
            <w:tcW w:w="335" w:type="dxa"/>
          </w:tcPr>
          <w:p w14:paraId="7F1750AD"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3</w:t>
            </w:r>
          </w:p>
        </w:tc>
        <w:tc>
          <w:tcPr>
            <w:tcW w:w="1843" w:type="dxa"/>
          </w:tcPr>
          <w:p w14:paraId="3C7EF991"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HPC Head Node</w:t>
            </w:r>
          </w:p>
        </w:tc>
        <w:tc>
          <w:tcPr>
            <w:tcW w:w="2790" w:type="dxa"/>
          </w:tcPr>
          <w:p w14:paraId="6E390385"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HPC head node offline</w:t>
            </w:r>
            <w:r w:rsidRPr="000C6957">
              <w:rPr>
                <w:rFonts w:ascii="Cambria" w:hAnsi="Cambria" w:cs="Times New Roman"/>
                <w:sz w:val="20"/>
                <w:szCs w:val="20"/>
              </w:rPr>
              <w:t xml:space="preserve"> or crashed</w:t>
            </w:r>
          </w:p>
        </w:tc>
        <w:tc>
          <w:tcPr>
            <w:tcW w:w="3888" w:type="dxa"/>
            <w:vAlign w:val="center"/>
          </w:tcPr>
          <w:p w14:paraId="1C48E8F9" w14:textId="77777777" w:rsidR="009939A1" w:rsidRPr="002F645A" w:rsidRDefault="009939A1" w:rsidP="00F46F1C">
            <w:pPr>
              <w:rPr>
                <w:rFonts w:ascii="Cambria" w:hAnsi="Cambria" w:cs="Times New Roman"/>
                <w:sz w:val="20"/>
                <w:szCs w:val="20"/>
              </w:rPr>
            </w:pPr>
            <w:r w:rsidRPr="000C6957">
              <w:rPr>
                <w:rFonts w:ascii="Cambria" w:eastAsia="Times New Roman" w:hAnsi="Cambria" w:cs="Times New Roman"/>
                <w:sz w:val="20"/>
                <w:szCs w:val="20"/>
                <w:lang w:eastAsia="en-US"/>
              </w:rPr>
              <w:t xml:space="preserve">Once the job is submitted, the status of head node </w:t>
            </w:r>
            <w:r w:rsidRPr="002F645A">
              <w:rPr>
                <w:rFonts w:ascii="Cambria" w:hAnsi="Cambria" w:cs="Times New Roman"/>
                <w:sz w:val="20"/>
                <w:szCs w:val="20"/>
              </w:rPr>
              <w:t>makes no impact on current running Dryad job.</w:t>
            </w:r>
          </w:p>
        </w:tc>
      </w:tr>
      <w:tr w:rsidR="009939A1" w:rsidRPr="002F645A" w14:paraId="00742D34" w14:textId="77777777" w:rsidTr="00F46F1C">
        <w:trPr>
          <w:trHeight w:val="225"/>
        </w:trPr>
        <w:tc>
          <w:tcPr>
            <w:tcW w:w="335" w:type="dxa"/>
          </w:tcPr>
          <w:p w14:paraId="0CB23AB4"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4</w:t>
            </w:r>
          </w:p>
        </w:tc>
        <w:tc>
          <w:tcPr>
            <w:tcW w:w="1843" w:type="dxa"/>
          </w:tcPr>
          <w:p w14:paraId="2C82B5BA"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Dryad Job Manger Node</w:t>
            </w:r>
          </w:p>
        </w:tc>
        <w:tc>
          <w:tcPr>
            <w:tcW w:w="2790" w:type="dxa"/>
          </w:tcPr>
          <w:p w14:paraId="2D826C19"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Dryad job manager node offline</w:t>
            </w:r>
            <w:r w:rsidRPr="000C6957">
              <w:rPr>
                <w:rFonts w:ascii="Cambria" w:hAnsi="Cambria" w:cs="Times New Roman"/>
                <w:sz w:val="20"/>
                <w:szCs w:val="20"/>
              </w:rPr>
              <w:t xml:space="preserve"> or </w:t>
            </w:r>
            <w:r w:rsidRPr="000C6957">
              <w:rPr>
                <w:rFonts w:ascii="Cambria" w:eastAsia="Times New Roman" w:hAnsi="Cambria" w:cs="Times New Roman"/>
                <w:sz w:val="20"/>
                <w:szCs w:val="20"/>
                <w:lang w:eastAsia="en-US"/>
              </w:rPr>
              <w:t>HPCLinqToDryadJM.exe</w:t>
            </w:r>
            <w:r w:rsidRPr="000C6957">
              <w:rPr>
                <w:rFonts w:ascii="Cambria" w:hAnsi="Cambria" w:cs="Times New Roman"/>
                <w:sz w:val="20"/>
                <w:szCs w:val="20"/>
              </w:rPr>
              <w:t xml:space="preserve"> crashed</w:t>
            </w:r>
          </w:p>
        </w:tc>
        <w:tc>
          <w:tcPr>
            <w:tcW w:w="3888" w:type="dxa"/>
            <w:vAlign w:val="center"/>
          </w:tcPr>
          <w:p w14:paraId="7F79D884"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The Dryad job manager is a </w:t>
            </w:r>
            <w:r w:rsidRPr="000C6957">
              <w:rPr>
                <w:rFonts w:ascii="Cambria" w:hAnsi="Cambria" w:cs="Times New Roman"/>
                <w:b/>
                <w:sz w:val="20"/>
                <w:szCs w:val="20"/>
              </w:rPr>
              <w:t>single point of failure</w:t>
            </w:r>
            <w:r w:rsidRPr="002F645A">
              <w:rPr>
                <w:rFonts w:ascii="Cambria" w:hAnsi="Cambria" w:cs="Times New Roman"/>
                <w:sz w:val="20"/>
                <w:szCs w:val="20"/>
              </w:rPr>
              <w:t>. Currently there is no fault tolerance support for this scenario.</w:t>
            </w:r>
          </w:p>
        </w:tc>
      </w:tr>
      <w:tr w:rsidR="009939A1" w:rsidRPr="002F645A" w14:paraId="03CDD712" w14:textId="77777777" w:rsidTr="00F46F1C">
        <w:trPr>
          <w:trHeight w:val="225"/>
        </w:trPr>
        <w:tc>
          <w:tcPr>
            <w:tcW w:w="335" w:type="dxa"/>
          </w:tcPr>
          <w:p w14:paraId="03F6D114"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5</w:t>
            </w:r>
          </w:p>
        </w:tc>
        <w:tc>
          <w:tcPr>
            <w:tcW w:w="1843" w:type="dxa"/>
          </w:tcPr>
          <w:p w14:paraId="2EBF8DB0"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Multi-Node</w:t>
            </w:r>
          </w:p>
        </w:tc>
        <w:tc>
          <w:tcPr>
            <w:tcW w:w="2790" w:type="dxa"/>
          </w:tcPr>
          <w:p w14:paraId="05AB585D"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Multiple compute node offline</w:t>
            </w:r>
            <w:r w:rsidRPr="000C6957">
              <w:rPr>
                <w:rFonts w:ascii="Cambria" w:hAnsi="Cambria" w:cs="Times New Roman"/>
                <w:sz w:val="20"/>
                <w:szCs w:val="20"/>
              </w:rPr>
              <w:t xml:space="preserve"> or crashed</w:t>
            </w:r>
          </w:p>
        </w:tc>
        <w:tc>
          <w:tcPr>
            <w:tcW w:w="3888" w:type="dxa"/>
            <w:vAlign w:val="center"/>
          </w:tcPr>
          <w:p w14:paraId="19699D8D"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Dryad can handle multi nodes failure by assigning all the failed vertices to other available compute nodes.</w:t>
            </w:r>
            <w:r>
              <w:rPr>
                <w:rFonts w:ascii="Cambria" w:hAnsi="Cambria" w:cs="Times New Roman"/>
                <w:sz w:val="20"/>
                <w:szCs w:val="20"/>
              </w:rPr>
              <w:t xml:space="preserve"> Figure 1 (rightmost) shows the recovery of </w:t>
            </w:r>
            <w:r w:rsidRPr="002F645A">
              <w:rPr>
                <w:rFonts w:ascii="Cambria" w:hAnsi="Cambria" w:cs="Times New Roman"/>
                <w:sz w:val="20"/>
                <w:szCs w:val="20"/>
              </w:rPr>
              <w:t xml:space="preserve">3 out of 6 compute nodes failure </w:t>
            </w:r>
          </w:p>
        </w:tc>
      </w:tr>
    </w:tbl>
    <w:p w14:paraId="0AC08926" w14:textId="77777777" w:rsidR="009939A1" w:rsidRDefault="009939A1" w:rsidP="009939A1">
      <w:pPr>
        <w:spacing w:before="120" w:after="120"/>
        <w:rPr>
          <w:rFonts w:ascii="Cambria" w:eastAsia="Times New Roman" w:hAnsi="Cambria" w:cs="Times New Roman"/>
          <w:b/>
          <w:sz w:val="20"/>
          <w:lang w:eastAsia="en-US"/>
        </w:rPr>
      </w:pPr>
    </w:p>
    <w:p w14:paraId="175A2A19" w14:textId="77777777" w:rsidR="009939A1" w:rsidRPr="000C6957" w:rsidRDefault="009939A1" w:rsidP="009939A1">
      <w:pPr>
        <w:spacing w:before="120" w:after="120"/>
        <w:rPr>
          <w:rFonts w:ascii="Cambria" w:eastAsia="Times New Roman" w:hAnsi="Cambria" w:cs="Times New Roman"/>
          <w:b/>
          <w:sz w:val="20"/>
          <w:lang w:eastAsia="en-US"/>
        </w:rPr>
      </w:pPr>
      <w:r>
        <w:rPr>
          <w:rFonts w:ascii="Cambria" w:eastAsia="Times New Roman" w:hAnsi="Cambria" w:cs="Times New Roman"/>
          <w:b/>
          <w:sz w:val="20"/>
          <w:lang w:eastAsia="en-US"/>
        </w:rPr>
        <w:t xml:space="preserve">6.4.2 </w:t>
      </w:r>
      <w:r w:rsidRPr="000C6957">
        <w:rPr>
          <w:rFonts w:ascii="Cambria" w:eastAsia="Times New Roman" w:hAnsi="Cambria" w:cs="Times New Roman"/>
          <w:b/>
          <w:sz w:val="20"/>
          <w:lang w:eastAsia="en-US"/>
        </w:rPr>
        <w:t>Partition Granularity and Fault Tolerance</w:t>
      </w:r>
    </w:p>
    <w:p w14:paraId="790DAE26" w14:textId="1E5128E1" w:rsidR="009939A1" w:rsidRPr="000C6957" w:rsidRDefault="009939A1" w:rsidP="009939A1">
      <w:pPr>
        <w:pStyle w:val="Paragraphs"/>
        <w:spacing w:before="120"/>
        <w:rPr>
          <w:sz w:val="20"/>
        </w:rPr>
      </w:pPr>
      <w:r w:rsidRPr="000C6957">
        <w:rPr>
          <w:sz w:val="20"/>
        </w:rPr>
        <w:t xml:space="preserve">Unlike static scheduling used </w:t>
      </w:r>
      <w:r>
        <w:rPr>
          <w:sz w:val="20"/>
        </w:rPr>
        <w:t>in Dryad 2009, Dryad CTP divides</w:t>
      </w:r>
      <w:r w:rsidRPr="000C6957">
        <w:rPr>
          <w:sz w:val="20"/>
        </w:rPr>
        <w:t xml:space="preserve"> data into a predefined number of partitions, </w:t>
      </w:r>
      <w:r>
        <w:rPr>
          <w:sz w:val="20"/>
        </w:rPr>
        <w:t xml:space="preserve">which is </w:t>
      </w:r>
      <w:r w:rsidRPr="000C6957">
        <w:rPr>
          <w:sz w:val="20"/>
        </w:rPr>
        <w:t xml:space="preserve">twice the number of compute nodes </w:t>
      </w:r>
      <w:r>
        <w:rPr>
          <w:sz w:val="20"/>
        </w:rPr>
        <w:t>by</w:t>
      </w:r>
      <w:r w:rsidRPr="000C6957">
        <w:rPr>
          <w:sz w:val="20"/>
        </w:rPr>
        <w:t xml:space="preserve"> default</w:t>
      </w:r>
      <w:r>
        <w:rPr>
          <w:sz w:val="20"/>
        </w:rPr>
        <w:t xml:space="preserve">. This number is </w:t>
      </w:r>
      <w:r w:rsidRPr="000C6957">
        <w:rPr>
          <w:sz w:val="20"/>
        </w:rPr>
        <w:t xml:space="preserve">customizable </w:t>
      </w:r>
      <w:r>
        <w:rPr>
          <w:sz w:val="20"/>
        </w:rPr>
        <w:t>by users. Dryad CTP dispatches the partitions</w:t>
      </w:r>
      <w:r w:rsidRPr="000C6957">
        <w:rPr>
          <w:sz w:val="20"/>
        </w:rPr>
        <w:t xml:space="preserve"> ac</w:t>
      </w:r>
      <w:r>
        <w:rPr>
          <w:sz w:val="20"/>
        </w:rPr>
        <w:t>ross compute nodes dynamically</w:t>
      </w:r>
      <w:r w:rsidRPr="000C6957">
        <w:rPr>
          <w:sz w:val="20"/>
        </w:rPr>
        <w:t>.</w:t>
      </w:r>
      <w:r>
        <w:rPr>
          <w:sz w:val="20"/>
        </w:rPr>
        <w:t xml:space="preserve"> We’ve shown in our earlier work [2] that p</w:t>
      </w:r>
      <w:r w:rsidRPr="000C6957">
        <w:rPr>
          <w:sz w:val="20"/>
        </w:rPr>
        <w:t>artition</w:t>
      </w:r>
      <w:r>
        <w:rPr>
          <w:sz w:val="20"/>
        </w:rPr>
        <w:t xml:space="preserve"> granularity has huge impact on load re-balancing in fault tolerance of Dryad</w:t>
      </w:r>
      <w:r w:rsidRPr="000C6957">
        <w:rPr>
          <w:sz w:val="20"/>
        </w:rPr>
        <w:t>.</w:t>
      </w:r>
      <w:r>
        <w:rPr>
          <w:sz w:val="20"/>
        </w:rPr>
        <w:t xml:space="preserve"> To evaluate the </w:t>
      </w:r>
      <w:r w:rsidRPr="000C6957">
        <w:rPr>
          <w:sz w:val="20"/>
        </w:rPr>
        <w:t xml:space="preserve">performance </w:t>
      </w:r>
      <w:r>
        <w:rPr>
          <w:sz w:val="20"/>
        </w:rPr>
        <w:t xml:space="preserve">of recovery from a </w:t>
      </w:r>
      <w:r w:rsidRPr="000C6957">
        <w:rPr>
          <w:sz w:val="20"/>
        </w:rPr>
        <w:t>failure</w:t>
      </w:r>
      <w:r>
        <w:rPr>
          <w:sz w:val="20"/>
        </w:rPr>
        <w:t xml:space="preserve">, we used the same SWG </w:t>
      </w:r>
      <w:r w:rsidRPr="000C6957">
        <w:rPr>
          <w:sz w:val="20"/>
        </w:rPr>
        <w:t xml:space="preserve">experiment </w:t>
      </w:r>
      <w:r>
        <w:rPr>
          <w:sz w:val="20"/>
        </w:rPr>
        <w:t xml:space="preserve">but selected a set of partitions </w:t>
      </w:r>
      <w:r w:rsidRPr="000C6957">
        <w:rPr>
          <w:sz w:val="20"/>
        </w:rPr>
        <w:t xml:space="preserve">from {6, 12, 24, 48, </w:t>
      </w:r>
      <w:proofErr w:type="gramStart"/>
      <w:r w:rsidRPr="000C6957">
        <w:rPr>
          <w:sz w:val="20"/>
        </w:rPr>
        <w:t>96</w:t>
      </w:r>
      <w:proofErr w:type="gramEnd"/>
      <w:r w:rsidRPr="000C6957">
        <w:rPr>
          <w:sz w:val="20"/>
        </w:rPr>
        <w:t>}</w:t>
      </w:r>
      <w:r>
        <w:rPr>
          <w:sz w:val="20"/>
        </w:rPr>
        <w:t xml:space="preserve"> instead of the default partition</w:t>
      </w:r>
      <w:r w:rsidRPr="000C6957">
        <w:rPr>
          <w:sz w:val="20"/>
        </w:rPr>
        <w:t>. CN-28 was taken offline after 50% workload has been processed to simulate a node failure.</w:t>
      </w:r>
      <w:r>
        <w:rPr>
          <w:sz w:val="20"/>
        </w:rPr>
        <w:t xml:space="preserve"> The</w:t>
      </w:r>
      <w:r w:rsidR="00627E64">
        <w:rPr>
          <w:sz w:val="20"/>
        </w:rPr>
        <w:t xml:space="preserve"> result in Figure 35 (left)</w:t>
      </w:r>
      <w:r>
        <w:rPr>
          <w:sz w:val="20"/>
        </w:rPr>
        <w:t xml:space="preserve"> suggests that w</w:t>
      </w:r>
      <w:r w:rsidRPr="000C6957">
        <w:rPr>
          <w:sz w:val="20"/>
        </w:rPr>
        <w:t xml:space="preserve">hen the partition </w:t>
      </w:r>
      <w:r>
        <w:rPr>
          <w:sz w:val="20"/>
        </w:rPr>
        <w:t xml:space="preserve">granularity is </w:t>
      </w:r>
      <w:r w:rsidRPr="000C6957">
        <w:rPr>
          <w:sz w:val="20"/>
        </w:rPr>
        <w:t>l</w:t>
      </w:r>
      <w:r>
        <w:rPr>
          <w:sz w:val="20"/>
        </w:rPr>
        <w:t>arge</w:t>
      </w:r>
      <w:r w:rsidRPr="000C6957">
        <w:rPr>
          <w:sz w:val="20"/>
        </w:rPr>
        <w:t>, the shifted</w:t>
      </w:r>
      <w:r>
        <w:rPr>
          <w:sz w:val="20"/>
        </w:rPr>
        <w:t xml:space="preserve"> </w:t>
      </w:r>
      <w:r w:rsidRPr="000C6957">
        <w:rPr>
          <w:sz w:val="20"/>
        </w:rPr>
        <w:t xml:space="preserve">workload (colored in green) </w:t>
      </w:r>
      <w:r>
        <w:rPr>
          <w:sz w:val="20"/>
        </w:rPr>
        <w:t xml:space="preserve">was re-scheduled </w:t>
      </w:r>
      <w:r w:rsidRPr="000C6957">
        <w:rPr>
          <w:sz w:val="20"/>
        </w:rPr>
        <w:t xml:space="preserve">to a limited number of </w:t>
      </w:r>
      <w:proofErr w:type="gramStart"/>
      <w:r w:rsidRPr="000C6957">
        <w:rPr>
          <w:sz w:val="20"/>
        </w:rPr>
        <w:t>node</w:t>
      </w:r>
      <w:proofErr w:type="gramEnd"/>
      <w:r>
        <w:rPr>
          <w:sz w:val="20"/>
        </w:rPr>
        <w:t xml:space="preserve"> leaving most nodes </w:t>
      </w:r>
      <w:r w:rsidRPr="000C6957">
        <w:rPr>
          <w:sz w:val="20"/>
        </w:rPr>
        <w:t>idle.</w:t>
      </w:r>
      <w:r>
        <w:rPr>
          <w:sz w:val="20"/>
        </w:rPr>
        <w:t xml:space="preserve"> </w:t>
      </w:r>
      <w:r w:rsidRPr="000C6957">
        <w:rPr>
          <w:sz w:val="20"/>
        </w:rPr>
        <w:t>When the partition</w:t>
      </w:r>
      <w:r>
        <w:rPr>
          <w:sz w:val="20"/>
        </w:rPr>
        <w:t xml:space="preserve"> granularity is small, the distribution of shifted workload is well balanced</w:t>
      </w:r>
      <w:r w:rsidRPr="000C6957">
        <w:rPr>
          <w:sz w:val="20"/>
        </w:rPr>
        <w:t xml:space="preserve">. </w:t>
      </w:r>
      <w:r>
        <w:rPr>
          <w:sz w:val="20"/>
        </w:rPr>
        <w:t>H</w:t>
      </w:r>
      <w:r w:rsidRPr="000C6957">
        <w:rPr>
          <w:sz w:val="20"/>
        </w:rPr>
        <w:t xml:space="preserve">owever, </w:t>
      </w:r>
      <w:r>
        <w:rPr>
          <w:sz w:val="20"/>
        </w:rPr>
        <w:t>fine partition granularity may cause extra</w:t>
      </w:r>
      <w:r w:rsidRPr="000C6957">
        <w:rPr>
          <w:sz w:val="20"/>
        </w:rPr>
        <w:t xml:space="preserve"> scheduling cost </w:t>
      </w:r>
      <w:r>
        <w:rPr>
          <w:sz w:val="20"/>
        </w:rPr>
        <w:t xml:space="preserve">that </w:t>
      </w:r>
      <w:r w:rsidRPr="000C6957">
        <w:rPr>
          <w:sz w:val="20"/>
        </w:rPr>
        <w:t>slow</w:t>
      </w:r>
      <w:r>
        <w:rPr>
          <w:sz w:val="20"/>
        </w:rPr>
        <w:t>s</w:t>
      </w:r>
      <w:r w:rsidRPr="000C6957">
        <w:rPr>
          <w:sz w:val="20"/>
        </w:rPr>
        <w:t xml:space="preserve"> down overall computation as in Figure 3</w:t>
      </w:r>
      <w:r w:rsidR="00627E64">
        <w:rPr>
          <w:sz w:val="20"/>
        </w:rPr>
        <w:t>5</w:t>
      </w:r>
      <w:r w:rsidRPr="000C6957">
        <w:rPr>
          <w:sz w:val="20"/>
        </w:rPr>
        <w:t xml:space="preserve"> (right).</w:t>
      </w:r>
    </w:p>
    <w:p w14:paraId="1CDEDEAE" w14:textId="77777777" w:rsidR="009939A1" w:rsidRPr="000C6957" w:rsidRDefault="009939A1" w:rsidP="009939A1">
      <w:pPr>
        <w:pStyle w:val="Paragraphs"/>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939A1" w:rsidRPr="002F645A" w14:paraId="146600DE" w14:textId="77777777" w:rsidTr="00F46F1C">
        <w:tc>
          <w:tcPr>
            <w:tcW w:w="8856" w:type="dxa"/>
          </w:tcPr>
          <w:p w14:paraId="2D11869D" w14:textId="77777777" w:rsidR="009939A1" w:rsidRPr="000C6957" w:rsidRDefault="009939A1" w:rsidP="00F46F1C">
            <w:pPr>
              <w:spacing w:after="200" w:line="276" w:lineRule="auto"/>
              <w:jc w:val="center"/>
              <w:rPr>
                <w:rFonts w:ascii="Cambria" w:hAnsi="Cambria" w:cs="Times New Roman"/>
              </w:rPr>
            </w:pPr>
            <w:r w:rsidRPr="000C6957">
              <w:rPr>
                <w:rFonts w:ascii="Cambria" w:hAnsi="Cambria"/>
                <w:noProof/>
                <w:lang w:eastAsia="en-US"/>
              </w:rPr>
              <w:lastRenderedPageBreak/>
              <mc:AlternateContent>
                <mc:Choice Requires="wps">
                  <w:drawing>
                    <wp:anchor distT="0" distB="0" distL="114300" distR="114300" simplePos="0" relativeHeight="251683840" behindDoc="0" locked="0" layoutInCell="1" allowOverlap="1" wp14:anchorId="3F5A77F6" wp14:editId="0CB8FD60">
                      <wp:simplePos x="0" y="0"/>
                      <wp:positionH relativeFrom="column">
                        <wp:posOffset>4169239</wp:posOffset>
                      </wp:positionH>
                      <wp:positionV relativeFrom="paragraph">
                        <wp:posOffset>1383826</wp:posOffset>
                      </wp:positionV>
                      <wp:extent cx="197485" cy="204470"/>
                      <wp:effectExtent l="0" t="0" r="0" b="0"/>
                      <wp:wrapNone/>
                      <wp:docPr id="20" name="Text Box 1"/>
                      <wp:cNvGraphicFramePr/>
                      <a:graphic xmlns:a="http://schemas.openxmlformats.org/drawingml/2006/main">
                        <a:graphicData uri="http://schemas.microsoft.com/office/word/2010/wordprocessingShape">
                          <wps:wsp>
                            <wps:cNvSpPr txBox="1"/>
                            <wps:spPr>
                              <a:xfrm>
                                <a:off x="0" y="0"/>
                                <a:ext cx="197485" cy="204470"/>
                              </a:xfrm>
                              <a:prstGeom prst="rect">
                                <a:avLst/>
                              </a:prstGeom>
                            </wps:spPr>
                            <wps:txbx>
                              <w:txbxContent>
                                <w:p w14:paraId="20442484" w14:textId="77777777" w:rsidR="00F46F1C" w:rsidRDefault="00F46F1C" w:rsidP="009939A1">
                                  <w:pPr>
                                    <w:pStyle w:val="NormalWeb"/>
                                    <w:spacing w:before="0" w:beforeAutospacing="0" w:after="0" w:afterAutospacing="0"/>
                                  </w:pPr>
                                  <w:r>
                                    <w:rPr>
                                      <w:rFonts w:ascii="Calibri" w:hAnsi="+mn-ea" w:cs="Calibri"/>
                                      <w:b/>
                                      <w:bCs/>
                                      <w:color w:val="FF0000"/>
                                      <w:sz w:val="22"/>
                                      <w:szCs w:val="22"/>
                                    </w:rPr>
                                    <w:t>×</w:t>
                                  </w:r>
                                </w:p>
                              </w:txbxContent>
                            </wps:txbx>
                            <wps:bodyPr vertOverflow="clip" wrap="square" rtlCol="0"/>
                          </wps:wsp>
                        </a:graphicData>
                      </a:graphic>
                    </wp:anchor>
                  </w:drawing>
                </mc:Choice>
                <mc:Fallback>
                  <w:pict>
                    <v:shape id="Text Box 1" o:spid="_x0000_s1033" type="#_x0000_t202" style="position:absolute;left:0;text-align:left;margin-left:328.3pt;margin-top:108.95pt;width:15.55pt;height:16.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" filled="f" stroked="f">
                      <v:textbox>
                        <w:txbxContent>
                          <w:p w14:paraId="20442484" w14:textId="77777777" w:rsidR="00F46F1C" w:rsidRDefault="00F46F1C" w:rsidP="009939A1">
                            <w:pPr>
                              <w:pStyle w:val="NormalWeb"/>
                              <w:spacing w:before="0" w:beforeAutospacing="0" w:after="0" w:afterAutospacing="0"/>
                            </w:pPr>
                            <w:r>
                              <w:rPr>
                                <w:rFonts w:ascii="Calibri" w:hAnsi="+mn-ea" w:cs="Calibri"/>
                                <w:b/>
                                <w:bCs/>
                                <w:color w:val="FF0000"/>
                                <w:sz w:val="22"/>
                                <w:szCs w:val="22"/>
                              </w:rPr>
                              <w:t>×</w:t>
                            </w:r>
                          </w:p>
                        </w:txbxContent>
                      </v:textbox>
                    </v:shape>
                  </w:pict>
                </mc:Fallback>
              </mc:AlternateContent>
            </w:r>
            <w:r w:rsidRPr="000C6957">
              <w:rPr>
                <w:rFonts w:ascii="Cambria" w:hAnsi="Cambria"/>
                <w:noProof/>
                <w:lang w:eastAsia="en-US"/>
              </w:rPr>
              <mc:AlternateContent>
                <mc:Choice Requires="wps">
                  <w:drawing>
                    <wp:anchor distT="0" distB="0" distL="114300" distR="114300" simplePos="0" relativeHeight="251682816" behindDoc="0" locked="0" layoutInCell="1" allowOverlap="1" wp14:anchorId="2FDCF9A8" wp14:editId="4B627B32">
                      <wp:simplePos x="0" y="0"/>
                      <wp:positionH relativeFrom="column">
                        <wp:posOffset>2625090</wp:posOffset>
                      </wp:positionH>
                      <wp:positionV relativeFrom="paragraph">
                        <wp:posOffset>1655909</wp:posOffset>
                      </wp:positionV>
                      <wp:extent cx="197485" cy="204470"/>
                      <wp:effectExtent l="0" t="0" r="0" b="0"/>
                      <wp:wrapNone/>
                      <wp:docPr id="35" name="Text Box 1"/>
                      <wp:cNvGraphicFramePr/>
                      <a:graphic xmlns:a="http://schemas.openxmlformats.org/drawingml/2006/main">
                        <a:graphicData uri="http://schemas.microsoft.com/office/word/2010/wordprocessingShape">
                          <wps:wsp>
                            <wps:cNvSpPr txBox="1"/>
                            <wps:spPr>
                              <a:xfrm>
                                <a:off x="0" y="0"/>
                                <a:ext cx="197485" cy="204470"/>
                              </a:xfrm>
                              <a:prstGeom prst="rect">
                                <a:avLst/>
                              </a:prstGeom>
                            </wps:spPr>
                            <wps:txbx>
                              <w:txbxContent>
                                <w:p w14:paraId="4C3CB2B9" w14:textId="77777777" w:rsidR="00F46F1C" w:rsidRDefault="00F46F1C" w:rsidP="009939A1">
                                  <w:pPr>
                                    <w:pStyle w:val="NormalWeb"/>
                                    <w:spacing w:before="0" w:beforeAutospacing="0" w:after="0" w:afterAutospacing="0"/>
                                  </w:pPr>
                                  <w:r>
                                    <w:rPr>
                                      <w:rFonts w:ascii="Calibri" w:hAnsi="+mn-ea" w:cs="Calibri"/>
                                      <w:b/>
                                      <w:bCs/>
                                      <w:color w:val="FF0000"/>
                                      <w:sz w:val="22"/>
                                      <w:szCs w:val="22"/>
                                    </w:rPr>
                                    <w:t>×</w:t>
                                  </w:r>
                                </w:p>
                              </w:txbxContent>
                            </wps:txbx>
                            <wps:bodyPr vertOverflow="clip" wrap="square" rtlCol="0"/>
                          </wps:wsp>
                        </a:graphicData>
                      </a:graphic>
                    </wp:anchor>
                  </w:drawing>
                </mc:Choice>
                <mc:Fallback>
                  <w:pict>
                    <v:shape id="_x0000_s1034" type="#_x0000_t202" style="position:absolute;left:0;text-align:left;margin-left:206.7pt;margin-top:130.4pt;width:15.55pt;height:16.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" filled="f" stroked="f">
                      <v:textbox>
                        <w:txbxContent>
                          <w:p w14:paraId="4C3CB2B9" w14:textId="77777777" w:rsidR="00F46F1C" w:rsidRDefault="00F46F1C" w:rsidP="009939A1">
                            <w:pPr>
                              <w:pStyle w:val="NormalWeb"/>
                              <w:spacing w:before="0" w:beforeAutospacing="0" w:after="0" w:afterAutospacing="0"/>
                            </w:pPr>
                            <w:r>
                              <w:rPr>
                                <w:rFonts w:ascii="Calibri" w:hAnsi="+mn-ea" w:cs="Calibri"/>
                                <w:b/>
                                <w:bCs/>
                                <w:color w:val="FF0000"/>
                                <w:sz w:val="22"/>
                                <w:szCs w:val="22"/>
                              </w:rPr>
                              <w:t>×</w:t>
                            </w:r>
                          </w:p>
                        </w:txbxContent>
                      </v:textbox>
                    </v:shape>
                  </w:pict>
                </mc:Fallback>
              </mc:AlternateContent>
            </w:r>
            <w:r w:rsidRPr="000C6957">
              <w:rPr>
                <w:rFonts w:ascii="Cambria" w:hAnsi="Cambria"/>
                <w:noProof/>
                <w:lang w:eastAsia="en-US"/>
              </w:rPr>
              <w:drawing>
                <wp:inline distT="0" distB="0" distL="0" distR="0" wp14:anchorId="1C1D0CDA" wp14:editId="2182B8F3">
                  <wp:extent cx="1787857" cy="2674961"/>
                  <wp:effectExtent l="0" t="0" r="22225" b="1143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0C6957">
              <w:rPr>
                <w:rFonts w:ascii="Cambria" w:hAnsi="Cambria"/>
                <w:noProof/>
                <w:lang w:eastAsia="en-US"/>
              </w:rPr>
              <w:drawing>
                <wp:inline distT="0" distB="0" distL="0" distR="0" wp14:anchorId="2EFE0D22" wp14:editId="634A966F">
                  <wp:extent cx="1514902" cy="2661313"/>
                  <wp:effectExtent l="0" t="0" r="9525" b="2476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0C6957">
              <w:rPr>
                <w:rFonts w:ascii="Cambria" w:hAnsi="Cambria"/>
                <w:noProof/>
                <w:lang w:eastAsia="en-US"/>
              </w:rPr>
              <w:drawing>
                <wp:inline distT="0" distB="0" distL="0" distR="0" wp14:anchorId="3F7A0C4C" wp14:editId="48368FA2">
                  <wp:extent cx="1535373" cy="2661313"/>
                  <wp:effectExtent l="0" t="0" r="27305" b="2476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9939A1" w:rsidRPr="002F645A" w14:paraId="1EA24132" w14:textId="77777777" w:rsidTr="00F46F1C">
        <w:tc>
          <w:tcPr>
            <w:tcW w:w="8856" w:type="dxa"/>
          </w:tcPr>
          <w:p w14:paraId="283BF13C" w14:textId="141B014A" w:rsidR="009939A1" w:rsidRPr="00627E64" w:rsidRDefault="00627E64" w:rsidP="00F46F1C">
            <w:pPr>
              <w:spacing w:after="200" w:line="276" w:lineRule="auto"/>
              <w:jc w:val="center"/>
              <w:rPr>
                <w:rFonts w:ascii="Cambria" w:eastAsia="Times New Roman" w:hAnsi="Cambria" w:cs="Miriam"/>
                <w:bCs/>
                <w:sz w:val="20"/>
                <w:szCs w:val="20"/>
                <w:lang w:eastAsia="en-AU"/>
              </w:rPr>
            </w:pPr>
            <w:r w:rsidRPr="00627E64">
              <w:rPr>
                <w:rFonts w:ascii="Cambria" w:eastAsia="Times New Roman" w:hAnsi="Cambria" w:cs="Miriam"/>
                <w:bCs/>
                <w:sz w:val="20"/>
                <w:szCs w:val="20"/>
                <w:lang w:eastAsia="en-AU"/>
              </w:rPr>
              <w:t>Figure 35</w:t>
            </w:r>
            <w:r w:rsidR="009939A1" w:rsidRPr="00627E64">
              <w:rPr>
                <w:rFonts w:ascii="Cambria" w:eastAsia="Times New Roman" w:hAnsi="Cambria" w:cs="Miriam"/>
                <w:bCs/>
                <w:sz w:val="20"/>
                <w:szCs w:val="20"/>
                <w:lang w:eastAsia="en-AU"/>
              </w:rPr>
              <w:t>: SWG Execution Timeline with Varied Partition Numbers with One Node Failure</w:t>
            </w:r>
          </w:p>
        </w:tc>
      </w:tr>
    </w:tbl>
    <w:p w14:paraId="51ABF00F" w14:textId="5F0E25E0" w:rsidR="009939A1" w:rsidRPr="000C6957" w:rsidRDefault="009939A1" w:rsidP="009939A1">
      <w:pPr>
        <w:pStyle w:val="Paragraphs"/>
        <w:rPr>
          <w:sz w:val="20"/>
        </w:rPr>
      </w:pPr>
      <w:r w:rsidRPr="000C6957">
        <w:rPr>
          <w:sz w:val="20"/>
        </w:rPr>
        <w:t>The optimal number of partitions is a moderate num</w:t>
      </w:r>
      <w:r>
        <w:rPr>
          <w:sz w:val="20"/>
        </w:rPr>
        <w:t xml:space="preserve">ber with respect to both </w:t>
      </w:r>
      <w:r w:rsidRPr="000C6957">
        <w:rPr>
          <w:sz w:val="20"/>
        </w:rPr>
        <w:t xml:space="preserve">load balance and scheduling cost. </w:t>
      </w:r>
      <w:r>
        <w:rPr>
          <w:sz w:val="20"/>
        </w:rPr>
        <w:t>Figure 3</w:t>
      </w:r>
      <w:r w:rsidR="00627E64">
        <w:rPr>
          <w:sz w:val="20"/>
        </w:rPr>
        <w:t>6</w:t>
      </w:r>
      <w:r>
        <w:rPr>
          <w:sz w:val="20"/>
        </w:rPr>
        <w:t xml:space="preserve"> shows that </w:t>
      </w:r>
      <w:r w:rsidRPr="000C6957">
        <w:rPr>
          <w:sz w:val="20"/>
        </w:rPr>
        <w:t>the optimal number of partitions is 24, in between the minimal number of 6 and the maximum number of 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939A1" w:rsidRPr="002F645A" w14:paraId="4C515AE0" w14:textId="77777777" w:rsidTr="00F46F1C">
        <w:tc>
          <w:tcPr>
            <w:tcW w:w="8856" w:type="dxa"/>
          </w:tcPr>
          <w:p w14:paraId="4C254192" w14:textId="77777777" w:rsidR="009939A1" w:rsidRPr="000C6957" w:rsidRDefault="009939A1" w:rsidP="00F46F1C">
            <w:pPr>
              <w:spacing w:before="120" w:after="200" w:line="276" w:lineRule="auto"/>
              <w:jc w:val="center"/>
              <w:rPr>
                <w:rFonts w:ascii="Cambria" w:hAnsi="Cambria" w:cs="Times New Roman"/>
              </w:rPr>
            </w:pPr>
            <w:r w:rsidRPr="000C6957">
              <w:rPr>
                <w:rFonts w:ascii="Cambria" w:hAnsi="Cambria"/>
                <w:noProof/>
                <w:lang w:eastAsia="en-US"/>
              </w:rPr>
              <w:drawing>
                <wp:inline distT="0" distB="0" distL="0" distR="0" wp14:anchorId="70311363" wp14:editId="25C1BF7E">
                  <wp:extent cx="3084394" cy="2006221"/>
                  <wp:effectExtent l="0" t="0" r="20955" b="133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9939A1" w:rsidRPr="002F645A" w14:paraId="0073352A" w14:textId="77777777" w:rsidTr="00F46F1C">
        <w:tc>
          <w:tcPr>
            <w:tcW w:w="8856" w:type="dxa"/>
          </w:tcPr>
          <w:p w14:paraId="68181F3C" w14:textId="2EE04E84" w:rsidR="009939A1" w:rsidRPr="00627E64" w:rsidRDefault="009939A1" w:rsidP="00F46F1C">
            <w:pPr>
              <w:spacing w:before="120" w:after="200" w:line="276" w:lineRule="auto"/>
              <w:jc w:val="center"/>
              <w:rPr>
                <w:rFonts w:ascii="Cambria" w:eastAsia="Times New Roman" w:hAnsi="Cambria" w:cs="Miriam"/>
                <w:bCs/>
                <w:sz w:val="20"/>
                <w:szCs w:val="20"/>
                <w:lang w:eastAsia="en-AU"/>
              </w:rPr>
            </w:pPr>
            <w:r w:rsidRPr="00627E64">
              <w:rPr>
                <w:rFonts w:ascii="Cambria" w:eastAsia="Times New Roman" w:hAnsi="Cambria" w:cs="Miriam"/>
                <w:bCs/>
                <w:sz w:val="20"/>
                <w:szCs w:val="20"/>
                <w:lang w:eastAsia="en-AU"/>
              </w:rPr>
              <w:t>Figure 3</w:t>
            </w:r>
            <w:r w:rsidR="00627E64" w:rsidRPr="00627E64">
              <w:rPr>
                <w:rFonts w:ascii="Cambria" w:eastAsia="Times New Roman" w:hAnsi="Cambria" w:cs="Miriam"/>
                <w:bCs/>
                <w:sz w:val="20"/>
                <w:szCs w:val="20"/>
                <w:lang w:eastAsia="en-AU"/>
              </w:rPr>
              <w:t>6</w:t>
            </w:r>
            <w:r w:rsidRPr="00627E64">
              <w:rPr>
                <w:rFonts w:ascii="Cambria" w:eastAsia="Times New Roman" w:hAnsi="Cambria" w:cs="Miriam"/>
                <w:bCs/>
                <w:sz w:val="20"/>
                <w:szCs w:val="20"/>
                <w:lang w:eastAsia="en-AU"/>
              </w:rPr>
              <w:t xml:space="preserve">: Average SWG Turnaround Time Different Partition Granularities </w:t>
            </w:r>
          </w:p>
        </w:tc>
      </w:tr>
    </w:tbl>
    <w:p w14:paraId="5ECB431B" w14:textId="24C9651E" w:rsidR="009939A1" w:rsidRPr="000C6957" w:rsidRDefault="009939A1" w:rsidP="009939A1">
      <w:pPr>
        <w:pStyle w:val="Paragraphs"/>
        <w:spacing w:before="120" w:after="120"/>
        <w:rPr>
          <w:b/>
          <w:sz w:val="20"/>
        </w:rPr>
      </w:pPr>
      <w:r>
        <w:rPr>
          <w:b/>
          <w:sz w:val="20"/>
        </w:rPr>
        <w:t xml:space="preserve">6.4.3 </w:t>
      </w:r>
      <w:r w:rsidR="007420F1">
        <w:rPr>
          <w:b/>
          <w:sz w:val="20"/>
        </w:rPr>
        <w:t>Evaluation</w:t>
      </w:r>
      <w:r w:rsidRPr="000C6957">
        <w:rPr>
          <w:b/>
          <w:sz w:val="20"/>
        </w:rPr>
        <w:t xml:space="preserve"> and </w:t>
      </w:r>
      <w:r>
        <w:rPr>
          <w:b/>
          <w:sz w:val="20"/>
        </w:rPr>
        <w:t>Findings</w:t>
      </w:r>
    </w:p>
    <w:p w14:paraId="21526C7B" w14:textId="34AAF561" w:rsidR="009939A1" w:rsidRPr="009939A1" w:rsidRDefault="009939A1" w:rsidP="009939A1">
      <w:pPr>
        <w:pStyle w:val="Paragraphs"/>
        <w:spacing w:after="120"/>
        <w:rPr>
          <w:sz w:val="20"/>
        </w:rPr>
      </w:pPr>
      <w:r w:rsidRPr="000C6957">
        <w:rPr>
          <w:sz w:val="20"/>
        </w:rPr>
        <w:t>Dryad</w:t>
      </w:r>
      <w:r>
        <w:rPr>
          <w:sz w:val="20"/>
        </w:rPr>
        <w:t>LINQ</w:t>
      </w:r>
      <w:r w:rsidRPr="000C6957">
        <w:rPr>
          <w:sz w:val="20"/>
        </w:rPr>
        <w:t xml:space="preserve"> CTP</w:t>
      </w:r>
      <w:r>
        <w:rPr>
          <w:sz w:val="20"/>
        </w:rPr>
        <w:t xml:space="preserve"> is able to tolerate</w:t>
      </w:r>
      <w:r w:rsidRPr="000C6957">
        <w:rPr>
          <w:sz w:val="20"/>
        </w:rPr>
        <w:t xml:space="preserve"> up to 50% compute node failure.</w:t>
      </w:r>
      <w:r>
        <w:rPr>
          <w:sz w:val="20"/>
        </w:rPr>
        <w:t xml:space="preserve"> </w:t>
      </w:r>
      <w:r w:rsidRPr="009939A1">
        <w:rPr>
          <w:b/>
          <w:sz w:val="20"/>
        </w:rPr>
        <w:t>The job manager node failure is a single point failure that has no fault tolerance support from Dryad</w:t>
      </w:r>
      <w:r>
        <w:rPr>
          <w:sz w:val="20"/>
        </w:rPr>
        <w:t>. The recovery speed of a failure is in favor of small granularity of partition.</w:t>
      </w:r>
      <w:r w:rsidRPr="000C6957">
        <w:rPr>
          <w:sz w:val="20"/>
        </w:rPr>
        <w:t xml:space="preserve"> </w:t>
      </w:r>
    </w:p>
    <w:p w14:paraId="3A6A59C8" w14:textId="7A9B0D32" w:rsidR="008351E4" w:rsidRDefault="008351E4" w:rsidP="008F5C20">
      <w:pPr>
        <w:pStyle w:val="Heading1"/>
        <w:spacing w:before="240"/>
        <w:rPr>
          <w:rFonts w:cs="Times New Roman"/>
          <w:color w:val="auto"/>
          <w:sz w:val="24"/>
          <w:szCs w:val="24"/>
        </w:rPr>
      </w:pPr>
      <w:bookmarkStart w:id="69" w:name="_Toc309155135"/>
      <w:r w:rsidRPr="00A17792">
        <w:rPr>
          <w:rFonts w:cs="Times New Roman"/>
          <w:color w:val="auto"/>
          <w:sz w:val="24"/>
          <w:szCs w:val="24"/>
        </w:rPr>
        <w:t xml:space="preserve">7 </w:t>
      </w:r>
      <w:r w:rsidR="007420F1">
        <w:rPr>
          <w:rFonts w:cs="Times New Roman"/>
          <w:color w:val="auto"/>
          <w:sz w:val="24"/>
          <w:szCs w:val="24"/>
        </w:rPr>
        <w:t>Classroom Experience with Dryad</w:t>
      </w:r>
      <w:bookmarkEnd w:id="69"/>
    </w:p>
    <w:p w14:paraId="0211AF0A" w14:textId="06F39042" w:rsidR="00223699" w:rsidRPr="008F5C20" w:rsidRDefault="00223699" w:rsidP="008F5C20">
      <w:pPr>
        <w:pStyle w:val="Heading2"/>
        <w:spacing w:before="120"/>
        <w:rPr>
          <w:rFonts w:cs="Times New Roman"/>
          <w:color w:val="auto"/>
          <w:sz w:val="22"/>
          <w:szCs w:val="22"/>
        </w:rPr>
      </w:pPr>
      <w:bookmarkStart w:id="70" w:name="_Toc309155136"/>
      <w:r>
        <w:rPr>
          <w:rFonts w:cs="Times New Roman" w:hint="eastAsia"/>
          <w:color w:val="auto"/>
          <w:sz w:val="22"/>
          <w:szCs w:val="22"/>
        </w:rPr>
        <w:t xml:space="preserve">7.1 Dryad in </w:t>
      </w:r>
      <w:proofErr w:type="spellStart"/>
      <w:r>
        <w:rPr>
          <w:rFonts w:cs="Times New Roman" w:hint="eastAsia"/>
          <w:color w:val="auto"/>
          <w:sz w:val="22"/>
          <w:szCs w:val="22"/>
        </w:rPr>
        <w:t>Eduction</w:t>
      </w:r>
      <w:bookmarkEnd w:id="70"/>
      <w:proofErr w:type="spellEnd"/>
      <w:r w:rsidRPr="00A17792">
        <w:rPr>
          <w:rFonts w:cs="Times New Roman"/>
          <w:color w:val="auto"/>
          <w:sz w:val="22"/>
          <w:szCs w:val="22"/>
        </w:rPr>
        <w:t xml:space="preserve"> </w:t>
      </w:r>
    </w:p>
    <w:p w14:paraId="1D032AA5" w14:textId="7374AEBF"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Dryad/DryadLINQ has applicability in a wide range of applications in both industry and academia, which include:  image processing in </w:t>
      </w:r>
      <w:proofErr w:type="spellStart"/>
      <w:r w:rsidRPr="00A17792">
        <w:rPr>
          <w:rFonts w:ascii="Cambria" w:hAnsi="Cambria" w:cs="Times New Roman"/>
          <w:sz w:val="20"/>
          <w:szCs w:val="20"/>
        </w:rPr>
        <w:t>WorldWideTeleScope</w:t>
      </w:r>
      <w:proofErr w:type="spellEnd"/>
      <w:r w:rsidRPr="00A17792">
        <w:rPr>
          <w:rFonts w:ascii="Cambria" w:hAnsi="Cambria" w:cs="Times New Roman"/>
          <w:sz w:val="20"/>
          <w:szCs w:val="20"/>
        </w:rPr>
        <w:t xml:space="preserve">, data mining in Xbox, </w:t>
      </w:r>
      <w:r w:rsidR="00415114" w:rsidRPr="00A17792">
        <w:rPr>
          <w:rFonts w:ascii="Cambria" w:hAnsi="Cambria" w:cs="Times New Roman"/>
          <w:sz w:val="20"/>
          <w:szCs w:val="20"/>
        </w:rPr>
        <w:t>High Energy Physics (</w:t>
      </w:r>
      <w:r w:rsidRPr="00A17792">
        <w:rPr>
          <w:rFonts w:ascii="Cambria" w:hAnsi="Cambria" w:cs="Times New Roman"/>
          <w:sz w:val="20"/>
          <w:szCs w:val="20"/>
        </w:rPr>
        <w:t>HEP</w:t>
      </w:r>
      <w:r w:rsidR="00415114" w:rsidRPr="00A17792">
        <w:rPr>
          <w:rFonts w:ascii="Cambria" w:hAnsi="Cambria" w:cs="Times New Roman"/>
          <w:sz w:val="20"/>
          <w:szCs w:val="20"/>
        </w:rPr>
        <w:t>),</w:t>
      </w:r>
      <w:r w:rsidR="006537E4" w:rsidRPr="00A17792">
        <w:rPr>
          <w:rFonts w:ascii="Cambria" w:hAnsi="Cambria" w:cs="Times New Roman"/>
          <w:sz w:val="20"/>
          <w:szCs w:val="20"/>
        </w:rPr>
        <w:t xml:space="preserve"> </w:t>
      </w:r>
      <w:r w:rsidRPr="00A17792">
        <w:rPr>
          <w:rFonts w:ascii="Cambria" w:hAnsi="Cambria" w:cs="Times New Roman"/>
          <w:sz w:val="20"/>
          <w:szCs w:val="20"/>
        </w:rPr>
        <w:t xml:space="preserve">SWG, CAP3, and </w:t>
      </w:r>
      <w:proofErr w:type="spellStart"/>
      <w:r w:rsidRPr="00A17792">
        <w:rPr>
          <w:rFonts w:ascii="Cambria" w:hAnsi="Cambria" w:cs="Times New Roman"/>
          <w:sz w:val="20"/>
          <w:szCs w:val="20"/>
        </w:rPr>
        <w:t>PhyloD</w:t>
      </w:r>
      <w:proofErr w:type="spellEnd"/>
      <w:r w:rsidRPr="00A17792">
        <w:rPr>
          <w:rFonts w:ascii="Cambria" w:hAnsi="Cambria" w:cs="Times New Roman"/>
          <w:sz w:val="20"/>
          <w:szCs w:val="20"/>
        </w:rPr>
        <w:t xml:space="preserve"> </w:t>
      </w:r>
      <w:r w:rsidR="006537E4" w:rsidRPr="00A17792">
        <w:rPr>
          <w:rFonts w:ascii="Cambria" w:hAnsi="Cambria" w:cs="Times New Roman"/>
          <w:sz w:val="20"/>
          <w:szCs w:val="20"/>
        </w:rPr>
        <w:t xml:space="preserve">in </w:t>
      </w:r>
      <w:r w:rsidRPr="00A17792">
        <w:rPr>
          <w:rFonts w:ascii="Cambria" w:hAnsi="Cambria" w:cs="Times New Roman"/>
          <w:sz w:val="20"/>
          <w:szCs w:val="20"/>
        </w:rPr>
        <w:t xml:space="preserve">bioinformatics applications. An increasing number of graduate students in </w:t>
      </w:r>
      <w:r w:rsidR="006537E4" w:rsidRPr="00A17792">
        <w:rPr>
          <w:rFonts w:ascii="Cambria" w:hAnsi="Cambria" w:cs="Times New Roman"/>
          <w:sz w:val="20"/>
          <w:szCs w:val="20"/>
        </w:rPr>
        <w:t xml:space="preserve">the </w:t>
      </w:r>
      <w:r w:rsidRPr="00A17792">
        <w:rPr>
          <w:rFonts w:ascii="Cambria" w:hAnsi="Cambria" w:cs="Times New Roman"/>
          <w:sz w:val="20"/>
          <w:szCs w:val="20"/>
        </w:rPr>
        <w:t xml:space="preserve">computer </w:t>
      </w:r>
      <w:r w:rsidRPr="00A17792">
        <w:rPr>
          <w:rFonts w:ascii="Cambria" w:hAnsi="Cambria" w:cs="Times New Roman"/>
          <w:sz w:val="20"/>
          <w:szCs w:val="20"/>
        </w:rPr>
        <w:lastRenderedPageBreak/>
        <w:t xml:space="preserve">science department, especially </w:t>
      </w:r>
      <w:proofErr w:type="gramStart"/>
      <w:r w:rsidR="006537E4" w:rsidRPr="00A17792">
        <w:rPr>
          <w:rFonts w:ascii="Cambria" w:hAnsi="Cambria" w:cs="Times New Roman"/>
          <w:sz w:val="20"/>
          <w:szCs w:val="20"/>
        </w:rPr>
        <w:t>masters</w:t>
      </w:r>
      <w:proofErr w:type="gramEnd"/>
      <w:r w:rsidR="006537E4" w:rsidRPr="00A17792">
        <w:rPr>
          <w:rFonts w:ascii="Cambria" w:hAnsi="Cambria" w:cs="Times New Roman"/>
          <w:sz w:val="20"/>
          <w:szCs w:val="20"/>
        </w:rPr>
        <w:t xml:space="preserve"> </w:t>
      </w:r>
      <w:r w:rsidRPr="00A17792">
        <w:rPr>
          <w:rFonts w:ascii="Cambria" w:hAnsi="Cambria" w:cs="Times New Roman"/>
          <w:sz w:val="20"/>
          <w:szCs w:val="20"/>
        </w:rPr>
        <w:t xml:space="preserve">students, have shown interest and </w:t>
      </w:r>
      <w:r w:rsidR="006537E4" w:rsidRPr="00A17792">
        <w:rPr>
          <w:rFonts w:ascii="Cambria" w:hAnsi="Cambria" w:cs="Times New Roman"/>
          <w:sz w:val="20"/>
          <w:szCs w:val="20"/>
        </w:rPr>
        <w:t xml:space="preserve">a </w:t>
      </w:r>
      <w:r w:rsidRPr="00A17792">
        <w:rPr>
          <w:rFonts w:ascii="Cambria" w:hAnsi="Cambria" w:cs="Times New Roman"/>
          <w:sz w:val="20"/>
          <w:szCs w:val="20"/>
        </w:rPr>
        <w:t xml:space="preserve">willingness to learn Dryad/DryadLINQ in classes taught by Professor Judy </w:t>
      </w:r>
      <w:proofErr w:type="spellStart"/>
      <w:r w:rsidRPr="00A17792">
        <w:rPr>
          <w:rFonts w:ascii="Cambria" w:hAnsi="Cambria" w:cs="Times New Roman"/>
          <w:sz w:val="20"/>
          <w:szCs w:val="20"/>
        </w:rPr>
        <w:t>Qiu</w:t>
      </w:r>
      <w:proofErr w:type="spellEnd"/>
      <w:r w:rsidRPr="00A17792">
        <w:rPr>
          <w:rFonts w:ascii="Cambria" w:hAnsi="Cambria" w:cs="Times New Roman"/>
          <w:sz w:val="20"/>
          <w:szCs w:val="20"/>
        </w:rPr>
        <w:t xml:space="preserve"> at Indiana University. </w:t>
      </w:r>
    </w:p>
    <w:p w14:paraId="1D87BF61" w14:textId="024D608A" w:rsidR="008351E4" w:rsidRPr="00A17792" w:rsidRDefault="008351E4" w:rsidP="00A93F5F">
      <w:pPr>
        <w:spacing w:after="120" w:line="240" w:lineRule="auto"/>
        <w:jc w:val="both"/>
        <w:rPr>
          <w:rFonts w:ascii="Cambria" w:hAnsi="Cambria" w:cs="Times New Roman"/>
          <w:sz w:val="20"/>
          <w:szCs w:val="20"/>
        </w:rPr>
      </w:pPr>
      <w:r w:rsidRPr="00A17792">
        <w:rPr>
          <w:rFonts w:ascii="Cambria" w:hAnsi="Cambria" w:cs="Times New Roman"/>
          <w:sz w:val="20"/>
          <w:szCs w:val="20"/>
        </w:rPr>
        <w:t xml:space="preserve">In </w:t>
      </w:r>
      <w:r w:rsidR="006537E4" w:rsidRPr="00A17792">
        <w:rPr>
          <w:rFonts w:ascii="Cambria" w:hAnsi="Cambria" w:cs="Times New Roman"/>
          <w:sz w:val="20"/>
          <w:szCs w:val="20"/>
        </w:rPr>
        <w:t xml:space="preserve">the </w:t>
      </w:r>
      <w:r w:rsidRPr="00A17792">
        <w:rPr>
          <w:rFonts w:ascii="Cambria" w:hAnsi="Cambria" w:cs="Times New Roman"/>
          <w:sz w:val="20"/>
          <w:szCs w:val="20"/>
        </w:rPr>
        <w:t xml:space="preserve">CSCI B649 Cloud Computing for Data Intensive Science course, 8 </w:t>
      </w:r>
      <w:r w:rsidR="00A93F5F" w:rsidRPr="00A17792">
        <w:rPr>
          <w:rFonts w:ascii="Cambria" w:hAnsi="Cambria" w:cs="Times New Roman"/>
          <w:sz w:val="20"/>
          <w:szCs w:val="20"/>
        </w:rPr>
        <w:t>M</w:t>
      </w:r>
      <w:r w:rsidRPr="00A17792">
        <w:rPr>
          <w:rFonts w:ascii="Cambria" w:hAnsi="Cambria" w:cs="Times New Roman"/>
          <w:sz w:val="20"/>
          <w:szCs w:val="20"/>
        </w:rPr>
        <w:t>aster</w:t>
      </w:r>
      <w:r w:rsidR="00A93F5F" w:rsidRPr="00A17792">
        <w:rPr>
          <w:rFonts w:ascii="Cambria" w:hAnsi="Cambria" w:cs="Times New Roman"/>
          <w:sz w:val="20"/>
          <w:szCs w:val="20"/>
        </w:rPr>
        <w:t>’</w:t>
      </w:r>
      <w:r w:rsidR="006537E4" w:rsidRPr="00A17792">
        <w:rPr>
          <w:rFonts w:ascii="Cambria" w:hAnsi="Cambria" w:cs="Times New Roman"/>
          <w:sz w:val="20"/>
          <w:szCs w:val="20"/>
        </w:rPr>
        <w:t>s</w:t>
      </w:r>
      <w:r w:rsidRPr="00A17792">
        <w:rPr>
          <w:rFonts w:ascii="Cambria" w:hAnsi="Cambria" w:cs="Times New Roman"/>
          <w:sz w:val="20"/>
          <w:szCs w:val="20"/>
        </w:rPr>
        <w:t xml:space="preserve"> students selected topics related </w:t>
      </w:r>
      <w:r w:rsidR="00423558" w:rsidRPr="00A17792">
        <w:rPr>
          <w:rFonts w:ascii="Cambria" w:hAnsi="Cambria" w:cs="Times New Roman"/>
          <w:sz w:val="20"/>
          <w:szCs w:val="20"/>
        </w:rPr>
        <w:t>t</w:t>
      </w:r>
      <w:r w:rsidR="006537E4" w:rsidRPr="00A17792">
        <w:rPr>
          <w:rFonts w:ascii="Cambria" w:hAnsi="Cambria" w:cs="Times New Roman"/>
          <w:sz w:val="20"/>
          <w:szCs w:val="20"/>
        </w:rPr>
        <w:t xml:space="preserve">o </w:t>
      </w:r>
      <w:r w:rsidRPr="00A17792">
        <w:rPr>
          <w:rFonts w:ascii="Cambria" w:hAnsi="Cambria" w:cs="Times New Roman"/>
          <w:sz w:val="20"/>
          <w:szCs w:val="20"/>
        </w:rPr>
        <w:t>Dryad/DryadLINQ as a term</w:t>
      </w:r>
      <w:r w:rsidR="00423558" w:rsidRPr="00A17792">
        <w:rPr>
          <w:rFonts w:ascii="Cambria" w:hAnsi="Cambria" w:cs="Times New Roman"/>
          <w:sz w:val="20"/>
          <w:szCs w:val="20"/>
        </w:rPr>
        <w:t>-</w:t>
      </w:r>
      <w:r w:rsidRPr="00A17792">
        <w:rPr>
          <w:rFonts w:ascii="Cambria" w:hAnsi="Cambria" w:cs="Times New Roman"/>
          <w:sz w:val="20"/>
          <w:szCs w:val="20"/>
        </w:rPr>
        <w:t xml:space="preserve">long project. The following </w:t>
      </w:r>
      <w:r w:rsidR="006537E4" w:rsidRPr="00A17792">
        <w:rPr>
          <w:rFonts w:ascii="Cambria" w:hAnsi="Cambria" w:cs="Times New Roman"/>
          <w:sz w:val="20"/>
          <w:szCs w:val="20"/>
        </w:rPr>
        <w:t xml:space="preserve">are </w:t>
      </w:r>
      <w:r w:rsidRPr="00A17792">
        <w:rPr>
          <w:rFonts w:ascii="Cambria" w:hAnsi="Cambria" w:cs="Times New Roman"/>
          <w:sz w:val="20"/>
          <w:szCs w:val="20"/>
        </w:rPr>
        <w:t xml:space="preserve">three projects completed by the end of </w:t>
      </w:r>
      <w:r w:rsidR="006537E4" w:rsidRPr="00A17792">
        <w:rPr>
          <w:rFonts w:ascii="Cambria" w:hAnsi="Cambria" w:cs="Times New Roman"/>
          <w:sz w:val="20"/>
          <w:szCs w:val="20"/>
        </w:rPr>
        <w:t xml:space="preserve">the </w:t>
      </w:r>
      <w:r w:rsidRPr="00A17792">
        <w:rPr>
          <w:rFonts w:ascii="Cambria" w:hAnsi="Cambria" w:cs="Times New Roman"/>
          <w:sz w:val="20"/>
          <w:szCs w:val="20"/>
        </w:rPr>
        <w:t>Fall 2010 semester:</w:t>
      </w:r>
    </w:p>
    <w:p w14:paraId="7BC5B1FE" w14:textId="5707C819" w:rsidR="008351E4" w:rsidRPr="00A17792" w:rsidRDefault="008351E4" w:rsidP="008351E4">
      <w:pPr>
        <w:pStyle w:val="ListParagraph"/>
        <w:numPr>
          <w:ilvl w:val="0"/>
          <w:numId w:val="15"/>
        </w:numPr>
        <w:rPr>
          <w:rFonts w:ascii="Cambria" w:hAnsi="Cambria" w:cs="Times New Roman"/>
          <w:sz w:val="20"/>
          <w:szCs w:val="20"/>
        </w:rPr>
      </w:pPr>
      <w:r w:rsidRPr="00A17792">
        <w:rPr>
          <w:rFonts w:ascii="Cambria" w:hAnsi="Cambria" w:cs="Times New Roman"/>
          <w:sz w:val="20"/>
          <w:szCs w:val="20"/>
        </w:rPr>
        <w:t xml:space="preserve">Efficiency and Programmability of </w:t>
      </w:r>
      <w:r w:rsidR="00DC4CA6" w:rsidRPr="00A17792">
        <w:rPr>
          <w:rFonts w:ascii="Cambria" w:hAnsi="Cambria" w:cs="Times New Roman"/>
          <w:sz w:val="20"/>
          <w:szCs w:val="20"/>
        </w:rPr>
        <w:t>m</w:t>
      </w:r>
      <w:r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Pr="00A17792">
        <w:rPr>
          <w:rFonts w:ascii="Cambria" w:hAnsi="Cambria" w:cs="Times New Roman"/>
          <w:sz w:val="20"/>
          <w:szCs w:val="20"/>
        </w:rPr>
        <w:t>ultiplication with DryadLINQ</w:t>
      </w:r>
      <w:r w:rsidR="003F181D" w:rsidRPr="00A17792">
        <w:rPr>
          <w:rFonts w:ascii="Cambria" w:hAnsi="Cambria" w:cs="Times New Roman"/>
          <w:sz w:val="20"/>
          <w:szCs w:val="20"/>
        </w:rPr>
        <w:t>;</w:t>
      </w:r>
    </w:p>
    <w:p w14:paraId="6A4A6198" w14:textId="6E3A4BF0" w:rsidR="008351E4" w:rsidRPr="00A17792" w:rsidRDefault="008351E4" w:rsidP="008351E4">
      <w:pPr>
        <w:pStyle w:val="ListParagraph"/>
        <w:numPr>
          <w:ilvl w:val="0"/>
          <w:numId w:val="15"/>
        </w:numPr>
        <w:rPr>
          <w:rFonts w:ascii="Cambria" w:hAnsi="Cambria" w:cs="Times New Roman"/>
          <w:sz w:val="20"/>
          <w:szCs w:val="20"/>
        </w:rPr>
      </w:pPr>
      <w:r w:rsidRPr="00A17792">
        <w:rPr>
          <w:rFonts w:ascii="Cambria" w:hAnsi="Cambria" w:cs="Times New Roman"/>
          <w:sz w:val="20"/>
          <w:szCs w:val="20"/>
        </w:rPr>
        <w:t xml:space="preserve">The Study of Implementing </w:t>
      </w:r>
      <w:proofErr w:type="spellStart"/>
      <w:r w:rsidRPr="00A17792">
        <w:rPr>
          <w:rFonts w:ascii="Cambria" w:hAnsi="Cambria" w:cs="Times New Roman"/>
          <w:sz w:val="20"/>
          <w:szCs w:val="20"/>
        </w:rPr>
        <w:t>PhyloD</w:t>
      </w:r>
      <w:proofErr w:type="spellEnd"/>
      <w:r w:rsidRPr="00A17792">
        <w:rPr>
          <w:rFonts w:ascii="Cambria" w:hAnsi="Cambria" w:cs="Times New Roman"/>
          <w:sz w:val="20"/>
          <w:szCs w:val="20"/>
        </w:rPr>
        <w:t xml:space="preserve"> application with DryadLINQ</w:t>
      </w:r>
      <w:r w:rsidR="003F181D" w:rsidRPr="00A17792">
        <w:rPr>
          <w:rFonts w:ascii="Cambria" w:hAnsi="Cambria" w:cs="Times New Roman"/>
          <w:sz w:val="20"/>
          <w:szCs w:val="20"/>
        </w:rPr>
        <w:t xml:space="preserve">; </w:t>
      </w:r>
    </w:p>
    <w:p w14:paraId="428EFC07" w14:textId="77777777" w:rsidR="008351E4" w:rsidRPr="00A17792" w:rsidRDefault="008351E4" w:rsidP="008351E4">
      <w:pPr>
        <w:pStyle w:val="ListParagraph"/>
        <w:numPr>
          <w:ilvl w:val="0"/>
          <w:numId w:val="15"/>
        </w:numPr>
        <w:rPr>
          <w:rFonts w:ascii="Cambria" w:hAnsi="Cambria" w:cs="Times New Roman"/>
          <w:sz w:val="20"/>
          <w:szCs w:val="20"/>
        </w:rPr>
      </w:pPr>
      <w:r w:rsidRPr="00A17792">
        <w:rPr>
          <w:rFonts w:ascii="Cambria" w:hAnsi="Cambria" w:cs="Times New Roman"/>
          <w:sz w:val="20"/>
          <w:szCs w:val="20"/>
        </w:rPr>
        <w:t>Large Scale PageRank with DryadLINQ</w:t>
      </w:r>
    </w:p>
    <w:p w14:paraId="02678365" w14:textId="609448B6" w:rsidR="008351E4" w:rsidRPr="00A17792" w:rsidRDefault="008351E4" w:rsidP="008351E4">
      <w:pPr>
        <w:rPr>
          <w:rFonts w:ascii="Cambria" w:hAnsi="Cambria" w:cs="Times New Roman"/>
          <w:sz w:val="20"/>
          <w:szCs w:val="20"/>
        </w:rPr>
      </w:pPr>
      <w:r w:rsidRPr="00A17792">
        <w:rPr>
          <w:rFonts w:ascii="Cambria" w:hAnsi="Cambria" w:cs="Times New Roman"/>
          <w:sz w:val="20"/>
          <w:szCs w:val="20"/>
        </w:rPr>
        <w:t xml:space="preserve">Projects 2 and 3 were accepted as posters </w:t>
      </w:r>
      <w:r w:rsidR="003F181D" w:rsidRPr="00A17792">
        <w:rPr>
          <w:rFonts w:ascii="Cambria" w:hAnsi="Cambria" w:cs="Times New Roman"/>
          <w:sz w:val="20"/>
          <w:szCs w:val="20"/>
        </w:rPr>
        <w:t>at</w:t>
      </w:r>
      <w:r w:rsidRPr="00A17792">
        <w:rPr>
          <w:rFonts w:ascii="Cambria" w:hAnsi="Cambria" w:cs="Times New Roman"/>
          <w:sz w:val="20"/>
          <w:szCs w:val="20"/>
        </w:rPr>
        <w:t xml:space="preserve"> the CloudCom2010 conference hosted in Indianapolis, IN.</w:t>
      </w:r>
    </w:p>
    <w:p w14:paraId="58286DEA" w14:textId="34C6FEA9" w:rsidR="008351E4" w:rsidRPr="00A17792" w:rsidRDefault="008351E4" w:rsidP="008351E4">
      <w:pPr>
        <w:rPr>
          <w:rFonts w:ascii="Cambria" w:hAnsi="Cambria" w:cs="Times New Roman"/>
          <w:sz w:val="20"/>
          <w:szCs w:val="20"/>
        </w:rPr>
      </w:pPr>
      <w:r w:rsidRPr="00A17792">
        <w:rPr>
          <w:rFonts w:ascii="Cambria" w:hAnsi="Cambria" w:cs="Times New Roman"/>
          <w:sz w:val="20"/>
          <w:szCs w:val="20"/>
        </w:rPr>
        <w:t xml:space="preserve">In </w:t>
      </w:r>
      <w:r w:rsidR="00423558" w:rsidRPr="00A17792">
        <w:rPr>
          <w:rFonts w:ascii="Cambria" w:hAnsi="Cambria" w:cs="Times New Roman"/>
          <w:sz w:val="20"/>
          <w:szCs w:val="20"/>
        </w:rPr>
        <w:t xml:space="preserve">the 2011 Spring semester, two students in </w:t>
      </w:r>
      <w:r w:rsidRPr="00A17792">
        <w:rPr>
          <w:rFonts w:ascii="Cambria" w:hAnsi="Cambria" w:cs="Times New Roman"/>
          <w:sz w:val="20"/>
          <w:szCs w:val="20"/>
        </w:rPr>
        <w:t>CSCI B534 Distributed Systems studied Dryad/DryadLINQ as a term</w:t>
      </w:r>
      <w:r w:rsidR="00423558" w:rsidRPr="00A17792">
        <w:rPr>
          <w:rFonts w:ascii="Cambria" w:hAnsi="Cambria" w:cs="Times New Roman"/>
          <w:sz w:val="20"/>
          <w:szCs w:val="20"/>
        </w:rPr>
        <w:t>-</w:t>
      </w:r>
      <w:r w:rsidRPr="00A17792">
        <w:rPr>
          <w:rFonts w:ascii="Cambria" w:hAnsi="Cambria" w:cs="Times New Roman"/>
          <w:sz w:val="20"/>
          <w:szCs w:val="20"/>
        </w:rPr>
        <w:t>long project and contributed small</w:t>
      </w:r>
      <w:r w:rsidR="00283969" w:rsidRPr="00A17792">
        <w:rPr>
          <w:rFonts w:ascii="Cambria" w:hAnsi="Cambria" w:cs="Times New Roman"/>
          <w:sz w:val="20"/>
          <w:szCs w:val="20"/>
        </w:rPr>
        <w:t>,</w:t>
      </w:r>
      <w:r w:rsidRPr="00A17792">
        <w:rPr>
          <w:rFonts w:ascii="Cambria" w:hAnsi="Cambria" w:cs="Times New Roman"/>
          <w:sz w:val="20"/>
          <w:szCs w:val="20"/>
        </w:rPr>
        <w:t xml:space="preserve"> but solid results for this report. </w:t>
      </w:r>
    </w:p>
    <w:p w14:paraId="220D9B01" w14:textId="015D94EE" w:rsidR="008351E4" w:rsidRPr="00A17792" w:rsidRDefault="00223699" w:rsidP="008F5C20">
      <w:pPr>
        <w:pStyle w:val="Heading2"/>
        <w:spacing w:before="120"/>
        <w:rPr>
          <w:rFonts w:cs="Times New Roman"/>
          <w:color w:val="auto"/>
          <w:sz w:val="22"/>
          <w:szCs w:val="22"/>
        </w:rPr>
      </w:pPr>
      <w:bookmarkStart w:id="71" w:name="_Toc309155137"/>
      <w:r>
        <w:rPr>
          <w:rFonts w:cs="Times New Roman" w:hint="eastAsia"/>
          <w:color w:val="auto"/>
          <w:sz w:val="22"/>
          <w:szCs w:val="22"/>
        </w:rPr>
        <w:t xml:space="preserve">7.2 </w:t>
      </w:r>
      <w:r w:rsidR="008351E4" w:rsidRPr="00A17792">
        <w:rPr>
          <w:rFonts w:cs="Times New Roman"/>
          <w:color w:val="auto"/>
          <w:sz w:val="22"/>
          <w:szCs w:val="22"/>
        </w:rPr>
        <w:t>Concurrent Dryad jobs</w:t>
      </w:r>
      <w:bookmarkEnd w:id="71"/>
      <w:r w:rsidR="008351E4" w:rsidRPr="00A17792">
        <w:rPr>
          <w:rFonts w:cs="Times New Roman"/>
          <w:color w:val="auto"/>
          <w:sz w:val="22"/>
          <w:szCs w:val="22"/>
        </w:rPr>
        <w:t xml:space="preserve"> </w:t>
      </w:r>
    </w:p>
    <w:p w14:paraId="7F003C8B" w14:textId="7C1E10B8" w:rsidR="008351E4" w:rsidRPr="00A17792" w:rsidRDefault="008351E4" w:rsidP="00A942C0">
      <w:pPr>
        <w:spacing w:after="0"/>
        <w:rPr>
          <w:rFonts w:ascii="Cambria" w:hAnsi="Cambria" w:cs="Times New Roman"/>
          <w:sz w:val="20"/>
          <w:szCs w:val="20"/>
        </w:rPr>
      </w:pPr>
      <w:r w:rsidRPr="00A17792">
        <w:rPr>
          <w:rFonts w:ascii="Cambria" w:hAnsi="Cambria" w:cs="Times New Roman"/>
          <w:sz w:val="20"/>
          <w:szCs w:val="20"/>
        </w:rPr>
        <w:t>The</w:t>
      </w:r>
      <w:r w:rsidR="00283969" w:rsidRPr="00A17792">
        <w:rPr>
          <w:rFonts w:ascii="Cambria" w:hAnsi="Cambria" w:cs="Times New Roman"/>
          <w:sz w:val="20"/>
          <w:szCs w:val="20"/>
        </w:rPr>
        <w:t>se</w:t>
      </w:r>
      <w:r w:rsidRPr="00A17792">
        <w:rPr>
          <w:rFonts w:ascii="Cambria" w:hAnsi="Cambria" w:cs="Times New Roman"/>
          <w:sz w:val="20"/>
          <w:szCs w:val="20"/>
        </w:rPr>
        <w:t xml:space="preserve"> two courses provide an excellent education</w:t>
      </w:r>
      <w:r w:rsidR="00283969" w:rsidRPr="00A17792">
        <w:rPr>
          <w:rFonts w:ascii="Cambria" w:hAnsi="Cambria" w:cs="Times New Roman"/>
          <w:sz w:val="20"/>
          <w:szCs w:val="20"/>
        </w:rPr>
        <w:t>al</w:t>
      </w:r>
      <w:r w:rsidRPr="00A17792">
        <w:rPr>
          <w:rFonts w:ascii="Cambria" w:hAnsi="Cambria" w:cs="Times New Roman"/>
          <w:sz w:val="20"/>
          <w:szCs w:val="20"/>
        </w:rPr>
        <w:t xml:space="preserve"> setting for us to study how students would utilize a cluster to understand the theories and applications </w:t>
      </w:r>
      <w:r w:rsidR="00283969" w:rsidRPr="00A17792">
        <w:rPr>
          <w:rFonts w:ascii="Cambria" w:hAnsi="Cambria" w:cs="Times New Roman"/>
          <w:sz w:val="20"/>
          <w:szCs w:val="20"/>
        </w:rPr>
        <w:t xml:space="preserve">of </w:t>
      </w:r>
      <w:r w:rsidRPr="00A17792">
        <w:rPr>
          <w:rFonts w:ascii="Cambria" w:hAnsi="Cambria" w:cs="Times New Roman"/>
          <w:sz w:val="20"/>
          <w:szCs w:val="20"/>
        </w:rPr>
        <w:t>large</w:t>
      </w:r>
      <w:r w:rsidR="00283969" w:rsidRPr="00A17792">
        <w:rPr>
          <w:rFonts w:ascii="Cambria" w:hAnsi="Cambria" w:cs="Times New Roman"/>
          <w:sz w:val="20"/>
          <w:szCs w:val="20"/>
        </w:rPr>
        <w:t>-</w:t>
      </w:r>
      <w:r w:rsidRPr="00A17792">
        <w:rPr>
          <w:rFonts w:ascii="Cambria" w:hAnsi="Cambria" w:cs="Times New Roman"/>
          <w:sz w:val="20"/>
          <w:szCs w:val="20"/>
        </w:rPr>
        <w:t>scale computing:</w:t>
      </w:r>
    </w:p>
    <w:p w14:paraId="471F8FC4" w14:textId="28745B2E" w:rsidR="008351E4" w:rsidRPr="00A17792" w:rsidRDefault="008351E4" w:rsidP="008351E4">
      <w:pPr>
        <w:pStyle w:val="ListParagraph"/>
        <w:numPr>
          <w:ilvl w:val="0"/>
          <w:numId w:val="18"/>
        </w:numPr>
        <w:rPr>
          <w:rFonts w:ascii="Cambria" w:hAnsi="Cambria" w:cs="Times New Roman"/>
          <w:sz w:val="20"/>
          <w:szCs w:val="20"/>
        </w:rPr>
      </w:pPr>
      <w:r w:rsidRPr="00A17792">
        <w:rPr>
          <w:rFonts w:ascii="Cambria" w:hAnsi="Cambria" w:cs="Times New Roman"/>
          <w:sz w:val="20"/>
          <w:szCs w:val="20"/>
        </w:rPr>
        <w:t>Ordinary classes contain 30-40 students, which can form 10 – 15 groups</w:t>
      </w:r>
      <w:r w:rsidR="00E81A06" w:rsidRPr="00A17792">
        <w:rPr>
          <w:rFonts w:ascii="Cambria" w:hAnsi="Cambria" w:cs="Times New Roman"/>
          <w:sz w:val="20"/>
          <w:szCs w:val="20"/>
        </w:rPr>
        <w:t>;</w:t>
      </w:r>
    </w:p>
    <w:p w14:paraId="20DB2201" w14:textId="6D68BEC6" w:rsidR="008351E4" w:rsidRPr="00A17792" w:rsidRDefault="008351E4" w:rsidP="008351E4">
      <w:pPr>
        <w:pStyle w:val="ListParagraph"/>
        <w:numPr>
          <w:ilvl w:val="0"/>
          <w:numId w:val="18"/>
        </w:numPr>
        <w:rPr>
          <w:rFonts w:ascii="Cambria" w:hAnsi="Cambria" w:cs="Times New Roman"/>
          <w:sz w:val="20"/>
          <w:szCs w:val="20"/>
        </w:rPr>
      </w:pPr>
      <w:r w:rsidRPr="00A17792">
        <w:rPr>
          <w:rFonts w:ascii="Cambria" w:hAnsi="Cambria" w:cs="Times New Roman"/>
          <w:sz w:val="20"/>
          <w:szCs w:val="20"/>
        </w:rPr>
        <w:t xml:space="preserve">Student groups do experiments in a simulation environment </w:t>
      </w:r>
      <w:r w:rsidR="00E81A06" w:rsidRPr="00A17792">
        <w:rPr>
          <w:rFonts w:ascii="Cambria" w:hAnsi="Cambria" w:cs="Times New Roman"/>
          <w:sz w:val="20"/>
          <w:szCs w:val="20"/>
        </w:rPr>
        <w:t xml:space="preserve">where </w:t>
      </w:r>
      <w:r w:rsidRPr="00A17792">
        <w:rPr>
          <w:rFonts w:ascii="Cambria" w:hAnsi="Cambria" w:cs="Times New Roman"/>
          <w:sz w:val="20"/>
          <w:szCs w:val="20"/>
        </w:rPr>
        <w:t>each group runs jobs on 1 to 8 compute nodes</w:t>
      </w:r>
      <w:r w:rsidR="00E81A06" w:rsidRPr="00A17792">
        <w:rPr>
          <w:rFonts w:ascii="Cambria" w:hAnsi="Cambria" w:cs="Times New Roman"/>
          <w:sz w:val="20"/>
          <w:szCs w:val="20"/>
        </w:rPr>
        <w:t>;</w:t>
      </w:r>
    </w:p>
    <w:p w14:paraId="11B44500" w14:textId="4ABAA9D3" w:rsidR="008351E4" w:rsidRPr="00A17792" w:rsidRDefault="008351E4" w:rsidP="008351E4">
      <w:pPr>
        <w:pStyle w:val="ListParagraph"/>
        <w:numPr>
          <w:ilvl w:val="0"/>
          <w:numId w:val="18"/>
        </w:numPr>
        <w:jc w:val="both"/>
        <w:rPr>
          <w:rFonts w:ascii="Cambria" w:hAnsi="Cambria" w:cs="Times New Roman"/>
          <w:sz w:val="20"/>
          <w:szCs w:val="20"/>
        </w:rPr>
      </w:pPr>
      <w:r w:rsidRPr="00A17792">
        <w:rPr>
          <w:rFonts w:ascii="Cambria" w:hAnsi="Cambria" w:cs="Times New Roman"/>
          <w:sz w:val="20"/>
          <w:szCs w:val="20"/>
        </w:rPr>
        <w:t xml:space="preserve">Students may not submit jobs until the due date is approaching. In another words, when a deadline is forthcoming, there are many jobs in the queue waiting to be executed while at other </w:t>
      </w:r>
      <w:r w:rsidR="00E81A06" w:rsidRPr="00A17792">
        <w:rPr>
          <w:rFonts w:ascii="Cambria" w:hAnsi="Cambria" w:cs="Times New Roman"/>
          <w:sz w:val="20"/>
          <w:szCs w:val="20"/>
        </w:rPr>
        <w:t xml:space="preserve">times </w:t>
      </w:r>
      <w:r w:rsidRPr="00A17792">
        <w:rPr>
          <w:rFonts w:ascii="Cambria" w:hAnsi="Cambria" w:cs="Times New Roman"/>
          <w:sz w:val="20"/>
          <w:szCs w:val="20"/>
        </w:rPr>
        <w:t>the cluster may be left idle.</w:t>
      </w:r>
    </w:p>
    <w:p w14:paraId="4BC7D329" w14:textId="4232F2A0" w:rsidR="008351E4" w:rsidRPr="00A17792" w:rsidRDefault="008351E4" w:rsidP="008351E4">
      <w:pPr>
        <w:pStyle w:val="ListParagraph"/>
        <w:ind w:left="0"/>
        <w:jc w:val="both"/>
        <w:rPr>
          <w:rFonts w:ascii="Cambria" w:hAnsi="Cambria" w:cs="Times New Roman"/>
          <w:sz w:val="20"/>
          <w:szCs w:val="20"/>
        </w:rPr>
      </w:pPr>
      <w:r w:rsidRPr="00A17792">
        <w:rPr>
          <w:rFonts w:ascii="Cambria" w:hAnsi="Cambria" w:cs="Times New Roman"/>
          <w:sz w:val="20"/>
          <w:szCs w:val="20"/>
        </w:rPr>
        <w:t xml:space="preserve">Based on the above observations, </w:t>
      </w:r>
      <w:r w:rsidRPr="007420F1">
        <w:rPr>
          <w:rFonts w:ascii="Cambria" w:hAnsi="Cambria" w:cs="Times New Roman"/>
          <w:b/>
          <w:sz w:val="20"/>
          <w:szCs w:val="20"/>
        </w:rPr>
        <w:t>it</w:t>
      </w:r>
      <w:r w:rsidR="00E81A06" w:rsidRPr="007420F1">
        <w:rPr>
          <w:rFonts w:ascii="Cambria" w:hAnsi="Cambria" w:cs="Times New Roman"/>
          <w:b/>
          <w:sz w:val="20"/>
          <w:szCs w:val="20"/>
        </w:rPr>
        <w:t xml:space="preserve"> is</w:t>
      </w:r>
      <w:r w:rsidRPr="007420F1">
        <w:rPr>
          <w:rFonts w:ascii="Cambria" w:hAnsi="Cambria" w:cs="Times New Roman"/>
          <w:b/>
          <w:sz w:val="20"/>
          <w:szCs w:val="20"/>
        </w:rPr>
        <w:t xml:space="preserve"> critical to run multiple Dryad jobs simultaneously on a HPC cluster</w:t>
      </w:r>
      <w:r w:rsidRPr="00A17792">
        <w:rPr>
          <w:rFonts w:ascii="Cambria" w:hAnsi="Cambria" w:cs="Times New Roman"/>
          <w:sz w:val="20"/>
          <w:szCs w:val="20"/>
        </w:rPr>
        <w:t>, especially in an education</w:t>
      </w:r>
      <w:r w:rsidR="001528B9" w:rsidRPr="00A17792">
        <w:rPr>
          <w:rFonts w:ascii="Cambria" w:hAnsi="Cambria" w:cs="Times New Roman"/>
          <w:sz w:val="20"/>
          <w:szCs w:val="20"/>
        </w:rPr>
        <w:t>al</w:t>
      </w:r>
      <w:r w:rsidRPr="00A17792">
        <w:rPr>
          <w:rFonts w:ascii="Cambria" w:hAnsi="Cambria" w:cs="Times New Roman"/>
          <w:sz w:val="20"/>
          <w:szCs w:val="20"/>
        </w:rPr>
        <w:t xml:space="preserve"> setting. In the Dryad CTP, we managed to allow each job to reside in a different </w:t>
      </w:r>
      <w:r w:rsidR="000B2357">
        <w:rPr>
          <w:rFonts w:ascii="Cambria" w:hAnsi="Cambria" w:cs="Times New Roman"/>
          <w:sz w:val="20"/>
          <w:szCs w:val="20"/>
        </w:rPr>
        <w:t>node group as shown in Figure 37</w:t>
      </w:r>
      <w:r w:rsidRPr="00A17792">
        <w:rPr>
          <w:rFonts w:ascii="Cambria" w:hAnsi="Cambria" w:cs="Times New Roman"/>
          <w:sz w:val="20"/>
          <w:szCs w:val="20"/>
        </w:rPr>
        <w:t>. In this way, a middle</w:t>
      </w:r>
      <w:r w:rsidR="00BD4D4D" w:rsidRPr="00A17792">
        <w:rPr>
          <w:rFonts w:ascii="Cambria" w:hAnsi="Cambria" w:cs="Times New Roman"/>
          <w:sz w:val="20"/>
          <w:szCs w:val="20"/>
        </w:rPr>
        <w:t>-</w:t>
      </w:r>
      <w:r w:rsidRPr="00A17792">
        <w:rPr>
          <w:rFonts w:ascii="Cambria" w:hAnsi="Cambria" w:cs="Times New Roman"/>
          <w:sz w:val="20"/>
          <w:szCs w:val="20"/>
        </w:rPr>
        <w:t xml:space="preserve">sized cluster with 32 compute nodes can sustain up to 16 concurrent jobs. </w:t>
      </w:r>
      <w:r w:rsidRPr="005E0983">
        <w:rPr>
          <w:rFonts w:ascii="Cambria" w:hAnsi="Cambria" w:cs="Times New Roman"/>
          <w:b/>
          <w:sz w:val="20"/>
          <w:szCs w:val="20"/>
        </w:rPr>
        <w:t xml:space="preserve">However, this feature is not mentioned in </w:t>
      </w:r>
      <w:r w:rsidR="00BD4D4D" w:rsidRPr="005E0983">
        <w:rPr>
          <w:rFonts w:ascii="Cambria" w:hAnsi="Cambria" w:cs="Times New Roman"/>
          <w:b/>
          <w:sz w:val="20"/>
          <w:szCs w:val="20"/>
        </w:rPr>
        <w:t xml:space="preserve">either </w:t>
      </w:r>
      <w:r w:rsidRPr="005E0983">
        <w:rPr>
          <w:rFonts w:ascii="Cambria" w:hAnsi="Cambria" w:cs="Times New Roman"/>
          <w:b/>
          <w:sz w:val="20"/>
          <w:szCs w:val="20"/>
        </w:rPr>
        <w:t xml:space="preserve">Programming </w:t>
      </w:r>
      <w:r w:rsidR="00BD4D4D" w:rsidRPr="005E0983">
        <w:rPr>
          <w:rFonts w:ascii="Cambria" w:hAnsi="Cambria" w:cs="Times New Roman"/>
          <w:b/>
          <w:sz w:val="20"/>
          <w:szCs w:val="20"/>
        </w:rPr>
        <w:t xml:space="preserve">or </w:t>
      </w:r>
      <w:r w:rsidRPr="005E0983">
        <w:rPr>
          <w:rFonts w:ascii="Cambria" w:hAnsi="Cambria" w:cs="Times New Roman"/>
          <w:b/>
          <w:sz w:val="20"/>
          <w:szCs w:val="20"/>
        </w:rPr>
        <w:t>Guides</w:t>
      </w:r>
      <w:r w:rsidRPr="00A17792">
        <w:rPr>
          <w:rFonts w:ascii="Cambria" w:hAnsi="Cambria" w:cs="Times New Roman"/>
          <w:sz w:val="20"/>
          <w:szCs w:val="20"/>
        </w:rPr>
        <w:t>.</w:t>
      </w:r>
    </w:p>
    <w:p w14:paraId="4BFCB4A5" w14:textId="77777777" w:rsidR="008351E4" w:rsidRDefault="008351E4" w:rsidP="008351E4">
      <w:pPr>
        <w:pStyle w:val="ListParagraph"/>
        <w:keepNext/>
        <w:ind w:left="0"/>
        <w:jc w:val="center"/>
      </w:pPr>
      <w:r>
        <w:rPr>
          <w:noProof/>
          <w:lang w:eastAsia="en-US"/>
        </w:rPr>
        <w:drawing>
          <wp:inline distT="0" distB="0" distL="0" distR="0" wp14:anchorId="63787BE2" wp14:editId="20356EA9">
            <wp:extent cx="5486400" cy="1196975"/>
            <wp:effectExtent l="133350" t="76200" r="133350" b="793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486400" cy="1196975"/>
                    </a:xfrm>
                    <a:prstGeom prst="rect">
                      <a:avLst/>
                    </a:prstGeom>
                    <a:effectLst>
                      <a:outerShdw blurRad="63500" sx="102000" sy="102000" algn="ctr" rotWithShape="0">
                        <a:prstClr val="black">
                          <a:alpha val="40000"/>
                        </a:prstClr>
                      </a:outerShdw>
                    </a:effectLst>
                  </pic:spPr>
                </pic:pic>
              </a:graphicData>
            </a:graphic>
          </wp:inline>
        </w:drawing>
      </w:r>
    </w:p>
    <w:p w14:paraId="38AAF53C" w14:textId="31C6A57B" w:rsidR="008351E4" w:rsidRPr="00A17792" w:rsidRDefault="00627E64" w:rsidP="00A93F5F">
      <w:pPr>
        <w:pStyle w:val="Caption"/>
        <w:spacing w:after="0"/>
        <w:jc w:val="center"/>
        <w:rPr>
          <w:rFonts w:ascii="Cambria" w:hAnsi="Cambria" w:cs="Times New Roman"/>
          <w:b w:val="0"/>
          <w:color w:val="auto"/>
          <w:sz w:val="20"/>
          <w:szCs w:val="20"/>
        </w:rPr>
      </w:pPr>
      <w:r>
        <w:rPr>
          <w:rFonts w:ascii="Cambria" w:hAnsi="Cambria" w:cs="Times New Roman"/>
          <w:b w:val="0"/>
          <w:color w:val="auto"/>
          <w:sz w:val="20"/>
          <w:szCs w:val="20"/>
        </w:rPr>
        <w:t>Figure 37</w:t>
      </w:r>
      <w:r w:rsidR="008351E4" w:rsidRPr="00A17792">
        <w:rPr>
          <w:rFonts w:ascii="Cambria" w:hAnsi="Cambria" w:cs="Times New Roman"/>
          <w:b w:val="0"/>
          <w:color w:val="auto"/>
          <w:sz w:val="20"/>
          <w:szCs w:val="20"/>
        </w:rPr>
        <w:t xml:space="preserve">: Concurrent Job Execution in </w:t>
      </w:r>
      <w:r w:rsidR="00D6358B" w:rsidRPr="00A17792">
        <w:rPr>
          <w:rFonts w:ascii="Cambria" w:hAnsi="Cambria" w:cs="Times New Roman"/>
          <w:b w:val="0"/>
          <w:color w:val="auto"/>
          <w:sz w:val="20"/>
          <w:szCs w:val="20"/>
        </w:rPr>
        <w:t xml:space="preserve">the </w:t>
      </w:r>
      <w:r w:rsidR="008351E4" w:rsidRPr="00A17792">
        <w:rPr>
          <w:rFonts w:ascii="Cambria" w:hAnsi="Cambria" w:cs="Times New Roman"/>
          <w:b w:val="0"/>
          <w:color w:val="auto"/>
          <w:sz w:val="20"/>
          <w:szCs w:val="20"/>
        </w:rPr>
        <w:t>Dryad CTP Version</w:t>
      </w:r>
    </w:p>
    <w:p w14:paraId="59BCE7A6" w14:textId="77777777" w:rsidR="000B2357" w:rsidRDefault="000B2357" w:rsidP="002B659C">
      <w:pPr>
        <w:spacing w:after="0"/>
        <w:jc w:val="both"/>
        <w:rPr>
          <w:rFonts w:ascii="Cambria" w:hAnsi="Cambria" w:cs="Times New Roman"/>
          <w:sz w:val="20"/>
          <w:szCs w:val="20"/>
        </w:rPr>
      </w:pPr>
    </w:p>
    <w:p w14:paraId="118EC9BA" w14:textId="221ED934" w:rsidR="008351E4" w:rsidRPr="00A17792" w:rsidRDefault="008351E4" w:rsidP="002B659C">
      <w:pPr>
        <w:spacing w:after="0"/>
        <w:jc w:val="both"/>
        <w:rPr>
          <w:rFonts w:ascii="Cambria" w:hAnsi="Cambria" w:cs="Times New Roman"/>
          <w:noProof/>
          <w:sz w:val="20"/>
          <w:szCs w:val="20"/>
        </w:rPr>
      </w:pPr>
      <w:r w:rsidRPr="00A17792">
        <w:rPr>
          <w:rFonts w:ascii="Cambria" w:hAnsi="Cambria" w:cs="Times New Roman"/>
          <w:sz w:val="20"/>
          <w:szCs w:val="20"/>
        </w:rPr>
        <w:t>Although concurrent job</w:t>
      </w:r>
      <w:r w:rsidR="009463EF" w:rsidRPr="00A17792">
        <w:rPr>
          <w:rFonts w:ascii="Cambria" w:hAnsi="Cambria" w:cs="Times New Roman"/>
          <w:sz w:val="20"/>
          <w:szCs w:val="20"/>
        </w:rPr>
        <w:t>s  are</w:t>
      </w:r>
      <w:r w:rsidRPr="00A17792">
        <w:rPr>
          <w:rFonts w:ascii="Cambria" w:hAnsi="Cambria" w:cs="Times New Roman"/>
          <w:sz w:val="20"/>
          <w:szCs w:val="20"/>
        </w:rPr>
        <w:t xml:space="preserve"> enabled, the overall resource utilization of</w:t>
      </w:r>
      <w:r w:rsidR="000B2357">
        <w:rPr>
          <w:rFonts w:ascii="Cambria" w:hAnsi="Cambria" w:cs="Times New Roman"/>
          <w:sz w:val="20"/>
          <w:szCs w:val="20"/>
        </w:rPr>
        <w:t xml:space="preserve"> Dryad is not perfect. Figure 38</w:t>
      </w:r>
      <w:r w:rsidRPr="00A17792">
        <w:rPr>
          <w:rFonts w:ascii="Cambria" w:hAnsi="Cambria" w:cs="Times New Roman"/>
          <w:sz w:val="20"/>
          <w:szCs w:val="20"/>
        </w:rPr>
        <w:t xml:space="preserve"> shows the CPU usage on each node while the jobs execution is displayed in Figure </w:t>
      </w:r>
      <w:r w:rsidR="000B2357">
        <w:rPr>
          <w:rFonts w:ascii="Cambria" w:hAnsi="Cambria" w:cs="Times New Roman"/>
          <w:sz w:val="20"/>
          <w:szCs w:val="20"/>
        </w:rPr>
        <w:t>37</w:t>
      </w:r>
      <w:r w:rsidRPr="00A17792">
        <w:rPr>
          <w:rFonts w:ascii="Cambria" w:hAnsi="Cambria" w:cs="Times New Roman"/>
          <w:sz w:val="20"/>
          <w:szCs w:val="20"/>
        </w:rPr>
        <w:t>. Dryad jobs are assigned to compute node STORM-CN01 through STORM-CN06. Each compute node group contains 2 compute nodes, where only one of the nodes does actual computation.</w:t>
      </w:r>
      <w:r w:rsidRPr="00A17792">
        <w:rPr>
          <w:rFonts w:ascii="Cambria" w:hAnsi="Cambria" w:cs="Times New Roman"/>
          <w:noProof/>
          <w:sz w:val="20"/>
          <w:szCs w:val="20"/>
        </w:rPr>
        <w:t xml:space="preserve"> The reason is that </w:t>
      </w:r>
      <w:r w:rsidRPr="005E0983">
        <w:rPr>
          <w:rFonts w:ascii="Cambria" w:hAnsi="Cambria" w:cs="Times New Roman"/>
          <w:b/>
          <w:noProof/>
          <w:sz w:val="20"/>
          <w:szCs w:val="20"/>
        </w:rPr>
        <w:t>every</w:t>
      </w:r>
      <w:r w:rsidRPr="005E0983">
        <w:rPr>
          <w:rFonts w:ascii="Cambria" w:hAnsi="Cambria" w:cs="Times New Roman"/>
          <w:b/>
          <w:sz w:val="20"/>
          <w:szCs w:val="20"/>
        </w:rPr>
        <w:t xml:space="preserve"> Dryad job requires an extra node acting as a job manager</w:t>
      </w:r>
      <w:r w:rsidRPr="00A17792">
        <w:rPr>
          <w:rFonts w:ascii="Cambria" w:hAnsi="Cambria" w:cs="Times New Roman"/>
          <w:sz w:val="20"/>
          <w:szCs w:val="20"/>
        </w:rPr>
        <w:t xml:space="preserve">. </w:t>
      </w:r>
      <w:r w:rsidRPr="005E0983">
        <w:rPr>
          <w:rFonts w:ascii="Cambria" w:hAnsi="Cambria" w:cs="Times New Roman"/>
          <w:b/>
          <w:sz w:val="20"/>
          <w:szCs w:val="20"/>
        </w:rPr>
        <w:t>CPU usage of this particular node is low</w:t>
      </w:r>
      <w:r w:rsidRPr="00A17792">
        <w:rPr>
          <w:rFonts w:ascii="Cambria" w:hAnsi="Cambria" w:cs="Times New Roman"/>
          <w:sz w:val="20"/>
          <w:szCs w:val="20"/>
        </w:rPr>
        <w:t xml:space="preserve"> and seldom exceeds 3%. In a cluster of 8 nodes, the overall usage of three concurrent jobs is only about 37%. </w:t>
      </w:r>
    </w:p>
    <w:p w14:paraId="2DDDB0A0" w14:textId="77777777" w:rsidR="008351E4" w:rsidRDefault="008351E4" w:rsidP="008351E4">
      <w:pPr>
        <w:keepNext/>
        <w:jc w:val="center"/>
      </w:pPr>
      <w:r>
        <w:rPr>
          <w:noProof/>
          <w:lang w:eastAsia="en-US"/>
        </w:rPr>
        <w:lastRenderedPageBreak/>
        <w:drawing>
          <wp:inline distT="0" distB="0" distL="0" distR="0" wp14:anchorId="3CE30FE7" wp14:editId="51EB1C86">
            <wp:extent cx="3102370" cy="1395984"/>
            <wp:effectExtent l="95250" t="95250" r="98425" b="901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1855" t="3000" r="5100" b="3751"/>
                    <a:stretch/>
                  </pic:blipFill>
                  <pic:spPr bwMode="auto">
                    <a:xfrm>
                      <a:off x="0" y="0"/>
                      <a:ext cx="3114590" cy="14014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CDAB9D" w14:textId="74EA4097" w:rsidR="008351E4" w:rsidRPr="00765453" w:rsidRDefault="008351E4" w:rsidP="008351E4">
      <w:pPr>
        <w:pStyle w:val="Caption"/>
        <w:jc w:val="center"/>
        <w:rPr>
          <w:rFonts w:ascii="Times New Roman" w:hAnsi="Times New Roman" w:cs="Times New Roman"/>
          <w:b w:val="0"/>
          <w:color w:val="auto"/>
          <w:sz w:val="20"/>
          <w:szCs w:val="20"/>
        </w:rPr>
      </w:pPr>
      <w:r w:rsidRPr="00765453">
        <w:rPr>
          <w:rFonts w:ascii="Times New Roman" w:hAnsi="Times New Roman" w:cs="Times New Roman"/>
          <w:b w:val="0"/>
          <w:color w:val="auto"/>
          <w:sz w:val="20"/>
          <w:szCs w:val="20"/>
        </w:rPr>
        <w:t>Figure 3</w:t>
      </w:r>
      <w:r w:rsidR="000B2357">
        <w:rPr>
          <w:rFonts w:ascii="Times New Roman" w:hAnsi="Times New Roman" w:cs="Times New Roman"/>
          <w:b w:val="0"/>
          <w:color w:val="auto"/>
          <w:sz w:val="20"/>
          <w:szCs w:val="20"/>
        </w:rPr>
        <w:t>8</w:t>
      </w:r>
      <w:r w:rsidRPr="00765453">
        <w:rPr>
          <w:rFonts w:ascii="Times New Roman" w:hAnsi="Times New Roman" w:cs="Times New Roman"/>
          <w:b w:val="0"/>
          <w:color w:val="auto"/>
          <w:sz w:val="20"/>
          <w:szCs w:val="20"/>
        </w:rPr>
        <w:t>: CPU Usage for Concurrent Job Execution</w:t>
      </w:r>
    </w:p>
    <w:p w14:paraId="693D766E" w14:textId="77777777" w:rsidR="008351E4" w:rsidRPr="008F5C20" w:rsidRDefault="008351E4" w:rsidP="008351E4">
      <w:pPr>
        <w:pStyle w:val="Heading1"/>
        <w:rPr>
          <w:rFonts w:cs="Times New Roman"/>
          <w:color w:val="auto"/>
          <w:sz w:val="24"/>
          <w:szCs w:val="24"/>
        </w:rPr>
      </w:pPr>
      <w:bookmarkStart w:id="72" w:name="_Toc309155138"/>
      <w:r w:rsidRPr="008F5C20">
        <w:rPr>
          <w:rFonts w:cs="Times New Roman"/>
          <w:color w:val="auto"/>
          <w:sz w:val="24"/>
          <w:szCs w:val="24"/>
        </w:rPr>
        <w:t>Acknowledgements</w:t>
      </w:r>
      <w:bookmarkEnd w:id="72"/>
    </w:p>
    <w:p w14:paraId="75F55657" w14:textId="6AB041A1" w:rsidR="008351E4" w:rsidRPr="00A17792" w:rsidRDefault="007420F1" w:rsidP="008351E4">
      <w:pPr>
        <w:jc w:val="both"/>
        <w:rPr>
          <w:rFonts w:ascii="Cambria" w:hAnsi="Cambria" w:cs="Times New Roman"/>
          <w:sz w:val="20"/>
          <w:szCs w:val="20"/>
        </w:rPr>
      </w:pPr>
      <w:r w:rsidRPr="00A17792">
        <w:rPr>
          <w:rFonts w:ascii="Cambria" w:hAnsi="Cambria" w:cs="Times New Roman"/>
          <w:sz w:val="20"/>
          <w:szCs w:val="20"/>
        </w:rPr>
        <w:t>This work is partially funded by Microsoft.</w:t>
      </w:r>
      <w:r>
        <w:rPr>
          <w:rFonts w:ascii="Cambria" w:hAnsi="Cambria" w:cs="Times New Roman"/>
          <w:sz w:val="20"/>
          <w:szCs w:val="20"/>
        </w:rPr>
        <w:t xml:space="preserve"> We </w:t>
      </w:r>
      <w:r w:rsidR="008351E4" w:rsidRPr="00A17792">
        <w:rPr>
          <w:rFonts w:ascii="Cambria" w:hAnsi="Cambria" w:cs="Times New Roman"/>
          <w:sz w:val="20"/>
          <w:szCs w:val="20"/>
        </w:rPr>
        <w:t xml:space="preserve">want to thank John </w:t>
      </w:r>
      <w:proofErr w:type="spellStart"/>
      <w:r w:rsidR="008351E4" w:rsidRPr="00A17792">
        <w:rPr>
          <w:rFonts w:ascii="Cambria" w:hAnsi="Cambria" w:cs="Times New Roman"/>
          <w:sz w:val="20"/>
          <w:szCs w:val="20"/>
        </w:rPr>
        <w:t>Naab</w:t>
      </w:r>
      <w:proofErr w:type="spellEnd"/>
      <w:r w:rsidR="008351E4" w:rsidRPr="00A17792">
        <w:rPr>
          <w:rFonts w:ascii="Cambria" w:hAnsi="Cambria" w:cs="Times New Roman"/>
          <w:sz w:val="20"/>
          <w:szCs w:val="20"/>
        </w:rPr>
        <w:t xml:space="preserve"> and Ryan Hartman for system support</w:t>
      </w:r>
      <w:r w:rsidR="00165341" w:rsidRPr="00A17792">
        <w:rPr>
          <w:rFonts w:ascii="Cambria" w:hAnsi="Cambria" w:cs="Times New Roman"/>
          <w:sz w:val="20"/>
          <w:szCs w:val="20"/>
        </w:rPr>
        <w:t xml:space="preserve"> </w:t>
      </w:r>
      <w:r w:rsidR="008351E4" w:rsidRPr="00A17792">
        <w:rPr>
          <w:rFonts w:ascii="Cambria" w:hAnsi="Cambria" w:cs="Times New Roman"/>
          <w:sz w:val="20"/>
          <w:szCs w:val="20"/>
        </w:rPr>
        <w:t xml:space="preserve">of </w:t>
      </w:r>
      <w:r w:rsidR="00165341" w:rsidRPr="00A17792">
        <w:rPr>
          <w:rFonts w:ascii="Cambria" w:hAnsi="Cambria" w:cs="Times New Roman"/>
          <w:sz w:val="20"/>
          <w:szCs w:val="20"/>
        </w:rPr>
        <w:t xml:space="preserve">the </w:t>
      </w:r>
      <w:r w:rsidR="008351E4" w:rsidRPr="00A17792">
        <w:rPr>
          <w:rFonts w:ascii="Cambria" w:hAnsi="Cambria" w:cs="Times New Roman"/>
          <w:sz w:val="20"/>
          <w:szCs w:val="20"/>
        </w:rPr>
        <w:t xml:space="preserve">STORM, TEMPEST and MADRID HPC clusters, which were critical for our experiments. Second, we thank </w:t>
      </w:r>
      <w:proofErr w:type="spellStart"/>
      <w:r w:rsidR="008351E4" w:rsidRPr="00A17792">
        <w:rPr>
          <w:rFonts w:ascii="Cambria" w:hAnsi="Cambria" w:cs="Times New Roman"/>
          <w:sz w:val="20"/>
          <w:szCs w:val="20"/>
        </w:rPr>
        <w:t>Thilina</w:t>
      </w:r>
      <w:proofErr w:type="spellEnd"/>
      <w:r w:rsidR="008351E4" w:rsidRPr="00A17792">
        <w:rPr>
          <w:rFonts w:ascii="Cambria" w:hAnsi="Cambria" w:cs="Times New Roman"/>
          <w:sz w:val="20"/>
          <w:szCs w:val="20"/>
        </w:rPr>
        <w:t xml:space="preserve"> </w:t>
      </w:r>
      <w:proofErr w:type="spellStart"/>
      <w:r w:rsidR="008351E4" w:rsidRPr="00A17792">
        <w:rPr>
          <w:rFonts w:ascii="Cambria" w:hAnsi="Cambria" w:cs="Times New Roman"/>
          <w:sz w:val="20"/>
          <w:szCs w:val="20"/>
        </w:rPr>
        <w:t>Gunarathne</w:t>
      </w:r>
      <w:proofErr w:type="spellEnd"/>
      <w:r w:rsidR="008351E4" w:rsidRPr="00A17792">
        <w:rPr>
          <w:rFonts w:ascii="Cambria" w:hAnsi="Cambria" w:cs="Times New Roman"/>
          <w:sz w:val="20"/>
          <w:szCs w:val="20"/>
        </w:rPr>
        <w:t xml:space="preserve"> and Stephen Wu for their generosity in sharing </w:t>
      </w:r>
      <w:r w:rsidR="00014711" w:rsidRPr="00A17792">
        <w:rPr>
          <w:rFonts w:ascii="Cambria" w:hAnsi="Cambria" w:cs="Times New Roman"/>
          <w:sz w:val="20"/>
          <w:szCs w:val="20"/>
        </w:rPr>
        <w:t xml:space="preserve">the </w:t>
      </w:r>
      <w:r w:rsidR="008351E4" w:rsidRPr="00A17792">
        <w:rPr>
          <w:rFonts w:ascii="Cambria" w:hAnsi="Cambria" w:cs="Times New Roman"/>
          <w:sz w:val="20"/>
          <w:szCs w:val="20"/>
        </w:rPr>
        <w:t xml:space="preserve">SWG application and data for our task scheduling analysis. We would also like to thank </w:t>
      </w:r>
      <w:proofErr w:type="spellStart"/>
      <w:r w:rsidR="008351E4" w:rsidRPr="00A17792">
        <w:rPr>
          <w:rFonts w:ascii="Cambria" w:hAnsi="Cambria" w:cs="Times New Roman"/>
          <w:sz w:val="20"/>
          <w:szCs w:val="20"/>
        </w:rPr>
        <w:t>Ratul</w:t>
      </w:r>
      <w:proofErr w:type="spellEnd"/>
      <w:r w:rsidR="008351E4" w:rsidRPr="00A17792">
        <w:rPr>
          <w:rFonts w:ascii="Cambria" w:hAnsi="Cambria" w:cs="Times New Roman"/>
          <w:sz w:val="20"/>
          <w:szCs w:val="20"/>
        </w:rPr>
        <w:t xml:space="preserve"> </w:t>
      </w:r>
      <w:proofErr w:type="spellStart"/>
      <w:r w:rsidR="008351E4" w:rsidRPr="00A17792">
        <w:rPr>
          <w:rFonts w:ascii="Cambria" w:hAnsi="Cambria" w:cs="Times New Roman"/>
          <w:sz w:val="20"/>
          <w:szCs w:val="20"/>
        </w:rPr>
        <w:t>Bhawal</w:t>
      </w:r>
      <w:proofErr w:type="spellEnd"/>
      <w:r w:rsidR="008351E4" w:rsidRPr="00A17792">
        <w:rPr>
          <w:rFonts w:ascii="Cambria" w:hAnsi="Cambria" w:cs="Times New Roman"/>
          <w:sz w:val="20"/>
          <w:szCs w:val="20"/>
        </w:rPr>
        <w:t xml:space="preserve"> and </w:t>
      </w:r>
      <w:proofErr w:type="spellStart"/>
      <w:r w:rsidR="008351E4" w:rsidRPr="00A17792">
        <w:rPr>
          <w:rFonts w:ascii="Cambria" w:hAnsi="Cambria" w:cs="Times New Roman"/>
          <w:sz w:val="20"/>
          <w:szCs w:val="20"/>
        </w:rPr>
        <w:t>Pradnya</w:t>
      </w:r>
      <w:proofErr w:type="spellEnd"/>
      <w:r w:rsidR="008351E4" w:rsidRPr="00A17792">
        <w:rPr>
          <w:rFonts w:ascii="Cambria" w:hAnsi="Cambria" w:cs="Times New Roman"/>
          <w:sz w:val="20"/>
          <w:szCs w:val="20"/>
        </w:rPr>
        <w:t xml:space="preserve"> </w:t>
      </w:r>
      <w:proofErr w:type="spellStart"/>
      <w:r w:rsidR="008351E4" w:rsidRPr="00A17792">
        <w:rPr>
          <w:rFonts w:ascii="Cambria" w:hAnsi="Cambria" w:cs="Times New Roman"/>
          <w:sz w:val="20"/>
          <w:szCs w:val="20"/>
        </w:rPr>
        <w:t>Kakodkar</w:t>
      </w:r>
      <w:proofErr w:type="spellEnd"/>
      <w:r w:rsidR="008351E4" w:rsidRPr="00A17792">
        <w:rPr>
          <w:rFonts w:ascii="Cambria" w:hAnsi="Cambria" w:cs="Times New Roman"/>
          <w:sz w:val="20"/>
          <w:szCs w:val="20"/>
        </w:rPr>
        <w:t xml:space="preserve">, two </w:t>
      </w:r>
      <w:r>
        <w:rPr>
          <w:rFonts w:ascii="Cambria" w:hAnsi="Cambria" w:cs="Times New Roman"/>
          <w:sz w:val="20"/>
          <w:szCs w:val="20"/>
        </w:rPr>
        <w:t>M</w:t>
      </w:r>
      <w:r w:rsidR="008351E4" w:rsidRPr="00A17792">
        <w:rPr>
          <w:rFonts w:ascii="Cambria" w:hAnsi="Cambria" w:cs="Times New Roman"/>
          <w:sz w:val="20"/>
          <w:szCs w:val="20"/>
        </w:rPr>
        <w:t>aster</w:t>
      </w:r>
      <w:r w:rsidR="000B2357">
        <w:rPr>
          <w:rFonts w:ascii="Cambria" w:hAnsi="Cambria" w:cs="Times New Roman"/>
          <w:sz w:val="20"/>
          <w:szCs w:val="20"/>
        </w:rPr>
        <w:t>’</w:t>
      </w:r>
      <w:r w:rsidR="008351E4" w:rsidRPr="00A17792">
        <w:rPr>
          <w:rFonts w:ascii="Cambria" w:hAnsi="Cambria" w:cs="Times New Roman"/>
          <w:sz w:val="20"/>
          <w:szCs w:val="20"/>
        </w:rPr>
        <w:t xml:space="preserve">s students who enrolled in Professor Qiu’s B534 course in Spring 2011 for their contributions to this report. </w:t>
      </w:r>
    </w:p>
    <w:p w14:paraId="42991F64" w14:textId="078598BA" w:rsidR="000871D8" w:rsidRPr="00A17792" w:rsidRDefault="00213F96" w:rsidP="001F0CF7">
      <w:pPr>
        <w:pStyle w:val="Heading1"/>
        <w:rPr>
          <w:rFonts w:cs="Times New Roman"/>
          <w:color w:val="auto"/>
          <w:sz w:val="24"/>
          <w:szCs w:val="24"/>
        </w:rPr>
      </w:pPr>
      <w:bookmarkStart w:id="73" w:name="_Toc309155139"/>
      <w:r w:rsidRPr="00A17792">
        <w:rPr>
          <w:rFonts w:cs="Times New Roman"/>
          <w:color w:val="auto"/>
          <w:sz w:val="24"/>
          <w:szCs w:val="24"/>
        </w:rPr>
        <w:t>References</w:t>
      </w:r>
      <w:bookmarkEnd w:id="73"/>
      <w:r w:rsidRPr="00A17792">
        <w:rPr>
          <w:rFonts w:cs="Times New Roman"/>
          <w:color w:val="auto"/>
          <w:sz w:val="24"/>
          <w:szCs w:val="24"/>
        </w:rPr>
        <w:tab/>
      </w:r>
    </w:p>
    <w:p w14:paraId="464A893C" w14:textId="325B99FD" w:rsidR="00DB16D7" w:rsidRPr="00A17792" w:rsidRDefault="00DB16D7" w:rsidP="003C2164">
      <w:pPr>
        <w:pStyle w:val="CommentText"/>
        <w:numPr>
          <w:ilvl w:val="0"/>
          <w:numId w:val="30"/>
        </w:numPr>
        <w:autoSpaceDE w:val="0"/>
        <w:autoSpaceDN w:val="0"/>
        <w:adjustRightInd w:val="0"/>
        <w:spacing w:after="0"/>
        <w:ind w:left="450" w:hanging="450"/>
        <w:rPr>
          <w:rFonts w:ascii="Cambria" w:hAnsi="Cambria" w:cstheme="minorHAnsi"/>
          <w:sz w:val="18"/>
          <w:szCs w:val="18"/>
        </w:rPr>
      </w:pPr>
      <w:bookmarkStart w:id="74" w:name="_Ref307779273"/>
      <w:r w:rsidRPr="00A17792">
        <w:rPr>
          <w:rFonts w:ascii="Cambria" w:hAnsi="Cambria"/>
          <w:sz w:val="18"/>
          <w:szCs w:val="18"/>
        </w:rPr>
        <w:t>G. Bell, T. Hey, and A. Szalay, "Beyond the data deluge," Science, vol. 323, no. 5919, pp. 1297-1298, 2009</w:t>
      </w:r>
      <w:bookmarkEnd w:id="74"/>
    </w:p>
    <w:p w14:paraId="62AE20F4"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75" w:name="_Ref307779315"/>
      <w:r w:rsidRPr="00A17792">
        <w:rPr>
          <w:rFonts w:ascii="Cambria" w:hAnsi="Cambria" w:cstheme="minorHAnsi"/>
          <w:sz w:val="18"/>
          <w:szCs w:val="18"/>
        </w:rPr>
        <w:t xml:space="preserve">Jaliya Ekanayake, Thilina Gunarathne, Judy Qiu, Geoffrey Fox, Scott Beason, Jong Youl Choi, Yang Ruan, Seung-Hee Bae, Hui Li. </w:t>
      </w:r>
      <w:r w:rsidRPr="00A17792">
        <w:rPr>
          <w:rFonts w:ascii="Cambria" w:hAnsi="Cambria" w:cstheme="minorHAnsi"/>
          <w:i/>
          <w:sz w:val="18"/>
          <w:szCs w:val="18"/>
        </w:rPr>
        <w:t>Applicability of DryadLINQ to Scientific Applications</w:t>
      </w:r>
      <w:r w:rsidRPr="00A17792">
        <w:rPr>
          <w:rFonts w:ascii="Cambria" w:hAnsi="Cambria" w:cstheme="minorHAnsi"/>
          <w:sz w:val="18"/>
          <w:szCs w:val="18"/>
        </w:rPr>
        <w:t>, Technical Report. SALSA Group, Indiana University. October 16, 2009.</w:t>
      </w:r>
      <w:bookmarkEnd w:id="75"/>
    </w:p>
    <w:p w14:paraId="4D332681"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76" w:name="_Ref307779326"/>
      <w:r w:rsidRPr="00A17792">
        <w:rPr>
          <w:rFonts w:ascii="Cambria" w:hAnsi="Cambria" w:cstheme="minorHAnsi"/>
          <w:sz w:val="18"/>
          <w:szCs w:val="18"/>
        </w:rPr>
        <w:t xml:space="preserve">Michael Isard, Mihai Budiu, Yuan Yu, Andrew Birrell, Dennis Fetterly. (2007). </w:t>
      </w:r>
      <w:r w:rsidRPr="00A17792">
        <w:rPr>
          <w:rFonts w:ascii="Cambria" w:hAnsi="Cambria" w:cstheme="minorHAnsi"/>
          <w:i/>
          <w:sz w:val="18"/>
          <w:szCs w:val="18"/>
        </w:rPr>
        <w:t>Dryad: distributed data-parallel programs from sequential building blocks</w:t>
      </w:r>
      <w:r w:rsidRPr="00A17792">
        <w:rPr>
          <w:rFonts w:ascii="Cambria" w:hAnsi="Cambria" w:cstheme="minorHAnsi"/>
          <w:sz w:val="18"/>
          <w:szCs w:val="18"/>
        </w:rPr>
        <w:t>.  SIGOPS Oper. Syst. Rev. 41(3): 59-72.</w:t>
      </w:r>
      <w:bookmarkEnd w:id="76"/>
    </w:p>
    <w:p w14:paraId="3E58F1FD"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77" w:name="_Ref307779338"/>
      <w:r w:rsidRPr="00A17792">
        <w:rPr>
          <w:rFonts w:ascii="Cambria" w:hAnsi="Cambria" w:cstheme="minorHAnsi"/>
          <w:sz w:val="18"/>
          <w:szCs w:val="18"/>
        </w:rPr>
        <w:t xml:space="preserve">Yu, Y., M. Isard, Fetterly, D., Budiu, M., Erlingsson, U., Gunda, P.K., J., Currey. (2008). </w:t>
      </w:r>
      <w:r w:rsidRPr="00A17792">
        <w:rPr>
          <w:rFonts w:ascii="Cambria" w:hAnsi="Cambria" w:cstheme="minorHAnsi"/>
          <w:i/>
          <w:sz w:val="18"/>
          <w:szCs w:val="18"/>
        </w:rPr>
        <w:t>DryadLINQ: A System for General-Purpose Distributed Data-Parallel Computing Using a High-Level Language</w:t>
      </w:r>
      <w:r w:rsidRPr="00A17792">
        <w:rPr>
          <w:rFonts w:ascii="Cambria" w:hAnsi="Cambria" w:cstheme="minorHAnsi"/>
          <w:sz w:val="18"/>
          <w:szCs w:val="18"/>
        </w:rPr>
        <w:t>. Symposium on Operating System Design and Implementation (OSDI). San Diego, CA.</w:t>
      </w:r>
      <w:bookmarkEnd w:id="77"/>
    </w:p>
    <w:p w14:paraId="405976F2" w14:textId="337CD6AD" w:rsidR="000503B9" w:rsidRPr="00A17792" w:rsidRDefault="000503B9"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78" w:name="_Ref307779367"/>
      <w:r w:rsidRPr="00A17792">
        <w:rPr>
          <w:rFonts w:ascii="Cambria" w:hAnsi="Cambria" w:cstheme="minorHAnsi"/>
          <w:sz w:val="18"/>
          <w:szCs w:val="18"/>
        </w:rPr>
        <w:t>Hui Li, Yang Ruan, Yuduo Zhou, Judy Qiu and Geoffrey Fox, Design Patterns for Scientific Applications in DryadLINQ CTP, to appear in Proceedings of The Second International Workshop on Data Intensive Computing in the Clouds ( DataCloud-2) 2011, The International Conference for High Performance Computing, Networking, Storage and Analysis (SC11), Seattle, WA, November 12-18, 2011</w:t>
      </w:r>
      <w:bookmarkEnd w:id="78"/>
    </w:p>
    <w:p w14:paraId="7548498E" w14:textId="47500C35" w:rsidR="008C42E5" w:rsidRPr="00A17792" w:rsidRDefault="00F439D2"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79" w:name="_Ref307779375"/>
      <w:r>
        <w:rPr>
          <w:rFonts w:ascii="Cambria" w:hAnsi="Cambria" w:cstheme="minorHAnsi"/>
          <w:sz w:val="18"/>
          <w:szCs w:val="18"/>
        </w:rPr>
        <w:t>Gotoh</w:t>
      </w:r>
      <w:r w:rsidR="008C42E5" w:rsidRPr="00A17792">
        <w:rPr>
          <w:rFonts w:ascii="Cambria" w:hAnsi="Cambria" w:cstheme="minorHAnsi"/>
          <w:sz w:val="18"/>
          <w:szCs w:val="18"/>
        </w:rPr>
        <w:t xml:space="preserve">, O. (1982). </w:t>
      </w:r>
      <w:r w:rsidR="008C42E5" w:rsidRPr="00A17792">
        <w:rPr>
          <w:rFonts w:ascii="Cambria" w:hAnsi="Cambria" w:cstheme="minorHAnsi"/>
          <w:i/>
          <w:sz w:val="18"/>
          <w:szCs w:val="18"/>
        </w:rPr>
        <w:t>An improved algorithm for matching biological sequences</w:t>
      </w:r>
      <w:r w:rsidR="008C42E5" w:rsidRPr="00A17792">
        <w:rPr>
          <w:rFonts w:ascii="Cambria" w:hAnsi="Cambria" w:cstheme="minorHAnsi"/>
          <w:sz w:val="18"/>
          <w:szCs w:val="18"/>
        </w:rPr>
        <w:t>. Journal of Molecular Biology 162: 705-708.</w:t>
      </w:r>
      <w:bookmarkEnd w:id="79"/>
    </w:p>
    <w:p w14:paraId="713AB3D6"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0" w:name="_Ref307779391"/>
      <w:r w:rsidRPr="00A17792">
        <w:rPr>
          <w:rFonts w:ascii="Cambria" w:hAnsi="Cambria" w:cstheme="minorHAnsi"/>
          <w:i/>
          <w:sz w:val="18"/>
          <w:szCs w:val="18"/>
        </w:rPr>
        <w:t>DryadLINQ and DSC Programmers Guilde</w:t>
      </w:r>
      <w:r w:rsidRPr="00A17792">
        <w:rPr>
          <w:rFonts w:ascii="Cambria" w:hAnsi="Cambria" w:cstheme="minorHAnsi"/>
          <w:sz w:val="18"/>
          <w:szCs w:val="18"/>
        </w:rPr>
        <w:t>. Microsoft Research. 2011</w:t>
      </w:r>
      <w:bookmarkEnd w:id="80"/>
    </w:p>
    <w:p w14:paraId="7411FE44"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1" w:name="_Ref307779434"/>
      <w:r w:rsidRPr="00A17792">
        <w:rPr>
          <w:rFonts w:ascii="Cambria" w:hAnsi="Cambria" w:cstheme="minorHAnsi"/>
          <w:sz w:val="18"/>
          <w:szCs w:val="18"/>
        </w:rPr>
        <w:t xml:space="preserve">Seung-Hee Bae, Jong Youl Choi, Judy Qiu, Geoffrey C. Fox,. (2010). </w:t>
      </w:r>
      <w:r w:rsidRPr="00A17792">
        <w:rPr>
          <w:rFonts w:ascii="Cambria" w:hAnsi="Cambria" w:cstheme="minorHAnsi"/>
          <w:i/>
          <w:sz w:val="18"/>
          <w:szCs w:val="18"/>
        </w:rPr>
        <w:t>Dimension reduction and visualization of large high-dimensional data via interpolation</w:t>
      </w:r>
      <w:r w:rsidRPr="00A17792">
        <w:rPr>
          <w:rFonts w:ascii="Cambria" w:hAnsi="Cambria" w:cstheme="minorHAnsi"/>
          <w:sz w:val="18"/>
          <w:szCs w:val="18"/>
        </w:rPr>
        <w:t>. Proceedings of the 19th ACM International Symposium on High Performance Distributed Computing. Chicago, Illinois, ACM: 203-214.</w:t>
      </w:r>
      <w:bookmarkEnd w:id="81"/>
    </w:p>
    <w:p w14:paraId="71547BB3"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2" w:name="_Ref307779451"/>
      <w:r w:rsidRPr="00A17792">
        <w:rPr>
          <w:rFonts w:ascii="Cambria" w:hAnsi="Cambria" w:cstheme="minorHAnsi"/>
          <w:sz w:val="18"/>
          <w:szCs w:val="18"/>
        </w:rPr>
        <w:t xml:space="preserve">Batzer MA and Deininger PL (2002). </w:t>
      </w:r>
      <w:r w:rsidRPr="00A17792">
        <w:rPr>
          <w:rFonts w:ascii="Cambria" w:hAnsi="Cambria" w:cstheme="minorHAnsi"/>
          <w:i/>
          <w:sz w:val="18"/>
          <w:szCs w:val="18"/>
        </w:rPr>
        <w:t>Alu repeats and human genomic diversity</w:t>
      </w:r>
      <w:r w:rsidRPr="00A17792">
        <w:rPr>
          <w:rFonts w:ascii="Cambria" w:hAnsi="Cambria" w:cstheme="minorHAnsi"/>
          <w:sz w:val="18"/>
          <w:szCs w:val="18"/>
        </w:rPr>
        <w:t>. Nature Reviews Genetics 3(5): 370-379.</w:t>
      </w:r>
      <w:bookmarkEnd w:id="82"/>
    </w:p>
    <w:p w14:paraId="511A6BC0"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3" w:name="_Ref307779469"/>
      <w:r w:rsidRPr="00A17792">
        <w:rPr>
          <w:rFonts w:ascii="Cambria" w:hAnsi="Cambria" w:cstheme="minorHAnsi"/>
          <w:i/>
          <w:sz w:val="18"/>
          <w:szCs w:val="18"/>
        </w:rPr>
        <w:t>JAligner</w:t>
      </w:r>
      <w:r w:rsidRPr="00A17792">
        <w:rPr>
          <w:rFonts w:ascii="Cambria" w:hAnsi="Cambria" w:cstheme="minorHAnsi"/>
          <w:sz w:val="18"/>
          <w:szCs w:val="18"/>
        </w:rPr>
        <w:t>. Retrieved December, 2009, from http://jaligner.sourceforge.net.</w:t>
      </w:r>
      <w:bookmarkEnd w:id="83"/>
    </w:p>
    <w:p w14:paraId="7DA489FA"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4" w:name="_Ref307779480"/>
      <w:r w:rsidRPr="00A17792">
        <w:rPr>
          <w:rFonts w:ascii="Cambria" w:hAnsi="Cambria" w:cstheme="minorHAnsi"/>
          <w:sz w:val="18"/>
          <w:szCs w:val="18"/>
        </w:rPr>
        <w:t xml:space="preserve">Smith, T. F. and M. S. Waterman (1981). </w:t>
      </w:r>
      <w:r w:rsidRPr="00A17792">
        <w:rPr>
          <w:rFonts w:ascii="Cambria" w:hAnsi="Cambria" w:cstheme="minorHAnsi"/>
          <w:i/>
          <w:sz w:val="18"/>
          <w:szCs w:val="18"/>
        </w:rPr>
        <w:t>Identification of common molecular subsequences</w:t>
      </w:r>
      <w:r w:rsidRPr="00A17792">
        <w:rPr>
          <w:rFonts w:ascii="Cambria" w:hAnsi="Cambria" w:cstheme="minorHAnsi"/>
          <w:sz w:val="18"/>
          <w:szCs w:val="18"/>
        </w:rPr>
        <w:t>. Journal of Molecular Biology 147(1): 195-197.</w:t>
      </w:r>
      <w:bookmarkEnd w:id="84"/>
    </w:p>
    <w:p w14:paraId="2C4E24DF"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5" w:name="_Ref307779518"/>
      <w:r w:rsidRPr="00A17792">
        <w:rPr>
          <w:rFonts w:ascii="Cambria" w:hAnsi="Cambria" w:cstheme="minorHAnsi"/>
          <w:sz w:val="18"/>
          <w:szCs w:val="18"/>
        </w:rPr>
        <w:t xml:space="preserve">Johnsson, S. L., T. Harris, K. K. Mathur. 1989, </w:t>
      </w:r>
      <w:r w:rsidRPr="00A17792">
        <w:rPr>
          <w:rFonts w:ascii="Cambria" w:hAnsi="Cambria" w:cstheme="minorHAnsi"/>
          <w:i/>
          <w:sz w:val="18"/>
          <w:szCs w:val="18"/>
        </w:rPr>
        <w:t>Matrix Multiplication on the connection machine</w:t>
      </w:r>
      <w:r w:rsidRPr="00A17792">
        <w:rPr>
          <w:rFonts w:ascii="Cambria" w:hAnsi="Cambria" w:cstheme="minorHAnsi"/>
          <w:sz w:val="18"/>
          <w:szCs w:val="18"/>
        </w:rPr>
        <w:t>. Proceedings of the 1989 ACM/IEEE conference on Supercomputing. Reno, Nevada, United States, ACM.</w:t>
      </w:r>
      <w:bookmarkEnd w:id="85"/>
    </w:p>
    <w:p w14:paraId="4CE94BF6"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6" w:name="_Ref307779534"/>
      <w:r w:rsidRPr="00A17792">
        <w:rPr>
          <w:rFonts w:ascii="Cambria" w:hAnsi="Cambria" w:cstheme="minorHAnsi"/>
          <w:sz w:val="18"/>
          <w:szCs w:val="18"/>
        </w:rPr>
        <w:t xml:space="preserve">Geoffrey Fox, Tony Hey and Steve Otto, </w:t>
      </w:r>
      <w:r w:rsidRPr="00A17792">
        <w:rPr>
          <w:rFonts w:ascii="Cambria" w:hAnsi="Cambria" w:cstheme="minorHAnsi"/>
          <w:i/>
          <w:sz w:val="18"/>
          <w:szCs w:val="18"/>
        </w:rPr>
        <w:t>Matrix algorithms on a hypercube I: Matrix multiplication</w:t>
      </w:r>
      <w:r w:rsidRPr="00A17792">
        <w:rPr>
          <w:rFonts w:ascii="Cambria" w:hAnsi="Cambria" w:cstheme="minorHAnsi"/>
          <w:sz w:val="18"/>
          <w:szCs w:val="18"/>
        </w:rPr>
        <w:t>, parallel computing, pp. 17-31, 1987.</w:t>
      </w:r>
      <w:bookmarkEnd w:id="86"/>
    </w:p>
    <w:p w14:paraId="2D140B1D"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7" w:name="_Ref307779538"/>
      <w:r w:rsidRPr="00A17792">
        <w:rPr>
          <w:rFonts w:ascii="Cambria" w:hAnsi="Cambria" w:cstheme="minorHAnsi"/>
          <w:sz w:val="18"/>
          <w:szCs w:val="18"/>
        </w:rPr>
        <w:t xml:space="preserve">Fox, G. C., </w:t>
      </w:r>
      <w:r w:rsidRPr="00A17792">
        <w:rPr>
          <w:rFonts w:ascii="Cambria" w:hAnsi="Cambria" w:cstheme="minorHAnsi"/>
          <w:i/>
          <w:sz w:val="18"/>
          <w:szCs w:val="18"/>
        </w:rPr>
        <w:t>What Have We Learnt from Using Real Parallel Machines to Solve Real Problems</w:t>
      </w:r>
      <w:r w:rsidRPr="00A17792">
        <w:rPr>
          <w:rFonts w:ascii="Cambria" w:hAnsi="Cambria" w:cstheme="minorHAnsi"/>
          <w:sz w:val="18"/>
          <w:szCs w:val="18"/>
        </w:rPr>
        <w:t>. Third Conference on Hypercube Concurrent Computers and Applications. G. C. Fox, ACM Press. 2: 897-955. 1988.</w:t>
      </w:r>
      <w:bookmarkEnd w:id="87"/>
    </w:p>
    <w:p w14:paraId="74FB1CD7"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8" w:name="_Ref307779543"/>
      <w:r w:rsidRPr="00A17792">
        <w:rPr>
          <w:rFonts w:ascii="Cambria" w:hAnsi="Cambria" w:cstheme="minorHAnsi"/>
          <w:sz w:val="18"/>
          <w:szCs w:val="18"/>
        </w:rPr>
        <w:t xml:space="preserve">Daan Leijen and Judd Hall (2007, October). </w:t>
      </w:r>
      <w:r w:rsidRPr="00A17792">
        <w:rPr>
          <w:rFonts w:ascii="Cambria" w:hAnsi="Cambria" w:cstheme="minorHAnsi"/>
          <w:i/>
          <w:sz w:val="18"/>
          <w:szCs w:val="18"/>
        </w:rPr>
        <w:t>Parallel Performance: Optimize Managed Code For Multi-Core Machinesl</w:t>
      </w:r>
      <w:r w:rsidRPr="00A17792">
        <w:rPr>
          <w:rFonts w:ascii="Cambria" w:hAnsi="Cambria" w:cstheme="minorHAnsi"/>
          <w:sz w:val="18"/>
          <w:szCs w:val="18"/>
        </w:rPr>
        <w:t>. Retrieved November 26, 2010, from http://msdn.microsoft.com/en-us/magazine/cc163340.aspx.</w:t>
      </w:r>
      <w:bookmarkEnd w:id="88"/>
    </w:p>
    <w:p w14:paraId="608E64FB"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9" w:name="_Ref307779557"/>
      <w:r w:rsidRPr="00A17792">
        <w:rPr>
          <w:rFonts w:ascii="Cambria" w:hAnsi="Cambria" w:cstheme="minorHAnsi"/>
          <w:sz w:val="18"/>
          <w:szCs w:val="18"/>
        </w:rPr>
        <w:lastRenderedPageBreak/>
        <w:t xml:space="preserve">Jaliya Ekanayake (2010). </w:t>
      </w:r>
      <w:r w:rsidRPr="00A17792">
        <w:rPr>
          <w:rFonts w:ascii="Cambria" w:hAnsi="Cambria" w:cstheme="minorHAnsi"/>
          <w:i/>
          <w:sz w:val="18"/>
          <w:szCs w:val="18"/>
        </w:rPr>
        <w:t>Architecture and Performance of Runtime Environments for Data Intensive Scalable Computing</w:t>
      </w:r>
      <w:r w:rsidRPr="00A17792">
        <w:rPr>
          <w:rFonts w:ascii="Cambria" w:hAnsi="Cambria" w:cstheme="minorHAnsi"/>
          <w:sz w:val="18"/>
          <w:szCs w:val="18"/>
        </w:rPr>
        <w:t>. School of Informatics and Computing. Bloomington, Indiana University.</w:t>
      </w:r>
      <w:bookmarkEnd w:id="89"/>
    </w:p>
    <w:p w14:paraId="51C4DB35"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0" w:name="_Ref307779573"/>
      <w:r w:rsidRPr="00A17792">
        <w:rPr>
          <w:rFonts w:ascii="Cambria" w:hAnsi="Cambria" w:cstheme="minorHAnsi"/>
          <w:sz w:val="18"/>
          <w:szCs w:val="18"/>
        </w:rPr>
        <w:t xml:space="preserve">Argonne National Laboratory. </w:t>
      </w:r>
      <w:r w:rsidRPr="00A17792">
        <w:rPr>
          <w:rFonts w:ascii="Cambria" w:hAnsi="Cambria" w:cstheme="minorHAnsi"/>
          <w:i/>
          <w:sz w:val="18"/>
          <w:szCs w:val="18"/>
        </w:rPr>
        <w:t>MPI Message Passing Interface</w:t>
      </w:r>
      <w:r w:rsidRPr="00A17792">
        <w:rPr>
          <w:rFonts w:ascii="Cambria" w:hAnsi="Cambria" w:cstheme="minorHAnsi"/>
          <w:sz w:val="18"/>
          <w:szCs w:val="18"/>
        </w:rPr>
        <w:t>. Retrieved November 27, 2010, from http://www-unix.mcs.anl.gov/mpi</w:t>
      </w:r>
      <w:bookmarkEnd w:id="90"/>
    </w:p>
    <w:p w14:paraId="081A5AEC"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1" w:name="_Ref307779597"/>
      <w:r w:rsidRPr="00A17792">
        <w:rPr>
          <w:rFonts w:ascii="Cambria" w:hAnsi="Cambria" w:cstheme="minorHAnsi"/>
          <w:sz w:val="18"/>
          <w:szCs w:val="18"/>
        </w:rPr>
        <w:t xml:space="preserve">Apache Hadoop. Retrieved November 27, 2010, from </w:t>
      </w:r>
      <w:hyperlink r:id="rId60" w:history="1">
        <w:r w:rsidRPr="00A17792">
          <w:rPr>
            <w:rFonts w:ascii="Cambria" w:hAnsi="Cambria" w:cstheme="minorHAnsi"/>
            <w:sz w:val="18"/>
            <w:szCs w:val="18"/>
          </w:rPr>
          <w:t>http://hadoop.apache.org/</w:t>
        </w:r>
      </w:hyperlink>
      <w:r w:rsidRPr="00A17792">
        <w:rPr>
          <w:rFonts w:ascii="Cambria" w:hAnsi="Cambria" w:cstheme="minorHAnsi"/>
          <w:sz w:val="18"/>
          <w:szCs w:val="18"/>
        </w:rPr>
        <w:t>.</w:t>
      </w:r>
      <w:bookmarkEnd w:id="91"/>
    </w:p>
    <w:p w14:paraId="761EBAF7"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2" w:name="_Ref307779626"/>
      <w:r w:rsidRPr="00A17792">
        <w:rPr>
          <w:rFonts w:ascii="Cambria" w:hAnsi="Cambria" w:cstheme="minorHAnsi"/>
          <w:sz w:val="18"/>
          <w:szCs w:val="18"/>
        </w:rPr>
        <w:t xml:space="preserve">Yingyi Bu, Bill Howe, Magdalena Balazinska, Michael D. Ernst,. (2010). </w:t>
      </w:r>
      <w:r w:rsidRPr="00A17792">
        <w:rPr>
          <w:rFonts w:ascii="Cambria" w:hAnsi="Cambria" w:cstheme="minorHAnsi"/>
          <w:i/>
          <w:sz w:val="18"/>
          <w:szCs w:val="18"/>
        </w:rPr>
        <w:t>HaLoop: Efficient Iterative Data Processing on Large Clusters</w:t>
      </w:r>
      <w:r w:rsidRPr="00A17792">
        <w:rPr>
          <w:rFonts w:ascii="Cambria" w:hAnsi="Cambria" w:cstheme="minorHAnsi"/>
          <w:sz w:val="18"/>
          <w:szCs w:val="18"/>
        </w:rPr>
        <w:t>. The 36th International Conference on Very Large Data Bases. Singapore, VLDB Endowment. 3.</w:t>
      </w:r>
      <w:bookmarkEnd w:id="92"/>
    </w:p>
    <w:p w14:paraId="13F78E85"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3" w:name="_Ref307779633"/>
      <w:r w:rsidRPr="00A17792">
        <w:rPr>
          <w:rFonts w:ascii="Cambria" w:hAnsi="Cambria" w:cstheme="minorHAnsi"/>
          <w:sz w:val="18"/>
          <w:szCs w:val="18"/>
        </w:rPr>
        <w:t xml:space="preserve">J.Ekanayake, H.Li, B.Zhang, T.Gunarathne, S.Bae, J.Qiu, G.Fox. </w:t>
      </w:r>
      <w:r w:rsidRPr="00A17792">
        <w:rPr>
          <w:rFonts w:ascii="Cambria" w:hAnsi="Cambria" w:cstheme="minorHAnsi"/>
          <w:i/>
          <w:sz w:val="18"/>
          <w:szCs w:val="18"/>
        </w:rPr>
        <w:t>Twister: A Runtime for iterative MapReduce</w:t>
      </w:r>
      <w:r w:rsidRPr="00A17792">
        <w:rPr>
          <w:rFonts w:ascii="Cambria" w:hAnsi="Cambria" w:cstheme="minorHAnsi"/>
          <w:sz w:val="18"/>
          <w:szCs w:val="18"/>
        </w:rPr>
        <w:t>. Proceedings of the First International Workshop on MapReduce and its Applications of ACM HPDC 2010 conference June 20-25, 2010. Chicago,  Illinois, ACM.</w:t>
      </w:r>
      <w:bookmarkEnd w:id="93"/>
    </w:p>
    <w:p w14:paraId="1B23304D"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4" w:name="_Ref307779635"/>
      <w:r w:rsidRPr="00A17792">
        <w:rPr>
          <w:rFonts w:ascii="Cambria" w:hAnsi="Cambria" w:cstheme="minorHAnsi"/>
          <w:sz w:val="18"/>
          <w:szCs w:val="18"/>
        </w:rPr>
        <w:t xml:space="preserve">Ekanayake, J., S. Pallickara, Shrideep, Fox, Geoffrey. </w:t>
      </w:r>
      <w:r w:rsidRPr="00A17792">
        <w:rPr>
          <w:rFonts w:ascii="Cambria" w:hAnsi="Cambria" w:cstheme="minorHAnsi"/>
          <w:i/>
          <w:sz w:val="18"/>
          <w:szCs w:val="18"/>
        </w:rPr>
        <w:t>MapReduce for Data Intensive Scientific Analyses</w:t>
      </w:r>
      <w:r w:rsidRPr="00A17792">
        <w:rPr>
          <w:rFonts w:ascii="Cambria" w:hAnsi="Cambria" w:cstheme="minorHAnsi"/>
          <w:sz w:val="18"/>
          <w:szCs w:val="18"/>
        </w:rPr>
        <w:t>. Fourth IEEE International Conference on eScience, IEEE Press: 277-284. 2008.</w:t>
      </w:r>
      <w:bookmarkEnd w:id="94"/>
    </w:p>
    <w:p w14:paraId="3000C55A"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5" w:name="_Ref307779660"/>
      <w:r w:rsidRPr="00A17792">
        <w:rPr>
          <w:rFonts w:ascii="Cambria" w:hAnsi="Cambria" w:cstheme="minorHAnsi"/>
          <w:sz w:val="18"/>
          <w:szCs w:val="18"/>
        </w:rPr>
        <w:t>ClueWeb Data: http://boston.lti.cs.cmu.edu/Data/clueweb09/</w:t>
      </w:r>
      <w:bookmarkEnd w:id="95"/>
      <w:r w:rsidRPr="00A17792">
        <w:rPr>
          <w:rFonts w:ascii="Cambria" w:hAnsi="Cambria" w:cstheme="minorHAnsi"/>
          <w:sz w:val="18"/>
          <w:szCs w:val="18"/>
        </w:rPr>
        <w:t xml:space="preserve"> </w:t>
      </w:r>
    </w:p>
    <w:p w14:paraId="289FDD32"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6" w:name="_Ref307779676"/>
      <w:r w:rsidRPr="00A17792">
        <w:rPr>
          <w:rFonts w:ascii="Cambria" w:hAnsi="Cambria" w:cstheme="minorHAnsi"/>
          <w:sz w:val="18"/>
          <w:szCs w:val="18"/>
        </w:rPr>
        <w:t>PageRank wiki: http://en.wikipedia.org/wiki/PageRank</w:t>
      </w:r>
      <w:bookmarkEnd w:id="96"/>
    </w:p>
    <w:p w14:paraId="17F5964B"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7" w:name="_Ref307779844"/>
      <w:r w:rsidRPr="00A17792">
        <w:rPr>
          <w:rFonts w:ascii="Cambria" w:hAnsi="Cambria" w:cstheme="minorHAnsi"/>
          <w:sz w:val="18"/>
          <w:szCs w:val="18"/>
        </w:rPr>
        <w:t>Y. Yu, M. Isard, D.Fetterly, M. Budiu, U.Erlingsson, P.K. Gunda, J.Currey, F.McSherry, and K. Achan. Technical Report MSR-TR-2008-74, Microsoft.</w:t>
      </w:r>
      <w:bookmarkEnd w:id="97"/>
    </w:p>
    <w:p w14:paraId="43936787"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sz w:val="18"/>
          <w:szCs w:val="18"/>
        </w:rPr>
      </w:pPr>
      <w:bookmarkStart w:id="98" w:name="_Ref307779878"/>
      <w:r w:rsidRPr="00A17792">
        <w:rPr>
          <w:rFonts w:ascii="Cambria" w:hAnsi="Cambria" w:cstheme="minorHAnsi"/>
          <w:sz w:val="18"/>
          <w:szCs w:val="18"/>
        </w:rPr>
        <w:t xml:space="preserve">Yu, Y., P. K. Gunda, M. Isard. (2009). </w:t>
      </w:r>
      <w:r w:rsidRPr="00A17792">
        <w:rPr>
          <w:rFonts w:ascii="Cambria" w:hAnsi="Cambria" w:cstheme="minorHAnsi"/>
          <w:i/>
          <w:sz w:val="18"/>
          <w:szCs w:val="18"/>
        </w:rPr>
        <w:t>Distributed aggregation for data-parallel computing: interfaces and implementations</w:t>
      </w:r>
      <w:r w:rsidRPr="00A17792">
        <w:rPr>
          <w:rFonts w:ascii="Cambria" w:hAnsi="Cambria" w:cstheme="minorHAnsi"/>
          <w:sz w:val="18"/>
          <w:szCs w:val="18"/>
        </w:rPr>
        <w:t>. Proceedings of the ACM SIGOPS 22nd symposium on Operating systems principles. Big Sky, Montana, USA, ACM: 247-260.</w:t>
      </w:r>
      <w:bookmarkEnd w:id="98"/>
    </w:p>
    <w:p w14:paraId="08F78D4C"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9" w:name="_Ref307779912"/>
      <w:r w:rsidRPr="00A17792">
        <w:rPr>
          <w:rFonts w:ascii="Cambria" w:hAnsi="Cambria" w:cstheme="minorHAnsi"/>
          <w:sz w:val="18"/>
          <w:szCs w:val="18"/>
        </w:rPr>
        <w:t xml:space="preserve">BSP, Bulk Synchronous Parallel </w:t>
      </w:r>
      <w:hyperlink r:id="rId61" w:history="1">
        <w:r w:rsidRPr="00A17792">
          <w:rPr>
            <w:rFonts w:ascii="Cambria" w:hAnsi="Cambria" w:cstheme="minorHAnsi"/>
            <w:sz w:val="18"/>
            <w:szCs w:val="18"/>
          </w:rPr>
          <w:t>http://en.wikipedia.org/wiki/Bulk_Synchronous_Parallel</w:t>
        </w:r>
      </w:hyperlink>
      <w:bookmarkEnd w:id="99"/>
      <w:r w:rsidRPr="00A17792">
        <w:rPr>
          <w:rFonts w:ascii="Cambria" w:hAnsi="Cambria" w:cstheme="minorHAnsi"/>
          <w:sz w:val="18"/>
          <w:szCs w:val="18"/>
        </w:rPr>
        <w:tab/>
      </w:r>
    </w:p>
    <w:p w14:paraId="0450BB1D" w14:textId="71641D08" w:rsidR="00A942C0" w:rsidRPr="00A17792" w:rsidRDefault="00A942C0" w:rsidP="00A942C0">
      <w:pPr>
        <w:pStyle w:val="Heading1"/>
        <w:rPr>
          <w:rFonts w:cs="Times New Roman"/>
          <w:color w:val="auto"/>
          <w:sz w:val="24"/>
          <w:szCs w:val="24"/>
        </w:rPr>
      </w:pPr>
      <w:bookmarkStart w:id="100" w:name="_Toc309155140"/>
      <w:r w:rsidRPr="00A17792">
        <w:rPr>
          <w:rFonts w:cs="Times New Roman"/>
          <w:color w:val="auto"/>
          <w:sz w:val="24"/>
          <w:szCs w:val="24"/>
        </w:rPr>
        <w:t>Appendix</w:t>
      </w:r>
      <w:bookmarkEnd w:id="100"/>
      <w:r w:rsidRPr="00A17792">
        <w:rPr>
          <w:rFonts w:cs="Times New Roman"/>
          <w:color w:val="auto"/>
          <w:sz w:val="24"/>
          <w:szCs w:val="24"/>
        </w:rPr>
        <w:tab/>
      </w:r>
    </w:p>
    <w:p w14:paraId="07797D31" w14:textId="77777777" w:rsidR="00B86D97" w:rsidRPr="00A17792" w:rsidRDefault="00B86D97" w:rsidP="00B86D97">
      <w:pPr>
        <w:pStyle w:val="Heading4"/>
        <w:rPr>
          <w:rFonts w:cs="Times New Roman"/>
          <w:color w:val="auto"/>
        </w:rPr>
      </w:pPr>
      <w:r w:rsidRPr="00A17792">
        <w:rPr>
          <w:rFonts w:cs="Times New Roman"/>
          <w:color w:val="auto"/>
        </w:rPr>
        <w:t>Appendix A</w:t>
      </w:r>
    </w:p>
    <w:p w14:paraId="5AC47A6B" w14:textId="377D75BE" w:rsidR="00F04B39" w:rsidRPr="00A17792" w:rsidRDefault="00F04B39" w:rsidP="00E3754C">
      <w:pPr>
        <w:spacing w:after="0"/>
        <w:rPr>
          <w:rFonts w:ascii="Cambria" w:hAnsi="Cambria" w:cs="Times New Roman"/>
          <w:sz w:val="20"/>
          <w:szCs w:val="20"/>
        </w:rPr>
      </w:pPr>
      <w:r w:rsidRPr="00A17792">
        <w:rPr>
          <w:rFonts w:ascii="Cambria" w:hAnsi="Cambria" w:cs="Times New Roman"/>
          <w:sz w:val="20"/>
          <w:szCs w:val="20"/>
        </w:rPr>
        <w:t>STORM</w:t>
      </w:r>
      <w:r w:rsidR="0063612F" w:rsidRPr="00A17792">
        <w:rPr>
          <w:rFonts w:ascii="Cambria" w:hAnsi="Cambria" w:cs="Times New Roman"/>
          <w:sz w:val="20"/>
          <w:szCs w:val="20"/>
        </w:rPr>
        <w:t xml:space="preserve"> Cluster</w:t>
      </w:r>
    </w:p>
    <w:p w14:paraId="3E994EDC" w14:textId="77777777" w:rsidR="006B4BAE" w:rsidRPr="00A17792" w:rsidRDefault="00C20486" w:rsidP="00E3754C">
      <w:pPr>
        <w:spacing w:after="0"/>
        <w:rPr>
          <w:rFonts w:ascii="Cambria" w:hAnsi="Cambria" w:cs="Times New Roman"/>
          <w:sz w:val="20"/>
          <w:szCs w:val="20"/>
        </w:rPr>
      </w:pPr>
      <w:r w:rsidRPr="00A17792">
        <w:rPr>
          <w:rFonts w:ascii="Cambria" w:hAnsi="Cambria" w:cs="Times New Roman"/>
          <w:sz w:val="20"/>
          <w:szCs w:val="20"/>
        </w:rPr>
        <w:t>8-node</w:t>
      </w:r>
      <w:r w:rsidR="00E173D9" w:rsidRPr="00A17792">
        <w:rPr>
          <w:rFonts w:ascii="Cambria" w:hAnsi="Cambria" w:cs="Times New Roman"/>
          <w:sz w:val="20"/>
          <w:szCs w:val="20"/>
        </w:rPr>
        <w:t xml:space="preserve"> inhomogeneous HPC R2 cluster</w:t>
      </w:r>
    </w:p>
    <w:tbl>
      <w:tblPr>
        <w:tblStyle w:val="TableGrid"/>
        <w:tblW w:w="0" w:type="auto"/>
        <w:tblLook w:val="04A0" w:firstRow="1" w:lastRow="0" w:firstColumn="1" w:lastColumn="0" w:noHBand="0" w:noVBand="1"/>
      </w:tblPr>
      <w:tblGrid>
        <w:gridCol w:w="1149"/>
        <w:gridCol w:w="1054"/>
        <w:gridCol w:w="1054"/>
        <w:gridCol w:w="1054"/>
        <w:gridCol w:w="1053"/>
        <w:gridCol w:w="1053"/>
        <w:gridCol w:w="1053"/>
        <w:gridCol w:w="1053"/>
        <w:gridCol w:w="1053"/>
      </w:tblGrid>
      <w:tr w:rsidR="006B4BAE" w:rsidRPr="001A5BC1" w14:paraId="3BD96C85" w14:textId="77777777" w:rsidTr="00F439D2">
        <w:tc>
          <w:tcPr>
            <w:tcW w:w="1417" w:type="dxa"/>
            <w:hideMark/>
          </w:tcPr>
          <w:p w14:paraId="1A732EA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 </w:t>
            </w:r>
          </w:p>
        </w:tc>
        <w:tc>
          <w:tcPr>
            <w:tcW w:w="1266" w:type="dxa"/>
            <w:hideMark/>
          </w:tcPr>
          <w:p w14:paraId="4FD1A99D"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w:t>
            </w:r>
          </w:p>
        </w:tc>
        <w:tc>
          <w:tcPr>
            <w:tcW w:w="1482" w:type="dxa"/>
            <w:hideMark/>
          </w:tcPr>
          <w:p w14:paraId="3964C9EC"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STORM-CN01</w:t>
            </w:r>
          </w:p>
        </w:tc>
        <w:tc>
          <w:tcPr>
            <w:tcW w:w="1482" w:type="dxa"/>
            <w:hideMark/>
          </w:tcPr>
          <w:p w14:paraId="6AA32D1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STORM-CN02</w:t>
            </w:r>
          </w:p>
        </w:tc>
        <w:tc>
          <w:tcPr>
            <w:tcW w:w="1482" w:type="dxa"/>
            <w:hideMark/>
          </w:tcPr>
          <w:p w14:paraId="11049FD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STORM-CN03</w:t>
            </w:r>
          </w:p>
        </w:tc>
        <w:tc>
          <w:tcPr>
            <w:tcW w:w="1482" w:type="dxa"/>
            <w:hideMark/>
          </w:tcPr>
          <w:p w14:paraId="797503EC"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STORM-CN04</w:t>
            </w:r>
          </w:p>
        </w:tc>
        <w:tc>
          <w:tcPr>
            <w:tcW w:w="1482" w:type="dxa"/>
            <w:hideMark/>
          </w:tcPr>
          <w:p w14:paraId="1924688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STORM-CN05</w:t>
            </w:r>
          </w:p>
        </w:tc>
        <w:tc>
          <w:tcPr>
            <w:tcW w:w="1482" w:type="dxa"/>
            <w:hideMark/>
          </w:tcPr>
          <w:p w14:paraId="24C9C26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STORM-CN06</w:t>
            </w:r>
          </w:p>
        </w:tc>
        <w:tc>
          <w:tcPr>
            <w:tcW w:w="1361" w:type="dxa"/>
            <w:hideMark/>
          </w:tcPr>
          <w:p w14:paraId="6B33C354"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STORM-CN07</w:t>
            </w:r>
          </w:p>
        </w:tc>
      </w:tr>
      <w:tr w:rsidR="006B4BAE" w:rsidRPr="001A5BC1" w14:paraId="29DD2FAF" w14:textId="77777777" w:rsidTr="00F439D2">
        <w:tc>
          <w:tcPr>
            <w:tcW w:w="1417" w:type="dxa"/>
            <w:hideMark/>
          </w:tcPr>
          <w:p w14:paraId="1F24FFA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 xml:space="preserve">CPU </w:t>
            </w:r>
          </w:p>
        </w:tc>
        <w:tc>
          <w:tcPr>
            <w:tcW w:w="1266" w:type="dxa"/>
            <w:hideMark/>
          </w:tcPr>
          <w:p w14:paraId="6970CBF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482" w:type="dxa"/>
            <w:hideMark/>
          </w:tcPr>
          <w:p w14:paraId="274D86D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482" w:type="dxa"/>
            <w:hideMark/>
          </w:tcPr>
          <w:p w14:paraId="643AC437"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482" w:type="dxa"/>
            <w:hideMark/>
          </w:tcPr>
          <w:p w14:paraId="3D865137"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482" w:type="dxa"/>
            <w:hideMark/>
          </w:tcPr>
          <w:p w14:paraId="64E67FA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8356</w:t>
            </w:r>
          </w:p>
        </w:tc>
        <w:tc>
          <w:tcPr>
            <w:tcW w:w="1482" w:type="dxa"/>
            <w:hideMark/>
          </w:tcPr>
          <w:p w14:paraId="79BBE6E2"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8356</w:t>
            </w:r>
          </w:p>
        </w:tc>
        <w:tc>
          <w:tcPr>
            <w:tcW w:w="1482" w:type="dxa"/>
            <w:hideMark/>
          </w:tcPr>
          <w:p w14:paraId="3895554D"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Intel E7450</w:t>
            </w:r>
          </w:p>
        </w:tc>
        <w:tc>
          <w:tcPr>
            <w:tcW w:w="1361" w:type="dxa"/>
            <w:hideMark/>
          </w:tcPr>
          <w:p w14:paraId="53F645B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8435</w:t>
            </w:r>
          </w:p>
        </w:tc>
      </w:tr>
      <w:tr w:rsidR="006B4BAE" w:rsidRPr="001A5BC1" w14:paraId="203A741D" w14:textId="77777777" w:rsidTr="00F439D2">
        <w:tc>
          <w:tcPr>
            <w:tcW w:w="1417" w:type="dxa"/>
            <w:hideMark/>
          </w:tcPr>
          <w:p w14:paraId="257B1AE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Cores</w:t>
            </w:r>
          </w:p>
        </w:tc>
        <w:tc>
          <w:tcPr>
            <w:tcW w:w="1266" w:type="dxa"/>
            <w:hideMark/>
          </w:tcPr>
          <w:p w14:paraId="7EC2D61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482" w:type="dxa"/>
            <w:hideMark/>
          </w:tcPr>
          <w:p w14:paraId="139C44F1"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482" w:type="dxa"/>
            <w:hideMark/>
          </w:tcPr>
          <w:p w14:paraId="6D0D8C84"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482" w:type="dxa"/>
            <w:hideMark/>
          </w:tcPr>
          <w:p w14:paraId="3BD4A24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482" w:type="dxa"/>
            <w:hideMark/>
          </w:tcPr>
          <w:p w14:paraId="6762879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w:t>
            </w:r>
          </w:p>
        </w:tc>
        <w:tc>
          <w:tcPr>
            <w:tcW w:w="1482" w:type="dxa"/>
            <w:hideMark/>
          </w:tcPr>
          <w:p w14:paraId="49F860C1"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w:t>
            </w:r>
          </w:p>
        </w:tc>
        <w:tc>
          <w:tcPr>
            <w:tcW w:w="1482" w:type="dxa"/>
            <w:hideMark/>
          </w:tcPr>
          <w:p w14:paraId="58A4AF1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24</w:t>
            </w:r>
          </w:p>
        </w:tc>
        <w:tc>
          <w:tcPr>
            <w:tcW w:w="1361" w:type="dxa"/>
            <w:hideMark/>
          </w:tcPr>
          <w:p w14:paraId="40DE038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24</w:t>
            </w:r>
          </w:p>
        </w:tc>
      </w:tr>
      <w:tr w:rsidR="006B4BAE" w:rsidRPr="001A5BC1" w14:paraId="4BD66788" w14:textId="77777777" w:rsidTr="00F439D2">
        <w:tc>
          <w:tcPr>
            <w:tcW w:w="1417" w:type="dxa"/>
            <w:hideMark/>
          </w:tcPr>
          <w:p w14:paraId="7D85521A"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Memory</w:t>
            </w:r>
          </w:p>
        </w:tc>
        <w:tc>
          <w:tcPr>
            <w:tcW w:w="1266" w:type="dxa"/>
            <w:hideMark/>
          </w:tcPr>
          <w:p w14:paraId="7EAB99EA"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482" w:type="dxa"/>
            <w:hideMark/>
          </w:tcPr>
          <w:p w14:paraId="183CAA8F"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482" w:type="dxa"/>
            <w:hideMark/>
          </w:tcPr>
          <w:p w14:paraId="6A67EFDC"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482" w:type="dxa"/>
            <w:hideMark/>
          </w:tcPr>
          <w:p w14:paraId="3069C8CD"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482" w:type="dxa"/>
            <w:hideMark/>
          </w:tcPr>
          <w:p w14:paraId="6549404E"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482" w:type="dxa"/>
            <w:hideMark/>
          </w:tcPr>
          <w:p w14:paraId="4634D663"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482" w:type="dxa"/>
            <w:hideMark/>
          </w:tcPr>
          <w:p w14:paraId="74117CF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48G</w:t>
            </w:r>
          </w:p>
        </w:tc>
        <w:tc>
          <w:tcPr>
            <w:tcW w:w="1361" w:type="dxa"/>
            <w:hideMark/>
          </w:tcPr>
          <w:p w14:paraId="5DF2EF62"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32G</w:t>
            </w:r>
          </w:p>
        </w:tc>
      </w:tr>
      <w:tr w:rsidR="006B4BAE" w:rsidRPr="001A5BC1" w14:paraId="73562509" w14:textId="77777777" w:rsidTr="00F439D2">
        <w:tc>
          <w:tcPr>
            <w:tcW w:w="1417" w:type="dxa"/>
            <w:hideMark/>
          </w:tcPr>
          <w:p w14:paraId="7B4E9994"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Mem/Core</w:t>
            </w:r>
          </w:p>
        </w:tc>
        <w:tc>
          <w:tcPr>
            <w:tcW w:w="1266" w:type="dxa"/>
            <w:hideMark/>
          </w:tcPr>
          <w:p w14:paraId="1166C66B"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482" w:type="dxa"/>
            <w:hideMark/>
          </w:tcPr>
          <w:p w14:paraId="2ED6AFE5"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482" w:type="dxa"/>
            <w:hideMark/>
          </w:tcPr>
          <w:p w14:paraId="7D26A06E"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482" w:type="dxa"/>
            <w:hideMark/>
          </w:tcPr>
          <w:p w14:paraId="4DE59DA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482" w:type="dxa"/>
            <w:hideMark/>
          </w:tcPr>
          <w:p w14:paraId="7CDE466A"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1G</w:t>
            </w:r>
          </w:p>
        </w:tc>
        <w:tc>
          <w:tcPr>
            <w:tcW w:w="1482" w:type="dxa"/>
            <w:hideMark/>
          </w:tcPr>
          <w:p w14:paraId="7640518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1G</w:t>
            </w:r>
          </w:p>
        </w:tc>
        <w:tc>
          <w:tcPr>
            <w:tcW w:w="1482" w:type="dxa"/>
            <w:hideMark/>
          </w:tcPr>
          <w:p w14:paraId="1C84C685"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361" w:type="dxa"/>
            <w:hideMark/>
          </w:tcPr>
          <w:p w14:paraId="2CC09663"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1.33G</w:t>
            </w:r>
          </w:p>
        </w:tc>
      </w:tr>
      <w:tr w:rsidR="00E3754C" w:rsidRPr="001A5BC1" w14:paraId="1AABD669" w14:textId="77777777" w:rsidTr="00F439D2">
        <w:tc>
          <w:tcPr>
            <w:tcW w:w="1417" w:type="dxa"/>
          </w:tcPr>
          <w:p w14:paraId="4AD7B8A3" w14:textId="77777777" w:rsidR="00E3754C" w:rsidRPr="00A17792" w:rsidRDefault="00E3754C" w:rsidP="00E3754C">
            <w:pPr>
              <w:rPr>
                <w:rFonts w:ascii="Cambria" w:hAnsi="Cambria" w:cs="Times New Roman"/>
                <w:sz w:val="18"/>
                <w:szCs w:val="18"/>
              </w:rPr>
            </w:pPr>
            <w:r w:rsidRPr="00A17792">
              <w:rPr>
                <w:rFonts w:ascii="Cambria" w:hAnsi="Cambria" w:cs="Times New Roman"/>
                <w:sz w:val="18"/>
                <w:szCs w:val="18"/>
              </w:rPr>
              <w:t>NIC (Enterprise)</w:t>
            </w:r>
          </w:p>
        </w:tc>
        <w:tc>
          <w:tcPr>
            <w:tcW w:w="1266" w:type="dxa"/>
          </w:tcPr>
          <w:p w14:paraId="50D3347C"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482" w:type="dxa"/>
          </w:tcPr>
          <w:p w14:paraId="519148C5"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482" w:type="dxa"/>
          </w:tcPr>
          <w:p w14:paraId="4DA19198"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482" w:type="dxa"/>
          </w:tcPr>
          <w:p w14:paraId="4A5B60DD"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482" w:type="dxa"/>
          </w:tcPr>
          <w:p w14:paraId="2E9FE6A9"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482" w:type="dxa"/>
          </w:tcPr>
          <w:p w14:paraId="4760BC35"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482" w:type="dxa"/>
          </w:tcPr>
          <w:p w14:paraId="65211CC9"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361" w:type="dxa"/>
          </w:tcPr>
          <w:p w14:paraId="425A3B90"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r>
      <w:tr w:rsidR="006B4BAE" w:rsidRPr="001A5BC1" w14:paraId="5827D148" w14:textId="77777777" w:rsidTr="00F439D2">
        <w:tc>
          <w:tcPr>
            <w:tcW w:w="1417" w:type="dxa"/>
            <w:hideMark/>
          </w:tcPr>
          <w:p w14:paraId="4D4D3E7B"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NIC (Private)</w:t>
            </w:r>
          </w:p>
        </w:tc>
        <w:tc>
          <w:tcPr>
            <w:tcW w:w="1266" w:type="dxa"/>
            <w:hideMark/>
          </w:tcPr>
          <w:p w14:paraId="2762C15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482" w:type="dxa"/>
            <w:hideMark/>
          </w:tcPr>
          <w:p w14:paraId="129FD31E"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482" w:type="dxa"/>
            <w:hideMark/>
          </w:tcPr>
          <w:p w14:paraId="1872D555"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482" w:type="dxa"/>
            <w:hideMark/>
          </w:tcPr>
          <w:p w14:paraId="086ED08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482" w:type="dxa"/>
            <w:hideMark/>
          </w:tcPr>
          <w:p w14:paraId="1E42C32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482" w:type="dxa"/>
            <w:hideMark/>
          </w:tcPr>
          <w:p w14:paraId="02458F8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482" w:type="dxa"/>
            <w:hideMark/>
          </w:tcPr>
          <w:p w14:paraId="419FF82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361" w:type="dxa"/>
            <w:hideMark/>
          </w:tcPr>
          <w:p w14:paraId="30FF95EF"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r>
    </w:tbl>
    <w:p w14:paraId="0A94A0BC" w14:textId="77777777" w:rsidR="006B4BAE" w:rsidRPr="00A17792" w:rsidRDefault="006B4BAE" w:rsidP="00506CE7">
      <w:pPr>
        <w:spacing w:after="0"/>
        <w:rPr>
          <w:rFonts w:ascii="Cambria" w:hAnsi="Cambria"/>
          <w:sz w:val="18"/>
          <w:szCs w:val="18"/>
        </w:rPr>
      </w:pPr>
    </w:p>
    <w:p w14:paraId="02E6FD27" w14:textId="77777777" w:rsidR="00B86D97" w:rsidRPr="00A17792" w:rsidRDefault="00B86D97" w:rsidP="00B86D97">
      <w:pPr>
        <w:pStyle w:val="Heading4"/>
        <w:rPr>
          <w:rFonts w:cs="Times New Roman"/>
          <w:color w:val="auto"/>
        </w:rPr>
      </w:pPr>
      <w:r w:rsidRPr="00A17792">
        <w:rPr>
          <w:rFonts w:cs="Times New Roman"/>
          <w:color w:val="auto"/>
        </w:rPr>
        <w:t>Appendix B</w:t>
      </w:r>
    </w:p>
    <w:p w14:paraId="728A8520" w14:textId="631ABAE9" w:rsidR="00E173D9" w:rsidRPr="00A17792" w:rsidRDefault="00E173D9" w:rsidP="00506CE7">
      <w:pPr>
        <w:spacing w:after="0"/>
        <w:rPr>
          <w:rFonts w:ascii="Cambria" w:hAnsi="Cambria" w:cs="Times New Roman"/>
          <w:sz w:val="20"/>
          <w:szCs w:val="20"/>
        </w:rPr>
      </w:pPr>
      <w:r w:rsidRPr="00A17792">
        <w:rPr>
          <w:rFonts w:ascii="Cambria" w:hAnsi="Cambria" w:cs="Times New Roman"/>
          <w:sz w:val="20"/>
          <w:szCs w:val="20"/>
        </w:rPr>
        <w:t>TEMPEST</w:t>
      </w:r>
      <w:r w:rsidR="0063612F" w:rsidRPr="00A17792">
        <w:rPr>
          <w:rFonts w:ascii="Cambria" w:hAnsi="Cambria" w:cs="Times New Roman"/>
          <w:sz w:val="20"/>
          <w:szCs w:val="20"/>
        </w:rPr>
        <w:t xml:space="preserve"> Cluster</w:t>
      </w:r>
    </w:p>
    <w:p w14:paraId="4722132A" w14:textId="77777777" w:rsidR="00E173D9" w:rsidRPr="00A17792" w:rsidRDefault="00E173D9" w:rsidP="00506CE7">
      <w:pPr>
        <w:spacing w:after="0"/>
        <w:rPr>
          <w:rFonts w:ascii="Cambria" w:hAnsi="Cambria" w:cs="Times New Roman"/>
          <w:sz w:val="20"/>
          <w:szCs w:val="20"/>
        </w:rPr>
      </w:pPr>
      <w:r w:rsidRPr="00A17792">
        <w:rPr>
          <w:rFonts w:ascii="Cambria" w:hAnsi="Cambria" w:cs="Times New Roman"/>
          <w:sz w:val="20"/>
          <w:szCs w:val="20"/>
        </w:rPr>
        <w:t>33-node homogeneous HPC R2 cluster</w:t>
      </w:r>
    </w:p>
    <w:tbl>
      <w:tblPr>
        <w:tblStyle w:val="TableGrid"/>
        <w:tblW w:w="0" w:type="auto"/>
        <w:tblLook w:val="04A0" w:firstRow="1" w:lastRow="0" w:firstColumn="1" w:lastColumn="0" w:noHBand="0" w:noVBand="1"/>
      </w:tblPr>
      <w:tblGrid>
        <w:gridCol w:w="3192"/>
        <w:gridCol w:w="3192"/>
        <w:gridCol w:w="3192"/>
      </w:tblGrid>
      <w:tr w:rsidR="00E173D9" w:rsidRPr="001A5BC1" w14:paraId="720B273D" w14:textId="77777777" w:rsidTr="00A953AB">
        <w:trPr>
          <w:trHeight w:val="244"/>
        </w:trPr>
        <w:tc>
          <w:tcPr>
            <w:tcW w:w="3192" w:type="dxa"/>
          </w:tcPr>
          <w:p w14:paraId="01460A74" w14:textId="77777777" w:rsidR="00E173D9" w:rsidRPr="00A17792" w:rsidRDefault="00E173D9" w:rsidP="00506CE7">
            <w:pPr>
              <w:spacing w:after="200" w:line="276" w:lineRule="auto"/>
              <w:rPr>
                <w:rFonts w:ascii="Cambria" w:hAnsi="Cambria" w:cs="Times New Roman"/>
                <w:sz w:val="20"/>
                <w:szCs w:val="20"/>
              </w:rPr>
            </w:pPr>
          </w:p>
        </w:tc>
        <w:tc>
          <w:tcPr>
            <w:tcW w:w="3192" w:type="dxa"/>
          </w:tcPr>
          <w:p w14:paraId="770BAF99" w14:textId="77777777" w:rsidR="00E173D9" w:rsidRPr="00A17792" w:rsidRDefault="002F3BAA" w:rsidP="00506CE7">
            <w:pPr>
              <w:spacing w:after="200" w:line="276" w:lineRule="auto"/>
              <w:rPr>
                <w:rFonts w:ascii="Cambria" w:hAnsi="Cambria" w:cs="Times New Roman"/>
                <w:sz w:val="20"/>
                <w:szCs w:val="20"/>
              </w:rPr>
            </w:pPr>
            <w:r w:rsidRPr="00A17792">
              <w:rPr>
                <w:rFonts w:ascii="Cambria" w:hAnsi="Cambria" w:cs="Times New Roman"/>
                <w:sz w:val="20"/>
                <w:szCs w:val="20"/>
              </w:rPr>
              <w:t>TEMPEST</w:t>
            </w:r>
          </w:p>
        </w:tc>
        <w:tc>
          <w:tcPr>
            <w:tcW w:w="3192" w:type="dxa"/>
          </w:tcPr>
          <w:p w14:paraId="165C67EA" w14:textId="77777777" w:rsidR="00E173D9" w:rsidRPr="00A17792" w:rsidRDefault="002F3BAA" w:rsidP="00506CE7">
            <w:pPr>
              <w:spacing w:after="200" w:line="276" w:lineRule="auto"/>
              <w:rPr>
                <w:rFonts w:ascii="Cambria" w:hAnsi="Cambria" w:cs="Times New Roman"/>
                <w:sz w:val="20"/>
                <w:szCs w:val="20"/>
              </w:rPr>
            </w:pPr>
            <w:r w:rsidRPr="00A17792">
              <w:rPr>
                <w:rFonts w:ascii="Cambria" w:hAnsi="Cambria" w:cs="Times New Roman"/>
                <w:sz w:val="20"/>
                <w:szCs w:val="20"/>
              </w:rPr>
              <w:t>TEMPEST-CNXX</w:t>
            </w:r>
          </w:p>
        </w:tc>
      </w:tr>
      <w:tr w:rsidR="00E173D9" w:rsidRPr="001A5BC1" w14:paraId="2FF46C58" w14:textId="77777777" w:rsidTr="00A953AB">
        <w:trPr>
          <w:trHeight w:val="244"/>
        </w:trPr>
        <w:tc>
          <w:tcPr>
            <w:tcW w:w="3192" w:type="dxa"/>
          </w:tcPr>
          <w:p w14:paraId="30ED47F2" w14:textId="77777777" w:rsidR="00E173D9" w:rsidRPr="00A17792" w:rsidRDefault="00E173D9" w:rsidP="00506CE7">
            <w:pPr>
              <w:spacing w:after="200" w:line="276" w:lineRule="auto"/>
              <w:rPr>
                <w:rFonts w:ascii="Cambria" w:hAnsi="Cambria" w:cs="Times New Roman"/>
                <w:sz w:val="20"/>
                <w:szCs w:val="20"/>
              </w:rPr>
            </w:pPr>
            <w:r w:rsidRPr="00A17792">
              <w:rPr>
                <w:rFonts w:ascii="Cambria" w:hAnsi="Cambria" w:cs="Times New Roman"/>
                <w:sz w:val="20"/>
                <w:szCs w:val="20"/>
              </w:rPr>
              <w:t>CPU</w:t>
            </w:r>
          </w:p>
        </w:tc>
        <w:tc>
          <w:tcPr>
            <w:tcW w:w="3192" w:type="dxa"/>
          </w:tcPr>
          <w:p w14:paraId="19EDE143" w14:textId="77777777" w:rsidR="00E173D9" w:rsidRPr="00A17792" w:rsidRDefault="00C2210D" w:rsidP="00C2210D">
            <w:pPr>
              <w:spacing w:after="200" w:line="276" w:lineRule="auto"/>
              <w:rPr>
                <w:rFonts w:ascii="Cambria" w:hAnsi="Cambria" w:cs="Times New Roman"/>
                <w:sz w:val="20"/>
                <w:szCs w:val="20"/>
              </w:rPr>
            </w:pPr>
            <w:r w:rsidRPr="00A17792">
              <w:rPr>
                <w:rFonts w:ascii="Cambria" w:hAnsi="Cambria" w:cs="Times New Roman"/>
                <w:sz w:val="20"/>
                <w:szCs w:val="20"/>
              </w:rPr>
              <w:t xml:space="preserve">Intel E7450 </w:t>
            </w:r>
          </w:p>
        </w:tc>
        <w:tc>
          <w:tcPr>
            <w:tcW w:w="3192" w:type="dxa"/>
          </w:tcPr>
          <w:p w14:paraId="55E792B7"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Intel E7450</w:t>
            </w:r>
          </w:p>
        </w:tc>
      </w:tr>
      <w:tr w:rsidR="00E173D9" w:rsidRPr="001A5BC1" w14:paraId="255583CD" w14:textId="77777777" w:rsidTr="00A953AB">
        <w:trPr>
          <w:trHeight w:val="244"/>
        </w:trPr>
        <w:tc>
          <w:tcPr>
            <w:tcW w:w="3192" w:type="dxa"/>
          </w:tcPr>
          <w:p w14:paraId="4EED3B18" w14:textId="77777777" w:rsidR="00E173D9" w:rsidRPr="00A17792" w:rsidRDefault="00E173D9" w:rsidP="00506CE7">
            <w:pPr>
              <w:spacing w:after="200" w:line="276" w:lineRule="auto"/>
              <w:rPr>
                <w:rFonts w:ascii="Cambria" w:hAnsi="Cambria" w:cs="Times New Roman"/>
                <w:sz w:val="20"/>
                <w:szCs w:val="20"/>
              </w:rPr>
            </w:pPr>
            <w:r w:rsidRPr="00A17792">
              <w:rPr>
                <w:rFonts w:ascii="Cambria" w:hAnsi="Cambria" w:cs="Times New Roman"/>
                <w:sz w:val="20"/>
                <w:szCs w:val="20"/>
              </w:rPr>
              <w:t>Cores</w:t>
            </w:r>
          </w:p>
        </w:tc>
        <w:tc>
          <w:tcPr>
            <w:tcW w:w="3192" w:type="dxa"/>
          </w:tcPr>
          <w:p w14:paraId="7E00DA5C"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24</w:t>
            </w:r>
          </w:p>
        </w:tc>
        <w:tc>
          <w:tcPr>
            <w:tcW w:w="3192" w:type="dxa"/>
          </w:tcPr>
          <w:p w14:paraId="01C6090A"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24</w:t>
            </w:r>
          </w:p>
        </w:tc>
      </w:tr>
      <w:tr w:rsidR="00E173D9" w:rsidRPr="001A5BC1" w14:paraId="7862DB8D" w14:textId="77777777" w:rsidTr="00A953AB">
        <w:trPr>
          <w:trHeight w:val="244"/>
        </w:trPr>
        <w:tc>
          <w:tcPr>
            <w:tcW w:w="3192" w:type="dxa"/>
          </w:tcPr>
          <w:p w14:paraId="5CAE07AB" w14:textId="77777777" w:rsidR="00E173D9" w:rsidRPr="00A17792" w:rsidRDefault="00E173D9" w:rsidP="00506CE7">
            <w:pPr>
              <w:spacing w:after="200" w:line="276" w:lineRule="auto"/>
              <w:rPr>
                <w:rFonts w:ascii="Cambria" w:hAnsi="Cambria" w:cs="Times New Roman"/>
                <w:sz w:val="20"/>
                <w:szCs w:val="20"/>
              </w:rPr>
            </w:pPr>
            <w:r w:rsidRPr="00A17792">
              <w:rPr>
                <w:rFonts w:ascii="Cambria" w:hAnsi="Cambria" w:cs="Times New Roman"/>
                <w:sz w:val="20"/>
                <w:szCs w:val="20"/>
              </w:rPr>
              <w:t>Memory</w:t>
            </w:r>
          </w:p>
        </w:tc>
        <w:tc>
          <w:tcPr>
            <w:tcW w:w="3192" w:type="dxa"/>
          </w:tcPr>
          <w:p w14:paraId="1B6924CF"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24.0GB</w:t>
            </w:r>
          </w:p>
        </w:tc>
        <w:tc>
          <w:tcPr>
            <w:tcW w:w="3192" w:type="dxa"/>
          </w:tcPr>
          <w:p w14:paraId="2BB5CC14"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50.0 GB</w:t>
            </w:r>
          </w:p>
        </w:tc>
      </w:tr>
      <w:tr w:rsidR="00E173D9" w:rsidRPr="001A5BC1" w14:paraId="0CA3CFCF" w14:textId="77777777" w:rsidTr="00A953AB">
        <w:trPr>
          <w:trHeight w:val="244"/>
        </w:trPr>
        <w:tc>
          <w:tcPr>
            <w:tcW w:w="3192" w:type="dxa"/>
          </w:tcPr>
          <w:p w14:paraId="038DAA96" w14:textId="77777777" w:rsidR="00E173D9" w:rsidRPr="00A17792" w:rsidRDefault="00E173D9" w:rsidP="00506CE7">
            <w:pPr>
              <w:spacing w:after="200" w:line="276" w:lineRule="auto"/>
              <w:rPr>
                <w:rFonts w:ascii="Cambria" w:hAnsi="Cambria" w:cs="Times New Roman"/>
                <w:sz w:val="20"/>
                <w:szCs w:val="20"/>
              </w:rPr>
            </w:pPr>
            <w:r w:rsidRPr="00A17792">
              <w:rPr>
                <w:rFonts w:ascii="Cambria" w:hAnsi="Cambria" w:cs="Times New Roman"/>
                <w:sz w:val="20"/>
                <w:szCs w:val="20"/>
              </w:rPr>
              <w:t>Mem/Core</w:t>
            </w:r>
          </w:p>
        </w:tc>
        <w:tc>
          <w:tcPr>
            <w:tcW w:w="3192" w:type="dxa"/>
          </w:tcPr>
          <w:p w14:paraId="6CD5E16E"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1 GB</w:t>
            </w:r>
          </w:p>
        </w:tc>
        <w:tc>
          <w:tcPr>
            <w:tcW w:w="3192" w:type="dxa"/>
          </w:tcPr>
          <w:p w14:paraId="643627DA" w14:textId="77777777" w:rsidR="00E173D9" w:rsidRPr="00A17792" w:rsidRDefault="00C2210D" w:rsidP="00506CE7">
            <w:pPr>
              <w:spacing w:after="200" w:line="276" w:lineRule="auto"/>
              <w:rPr>
                <w:rFonts w:ascii="Cambria" w:hAnsi="Cambria" w:cs="Times New Roman"/>
                <w:sz w:val="20"/>
                <w:szCs w:val="20"/>
              </w:rPr>
            </w:pPr>
            <w:r w:rsidRPr="00A17792">
              <w:rPr>
                <w:rFonts w:ascii="Cambria" w:hAnsi="Cambria" w:cs="Times New Roman"/>
                <w:sz w:val="20"/>
                <w:szCs w:val="20"/>
              </w:rPr>
              <w:t>2 GB</w:t>
            </w:r>
          </w:p>
        </w:tc>
      </w:tr>
      <w:tr w:rsidR="00E3754C" w:rsidRPr="001A5BC1" w14:paraId="25CF5980" w14:textId="77777777" w:rsidTr="00A953AB">
        <w:trPr>
          <w:trHeight w:val="244"/>
        </w:trPr>
        <w:tc>
          <w:tcPr>
            <w:tcW w:w="3192" w:type="dxa"/>
          </w:tcPr>
          <w:p w14:paraId="0367E41C" w14:textId="77777777" w:rsidR="00E3754C"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NIC (Enterprise)</w:t>
            </w:r>
          </w:p>
        </w:tc>
        <w:tc>
          <w:tcPr>
            <w:tcW w:w="3192" w:type="dxa"/>
          </w:tcPr>
          <w:p w14:paraId="43A6CA95" w14:textId="77777777" w:rsidR="00E3754C"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HP NC 360T</w:t>
            </w:r>
          </w:p>
        </w:tc>
        <w:tc>
          <w:tcPr>
            <w:tcW w:w="3192" w:type="dxa"/>
          </w:tcPr>
          <w:p w14:paraId="70B689BF" w14:textId="77777777" w:rsidR="00E3754C"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n/a</w:t>
            </w:r>
          </w:p>
        </w:tc>
      </w:tr>
      <w:tr w:rsidR="00E173D9" w:rsidRPr="001A5BC1" w14:paraId="24CDFC92" w14:textId="77777777" w:rsidTr="00A953AB">
        <w:trPr>
          <w:trHeight w:val="244"/>
        </w:trPr>
        <w:tc>
          <w:tcPr>
            <w:tcW w:w="3192" w:type="dxa"/>
          </w:tcPr>
          <w:p w14:paraId="1EA959BF" w14:textId="77777777" w:rsidR="00E173D9" w:rsidRPr="00A17792" w:rsidRDefault="00E173D9" w:rsidP="00506CE7">
            <w:pPr>
              <w:spacing w:after="200" w:line="276" w:lineRule="auto"/>
              <w:rPr>
                <w:rFonts w:ascii="Cambria" w:hAnsi="Cambria" w:cs="Times New Roman"/>
                <w:sz w:val="20"/>
                <w:szCs w:val="20"/>
              </w:rPr>
            </w:pPr>
            <w:r w:rsidRPr="00A17792">
              <w:rPr>
                <w:rFonts w:ascii="Cambria" w:hAnsi="Cambria" w:cs="Times New Roman"/>
                <w:sz w:val="20"/>
                <w:szCs w:val="20"/>
              </w:rPr>
              <w:lastRenderedPageBreak/>
              <w:t>NIC (Private)</w:t>
            </w:r>
          </w:p>
        </w:tc>
        <w:tc>
          <w:tcPr>
            <w:tcW w:w="3192" w:type="dxa"/>
          </w:tcPr>
          <w:p w14:paraId="61E4AA7C" w14:textId="77777777" w:rsidR="00E173D9"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HP NC373i</w:t>
            </w:r>
          </w:p>
        </w:tc>
        <w:tc>
          <w:tcPr>
            <w:tcW w:w="3192" w:type="dxa"/>
          </w:tcPr>
          <w:p w14:paraId="1C6D366F" w14:textId="77777777" w:rsidR="00E173D9"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HP NC373i</w:t>
            </w:r>
          </w:p>
        </w:tc>
      </w:tr>
      <w:tr w:rsidR="00E3754C" w:rsidRPr="001A5BC1" w14:paraId="2932423C" w14:textId="77777777" w:rsidTr="00A953AB">
        <w:trPr>
          <w:trHeight w:val="245"/>
        </w:trPr>
        <w:tc>
          <w:tcPr>
            <w:tcW w:w="3192" w:type="dxa"/>
          </w:tcPr>
          <w:p w14:paraId="0D5F2204" w14:textId="77777777" w:rsidR="00E3754C"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NIC (Application)</w:t>
            </w:r>
          </w:p>
        </w:tc>
        <w:tc>
          <w:tcPr>
            <w:tcW w:w="3192" w:type="dxa"/>
          </w:tcPr>
          <w:p w14:paraId="15A8B70B" w14:textId="77777777" w:rsidR="00E3754C"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Mellanox IPolB</w:t>
            </w:r>
          </w:p>
        </w:tc>
        <w:tc>
          <w:tcPr>
            <w:tcW w:w="3192" w:type="dxa"/>
          </w:tcPr>
          <w:p w14:paraId="0482CE55" w14:textId="77777777" w:rsidR="00E3754C" w:rsidRPr="00A17792" w:rsidRDefault="00E3754C" w:rsidP="00506CE7">
            <w:pPr>
              <w:spacing w:after="200" w:line="276" w:lineRule="auto"/>
              <w:rPr>
                <w:rFonts w:ascii="Cambria" w:hAnsi="Cambria" w:cs="Times New Roman"/>
                <w:sz w:val="20"/>
                <w:szCs w:val="20"/>
              </w:rPr>
            </w:pPr>
            <w:r w:rsidRPr="00A17792">
              <w:rPr>
                <w:rFonts w:ascii="Cambria" w:hAnsi="Cambria" w:cs="Times New Roman"/>
                <w:sz w:val="20"/>
                <w:szCs w:val="20"/>
              </w:rPr>
              <w:t>Mellanox IPoIB</w:t>
            </w:r>
          </w:p>
        </w:tc>
      </w:tr>
    </w:tbl>
    <w:p w14:paraId="0823C9D9" w14:textId="77777777" w:rsidR="00AE606B" w:rsidRDefault="00AE606B" w:rsidP="00506CE7">
      <w:pPr>
        <w:spacing w:after="0"/>
      </w:pPr>
    </w:p>
    <w:p w14:paraId="76BB7839" w14:textId="77777777" w:rsidR="00B160DF" w:rsidRPr="00A17792" w:rsidRDefault="00B160DF" w:rsidP="00F94EDC">
      <w:pPr>
        <w:pStyle w:val="Heading4"/>
        <w:rPr>
          <w:rFonts w:cs="Times New Roman"/>
          <w:color w:val="auto"/>
        </w:rPr>
      </w:pPr>
      <w:r w:rsidRPr="00A17792">
        <w:rPr>
          <w:rFonts w:cs="Times New Roman"/>
          <w:color w:val="auto"/>
        </w:rPr>
        <w:t>Appendix C</w:t>
      </w:r>
    </w:p>
    <w:p w14:paraId="110016B3" w14:textId="13816207" w:rsidR="00787713" w:rsidRPr="00A17792" w:rsidRDefault="00B160DF" w:rsidP="005654F0">
      <w:pPr>
        <w:spacing w:after="0"/>
        <w:rPr>
          <w:rFonts w:ascii="Cambria" w:hAnsi="Cambria" w:cs="Times New Roman"/>
          <w:sz w:val="20"/>
          <w:szCs w:val="20"/>
        </w:rPr>
      </w:pPr>
      <w:r w:rsidRPr="00A17792">
        <w:rPr>
          <w:rFonts w:ascii="Cambria" w:hAnsi="Cambria" w:cs="Times New Roman"/>
          <w:sz w:val="20"/>
          <w:szCs w:val="20"/>
        </w:rPr>
        <w:t>MADRID</w:t>
      </w:r>
      <w:r w:rsidR="0063612F" w:rsidRPr="00A17792">
        <w:rPr>
          <w:rFonts w:ascii="Cambria" w:hAnsi="Cambria" w:cs="Times New Roman"/>
          <w:sz w:val="20"/>
          <w:szCs w:val="20"/>
        </w:rPr>
        <w:t xml:space="preserve"> Cluster</w:t>
      </w:r>
    </w:p>
    <w:p w14:paraId="4B738B65" w14:textId="77777777" w:rsidR="00787713" w:rsidRPr="00A17792" w:rsidRDefault="00B160DF" w:rsidP="005654F0">
      <w:pPr>
        <w:spacing w:after="0"/>
        <w:rPr>
          <w:rFonts w:ascii="Cambria" w:hAnsi="Cambria" w:cs="Times New Roman"/>
          <w:sz w:val="20"/>
          <w:szCs w:val="20"/>
        </w:rPr>
      </w:pPr>
      <w:r w:rsidRPr="00A17792">
        <w:rPr>
          <w:rFonts w:ascii="Cambria" w:hAnsi="Cambria" w:cs="Times New Roman"/>
          <w:sz w:val="20"/>
          <w:szCs w:val="20"/>
        </w:rPr>
        <w:t>9-node homogeneous HPC cluster</w:t>
      </w:r>
    </w:p>
    <w:tbl>
      <w:tblPr>
        <w:tblStyle w:val="TableGrid"/>
        <w:tblW w:w="0" w:type="auto"/>
        <w:tblLook w:val="04A0" w:firstRow="1" w:lastRow="0" w:firstColumn="1" w:lastColumn="0" w:noHBand="0" w:noVBand="1"/>
      </w:tblPr>
      <w:tblGrid>
        <w:gridCol w:w="3192"/>
        <w:gridCol w:w="3192"/>
        <w:gridCol w:w="3192"/>
      </w:tblGrid>
      <w:tr w:rsidR="00787713" w:rsidRPr="001A5BC1" w14:paraId="7E60C8F5" w14:textId="77777777" w:rsidTr="00787713">
        <w:tc>
          <w:tcPr>
            <w:tcW w:w="3192" w:type="dxa"/>
          </w:tcPr>
          <w:p w14:paraId="2AB78EA4" w14:textId="77777777" w:rsidR="00787713" w:rsidRPr="00A17792" w:rsidRDefault="00787713" w:rsidP="00B160DF">
            <w:pPr>
              <w:spacing w:after="200" w:line="276" w:lineRule="auto"/>
              <w:rPr>
                <w:rFonts w:ascii="Cambria" w:hAnsi="Cambria" w:cs="Times New Roman"/>
                <w:sz w:val="20"/>
                <w:szCs w:val="20"/>
              </w:rPr>
            </w:pPr>
          </w:p>
        </w:tc>
        <w:tc>
          <w:tcPr>
            <w:tcW w:w="3192" w:type="dxa"/>
          </w:tcPr>
          <w:p w14:paraId="5EE7E119"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MADRID-HEADNODE</w:t>
            </w:r>
          </w:p>
        </w:tc>
        <w:tc>
          <w:tcPr>
            <w:tcW w:w="3192" w:type="dxa"/>
          </w:tcPr>
          <w:p w14:paraId="00B36CC7"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MADRID-10X</w:t>
            </w:r>
          </w:p>
        </w:tc>
      </w:tr>
      <w:tr w:rsidR="00787713" w:rsidRPr="001A5BC1" w14:paraId="21153A1E" w14:textId="77777777" w:rsidTr="00787713">
        <w:tc>
          <w:tcPr>
            <w:tcW w:w="3192" w:type="dxa"/>
          </w:tcPr>
          <w:p w14:paraId="620A67D3"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CPU</w:t>
            </w:r>
          </w:p>
        </w:tc>
        <w:tc>
          <w:tcPr>
            <w:tcW w:w="3192" w:type="dxa"/>
          </w:tcPr>
          <w:p w14:paraId="443DE298" w14:textId="77777777" w:rsidR="00787713" w:rsidRPr="00A17792" w:rsidRDefault="007E7321" w:rsidP="00B160DF">
            <w:pPr>
              <w:spacing w:after="200" w:line="276" w:lineRule="auto"/>
              <w:rPr>
                <w:rFonts w:ascii="Cambria" w:hAnsi="Cambria" w:cs="Times New Roman"/>
                <w:sz w:val="20"/>
                <w:szCs w:val="20"/>
              </w:rPr>
            </w:pPr>
            <w:r w:rsidRPr="00A17792">
              <w:rPr>
                <w:rFonts w:ascii="Cambria" w:hAnsi="Cambria" w:cs="Times New Roman"/>
                <w:sz w:val="20"/>
                <w:szCs w:val="20"/>
              </w:rPr>
              <w:t>AMD Opteron 2356  2.29GHz</w:t>
            </w:r>
          </w:p>
        </w:tc>
        <w:tc>
          <w:tcPr>
            <w:tcW w:w="3192" w:type="dxa"/>
          </w:tcPr>
          <w:p w14:paraId="152AAC00" w14:textId="77777777" w:rsidR="00787713" w:rsidRPr="00A17792" w:rsidRDefault="007E7321" w:rsidP="00B160DF">
            <w:pPr>
              <w:spacing w:after="200" w:line="276" w:lineRule="auto"/>
              <w:rPr>
                <w:rFonts w:ascii="Cambria" w:hAnsi="Cambria" w:cs="Times New Roman"/>
                <w:sz w:val="20"/>
                <w:szCs w:val="20"/>
              </w:rPr>
            </w:pPr>
            <w:r w:rsidRPr="00A17792">
              <w:rPr>
                <w:rFonts w:ascii="Cambria" w:hAnsi="Cambria" w:cs="Times New Roman"/>
                <w:sz w:val="20"/>
                <w:szCs w:val="20"/>
              </w:rPr>
              <w:t>AMD Opteron 8356 2.30GHz</w:t>
            </w:r>
          </w:p>
        </w:tc>
      </w:tr>
      <w:tr w:rsidR="00787713" w:rsidRPr="001A5BC1" w14:paraId="72319DD8" w14:textId="77777777" w:rsidTr="00787713">
        <w:tc>
          <w:tcPr>
            <w:tcW w:w="3192" w:type="dxa"/>
          </w:tcPr>
          <w:p w14:paraId="46635AA1"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Cores</w:t>
            </w:r>
          </w:p>
        </w:tc>
        <w:tc>
          <w:tcPr>
            <w:tcW w:w="3192" w:type="dxa"/>
          </w:tcPr>
          <w:p w14:paraId="6C98A222"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8</w:t>
            </w:r>
          </w:p>
        </w:tc>
        <w:tc>
          <w:tcPr>
            <w:tcW w:w="3192" w:type="dxa"/>
          </w:tcPr>
          <w:p w14:paraId="3690F5C7"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16</w:t>
            </w:r>
          </w:p>
        </w:tc>
      </w:tr>
      <w:tr w:rsidR="00787713" w:rsidRPr="001A5BC1" w14:paraId="512F69D5" w14:textId="77777777" w:rsidTr="00787713">
        <w:tc>
          <w:tcPr>
            <w:tcW w:w="3192" w:type="dxa"/>
          </w:tcPr>
          <w:p w14:paraId="74815D67"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Memory</w:t>
            </w:r>
          </w:p>
        </w:tc>
        <w:tc>
          <w:tcPr>
            <w:tcW w:w="3192" w:type="dxa"/>
          </w:tcPr>
          <w:p w14:paraId="21E93507"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8GB</w:t>
            </w:r>
          </w:p>
        </w:tc>
        <w:tc>
          <w:tcPr>
            <w:tcW w:w="3192" w:type="dxa"/>
          </w:tcPr>
          <w:p w14:paraId="0AA403B8"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16GB</w:t>
            </w:r>
          </w:p>
        </w:tc>
      </w:tr>
      <w:tr w:rsidR="00787713" w:rsidRPr="001A5BC1" w14:paraId="4CB7FB44" w14:textId="77777777" w:rsidTr="00787713">
        <w:tc>
          <w:tcPr>
            <w:tcW w:w="3192" w:type="dxa"/>
          </w:tcPr>
          <w:p w14:paraId="22FBEEDE"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Memory/Core</w:t>
            </w:r>
          </w:p>
        </w:tc>
        <w:tc>
          <w:tcPr>
            <w:tcW w:w="3192" w:type="dxa"/>
          </w:tcPr>
          <w:p w14:paraId="36077000"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1GB</w:t>
            </w:r>
          </w:p>
        </w:tc>
        <w:tc>
          <w:tcPr>
            <w:tcW w:w="3192" w:type="dxa"/>
          </w:tcPr>
          <w:p w14:paraId="56607010"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1GB</w:t>
            </w:r>
          </w:p>
        </w:tc>
      </w:tr>
      <w:tr w:rsidR="00787713" w:rsidRPr="001A5BC1" w14:paraId="37AD8D3C" w14:textId="77777777" w:rsidTr="00787713">
        <w:tc>
          <w:tcPr>
            <w:tcW w:w="3192" w:type="dxa"/>
          </w:tcPr>
          <w:p w14:paraId="492F374B"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NIC</w:t>
            </w:r>
          </w:p>
        </w:tc>
        <w:tc>
          <w:tcPr>
            <w:tcW w:w="3192" w:type="dxa"/>
          </w:tcPr>
          <w:p w14:paraId="33691F0C"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BCM5708C</w:t>
            </w:r>
          </w:p>
        </w:tc>
        <w:tc>
          <w:tcPr>
            <w:tcW w:w="3192" w:type="dxa"/>
          </w:tcPr>
          <w:p w14:paraId="62D8F14A" w14:textId="77777777" w:rsidR="00787713" w:rsidRPr="00A17792" w:rsidRDefault="00787713" w:rsidP="00B160DF">
            <w:pPr>
              <w:spacing w:after="200" w:line="276" w:lineRule="auto"/>
              <w:rPr>
                <w:rFonts w:ascii="Cambria" w:hAnsi="Cambria" w:cs="Times New Roman"/>
                <w:sz w:val="20"/>
                <w:szCs w:val="20"/>
              </w:rPr>
            </w:pPr>
            <w:r w:rsidRPr="00A17792">
              <w:rPr>
                <w:rFonts w:ascii="Cambria" w:hAnsi="Cambria" w:cs="Times New Roman"/>
                <w:sz w:val="20"/>
                <w:szCs w:val="20"/>
              </w:rPr>
              <w:t>BCM5708C</w:t>
            </w:r>
          </w:p>
        </w:tc>
      </w:tr>
    </w:tbl>
    <w:p w14:paraId="180FF91C" w14:textId="77777777" w:rsidR="00B160DF" w:rsidRPr="00B160DF" w:rsidRDefault="00B160DF" w:rsidP="00B160DF"/>
    <w:p w14:paraId="37D4777F" w14:textId="77777777" w:rsidR="00F94EDC" w:rsidRPr="00A17792" w:rsidRDefault="00D47629" w:rsidP="00F94EDC">
      <w:pPr>
        <w:pStyle w:val="Heading4"/>
        <w:rPr>
          <w:rFonts w:cs="Times New Roman"/>
          <w:color w:val="auto"/>
        </w:rPr>
      </w:pPr>
      <w:r w:rsidRPr="00A17792">
        <w:rPr>
          <w:rFonts w:cs="Times New Roman"/>
          <w:color w:val="auto"/>
        </w:rPr>
        <w:t>Appendix D</w:t>
      </w:r>
    </w:p>
    <w:p w14:paraId="6CF9122F" w14:textId="0EF37833" w:rsidR="00AE606B" w:rsidRPr="00A17792" w:rsidRDefault="00AE606B" w:rsidP="00AE606B">
      <w:pPr>
        <w:rPr>
          <w:rFonts w:ascii="Cambria" w:hAnsi="Cambria" w:cs="Times New Roman"/>
        </w:rPr>
      </w:pPr>
      <w:r w:rsidRPr="00A17792">
        <w:rPr>
          <w:rFonts w:ascii="Cambria" w:hAnsi="Cambria" w:cs="Times New Roman"/>
        </w:rPr>
        <w:t xml:space="preserve">Binomial fitting function for sequential </w:t>
      </w:r>
      <w:r w:rsidR="0087780C" w:rsidRPr="00A17792">
        <w:rPr>
          <w:rFonts w:ascii="Cambria" w:hAnsi="Cambria" w:cs="Times New Roman"/>
        </w:rPr>
        <w:t>SWG</w:t>
      </w:r>
      <w:r w:rsidRPr="00A17792">
        <w:rPr>
          <w:rFonts w:ascii="Cambria" w:hAnsi="Cambria" w:cs="Times New Roman"/>
        </w:rPr>
        <w:t xml:space="preserve"> jobs</w:t>
      </w:r>
    </w:p>
    <w:p w14:paraId="2A3B871E" w14:textId="77777777" w:rsidR="00F94EDC" w:rsidRPr="00A17792" w:rsidRDefault="00F94EDC" w:rsidP="00F94EDC">
      <w:pPr>
        <w:ind w:firstLine="720"/>
        <w:rPr>
          <w:rFonts w:ascii="Cambria" w:hAnsi="Cambria" w:cs="Times New Roman"/>
          <w:color w:val="000000" w:themeColor="text1"/>
          <w:sz w:val="20"/>
          <w:szCs w:val="20"/>
        </w:rPr>
      </w:pPr>
      <m:oMathPara>
        <m:oMath>
          <m:r>
            <w:rPr>
              <w:rFonts w:ascii="Cambria Math" w:hAnsi="Cambria Math" w:cs="Times New Roman"/>
              <w:color w:val="000000" w:themeColor="text1"/>
              <w:sz w:val="20"/>
              <w:szCs w:val="20"/>
            </w:rPr>
            <m:t>Seq</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=0.0201</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-0.1828x+4.6609</m:t>
          </m:r>
          <m:r>
            <m:rPr>
              <m:sty m:val="p"/>
            </m:rPr>
            <w:rPr>
              <w:rFonts w:ascii="Cambria Math" w:hAnsi="Cambria Math" w:cs="Times New Roman"/>
              <w:color w:val="000000" w:themeColor="text1"/>
              <w:sz w:val="20"/>
              <w:szCs w:val="20"/>
            </w:rPr>
            <w:br/>
          </m:r>
        </m:oMath>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R</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=1</m:t>
          </m:r>
        </m:oMath>
      </m:oMathPara>
    </w:p>
    <w:p w14:paraId="48BB4F0F" w14:textId="77777777" w:rsidR="0016684A" w:rsidRPr="00A17792" w:rsidRDefault="00F94EDC" w:rsidP="00873B36">
      <w:pPr>
        <w:keepNext/>
        <w:jc w:val="center"/>
        <w:rPr>
          <w:rFonts w:ascii="Cambria" w:hAnsi="Cambria"/>
        </w:rPr>
      </w:pPr>
      <w:r w:rsidRPr="00A17792">
        <w:rPr>
          <w:rFonts w:ascii="Cambria" w:hAnsi="Cambria"/>
          <w:noProof/>
          <w:lang w:eastAsia="en-US"/>
        </w:rPr>
        <w:drawing>
          <wp:inline distT="0" distB="0" distL="0" distR="0" wp14:anchorId="4702AA6D" wp14:editId="491DEB17">
            <wp:extent cx="3892550" cy="2209800"/>
            <wp:effectExtent l="0" t="0" r="1270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E3F1EB" w14:textId="7FD7D7F0" w:rsidR="00BC1F93" w:rsidRPr="00A17792" w:rsidRDefault="00BC1F93" w:rsidP="00BC1F93">
      <w:pPr>
        <w:pStyle w:val="Heading4"/>
        <w:rPr>
          <w:rFonts w:cs="Times New Roman"/>
          <w:color w:val="auto"/>
        </w:rPr>
      </w:pPr>
      <w:r w:rsidRPr="00A17792">
        <w:rPr>
          <w:rFonts w:cs="Times New Roman"/>
          <w:color w:val="auto"/>
        </w:rPr>
        <w:t xml:space="preserve">Appendix </w:t>
      </w:r>
      <w:r w:rsidR="0063612F" w:rsidRPr="00A17792">
        <w:rPr>
          <w:rFonts w:cs="Times New Roman"/>
          <w:color w:val="auto"/>
        </w:rPr>
        <w:t>E</w:t>
      </w:r>
    </w:p>
    <w:p w14:paraId="61C48854" w14:textId="2DB74098" w:rsidR="00027C37" w:rsidRPr="00A17792" w:rsidRDefault="00027C37" w:rsidP="00027C37">
      <w:pPr>
        <w:rPr>
          <w:rFonts w:ascii="Cambria" w:hAnsi="Cambria" w:cs="Times New Roman"/>
          <w:sz w:val="20"/>
          <w:szCs w:val="20"/>
        </w:rPr>
      </w:pPr>
      <w:r w:rsidRPr="00A17792">
        <w:rPr>
          <w:rFonts w:ascii="Cambria" w:hAnsi="Cambria" w:cs="Times New Roman"/>
          <w:sz w:val="20"/>
          <w:szCs w:val="20"/>
        </w:rPr>
        <w:t xml:space="preserve">Trinomial fitting chart for sequential </w:t>
      </w:r>
      <w:r w:rsidR="00DC4CA6" w:rsidRPr="00A17792">
        <w:rPr>
          <w:rFonts w:ascii="Cambria" w:hAnsi="Cambria" w:cs="Times New Roman"/>
          <w:sz w:val="20"/>
          <w:szCs w:val="20"/>
        </w:rPr>
        <w:t>m</w:t>
      </w:r>
      <w:r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Pr="00A17792">
        <w:rPr>
          <w:rFonts w:ascii="Cambria" w:hAnsi="Cambria" w:cs="Times New Roman"/>
          <w:sz w:val="20"/>
          <w:szCs w:val="20"/>
        </w:rPr>
        <w:t>ultiplication jobs</w:t>
      </w:r>
    </w:p>
    <w:p w14:paraId="4BAEF50D" w14:textId="3F38467D" w:rsidR="00027C37" w:rsidRDefault="00027C37" w:rsidP="00027C37">
      <w:pPr>
        <w:pStyle w:val="Caption"/>
        <w:jc w:val="center"/>
        <w:rPr>
          <w:color w:val="000000" w:themeColor="text1"/>
          <w:sz w:val="22"/>
        </w:rPr>
      </w:pPr>
      <w:r>
        <w:rPr>
          <w:noProof/>
          <w:lang w:eastAsia="en-US"/>
        </w:rPr>
        <w:lastRenderedPageBreak/>
        <w:drawing>
          <wp:inline distT="0" distB="0" distL="0" distR="0" wp14:anchorId="5B0E55EE" wp14:editId="4FA94F76">
            <wp:extent cx="3611880" cy="1592580"/>
            <wp:effectExtent l="0" t="0" r="26670" b="266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E02F05" w14:textId="709724B0" w:rsidR="0063612F" w:rsidRPr="00A17792" w:rsidRDefault="0063612F" w:rsidP="0063612F">
      <w:pPr>
        <w:pStyle w:val="Heading4"/>
        <w:rPr>
          <w:rFonts w:cs="Times New Roman"/>
          <w:color w:val="auto"/>
        </w:rPr>
      </w:pPr>
      <w:r w:rsidRPr="00A17792">
        <w:rPr>
          <w:rFonts w:cs="Times New Roman"/>
          <w:color w:val="auto"/>
        </w:rPr>
        <w:t>Appendix F</w:t>
      </w:r>
    </w:p>
    <w:p w14:paraId="16204F83" w14:textId="241F7175" w:rsidR="0063612F" w:rsidRPr="00A17792" w:rsidRDefault="0063612F" w:rsidP="0063612F">
      <w:pPr>
        <w:rPr>
          <w:rFonts w:ascii="Cambria" w:hAnsi="Cambria"/>
        </w:rPr>
      </w:pPr>
      <w:r w:rsidRPr="00A17792">
        <w:rPr>
          <w:rFonts w:ascii="Cambria" w:hAnsi="Cambria"/>
        </w:rPr>
        <w:t>Tables mentioned in the report.</w:t>
      </w:r>
    </w:p>
    <w:p w14:paraId="1751D469" w14:textId="77777777" w:rsidR="0063612F" w:rsidRPr="00A17792" w:rsidRDefault="0063612F" w:rsidP="0063612F">
      <w:pPr>
        <w:jc w:val="center"/>
        <w:rPr>
          <w:rFonts w:ascii="Cambria" w:hAnsi="Cambria" w:cs="Times New Roman"/>
          <w:noProof/>
          <w:sz w:val="20"/>
          <w:szCs w:val="20"/>
        </w:rPr>
      </w:pPr>
      <w:r w:rsidRPr="00A17792">
        <w:rPr>
          <w:rFonts w:ascii="Cambria" w:hAnsi="Cambria" w:cs="Times New Roman"/>
          <w:sz w:val="20"/>
          <w:szCs w:val="20"/>
        </w:rPr>
        <w:t xml:space="preserve">Table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SEQ Table \* ARABIC </w:instrText>
      </w:r>
      <w:r w:rsidRPr="00A17792">
        <w:rPr>
          <w:rFonts w:ascii="Cambria" w:hAnsi="Cambria" w:cs="Times New Roman"/>
          <w:sz w:val="20"/>
          <w:szCs w:val="20"/>
        </w:rPr>
        <w:fldChar w:fldCharType="separate"/>
      </w:r>
      <w:r w:rsidR="003514A8" w:rsidRPr="00A17792">
        <w:rPr>
          <w:rFonts w:ascii="Cambria" w:hAnsi="Cambria" w:cs="Times New Roman"/>
          <w:noProof/>
          <w:sz w:val="20"/>
          <w:szCs w:val="20"/>
        </w:rPr>
        <w:t>1</w:t>
      </w:r>
      <w:r w:rsidRPr="00A17792">
        <w:rPr>
          <w:rFonts w:ascii="Cambria" w:hAnsi="Cambria" w:cs="Times New Roman"/>
          <w:sz w:val="20"/>
          <w:szCs w:val="20"/>
        </w:rPr>
        <w:fldChar w:fldCharType="end"/>
      </w:r>
      <w:r w:rsidRPr="00A17792">
        <w:rPr>
          <w:rFonts w:ascii="Cambria" w:hAnsi="Cambria" w:cs="Times New Roman"/>
          <w:sz w:val="20"/>
          <w:szCs w:val="20"/>
        </w:rPr>
        <w:t>: Execution Time for Various SWG Pa</w:t>
      </w:r>
      <w:r w:rsidRPr="00A17792">
        <w:rPr>
          <w:rFonts w:ascii="Cambria" w:hAnsi="Cambria" w:cs="Times New Roman"/>
          <w:noProof/>
          <w:sz w:val="20"/>
          <w:szCs w:val="20"/>
        </w:rPr>
        <w:t>rtitions on Tempest Cluster</w:t>
      </w:r>
    </w:p>
    <w:tbl>
      <w:tblPr>
        <w:tblStyle w:val="TableGrid"/>
        <w:tblW w:w="9000" w:type="dxa"/>
        <w:tblInd w:w="198" w:type="dxa"/>
        <w:tblLayout w:type="fixed"/>
        <w:tblLook w:val="04A0" w:firstRow="1" w:lastRow="0" w:firstColumn="1" w:lastColumn="0" w:noHBand="0" w:noVBand="1"/>
      </w:tblPr>
      <w:tblGrid>
        <w:gridCol w:w="990"/>
        <w:gridCol w:w="801"/>
        <w:gridCol w:w="801"/>
        <w:gridCol w:w="801"/>
        <w:gridCol w:w="801"/>
        <w:gridCol w:w="801"/>
        <w:gridCol w:w="801"/>
        <w:gridCol w:w="801"/>
        <w:gridCol w:w="801"/>
        <w:gridCol w:w="801"/>
        <w:gridCol w:w="801"/>
      </w:tblGrid>
      <w:tr w:rsidR="0063612F" w:rsidRPr="001A5BC1" w14:paraId="5B0B4D33" w14:textId="77777777" w:rsidTr="006E5AD8">
        <w:trPr>
          <w:trHeight w:val="488"/>
        </w:trPr>
        <w:tc>
          <w:tcPr>
            <w:tcW w:w="990" w:type="dxa"/>
            <w:noWrap/>
            <w:vAlign w:val="center"/>
            <w:hideMark/>
          </w:tcPr>
          <w:p w14:paraId="394E7545"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Partition Number</w:t>
            </w:r>
          </w:p>
        </w:tc>
        <w:tc>
          <w:tcPr>
            <w:tcW w:w="801" w:type="dxa"/>
            <w:noWrap/>
            <w:vAlign w:val="center"/>
            <w:hideMark/>
          </w:tcPr>
          <w:p w14:paraId="11F5A997"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31</w:t>
            </w:r>
          </w:p>
        </w:tc>
        <w:tc>
          <w:tcPr>
            <w:tcW w:w="801" w:type="dxa"/>
            <w:noWrap/>
            <w:vAlign w:val="center"/>
            <w:hideMark/>
          </w:tcPr>
          <w:p w14:paraId="1877D150"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62</w:t>
            </w:r>
          </w:p>
        </w:tc>
        <w:tc>
          <w:tcPr>
            <w:tcW w:w="801" w:type="dxa"/>
            <w:noWrap/>
            <w:vAlign w:val="center"/>
            <w:hideMark/>
          </w:tcPr>
          <w:p w14:paraId="47A59A2B"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93</w:t>
            </w:r>
          </w:p>
        </w:tc>
        <w:tc>
          <w:tcPr>
            <w:tcW w:w="801" w:type="dxa"/>
            <w:noWrap/>
            <w:vAlign w:val="center"/>
            <w:hideMark/>
          </w:tcPr>
          <w:p w14:paraId="37182EA0"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124</w:t>
            </w:r>
          </w:p>
        </w:tc>
        <w:tc>
          <w:tcPr>
            <w:tcW w:w="801" w:type="dxa"/>
            <w:noWrap/>
            <w:vAlign w:val="center"/>
            <w:hideMark/>
          </w:tcPr>
          <w:p w14:paraId="35C18326"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248</w:t>
            </w:r>
          </w:p>
        </w:tc>
        <w:tc>
          <w:tcPr>
            <w:tcW w:w="801" w:type="dxa"/>
            <w:noWrap/>
            <w:vAlign w:val="center"/>
            <w:hideMark/>
          </w:tcPr>
          <w:p w14:paraId="5BD1062B"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372</w:t>
            </w:r>
          </w:p>
        </w:tc>
        <w:tc>
          <w:tcPr>
            <w:tcW w:w="801" w:type="dxa"/>
            <w:noWrap/>
            <w:vAlign w:val="center"/>
            <w:hideMark/>
          </w:tcPr>
          <w:p w14:paraId="7CE696C1"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496</w:t>
            </w:r>
          </w:p>
        </w:tc>
        <w:tc>
          <w:tcPr>
            <w:tcW w:w="801" w:type="dxa"/>
            <w:noWrap/>
            <w:vAlign w:val="center"/>
            <w:hideMark/>
          </w:tcPr>
          <w:p w14:paraId="353262F9"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620</w:t>
            </w:r>
          </w:p>
        </w:tc>
        <w:tc>
          <w:tcPr>
            <w:tcW w:w="801" w:type="dxa"/>
            <w:noWrap/>
            <w:vAlign w:val="center"/>
            <w:hideMark/>
          </w:tcPr>
          <w:p w14:paraId="690BC3D8"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744</w:t>
            </w:r>
          </w:p>
        </w:tc>
        <w:tc>
          <w:tcPr>
            <w:tcW w:w="801" w:type="dxa"/>
            <w:noWrap/>
            <w:vAlign w:val="center"/>
            <w:hideMark/>
          </w:tcPr>
          <w:p w14:paraId="03652A10"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992</w:t>
            </w:r>
          </w:p>
        </w:tc>
      </w:tr>
      <w:tr w:rsidR="0063612F" w:rsidRPr="001A5BC1" w14:paraId="2803CCAF" w14:textId="77777777" w:rsidTr="006E5AD8">
        <w:trPr>
          <w:trHeight w:val="350"/>
        </w:trPr>
        <w:tc>
          <w:tcPr>
            <w:tcW w:w="990" w:type="dxa"/>
            <w:noWrap/>
            <w:vAlign w:val="center"/>
            <w:hideMark/>
          </w:tcPr>
          <w:p w14:paraId="5B9D8FDE"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Test 1</w:t>
            </w:r>
          </w:p>
        </w:tc>
        <w:tc>
          <w:tcPr>
            <w:tcW w:w="801" w:type="dxa"/>
            <w:noWrap/>
            <w:vAlign w:val="center"/>
            <w:hideMark/>
          </w:tcPr>
          <w:p w14:paraId="46A51888"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1324.54</w:t>
            </w:r>
          </w:p>
        </w:tc>
        <w:tc>
          <w:tcPr>
            <w:tcW w:w="801" w:type="dxa"/>
            <w:noWrap/>
            <w:vAlign w:val="center"/>
            <w:hideMark/>
          </w:tcPr>
          <w:p w14:paraId="46AAEDED"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1345.41</w:t>
            </w:r>
          </w:p>
        </w:tc>
        <w:tc>
          <w:tcPr>
            <w:tcW w:w="801" w:type="dxa"/>
            <w:noWrap/>
            <w:vAlign w:val="center"/>
            <w:hideMark/>
          </w:tcPr>
          <w:p w14:paraId="267672BE"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1369.01</w:t>
            </w:r>
          </w:p>
        </w:tc>
        <w:tc>
          <w:tcPr>
            <w:tcW w:w="801" w:type="dxa"/>
            <w:noWrap/>
            <w:vAlign w:val="center"/>
            <w:hideMark/>
          </w:tcPr>
          <w:p w14:paraId="291CAE1A"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1379.01</w:t>
            </w:r>
          </w:p>
        </w:tc>
        <w:tc>
          <w:tcPr>
            <w:tcW w:w="801" w:type="dxa"/>
            <w:noWrap/>
            <w:vAlign w:val="center"/>
            <w:hideMark/>
          </w:tcPr>
          <w:p w14:paraId="4C4FF56F"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1761.09</w:t>
            </w:r>
          </w:p>
        </w:tc>
        <w:tc>
          <w:tcPr>
            <w:tcW w:w="801" w:type="dxa"/>
            <w:noWrap/>
            <w:vAlign w:val="center"/>
            <w:hideMark/>
          </w:tcPr>
          <w:p w14:paraId="328782EF"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1564.79</w:t>
            </w:r>
          </w:p>
        </w:tc>
        <w:tc>
          <w:tcPr>
            <w:tcW w:w="801" w:type="dxa"/>
            <w:noWrap/>
            <w:vAlign w:val="center"/>
            <w:hideMark/>
          </w:tcPr>
          <w:p w14:paraId="13B6DBF9"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1866.14</w:t>
            </w:r>
          </w:p>
        </w:tc>
        <w:tc>
          <w:tcPr>
            <w:tcW w:w="801" w:type="dxa"/>
            <w:noWrap/>
            <w:vAlign w:val="center"/>
            <w:hideMark/>
          </w:tcPr>
          <w:p w14:paraId="6921AE6E"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2280.37</w:t>
            </w:r>
          </w:p>
        </w:tc>
        <w:tc>
          <w:tcPr>
            <w:tcW w:w="801" w:type="dxa"/>
            <w:noWrap/>
            <w:vAlign w:val="center"/>
            <w:hideMark/>
          </w:tcPr>
          <w:p w14:paraId="4C2D9D08"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2677.57</w:t>
            </w:r>
          </w:p>
        </w:tc>
        <w:tc>
          <w:tcPr>
            <w:tcW w:w="801" w:type="dxa"/>
            <w:noWrap/>
            <w:vAlign w:val="center"/>
            <w:hideMark/>
          </w:tcPr>
          <w:p w14:paraId="0CEE2B67"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3578.50</w:t>
            </w:r>
          </w:p>
        </w:tc>
      </w:tr>
      <w:tr w:rsidR="0063612F" w:rsidRPr="001A5BC1" w14:paraId="0BCA2279" w14:textId="77777777" w:rsidTr="006E5AD8">
        <w:trPr>
          <w:trHeight w:val="359"/>
        </w:trPr>
        <w:tc>
          <w:tcPr>
            <w:tcW w:w="990" w:type="dxa"/>
            <w:noWrap/>
            <w:vAlign w:val="center"/>
            <w:hideMark/>
          </w:tcPr>
          <w:p w14:paraId="34D02D3E"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Test 2</w:t>
            </w:r>
          </w:p>
        </w:tc>
        <w:tc>
          <w:tcPr>
            <w:tcW w:w="801" w:type="dxa"/>
            <w:noWrap/>
            <w:vAlign w:val="center"/>
            <w:hideMark/>
          </w:tcPr>
          <w:p w14:paraId="31646AEE"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1317.45</w:t>
            </w:r>
          </w:p>
        </w:tc>
        <w:tc>
          <w:tcPr>
            <w:tcW w:w="801" w:type="dxa"/>
            <w:noWrap/>
            <w:vAlign w:val="center"/>
            <w:hideMark/>
          </w:tcPr>
          <w:p w14:paraId="74670A45"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1356.68</w:t>
            </w:r>
          </w:p>
        </w:tc>
        <w:tc>
          <w:tcPr>
            <w:tcW w:w="801" w:type="dxa"/>
            <w:noWrap/>
            <w:vAlign w:val="center"/>
            <w:hideMark/>
          </w:tcPr>
          <w:p w14:paraId="3001E2CB"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1386.09</w:t>
            </w:r>
          </w:p>
        </w:tc>
        <w:tc>
          <w:tcPr>
            <w:tcW w:w="801" w:type="dxa"/>
            <w:noWrap/>
            <w:vAlign w:val="center"/>
            <w:hideMark/>
          </w:tcPr>
          <w:p w14:paraId="5366449C"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1364.43</w:t>
            </w:r>
          </w:p>
        </w:tc>
        <w:tc>
          <w:tcPr>
            <w:tcW w:w="801" w:type="dxa"/>
            <w:noWrap/>
            <w:vAlign w:val="center"/>
            <w:hideMark/>
          </w:tcPr>
          <w:p w14:paraId="1562FDB9"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1735.46</w:t>
            </w:r>
          </w:p>
        </w:tc>
        <w:tc>
          <w:tcPr>
            <w:tcW w:w="801" w:type="dxa"/>
            <w:noWrap/>
            <w:vAlign w:val="center"/>
            <w:hideMark/>
          </w:tcPr>
          <w:p w14:paraId="11AC6F03"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1588.92</w:t>
            </w:r>
          </w:p>
        </w:tc>
        <w:tc>
          <w:tcPr>
            <w:tcW w:w="801" w:type="dxa"/>
            <w:noWrap/>
            <w:vAlign w:val="center"/>
            <w:hideMark/>
          </w:tcPr>
          <w:p w14:paraId="1F2B8089"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1843.70</w:t>
            </w:r>
          </w:p>
        </w:tc>
        <w:tc>
          <w:tcPr>
            <w:tcW w:w="801" w:type="dxa"/>
            <w:noWrap/>
            <w:vAlign w:val="center"/>
            <w:hideMark/>
          </w:tcPr>
          <w:p w14:paraId="62EED552"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2286.76</w:t>
            </w:r>
          </w:p>
        </w:tc>
        <w:tc>
          <w:tcPr>
            <w:tcW w:w="801" w:type="dxa"/>
            <w:noWrap/>
            <w:vAlign w:val="center"/>
            <w:hideMark/>
          </w:tcPr>
          <w:p w14:paraId="7F7A848D"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2736.07</w:t>
            </w:r>
          </w:p>
        </w:tc>
        <w:tc>
          <w:tcPr>
            <w:tcW w:w="801" w:type="dxa"/>
            <w:noWrap/>
            <w:vAlign w:val="center"/>
            <w:hideMark/>
          </w:tcPr>
          <w:p w14:paraId="1A3C064B"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3552.58</w:t>
            </w:r>
          </w:p>
        </w:tc>
      </w:tr>
      <w:tr w:rsidR="0063612F" w:rsidRPr="001A5BC1" w14:paraId="499FAD60" w14:textId="77777777" w:rsidTr="006E5AD8">
        <w:trPr>
          <w:trHeight w:val="350"/>
        </w:trPr>
        <w:tc>
          <w:tcPr>
            <w:tcW w:w="990" w:type="dxa"/>
            <w:noWrap/>
            <w:vAlign w:val="center"/>
            <w:hideMark/>
          </w:tcPr>
          <w:p w14:paraId="64992A69"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Test 3</w:t>
            </w:r>
          </w:p>
        </w:tc>
        <w:tc>
          <w:tcPr>
            <w:tcW w:w="801" w:type="dxa"/>
            <w:noWrap/>
            <w:vAlign w:val="center"/>
            <w:hideMark/>
          </w:tcPr>
          <w:p w14:paraId="62FCEFA9"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1322.01</w:t>
            </w:r>
          </w:p>
        </w:tc>
        <w:tc>
          <w:tcPr>
            <w:tcW w:w="801" w:type="dxa"/>
            <w:noWrap/>
            <w:vAlign w:val="center"/>
            <w:hideMark/>
          </w:tcPr>
          <w:p w14:paraId="1C83075B"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1348.89</w:t>
            </w:r>
          </w:p>
        </w:tc>
        <w:tc>
          <w:tcPr>
            <w:tcW w:w="801" w:type="dxa"/>
            <w:noWrap/>
            <w:vAlign w:val="center"/>
            <w:hideMark/>
          </w:tcPr>
          <w:p w14:paraId="69BDE32E"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1368.74</w:t>
            </w:r>
          </w:p>
        </w:tc>
        <w:tc>
          <w:tcPr>
            <w:tcW w:w="801" w:type="dxa"/>
            <w:noWrap/>
            <w:vAlign w:val="center"/>
            <w:hideMark/>
          </w:tcPr>
          <w:p w14:paraId="34C15399"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1384.87</w:t>
            </w:r>
          </w:p>
        </w:tc>
        <w:tc>
          <w:tcPr>
            <w:tcW w:w="801" w:type="dxa"/>
            <w:noWrap/>
            <w:vAlign w:val="center"/>
            <w:hideMark/>
          </w:tcPr>
          <w:p w14:paraId="77B0E008"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1730.47</w:t>
            </w:r>
          </w:p>
        </w:tc>
        <w:tc>
          <w:tcPr>
            <w:tcW w:w="801" w:type="dxa"/>
            <w:noWrap/>
            <w:vAlign w:val="center"/>
            <w:hideMark/>
          </w:tcPr>
          <w:p w14:paraId="578F8FBC"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1568.59</w:t>
            </w:r>
          </w:p>
        </w:tc>
        <w:tc>
          <w:tcPr>
            <w:tcW w:w="801" w:type="dxa"/>
            <w:noWrap/>
            <w:vAlign w:val="center"/>
            <w:hideMark/>
          </w:tcPr>
          <w:p w14:paraId="398A10D0"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1857.00</w:t>
            </w:r>
          </w:p>
        </w:tc>
        <w:tc>
          <w:tcPr>
            <w:tcW w:w="801" w:type="dxa"/>
            <w:noWrap/>
            <w:vAlign w:val="center"/>
            <w:hideMark/>
          </w:tcPr>
          <w:p w14:paraId="00B3DC86"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2258.25</w:t>
            </w:r>
          </w:p>
        </w:tc>
        <w:tc>
          <w:tcPr>
            <w:tcW w:w="801" w:type="dxa"/>
            <w:noWrap/>
            <w:vAlign w:val="center"/>
            <w:hideMark/>
          </w:tcPr>
          <w:p w14:paraId="0F1FB5CF"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2709.61</w:t>
            </w:r>
          </w:p>
        </w:tc>
        <w:tc>
          <w:tcPr>
            <w:tcW w:w="801" w:type="dxa"/>
            <w:noWrap/>
            <w:vAlign w:val="center"/>
            <w:hideMark/>
          </w:tcPr>
          <w:p w14:paraId="4E8E715C" w14:textId="77777777" w:rsidR="0063612F" w:rsidRPr="00A17792" w:rsidRDefault="0063612F" w:rsidP="006E5AD8">
            <w:pPr>
              <w:spacing w:after="200" w:line="276" w:lineRule="auto"/>
              <w:jc w:val="center"/>
              <w:rPr>
                <w:rFonts w:ascii="Cambria" w:hAnsi="Cambria" w:cs="Times New Roman"/>
                <w:color w:val="000000"/>
                <w:w w:val="80"/>
                <w:sz w:val="20"/>
              </w:rPr>
            </w:pPr>
            <w:r w:rsidRPr="00A17792">
              <w:rPr>
                <w:rFonts w:ascii="Cambria" w:hAnsi="Cambria" w:cs="Times New Roman"/>
                <w:color w:val="000000"/>
                <w:w w:val="80"/>
                <w:sz w:val="20"/>
              </w:rPr>
              <w:t>3568.21</w:t>
            </w:r>
          </w:p>
        </w:tc>
      </w:tr>
      <w:tr w:rsidR="0063612F" w:rsidRPr="001A5BC1" w14:paraId="74147FA1" w14:textId="77777777" w:rsidTr="006E5AD8">
        <w:trPr>
          <w:trHeight w:val="359"/>
        </w:trPr>
        <w:tc>
          <w:tcPr>
            <w:tcW w:w="990" w:type="dxa"/>
            <w:noWrap/>
            <w:vAlign w:val="center"/>
            <w:hideMark/>
          </w:tcPr>
          <w:p w14:paraId="0DCB2108" w14:textId="77777777" w:rsidR="0063612F" w:rsidRPr="00A17792" w:rsidRDefault="0063612F" w:rsidP="006E5AD8">
            <w:pPr>
              <w:spacing w:after="200" w:line="276" w:lineRule="auto"/>
              <w:jc w:val="center"/>
              <w:rPr>
                <w:rFonts w:ascii="Cambria" w:eastAsia="Times New Roman" w:hAnsi="Cambria" w:cs="Times New Roman"/>
                <w:b/>
                <w:color w:val="000000"/>
                <w:sz w:val="20"/>
              </w:rPr>
            </w:pPr>
            <w:r w:rsidRPr="00A17792">
              <w:rPr>
                <w:rFonts w:ascii="Cambria" w:eastAsia="Times New Roman" w:hAnsi="Cambria" w:cs="Times New Roman"/>
                <w:b/>
                <w:color w:val="000000"/>
                <w:sz w:val="20"/>
              </w:rPr>
              <w:t>Average</w:t>
            </w:r>
          </w:p>
        </w:tc>
        <w:tc>
          <w:tcPr>
            <w:tcW w:w="801" w:type="dxa"/>
            <w:noWrap/>
            <w:vAlign w:val="center"/>
            <w:hideMark/>
          </w:tcPr>
          <w:p w14:paraId="44BEEBA0"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1321.33</w:t>
            </w:r>
          </w:p>
        </w:tc>
        <w:tc>
          <w:tcPr>
            <w:tcW w:w="801" w:type="dxa"/>
            <w:noWrap/>
            <w:vAlign w:val="center"/>
            <w:hideMark/>
          </w:tcPr>
          <w:p w14:paraId="6B622A0C"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1350.33</w:t>
            </w:r>
          </w:p>
        </w:tc>
        <w:tc>
          <w:tcPr>
            <w:tcW w:w="801" w:type="dxa"/>
            <w:noWrap/>
            <w:vAlign w:val="center"/>
            <w:hideMark/>
          </w:tcPr>
          <w:p w14:paraId="2FF3EECB"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1374.61</w:t>
            </w:r>
          </w:p>
        </w:tc>
        <w:tc>
          <w:tcPr>
            <w:tcW w:w="801" w:type="dxa"/>
            <w:noWrap/>
            <w:vAlign w:val="center"/>
            <w:hideMark/>
          </w:tcPr>
          <w:p w14:paraId="3C1CB2E5"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1376.10</w:t>
            </w:r>
          </w:p>
        </w:tc>
        <w:tc>
          <w:tcPr>
            <w:tcW w:w="801" w:type="dxa"/>
            <w:noWrap/>
            <w:vAlign w:val="center"/>
            <w:hideMark/>
          </w:tcPr>
          <w:p w14:paraId="3407CA2B"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1742.34</w:t>
            </w:r>
          </w:p>
        </w:tc>
        <w:tc>
          <w:tcPr>
            <w:tcW w:w="801" w:type="dxa"/>
            <w:noWrap/>
            <w:vAlign w:val="center"/>
            <w:hideMark/>
          </w:tcPr>
          <w:p w14:paraId="29E39855"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1574.10</w:t>
            </w:r>
          </w:p>
        </w:tc>
        <w:tc>
          <w:tcPr>
            <w:tcW w:w="801" w:type="dxa"/>
            <w:noWrap/>
            <w:vAlign w:val="center"/>
            <w:hideMark/>
          </w:tcPr>
          <w:p w14:paraId="1B57BE03"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1855.61</w:t>
            </w:r>
          </w:p>
        </w:tc>
        <w:tc>
          <w:tcPr>
            <w:tcW w:w="801" w:type="dxa"/>
            <w:noWrap/>
            <w:vAlign w:val="center"/>
            <w:hideMark/>
          </w:tcPr>
          <w:p w14:paraId="1021375C"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2275.13</w:t>
            </w:r>
          </w:p>
        </w:tc>
        <w:tc>
          <w:tcPr>
            <w:tcW w:w="801" w:type="dxa"/>
            <w:noWrap/>
            <w:vAlign w:val="center"/>
            <w:hideMark/>
          </w:tcPr>
          <w:p w14:paraId="655575B9"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2707.75</w:t>
            </w:r>
          </w:p>
        </w:tc>
        <w:tc>
          <w:tcPr>
            <w:tcW w:w="801" w:type="dxa"/>
            <w:noWrap/>
            <w:vAlign w:val="center"/>
            <w:hideMark/>
          </w:tcPr>
          <w:p w14:paraId="1A9227FB" w14:textId="77777777" w:rsidR="0063612F" w:rsidRPr="00A17792" w:rsidRDefault="0063612F" w:rsidP="006E5AD8">
            <w:pPr>
              <w:spacing w:after="200" w:line="276" w:lineRule="auto"/>
              <w:jc w:val="center"/>
              <w:rPr>
                <w:rFonts w:ascii="Cambria" w:hAnsi="Cambria" w:cs="Times New Roman"/>
                <w:b/>
                <w:color w:val="000000"/>
                <w:w w:val="80"/>
                <w:sz w:val="20"/>
              </w:rPr>
            </w:pPr>
            <w:r w:rsidRPr="00A17792">
              <w:rPr>
                <w:rFonts w:ascii="Cambria" w:hAnsi="Cambria" w:cs="Times New Roman"/>
                <w:b/>
                <w:color w:val="000000"/>
                <w:w w:val="80"/>
                <w:sz w:val="20"/>
              </w:rPr>
              <w:t>3566.43</w:t>
            </w:r>
          </w:p>
        </w:tc>
      </w:tr>
    </w:tbl>
    <w:p w14:paraId="6A613FC0" w14:textId="77777777" w:rsidR="0063612F" w:rsidRPr="00A17792" w:rsidRDefault="0063612F" w:rsidP="0063612F">
      <w:pPr>
        <w:jc w:val="center"/>
        <w:rPr>
          <w:rFonts w:ascii="Cambria" w:hAnsi="Cambria" w:cs="Times New Roman"/>
          <w:sz w:val="20"/>
          <w:szCs w:val="20"/>
        </w:rPr>
      </w:pPr>
    </w:p>
    <w:p w14:paraId="7EBDD71A" w14:textId="77777777" w:rsidR="0063612F" w:rsidRPr="00A17792" w:rsidRDefault="0063612F" w:rsidP="0063612F">
      <w:pPr>
        <w:jc w:val="center"/>
        <w:rPr>
          <w:rFonts w:ascii="Cambria" w:hAnsi="Cambria" w:cs="Times New Roman"/>
          <w:sz w:val="20"/>
          <w:szCs w:val="20"/>
        </w:rPr>
      </w:pPr>
      <w:r w:rsidRPr="00A17792">
        <w:rPr>
          <w:rFonts w:ascii="Cambria" w:hAnsi="Cambria" w:cs="Times New Roman"/>
          <w:sz w:val="20"/>
          <w:szCs w:val="20"/>
        </w:rPr>
        <w:t xml:space="preserve">Table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SEQ Table \* ARABIC </w:instrText>
      </w:r>
      <w:r w:rsidRPr="00A17792">
        <w:rPr>
          <w:rFonts w:ascii="Cambria" w:hAnsi="Cambria" w:cs="Times New Roman"/>
          <w:sz w:val="20"/>
          <w:szCs w:val="20"/>
        </w:rPr>
        <w:fldChar w:fldCharType="separate"/>
      </w:r>
      <w:r w:rsidR="003514A8" w:rsidRPr="00A17792">
        <w:rPr>
          <w:rFonts w:ascii="Cambria" w:hAnsi="Cambria" w:cs="Times New Roman"/>
          <w:noProof/>
          <w:sz w:val="20"/>
          <w:szCs w:val="20"/>
        </w:rPr>
        <w:t>2</w:t>
      </w:r>
      <w:r w:rsidRPr="00A17792">
        <w:rPr>
          <w:rFonts w:ascii="Cambria" w:hAnsi="Cambria" w:cs="Times New Roman"/>
          <w:sz w:val="20"/>
          <w:szCs w:val="20"/>
        </w:rPr>
        <w:fldChar w:fldCharType="end"/>
      </w:r>
      <w:r w:rsidRPr="00A17792">
        <w:rPr>
          <w:rFonts w:ascii="Cambria" w:hAnsi="Cambria" w:cs="Times New Roman"/>
          <w:sz w:val="20"/>
          <w:szCs w:val="20"/>
        </w:rPr>
        <w:t>: Execution Time for Skewed and Randomized Data</w:t>
      </w:r>
    </w:p>
    <w:tbl>
      <w:tblPr>
        <w:tblStyle w:val="TableGrid"/>
        <w:tblW w:w="0" w:type="auto"/>
        <w:jc w:val="center"/>
        <w:tblLook w:val="04A0" w:firstRow="1" w:lastRow="0" w:firstColumn="1" w:lastColumn="0" w:noHBand="0" w:noVBand="1"/>
      </w:tblPr>
      <w:tblGrid>
        <w:gridCol w:w="1372"/>
        <w:gridCol w:w="659"/>
        <w:gridCol w:w="659"/>
        <w:gridCol w:w="659"/>
        <w:gridCol w:w="659"/>
        <w:gridCol w:w="659"/>
        <w:gridCol w:w="659"/>
      </w:tblGrid>
      <w:tr w:rsidR="0063612F" w:rsidRPr="001A5BC1" w14:paraId="67B7636B" w14:textId="77777777" w:rsidTr="006E5AD8">
        <w:trPr>
          <w:trHeight w:val="300"/>
          <w:jc w:val="center"/>
        </w:trPr>
        <w:tc>
          <w:tcPr>
            <w:tcW w:w="0" w:type="auto"/>
            <w:noWrap/>
            <w:hideMark/>
          </w:tcPr>
          <w:p w14:paraId="53F20D3C" w14:textId="77777777" w:rsidR="0063612F" w:rsidRPr="00A17792" w:rsidRDefault="0063612F" w:rsidP="006E5AD8">
            <w:pPr>
              <w:spacing w:after="200" w:line="276" w:lineRule="auto"/>
              <w:rPr>
                <w:rFonts w:ascii="Cambria" w:eastAsia="Times New Roman" w:hAnsi="Cambria" w:cs="Times New Roman"/>
                <w:b/>
                <w:color w:val="000000"/>
                <w:sz w:val="20"/>
              </w:rPr>
            </w:pPr>
            <w:r w:rsidRPr="00A17792">
              <w:rPr>
                <w:rFonts w:ascii="Cambria" w:eastAsia="Times New Roman" w:hAnsi="Cambria" w:cs="Times New Roman"/>
                <w:b/>
                <w:color w:val="000000"/>
                <w:sz w:val="20"/>
              </w:rPr>
              <w:t>Std. Dev.</w:t>
            </w:r>
          </w:p>
        </w:tc>
        <w:tc>
          <w:tcPr>
            <w:tcW w:w="0" w:type="auto"/>
            <w:noWrap/>
            <w:hideMark/>
          </w:tcPr>
          <w:p w14:paraId="07F29C54" w14:textId="77777777" w:rsidR="0063612F" w:rsidRPr="00A17792" w:rsidRDefault="0063612F" w:rsidP="006E5AD8">
            <w:pPr>
              <w:spacing w:after="200" w:line="276" w:lineRule="auto"/>
              <w:jc w:val="right"/>
              <w:rPr>
                <w:rFonts w:ascii="Cambria" w:eastAsia="Times New Roman" w:hAnsi="Cambria" w:cs="Times New Roman"/>
                <w:b/>
                <w:color w:val="000000"/>
                <w:sz w:val="20"/>
              </w:rPr>
            </w:pPr>
            <w:r w:rsidRPr="00A17792">
              <w:rPr>
                <w:rFonts w:ascii="Cambria" w:eastAsia="Times New Roman" w:hAnsi="Cambria" w:cs="Times New Roman"/>
                <w:b/>
                <w:color w:val="000000"/>
                <w:sz w:val="20"/>
              </w:rPr>
              <w:t>1</w:t>
            </w:r>
          </w:p>
        </w:tc>
        <w:tc>
          <w:tcPr>
            <w:tcW w:w="0" w:type="auto"/>
            <w:noWrap/>
            <w:hideMark/>
          </w:tcPr>
          <w:p w14:paraId="0163FAB7" w14:textId="77777777" w:rsidR="0063612F" w:rsidRPr="00A17792" w:rsidRDefault="0063612F" w:rsidP="006E5AD8">
            <w:pPr>
              <w:spacing w:after="200" w:line="276" w:lineRule="auto"/>
              <w:jc w:val="right"/>
              <w:rPr>
                <w:rFonts w:ascii="Cambria" w:eastAsia="Times New Roman" w:hAnsi="Cambria" w:cs="Times New Roman"/>
                <w:b/>
                <w:color w:val="000000"/>
                <w:sz w:val="20"/>
              </w:rPr>
            </w:pPr>
            <w:r w:rsidRPr="00A17792">
              <w:rPr>
                <w:rFonts w:ascii="Cambria" w:eastAsia="Times New Roman" w:hAnsi="Cambria" w:cs="Times New Roman"/>
                <w:b/>
                <w:color w:val="000000"/>
                <w:sz w:val="20"/>
              </w:rPr>
              <w:t>50</w:t>
            </w:r>
          </w:p>
        </w:tc>
        <w:tc>
          <w:tcPr>
            <w:tcW w:w="0" w:type="auto"/>
            <w:noWrap/>
            <w:hideMark/>
          </w:tcPr>
          <w:p w14:paraId="7395FACC" w14:textId="77777777" w:rsidR="0063612F" w:rsidRPr="00A17792" w:rsidRDefault="0063612F" w:rsidP="006E5AD8">
            <w:pPr>
              <w:spacing w:after="200" w:line="276" w:lineRule="auto"/>
              <w:jc w:val="right"/>
              <w:rPr>
                <w:rFonts w:ascii="Cambria" w:eastAsia="Times New Roman" w:hAnsi="Cambria" w:cs="Times New Roman"/>
                <w:b/>
                <w:color w:val="000000"/>
                <w:sz w:val="20"/>
              </w:rPr>
            </w:pPr>
            <w:r w:rsidRPr="00A17792">
              <w:rPr>
                <w:rFonts w:ascii="Cambria" w:eastAsia="Times New Roman" w:hAnsi="Cambria" w:cs="Times New Roman"/>
                <w:b/>
                <w:color w:val="000000"/>
                <w:sz w:val="20"/>
              </w:rPr>
              <w:t>100</w:t>
            </w:r>
          </w:p>
        </w:tc>
        <w:tc>
          <w:tcPr>
            <w:tcW w:w="0" w:type="auto"/>
            <w:noWrap/>
            <w:hideMark/>
          </w:tcPr>
          <w:p w14:paraId="5BC3466A" w14:textId="77777777" w:rsidR="0063612F" w:rsidRPr="00A17792" w:rsidRDefault="0063612F" w:rsidP="006E5AD8">
            <w:pPr>
              <w:spacing w:after="200" w:line="276" w:lineRule="auto"/>
              <w:jc w:val="right"/>
              <w:rPr>
                <w:rFonts w:ascii="Cambria" w:eastAsia="Times New Roman" w:hAnsi="Cambria" w:cs="Times New Roman"/>
                <w:b/>
                <w:color w:val="000000"/>
                <w:sz w:val="20"/>
              </w:rPr>
            </w:pPr>
            <w:r w:rsidRPr="00A17792">
              <w:rPr>
                <w:rFonts w:ascii="Cambria" w:eastAsia="Times New Roman" w:hAnsi="Cambria" w:cs="Times New Roman"/>
                <w:b/>
                <w:color w:val="000000"/>
                <w:sz w:val="20"/>
              </w:rPr>
              <w:t>150</w:t>
            </w:r>
          </w:p>
        </w:tc>
        <w:tc>
          <w:tcPr>
            <w:tcW w:w="0" w:type="auto"/>
            <w:noWrap/>
            <w:hideMark/>
          </w:tcPr>
          <w:p w14:paraId="6D7141DF" w14:textId="77777777" w:rsidR="0063612F" w:rsidRPr="00A17792" w:rsidRDefault="0063612F" w:rsidP="006E5AD8">
            <w:pPr>
              <w:spacing w:after="200" w:line="276" w:lineRule="auto"/>
              <w:jc w:val="right"/>
              <w:rPr>
                <w:rFonts w:ascii="Cambria" w:eastAsia="Times New Roman" w:hAnsi="Cambria" w:cs="Times New Roman"/>
                <w:b/>
                <w:color w:val="000000"/>
                <w:sz w:val="20"/>
              </w:rPr>
            </w:pPr>
            <w:r w:rsidRPr="00A17792">
              <w:rPr>
                <w:rFonts w:ascii="Cambria" w:eastAsia="Times New Roman" w:hAnsi="Cambria" w:cs="Times New Roman"/>
                <w:b/>
                <w:color w:val="000000"/>
                <w:sz w:val="20"/>
              </w:rPr>
              <w:t>200</w:t>
            </w:r>
          </w:p>
        </w:tc>
        <w:tc>
          <w:tcPr>
            <w:tcW w:w="0" w:type="auto"/>
            <w:noWrap/>
            <w:hideMark/>
          </w:tcPr>
          <w:p w14:paraId="2CF90166" w14:textId="77777777" w:rsidR="0063612F" w:rsidRPr="00A17792" w:rsidRDefault="0063612F" w:rsidP="006E5AD8">
            <w:pPr>
              <w:spacing w:after="200" w:line="276" w:lineRule="auto"/>
              <w:jc w:val="right"/>
              <w:rPr>
                <w:rFonts w:ascii="Cambria" w:eastAsia="Times New Roman" w:hAnsi="Cambria" w:cs="Times New Roman"/>
                <w:b/>
                <w:color w:val="000000"/>
                <w:sz w:val="20"/>
              </w:rPr>
            </w:pPr>
            <w:r w:rsidRPr="00A17792">
              <w:rPr>
                <w:rFonts w:ascii="Cambria" w:eastAsia="Times New Roman" w:hAnsi="Cambria" w:cs="Times New Roman"/>
                <w:b/>
                <w:color w:val="000000"/>
                <w:sz w:val="20"/>
              </w:rPr>
              <w:t>250</w:t>
            </w:r>
          </w:p>
        </w:tc>
      </w:tr>
      <w:tr w:rsidR="0063612F" w:rsidRPr="001A5BC1" w14:paraId="04212F60" w14:textId="77777777" w:rsidTr="006E5AD8">
        <w:trPr>
          <w:trHeight w:val="300"/>
          <w:jc w:val="center"/>
        </w:trPr>
        <w:tc>
          <w:tcPr>
            <w:tcW w:w="0" w:type="auto"/>
            <w:noWrap/>
            <w:hideMark/>
          </w:tcPr>
          <w:p w14:paraId="016DF703" w14:textId="77777777" w:rsidR="0063612F" w:rsidRPr="00A17792" w:rsidRDefault="0063612F" w:rsidP="006E5AD8">
            <w:pPr>
              <w:spacing w:after="200" w:line="276" w:lineRule="auto"/>
              <w:rPr>
                <w:rFonts w:ascii="Cambria" w:eastAsia="Times New Roman" w:hAnsi="Cambria" w:cs="Times New Roman"/>
                <w:b/>
                <w:color w:val="000000"/>
                <w:sz w:val="20"/>
              </w:rPr>
            </w:pPr>
            <w:r w:rsidRPr="00A17792">
              <w:rPr>
                <w:rFonts w:ascii="Cambria" w:eastAsia="Times New Roman" w:hAnsi="Cambria" w:cs="Times New Roman"/>
                <w:b/>
                <w:color w:val="000000"/>
                <w:sz w:val="20"/>
              </w:rPr>
              <w:t>Skewed</w:t>
            </w:r>
          </w:p>
        </w:tc>
        <w:tc>
          <w:tcPr>
            <w:tcW w:w="0" w:type="auto"/>
            <w:noWrap/>
            <w:hideMark/>
          </w:tcPr>
          <w:p w14:paraId="72A9DA38"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2582</w:t>
            </w:r>
          </w:p>
        </w:tc>
        <w:tc>
          <w:tcPr>
            <w:tcW w:w="0" w:type="auto"/>
            <w:noWrap/>
            <w:hideMark/>
          </w:tcPr>
          <w:p w14:paraId="79259605"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3076</w:t>
            </w:r>
          </w:p>
        </w:tc>
        <w:tc>
          <w:tcPr>
            <w:tcW w:w="0" w:type="auto"/>
            <w:noWrap/>
            <w:hideMark/>
          </w:tcPr>
          <w:p w14:paraId="31F936FA"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3198</w:t>
            </w:r>
          </w:p>
        </w:tc>
        <w:tc>
          <w:tcPr>
            <w:tcW w:w="0" w:type="auto"/>
            <w:noWrap/>
            <w:hideMark/>
          </w:tcPr>
          <w:p w14:paraId="40BEE3B8"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3396</w:t>
            </w:r>
          </w:p>
        </w:tc>
        <w:tc>
          <w:tcPr>
            <w:tcW w:w="0" w:type="auto"/>
            <w:noWrap/>
            <w:hideMark/>
          </w:tcPr>
          <w:p w14:paraId="7632EDF2"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3878</w:t>
            </w:r>
          </w:p>
        </w:tc>
        <w:tc>
          <w:tcPr>
            <w:tcW w:w="0" w:type="auto"/>
            <w:noWrap/>
            <w:hideMark/>
          </w:tcPr>
          <w:p w14:paraId="1ADF5088"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4488</w:t>
            </w:r>
          </w:p>
        </w:tc>
      </w:tr>
      <w:tr w:rsidR="0063612F" w:rsidRPr="001A5BC1" w14:paraId="01615242" w14:textId="77777777" w:rsidTr="006E5AD8">
        <w:trPr>
          <w:trHeight w:val="300"/>
          <w:jc w:val="center"/>
        </w:trPr>
        <w:tc>
          <w:tcPr>
            <w:tcW w:w="0" w:type="auto"/>
            <w:noWrap/>
            <w:hideMark/>
          </w:tcPr>
          <w:p w14:paraId="082331AC" w14:textId="77777777" w:rsidR="0063612F" w:rsidRPr="00A17792" w:rsidRDefault="0063612F" w:rsidP="006E5AD8">
            <w:pPr>
              <w:spacing w:after="200" w:line="276" w:lineRule="auto"/>
              <w:rPr>
                <w:rFonts w:ascii="Cambria" w:eastAsia="Times New Roman" w:hAnsi="Cambria" w:cs="Times New Roman"/>
                <w:b/>
                <w:color w:val="000000"/>
                <w:sz w:val="20"/>
              </w:rPr>
            </w:pPr>
            <w:r w:rsidRPr="00A17792">
              <w:rPr>
                <w:rFonts w:ascii="Cambria" w:eastAsia="Times New Roman" w:hAnsi="Cambria" w:cs="Times New Roman"/>
                <w:b/>
                <w:color w:val="000000"/>
                <w:sz w:val="20"/>
              </w:rPr>
              <w:t>Randomized</w:t>
            </w:r>
          </w:p>
        </w:tc>
        <w:tc>
          <w:tcPr>
            <w:tcW w:w="0" w:type="auto"/>
            <w:noWrap/>
            <w:hideMark/>
          </w:tcPr>
          <w:p w14:paraId="49354503"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2582</w:t>
            </w:r>
          </w:p>
        </w:tc>
        <w:tc>
          <w:tcPr>
            <w:tcW w:w="0" w:type="auto"/>
            <w:noWrap/>
            <w:hideMark/>
          </w:tcPr>
          <w:p w14:paraId="1BA56067"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2489</w:t>
            </w:r>
          </w:p>
        </w:tc>
        <w:tc>
          <w:tcPr>
            <w:tcW w:w="0" w:type="auto"/>
            <w:noWrap/>
            <w:hideMark/>
          </w:tcPr>
          <w:p w14:paraId="327020DE"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2458</w:t>
            </w:r>
          </w:p>
        </w:tc>
        <w:tc>
          <w:tcPr>
            <w:tcW w:w="0" w:type="auto"/>
            <w:noWrap/>
            <w:hideMark/>
          </w:tcPr>
          <w:p w14:paraId="12A9A923"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2413</w:t>
            </w:r>
          </w:p>
        </w:tc>
        <w:tc>
          <w:tcPr>
            <w:tcW w:w="0" w:type="auto"/>
            <w:noWrap/>
            <w:hideMark/>
          </w:tcPr>
          <w:p w14:paraId="11CA57F1" w14:textId="77777777" w:rsidR="0063612F" w:rsidRPr="00A17792" w:rsidRDefault="0063612F" w:rsidP="006E5AD8">
            <w:pPr>
              <w:spacing w:after="200" w:line="276" w:lineRule="auto"/>
              <w:jc w:val="right"/>
              <w:rPr>
                <w:rFonts w:ascii="Cambria" w:eastAsia="Times New Roman" w:hAnsi="Cambria" w:cs="Times New Roman"/>
                <w:color w:val="000000"/>
                <w:sz w:val="20"/>
              </w:rPr>
            </w:pPr>
            <w:r w:rsidRPr="00A17792">
              <w:rPr>
                <w:rFonts w:ascii="Cambria" w:eastAsia="Times New Roman" w:hAnsi="Cambria" w:cs="Times New Roman"/>
                <w:color w:val="000000"/>
                <w:sz w:val="20"/>
              </w:rPr>
              <w:t>2498</w:t>
            </w:r>
          </w:p>
        </w:tc>
        <w:tc>
          <w:tcPr>
            <w:tcW w:w="0" w:type="auto"/>
            <w:noWrap/>
            <w:hideMark/>
          </w:tcPr>
          <w:p w14:paraId="1A9C832F" w14:textId="77777777" w:rsidR="0063612F" w:rsidRPr="00A17792" w:rsidRDefault="0063612F" w:rsidP="006E5AD8">
            <w:pPr>
              <w:spacing w:after="200" w:line="276" w:lineRule="auto"/>
              <w:jc w:val="center"/>
              <w:rPr>
                <w:rFonts w:ascii="Cambria" w:eastAsia="Times New Roman" w:hAnsi="Cambria" w:cs="Times New Roman"/>
                <w:color w:val="000000"/>
                <w:sz w:val="20"/>
              </w:rPr>
            </w:pPr>
            <w:r w:rsidRPr="00A17792">
              <w:rPr>
                <w:rFonts w:ascii="Cambria" w:eastAsia="Times New Roman" w:hAnsi="Cambria" w:cs="Times New Roman"/>
                <w:color w:val="000000"/>
                <w:sz w:val="20"/>
              </w:rPr>
              <w:t>2622</w:t>
            </w:r>
          </w:p>
        </w:tc>
      </w:tr>
    </w:tbl>
    <w:p w14:paraId="0D9D5997" w14:textId="77777777" w:rsidR="0063612F" w:rsidRPr="00A17792" w:rsidRDefault="0063612F" w:rsidP="0063612F">
      <w:pPr>
        <w:jc w:val="center"/>
        <w:rPr>
          <w:rFonts w:ascii="Cambria" w:hAnsi="Cambria" w:cs="Times New Roman"/>
        </w:rPr>
      </w:pPr>
    </w:p>
    <w:p w14:paraId="41592E51" w14:textId="77777777" w:rsidR="0063612F" w:rsidRPr="00A17792" w:rsidRDefault="0063612F" w:rsidP="0063612F">
      <w:pPr>
        <w:pStyle w:val="Caption"/>
        <w:keepNext/>
        <w:jc w:val="center"/>
        <w:rPr>
          <w:rFonts w:ascii="Cambria" w:hAnsi="Cambria" w:cs="Times New Roman"/>
          <w:b w:val="0"/>
          <w:color w:val="auto"/>
          <w:sz w:val="20"/>
          <w:szCs w:val="20"/>
        </w:rPr>
      </w:pPr>
      <w:r w:rsidRPr="00A17792">
        <w:rPr>
          <w:rFonts w:ascii="Cambria" w:hAnsi="Cambria" w:cs="Times New Roman"/>
          <w:b w:val="0"/>
          <w:color w:val="auto"/>
          <w:sz w:val="20"/>
          <w:szCs w:val="20"/>
        </w:rPr>
        <w:t xml:space="preserve">Table </w:t>
      </w:r>
      <w:r w:rsidRPr="00A17792">
        <w:rPr>
          <w:rFonts w:ascii="Cambria" w:hAnsi="Cambria" w:cs="Times New Roman"/>
          <w:b w:val="0"/>
          <w:color w:val="auto"/>
          <w:sz w:val="20"/>
          <w:szCs w:val="20"/>
        </w:rPr>
        <w:fldChar w:fldCharType="begin"/>
      </w:r>
      <w:r w:rsidRPr="00A17792">
        <w:rPr>
          <w:rFonts w:ascii="Cambria" w:hAnsi="Cambria" w:cs="Times New Roman"/>
          <w:b w:val="0"/>
          <w:color w:val="auto"/>
          <w:sz w:val="20"/>
          <w:szCs w:val="20"/>
        </w:rPr>
        <w:instrText xml:space="preserve"> SEQ Table \* ARABIC </w:instrText>
      </w:r>
      <w:r w:rsidRPr="00A17792">
        <w:rPr>
          <w:rFonts w:ascii="Cambria" w:hAnsi="Cambria" w:cs="Times New Roman"/>
          <w:b w:val="0"/>
          <w:color w:val="auto"/>
          <w:sz w:val="20"/>
          <w:szCs w:val="20"/>
        </w:rPr>
        <w:fldChar w:fldCharType="separate"/>
      </w:r>
      <w:r w:rsidR="003514A8" w:rsidRPr="00A17792">
        <w:rPr>
          <w:rFonts w:ascii="Cambria" w:hAnsi="Cambria" w:cs="Times New Roman"/>
          <w:b w:val="0"/>
          <w:noProof/>
          <w:color w:val="auto"/>
          <w:sz w:val="20"/>
          <w:szCs w:val="20"/>
        </w:rPr>
        <w:t>3</w:t>
      </w:r>
      <w:r w:rsidRPr="00A17792">
        <w:rPr>
          <w:rFonts w:ascii="Cambria" w:hAnsi="Cambria" w:cs="Times New Roman"/>
          <w:b w:val="0"/>
          <w:noProof/>
          <w:color w:val="auto"/>
          <w:sz w:val="20"/>
          <w:szCs w:val="20"/>
        </w:rPr>
        <w:fldChar w:fldCharType="end"/>
      </w:r>
      <w:r w:rsidRPr="00A17792">
        <w:rPr>
          <w:rFonts w:ascii="Cambria" w:hAnsi="Cambria" w:cs="Times New Roman"/>
          <w:b w:val="0"/>
          <w:noProof/>
          <w:color w:val="auto"/>
          <w:sz w:val="20"/>
          <w:szCs w:val="20"/>
        </w:rPr>
        <w:t>:</w:t>
      </w:r>
      <w:r w:rsidRPr="00A17792">
        <w:rPr>
          <w:rFonts w:ascii="Cambria" w:hAnsi="Cambria" w:cs="Times New Roman"/>
          <w:b w:val="0"/>
          <w:color w:val="auto"/>
          <w:sz w:val="20"/>
          <w:szCs w:val="20"/>
        </w:rPr>
        <w:t xml:space="preserve"> Average Execution Time of Tempest</w:t>
      </w:r>
    </w:p>
    <w:tbl>
      <w:tblPr>
        <w:tblStyle w:val="TableGrid"/>
        <w:tblW w:w="0" w:type="auto"/>
        <w:jc w:val="center"/>
        <w:tblLook w:val="04A0" w:firstRow="1" w:lastRow="0" w:firstColumn="1" w:lastColumn="0" w:noHBand="0" w:noVBand="1"/>
      </w:tblPr>
      <w:tblGrid>
        <w:gridCol w:w="1347"/>
        <w:gridCol w:w="1033"/>
        <w:gridCol w:w="1033"/>
        <w:gridCol w:w="1033"/>
        <w:gridCol w:w="1033"/>
        <w:gridCol w:w="1033"/>
      </w:tblGrid>
      <w:tr w:rsidR="0063612F" w:rsidRPr="001A5BC1" w14:paraId="344EF486" w14:textId="77777777" w:rsidTr="006E5AD8">
        <w:trPr>
          <w:trHeight w:val="300"/>
          <w:jc w:val="center"/>
        </w:trPr>
        <w:tc>
          <w:tcPr>
            <w:tcW w:w="0" w:type="auto"/>
            <w:vMerge w:val="restart"/>
            <w:noWrap/>
            <w:vAlign w:val="center"/>
            <w:hideMark/>
          </w:tcPr>
          <w:p w14:paraId="1552A1F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No. of Nodes</w:t>
            </w:r>
          </w:p>
        </w:tc>
        <w:tc>
          <w:tcPr>
            <w:tcW w:w="0" w:type="auto"/>
            <w:gridSpan w:val="5"/>
            <w:noWrap/>
            <w:vAlign w:val="center"/>
            <w:hideMark/>
          </w:tcPr>
          <w:p w14:paraId="1E1C0740"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Input length</w:t>
            </w:r>
          </w:p>
        </w:tc>
      </w:tr>
      <w:tr w:rsidR="0063612F" w:rsidRPr="001A5BC1" w14:paraId="2186BB10" w14:textId="77777777" w:rsidTr="006E5AD8">
        <w:trPr>
          <w:trHeight w:val="300"/>
          <w:jc w:val="center"/>
        </w:trPr>
        <w:tc>
          <w:tcPr>
            <w:tcW w:w="0" w:type="auto"/>
            <w:vMerge/>
            <w:noWrap/>
            <w:vAlign w:val="center"/>
            <w:hideMark/>
          </w:tcPr>
          <w:p w14:paraId="54077D17"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p>
        </w:tc>
        <w:tc>
          <w:tcPr>
            <w:tcW w:w="0" w:type="auto"/>
            <w:noWrap/>
            <w:vAlign w:val="center"/>
            <w:hideMark/>
          </w:tcPr>
          <w:p w14:paraId="3E56AEFA"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5000</w:t>
            </w:r>
          </w:p>
        </w:tc>
        <w:tc>
          <w:tcPr>
            <w:tcW w:w="0" w:type="auto"/>
            <w:noWrap/>
            <w:vAlign w:val="center"/>
            <w:hideMark/>
          </w:tcPr>
          <w:p w14:paraId="1E837B93"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7500</w:t>
            </w:r>
          </w:p>
        </w:tc>
        <w:tc>
          <w:tcPr>
            <w:tcW w:w="0" w:type="auto"/>
            <w:noWrap/>
            <w:vAlign w:val="center"/>
            <w:hideMark/>
          </w:tcPr>
          <w:p w14:paraId="35286635"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10000</w:t>
            </w:r>
          </w:p>
        </w:tc>
        <w:tc>
          <w:tcPr>
            <w:tcW w:w="0" w:type="auto"/>
            <w:noWrap/>
            <w:vAlign w:val="center"/>
            <w:hideMark/>
          </w:tcPr>
          <w:p w14:paraId="69E5D4BF"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12500</w:t>
            </w:r>
          </w:p>
        </w:tc>
        <w:tc>
          <w:tcPr>
            <w:tcW w:w="0" w:type="auto"/>
            <w:noWrap/>
            <w:vAlign w:val="center"/>
            <w:hideMark/>
          </w:tcPr>
          <w:p w14:paraId="311F86E5"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15000</w:t>
            </w:r>
          </w:p>
        </w:tc>
      </w:tr>
      <w:tr w:rsidR="0063612F" w:rsidRPr="001A5BC1" w14:paraId="28C1ABB7" w14:textId="77777777" w:rsidTr="006E5AD8">
        <w:trPr>
          <w:trHeight w:val="300"/>
          <w:jc w:val="center"/>
        </w:trPr>
        <w:tc>
          <w:tcPr>
            <w:tcW w:w="0" w:type="auto"/>
            <w:noWrap/>
            <w:vAlign w:val="center"/>
            <w:hideMark/>
          </w:tcPr>
          <w:p w14:paraId="48C30D4F"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w:t>
            </w:r>
          </w:p>
        </w:tc>
        <w:tc>
          <w:tcPr>
            <w:tcW w:w="0" w:type="auto"/>
            <w:noWrap/>
            <w:vAlign w:val="center"/>
            <w:hideMark/>
          </w:tcPr>
          <w:p w14:paraId="7DE267E3"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13854.71</w:t>
            </w:r>
          </w:p>
        </w:tc>
        <w:tc>
          <w:tcPr>
            <w:tcW w:w="0" w:type="auto"/>
            <w:noWrap/>
            <w:vAlign w:val="center"/>
            <w:hideMark/>
          </w:tcPr>
          <w:p w14:paraId="71B867A6"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31169.03</w:t>
            </w:r>
          </w:p>
        </w:tc>
        <w:tc>
          <w:tcPr>
            <w:tcW w:w="0" w:type="auto"/>
            <w:noWrap/>
            <w:vAlign w:val="center"/>
            <w:hideMark/>
          </w:tcPr>
          <w:p w14:paraId="4A6D32A1"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55734.36</w:t>
            </w:r>
          </w:p>
        </w:tc>
        <w:tc>
          <w:tcPr>
            <w:tcW w:w="0" w:type="auto"/>
            <w:noWrap/>
            <w:vAlign w:val="center"/>
            <w:hideMark/>
          </w:tcPr>
          <w:p w14:paraId="5A3C36E9"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89500.57</w:t>
            </w:r>
          </w:p>
        </w:tc>
        <w:tc>
          <w:tcPr>
            <w:tcW w:w="0" w:type="auto"/>
            <w:noWrap/>
            <w:vAlign w:val="center"/>
            <w:hideMark/>
          </w:tcPr>
          <w:p w14:paraId="53135C1D"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131857.4</w:t>
            </w:r>
          </w:p>
        </w:tc>
      </w:tr>
      <w:tr w:rsidR="0063612F" w:rsidRPr="001A5BC1" w14:paraId="3930A800" w14:textId="77777777" w:rsidTr="006E5AD8">
        <w:trPr>
          <w:trHeight w:val="300"/>
          <w:jc w:val="center"/>
        </w:trPr>
        <w:tc>
          <w:tcPr>
            <w:tcW w:w="0" w:type="auto"/>
            <w:noWrap/>
            <w:vAlign w:val="center"/>
            <w:hideMark/>
          </w:tcPr>
          <w:p w14:paraId="28E54387"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32</w:t>
            </w:r>
          </w:p>
        </w:tc>
        <w:tc>
          <w:tcPr>
            <w:tcW w:w="0" w:type="auto"/>
            <w:noWrap/>
            <w:vAlign w:val="center"/>
            <w:hideMark/>
          </w:tcPr>
          <w:p w14:paraId="7E5C66C9"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550.255</w:t>
            </w:r>
          </w:p>
        </w:tc>
        <w:tc>
          <w:tcPr>
            <w:tcW w:w="0" w:type="auto"/>
            <w:noWrap/>
            <w:vAlign w:val="center"/>
            <w:hideMark/>
          </w:tcPr>
          <w:p w14:paraId="39E01791"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1096.925</w:t>
            </w:r>
          </w:p>
        </w:tc>
        <w:tc>
          <w:tcPr>
            <w:tcW w:w="0" w:type="auto"/>
            <w:noWrap/>
            <w:vAlign w:val="center"/>
            <w:hideMark/>
          </w:tcPr>
          <w:p w14:paraId="64F4FAE7"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1927.436</w:t>
            </w:r>
          </w:p>
        </w:tc>
        <w:tc>
          <w:tcPr>
            <w:tcW w:w="0" w:type="auto"/>
            <w:noWrap/>
            <w:vAlign w:val="center"/>
            <w:hideMark/>
          </w:tcPr>
          <w:p w14:paraId="254A58F8"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3010.681</w:t>
            </w:r>
          </w:p>
        </w:tc>
        <w:tc>
          <w:tcPr>
            <w:tcW w:w="0" w:type="auto"/>
            <w:noWrap/>
            <w:vAlign w:val="center"/>
            <w:hideMark/>
          </w:tcPr>
          <w:p w14:paraId="3043EEE6"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4400.221</w:t>
            </w:r>
          </w:p>
        </w:tc>
      </w:tr>
      <w:tr w:rsidR="0063612F" w:rsidRPr="001A5BC1" w14:paraId="33A234AE" w14:textId="77777777" w:rsidTr="006E5AD8">
        <w:trPr>
          <w:trHeight w:val="300"/>
          <w:jc w:val="center"/>
        </w:trPr>
        <w:tc>
          <w:tcPr>
            <w:tcW w:w="0" w:type="auto"/>
            <w:noWrap/>
            <w:vAlign w:val="center"/>
          </w:tcPr>
          <w:p w14:paraId="1AA9D58E"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Parallel</w:t>
            </w:r>
          </w:p>
          <w:p w14:paraId="00725BFE"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lastRenderedPageBreak/>
              <w:t>Efficiency</w:t>
            </w:r>
          </w:p>
        </w:tc>
        <w:tc>
          <w:tcPr>
            <w:tcW w:w="0" w:type="auto"/>
            <w:noWrap/>
            <w:vAlign w:val="center"/>
          </w:tcPr>
          <w:p w14:paraId="3E3FC39D" w14:textId="77777777" w:rsidR="0063612F" w:rsidRPr="00A17792" w:rsidRDefault="0063612F" w:rsidP="006E5AD8">
            <w:pPr>
              <w:spacing w:after="200" w:line="276" w:lineRule="auto"/>
              <w:jc w:val="center"/>
              <w:rPr>
                <w:rFonts w:ascii="Cambria" w:hAnsi="Cambria" w:cs="Times New Roman"/>
                <w:b/>
                <w:color w:val="000000"/>
                <w:sz w:val="20"/>
                <w:szCs w:val="20"/>
              </w:rPr>
            </w:pPr>
            <w:r w:rsidRPr="00A17792">
              <w:rPr>
                <w:rFonts w:ascii="Cambria" w:hAnsi="Cambria" w:cs="Times New Roman"/>
                <w:b/>
                <w:color w:val="000000"/>
                <w:sz w:val="20"/>
                <w:szCs w:val="20"/>
              </w:rPr>
              <w:lastRenderedPageBreak/>
              <w:t>81.22%</w:t>
            </w:r>
          </w:p>
        </w:tc>
        <w:tc>
          <w:tcPr>
            <w:tcW w:w="0" w:type="auto"/>
            <w:noWrap/>
            <w:vAlign w:val="center"/>
          </w:tcPr>
          <w:p w14:paraId="2F403B8C" w14:textId="77777777" w:rsidR="0063612F" w:rsidRPr="00A17792" w:rsidRDefault="0063612F" w:rsidP="006E5AD8">
            <w:pPr>
              <w:spacing w:after="200" w:line="276" w:lineRule="auto"/>
              <w:jc w:val="center"/>
              <w:rPr>
                <w:rFonts w:ascii="Cambria" w:hAnsi="Cambria" w:cs="Times New Roman"/>
                <w:b/>
                <w:color w:val="000000"/>
                <w:sz w:val="20"/>
                <w:szCs w:val="20"/>
              </w:rPr>
            </w:pPr>
            <w:r w:rsidRPr="00A17792">
              <w:rPr>
                <w:rFonts w:ascii="Cambria" w:hAnsi="Cambria" w:cs="Times New Roman"/>
                <w:b/>
                <w:color w:val="000000"/>
                <w:sz w:val="20"/>
                <w:szCs w:val="20"/>
              </w:rPr>
              <w:t>91.66%</w:t>
            </w:r>
          </w:p>
        </w:tc>
        <w:tc>
          <w:tcPr>
            <w:tcW w:w="0" w:type="auto"/>
            <w:noWrap/>
            <w:vAlign w:val="center"/>
          </w:tcPr>
          <w:p w14:paraId="4E39432C" w14:textId="77777777" w:rsidR="0063612F" w:rsidRPr="00A17792" w:rsidRDefault="0063612F" w:rsidP="006E5AD8">
            <w:pPr>
              <w:spacing w:after="200" w:line="276" w:lineRule="auto"/>
              <w:jc w:val="center"/>
              <w:rPr>
                <w:rFonts w:ascii="Cambria" w:hAnsi="Cambria" w:cs="Times New Roman"/>
                <w:b/>
                <w:color w:val="000000"/>
                <w:sz w:val="20"/>
                <w:szCs w:val="20"/>
              </w:rPr>
            </w:pPr>
            <w:r w:rsidRPr="00A17792">
              <w:rPr>
                <w:rFonts w:ascii="Cambria" w:hAnsi="Cambria" w:cs="Times New Roman"/>
                <w:b/>
                <w:color w:val="000000"/>
                <w:sz w:val="20"/>
                <w:szCs w:val="20"/>
              </w:rPr>
              <w:t>93.28%</w:t>
            </w:r>
          </w:p>
        </w:tc>
        <w:tc>
          <w:tcPr>
            <w:tcW w:w="0" w:type="auto"/>
            <w:noWrap/>
            <w:vAlign w:val="center"/>
          </w:tcPr>
          <w:p w14:paraId="05D2DC9C" w14:textId="77777777" w:rsidR="0063612F" w:rsidRPr="00A17792" w:rsidRDefault="0063612F" w:rsidP="006E5AD8">
            <w:pPr>
              <w:spacing w:after="200" w:line="276" w:lineRule="auto"/>
              <w:jc w:val="center"/>
              <w:rPr>
                <w:rFonts w:ascii="Cambria" w:hAnsi="Cambria" w:cs="Times New Roman"/>
                <w:b/>
                <w:color w:val="000000"/>
                <w:sz w:val="20"/>
                <w:szCs w:val="20"/>
              </w:rPr>
            </w:pPr>
            <w:r w:rsidRPr="00A17792">
              <w:rPr>
                <w:rFonts w:ascii="Cambria" w:hAnsi="Cambria" w:cs="Times New Roman"/>
                <w:b/>
                <w:color w:val="000000"/>
                <w:sz w:val="20"/>
                <w:szCs w:val="20"/>
              </w:rPr>
              <w:t>95.90%</w:t>
            </w:r>
          </w:p>
        </w:tc>
        <w:tc>
          <w:tcPr>
            <w:tcW w:w="0" w:type="auto"/>
            <w:noWrap/>
            <w:vAlign w:val="center"/>
          </w:tcPr>
          <w:p w14:paraId="0565F630" w14:textId="77777777" w:rsidR="0063612F" w:rsidRPr="00A17792" w:rsidRDefault="0063612F" w:rsidP="006E5AD8">
            <w:pPr>
              <w:spacing w:after="200" w:line="276" w:lineRule="auto"/>
              <w:jc w:val="center"/>
              <w:rPr>
                <w:rFonts w:ascii="Cambria" w:hAnsi="Cambria" w:cs="Times New Roman"/>
                <w:b/>
                <w:color w:val="000000"/>
                <w:sz w:val="20"/>
                <w:szCs w:val="20"/>
              </w:rPr>
            </w:pPr>
            <w:r w:rsidRPr="00A17792">
              <w:rPr>
                <w:rFonts w:ascii="Cambria" w:hAnsi="Cambria" w:cs="Times New Roman"/>
                <w:b/>
                <w:color w:val="000000"/>
                <w:sz w:val="20"/>
                <w:szCs w:val="20"/>
              </w:rPr>
              <w:t>96.66%</w:t>
            </w:r>
          </w:p>
        </w:tc>
      </w:tr>
    </w:tbl>
    <w:p w14:paraId="70CBB540" w14:textId="77777777" w:rsidR="0063612F" w:rsidRPr="00A17792" w:rsidRDefault="0063612F" w:rsidP="0063612F">
      <w:pPr>
        <w:ind w:firstLine="720"/>
        <w:rPr>
          <w:rFonts w:ascii="Cambria" w:hAnsi="Cambria" w:cs="Times New Roman"/>
        </w:rPr>
      </w:pPr>
    </w:p>
    <w:p w14:paraId="15B01AC1" w14:textId="77777777" w:rsidR="008C0192" w:rsidRPr="00A17792" w:rsidRDefault="008C0192" w:rsidP="008C0192">
      <w:pPr>
        <w:pStyle w:val="Caption"/>
        <w:keepNext/>
        <w:jc w:val="center"/>
        <w:rPr>
          <w:rFonts w:ascii="Cambria" w:hAnsi="Cambria" w:cs="Times New Roman"/>
          <w:b w:val="0"/>
          <w:color w:val="auto"/>
          <w:sz w:val="20"/>
          <w:szCs w:val="20"/>
        </w:rPr>
      </w:pPr>
      <w:r w:rsidRPr="00A17792">
        <w:rPr>
          <w:rFonts w:ascii="Cambria" w:hAnsi="Cambria" w:cs="Times New Roman"/>
          <w:b w:val="0"/>
          <w:color w:val="auto"/>
          <w:sz w:val="20"/>
          <w:szCs w:val="20"/>
        </w:rPr>
        <w:t>Table 4</w:t>
      </w:r>
      <w:r w:rsidRPr="00A17792">
        <w:rPr>
          <w:rFonts w:ascii="Cambria" w:hAnsi="Cambria" w:cs="Times New Roman"/>
          <w:b w:val="0"/>
          <w:noProof/>
          <w:color w:val="auto"/>
          <w:sz w:val="20"/>
          <w:szCs w:val="20"/>
        </w:rPr>
        <w:t>:</w:t>
      </w:r>
      <w:r w:rsidRPr="00A17792">
        <w:rPr>
          <w:rFonts w:ascii="Cambria" w:hAnsi="Cambria" w:cs="Times New Roman"/>
          <w:b w:val="0"/>
          <w:color w:val="auto"/>
          <w:sz w:val="20"/>
          <w:szCs w:val="20"/>
        </w:rPr>
        <w:t xml:space="preserve"> Execution Time and Speed-up for SWG on Tempest with Varied Size of Compute Nodes</w:t>
      </w:r>
    </w:p>
    <w:tbl>
      <w:tblPr>
        <w:tblStyle w:val="TableGrid"/>
        <w:tblW w:w="0" w:type="auto"/>
        <w:jc w:val="center"/>
        <w:tblLook w:val="04A0" w:firstRow="1" w:lastRow="0" w:firstColumn="1" w:lastColumn="0" w:noHBand="0" w:noVBand="1"/>
      </w:tblPr>
      <w:tblGrid>
        <w:gridCol w:w="2442"/>
        <w:gridCol w:w="1033"/>
        <w:gridCol w:w="1033"/>
        <w:gridCol w:w="1033"/>
        <w:gridCol w:w="922"/>
        <w:gridCol w:w="922"/>
        <w:gridCol w:w="922"/>
      </w:tblGrid>
      <w:tr w:rsidR="008C0192" w:rsidRPr="001A5BC1" w14:paraId="07E05516" w14:textId="77777777" w:rsidTr="006E5AD8">
        <w:trPr>
          <w:trHeight w:val="300"/>
          <w:jc w:val="center"/>
        </w:trPr>
        <w:tc>
          <w:tcPr>
            <w:tcW w:w="0" w:type="auto"/>
            <w:noWrap/>
            <w:hideMark/>
          </w:tcPr>
          <w:p w14:paraId="1FFF2B5E" w14:textId="77777777" w:rsidR="008C0192" w:rsidRPr="00A17792" w:rsidRDefault="008C0192" w:rsidP="006E5AD8">
            <w:pPr>
              <w:spacing w:after="200" w:line="276" w:lineRule="auto"/>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Num. of Nodes</w:t>
            </w:r>
          </w:p>
        </w:tc>
        <w:tc>
          <w:tcPr>
            <w:tcW w:w="0" w:type="auto"/>
            <w:noWrap/>
            <w:hideMark/>
          </w:tcPr>
          <w:p w14:paraId="1B2F730B" w14:textId="77777777" w:rsidR="008C0192" w:rsidRPr="00A17792" w:rsidRDefault="008C0192" w:rsidP="006E5AD8">
            <w:pPr>
              <w:spacing w:after="200" w:line="276" w:lineRule="auto"/>
              <w:jc w:val="right"/>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w:t>
            </w:r>
          </w:p>
        </w:tc>
        <w:tc>
          <w:tcPr>
            <w:tcW w:w="0" w:type="auto"/>
            <w:noWrap/>
            <w:hideMark/>
          </w:tcPr>
          <w:p w14:paraId="065D21D3" w14:textId="77777777" w:rsidR="008C0192" w:rsidRPr="00A17792" w:rsidRDefault="008C0192" w:rsidP="006E5AD8">
            <w:pPr>
              <w:spacing w:after="200" w:line="276" w:lineRule="auto"/>
              <w:jc w:val="right"/>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2</w:t>
            </w:r>
          </w:p>
        </w:tc>
        <w:tc>
          <w:tcPr>
            <w:tcW w:w="0" w:type="auto"/>
            <w:noWrap/>
            <w:hideMark/>
          </w:tcPr>
          <w:p w14:paraId="3DE7514D" w14:textId="77777777" w:rsidR="008C0192" w:rsidRPr="00A17792" w:rsidRDefault="008C0192" w:rsidP="006E5AD8">
            <w:pPr>
              <w:spacing w:after="200" w:line="276" w:lineRule="auto"/>
              <w:jc w:val="right"/>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4</w:t>
            </w:r>
          </w:p>
        </w:tc>
        <w:tc>
          <w:tcPr>
            <w:tcW w:w="0" w:type="auto"/>
            <w:noWrap/>
            <w:hideMark/>
          </w:tcPr>
          <w:p w14:paraId="6E26D2E8" w14:textId="77777777" w:rsidR="008C0192" w:rsidRPr="00A17792" w:rsidRDefault="008C0192" w:rsidP="006E5AD8">
            <w:pPr>
              <w:spacing w:after="200" w:line="276" w:lineRule="auto"/>
              <w:jc w:val="right"/>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8</w:t>
            </w:r>
          </w:p>
        </w:tc>
        <w:tc>
          <w:tcPr>
            <w:tcW w:w="0" w:type="auto"/>
            <w:noWrap/>
            <w:hideMark/>
          </w:tcPr>
          <w:p w14:paraId="6276099D" w14:textId="77777777" w:rsidR="008C0192" w:rsidRPr="00A17792" w:rsidRDefault="008C0192" w:rsidP="006E5AD8">
            <w:pPr>
              <w:spacing w:after="200" w:line="276" w:lineRule="auto"/>
              <w:jc w:val="right"/>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16</w:t>
            </w:r>
          </w:p>
        </w:tc>
        <w:tc>
          <w:tcPr>
            <w:tcW w:w="0" w:type="auto"/>
            <w:noWrap/>
            <w:hideMark/>
          </w:tcPr>
          <w:p w14:paraId="655BA546" w14:textId="77777777" w:rsidR="008C0192" w:rsidRPr="00A17792" w:rsidRDefault="008C0192" w:rsidP="006E5AD8">
            <w:pPr>
              <w:spacing w:after="200" w:line="276" w:lineRule="auto"/>
              <w:jc w:val="right"/>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31</w:t>
            </w:r>
          </w:p>
        </w:tc>
      </w:tr>
      <w:tr w:rsidR="008C0192" w:rsidRPr="001A5BC1" w14:paraId="601CEF3F" w14:textId="77777777" w:rsidTr="006E5AD8">
        <w:trPr>
          <w:trHeight w:val="300"/>
          <w:jc w:val="center"/>
        </w:trPr>
        <w:tc>
          <w:tcPr>
            <w:tcW w:w="0" w:type="auto"/>
            <w:noWrap/>
            <w:hideMark/>
          </w:tcPr>
          <w:p w14:paraId="442CDAA0" w14:textId="77777777" w:rsidR="008C0192" w:rsidRPr="00A17792" w:rsidRDefault="008C0192" w:rsidP="006E5AD8">
            <w:pPr>
              <w:spacing w:after="200" w:line="276" w:lineRule="auto"/>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Average Execution Time</w:t>
            </w:r>
          </w:p>
        </w:tc>
        <w:tc>
          <w:tcPr>
            <w:tcW w:w="0" w:type="auto"/>
            <w:noWrap/>
            <w:hideMark/>
          </w:tcPr>
          <w:p w14:paraId="07CBF75B" w14:textId="77777777" w:rsidR="008C0192" w:rsidRPr="00A17792" w:rsidRDefault="008C0192" w:rsidP="006E5AD8">
            <w:pPr>
              <w:spacing w:after="200" w:line="276" w:lineRule="auto"/>
              <w:rPr>
                <w:rFonts w:ascii="Cambria" w:hAnsi="Cambria" w:cs="Times New Roman"/>
                <w:sz w:val="20"/>
                <w:szCs w:val="20"/>
              </w:rPr>
            </w:pPr>
            <w:r w:rsidRPr="00A17792">
              <w:rPr>
                <w:rFonts w:ascii="Cambria" w:hAnsi="Cambria" w:cs="Times New Roman"/>
                <w:sz w:val="20"/>
                <w:szCs w:val="20"/>
              </w:rPr>
              <w:t>55734.36</w:t>
            </w:r>
          </w:p>
        </w:tc>
        <w:tc>
          <w:tcPr>
            <w:tcW w:w="0" w:type="auto"/>
            <w:noWrap/>
            <w:hideMark/>
          </w:tcPr>
          <w:p w14:paraId="36DD1F9F" w14:textId="77777777" w:rsidR="008C0192" w:rsidRPr="00A17792" w:rsidRDefault="008C0192" w:rsidP="006E5AD8">
            <w:pPr>
              <w:spacing w:after="200" w:line="276" w:lineRule="auto"/>
              <w:rPr>
                <w:rFonts w:ascii="Cambria" w:hAnsi="Cambria" w:cs="Times New Roman"/>
                <w:sz w:val="20"/>
                <w:szCs w:val="20"/>
              </w:rPr>
            </w:pPr>
            <w:r w:rsidRPr="00A17792">
              <w:rPr>
                <w:rFonts w:ascii="Cambria" w:hAnsi="Cambria" w:cs="Times New Roman"/>
                <w:sz w:val="20"/>
                <w:szCs w:val="20"/>
              </w:rPr>
              <w:t>27979.78</w:t>
            </w:r>
          </w:p>
        </w:tc>
        <w:tc>
          <w:tcPr>
            <w:tcW w:w="0" w:type="auto"/>
            <w:noWrap/>
            <w:hideMark/>
          </w:tcPr>
          <w:p w14:paraId="5C12EE20" w14:textId="77777777" w:rsidR="008C0192" w:rsidRPr="00A17792" w:rsidRDefault="008C0192" w:rsidP="006E5AD8">
            <w:pPr>
              <w:spacing w:after="200" w:line="276" w:lineRule="auto"/>
              <w:rPr>
                <w:rFonts w:ascii="Cambria" w:hAnsi="Cambria" w:cs="Times New Roman"/>
                <w:sz w:val="20"/>
                <w:szCs w:val="20"/>
              </w:rPr>
            </w:pPr>
            <w:r w:rsidRPr="00A17792">
              <w:rPr>
                <w:rFonts w:ascii="Cambria" w:hAnsi="Cambria" w:cs="Times New Roman"/>
                <w:sz w:val="20"/>
                <w:szCs w:val="20"/>
              </w:rPr>
              <w:t>14068.49</w:t>
            </w:r>
          </w:p>
        </w:tc>
        <w:tc>
          <w:tcPr>
            <w:tcW w:w="0" w:type="auto"/>
            <w:noWrap/>
            <w:hideMark/>
          </w:tcPr>
          <w:p w14:paraId="5D4639E2" w14:textId="77777777" w:rsidR="008C0192" w:rsidRPr="00A17792" w:rsidRDefault="008C0192" w:rsidP="006E5AD8">
            <w:pPr>
              <w:spacing w:after="200" w:line="276" w:lineRule="auto"/>
              <w:rPr>
                <w:rFonts w:ascii="Cambria" w:hAnsi="Cambria" w:cs="Times New Roman"/>
                <w:sz w:val="20"/>
                <w:szCs w:val="20"/>
              </w:rPr>
            </w:pPr>
            <w:r w:rsidRPr="00A17792">
              <w:rPr>
                <w:rFonts w:ascii="Cambria" w:hAnsi="Cambria" w:cs="Times New Roman"/>
                <w:sz w:val="20"/>
                <w:szCs w:val="20"/>
              </w:rPr>
              <w:t>7099.70</w:t>
            </w:r>
          </w:p>
        </w:tc>
        <w:tc>
          <w:tcPr>
            <w:tcW w:w="0" w:type="auto"/>
            <w:noWrap/>
            <w:hideMark/>
          </w:tcPr>
          <w:p w14:paraId="6A278165" w14:textId="77777777" w:rsidR="008C0192" w:rsidRPr="00A17792" w:rsidRDefault="008C0192" w:rsidP="006E5AD8">
            <w:pPr>
              <w:spacing w:after="200" w:line="276" w:lineRule="auto"/>
              <w:rPr>
                <w:rFonts w:ascii="Cambria" w:hAnsi="Cambria" w:cs="Times New Roman"/>
                <w:sz w:val="20"/>
                <w:szCs w:val="20"/>
              </w:rPr>
            </w:pPr>
            <w:r w:rsidRPr="00A17792">
              <w:rPr>
                <w:rFonts w:ascii="Cambria" w:hAnsi="Cambria" w:cs="Times New Roman"/>
                <w:sz w:val="20"/>
                <w:szCs w:val="20"/>
              </w:rPr>
              <w:t>3598.99</w:t>
            </w:r>
          </w:p>
        </w:tc>
        <w:tc>
          <w:tcPr>
            <w:tcW w:w="0" w:type="auto"/>
            <w:noWrap/>
            <w:hideMark/>
          </w:tcPr>
          <w:p w14:paraId="089BE7EC" w14:textId="77777777" w:rsidR="008C0192" w:rsidRPr="00A17792" w:rsidRDefault="008C0192" w:rsidP="006E5AD8">
            <w:pPr>
              <w:spacing w:after="200" w:line="276" w:lineRule="auto"/>
              <w:rPr>
                <w:rFonts w:ascii="Cambria" w:hAnsi="Cambria" w:cs="Times New Roman"/>
                <w:sz w:val="20"/>
                <w:szCs w:val="20"/>
              </w:rPr>
            </w:pPr>
            <w:r w:rsidRPr="00A17792">
              <w:rPr>
                <w:rFonts w:ascii="Cambria" w:hAnsi="Cambria" w:cs="Times New Roman"/>
                <w:sz w:val="20"/>
                <w:szCs w:val="20"/>
              </w:rPr>
              <w:t>1927.44</w:t>
            </w:r>
          </w:p>
        </w:tc>
      </w:tr>
      <w:tr w:rsidR="008C0192" w:rsidRPr="001A5BC1" w14:paraId="05581141" w14:textId="77777777" w:rsidTr="006E5AD8">
        <w:trPr>
          <w:trHeight w:val="300"/>
          <w:jc w:val="center"/>
        </w:trPr>
        <w:tc>
          <w:tcPr>
            <w:tcW w:w="0" w:type="auto"/>
            <w:noWrap/>
            <w:hideMark/>
          </w:tcPr>
          <w:p w14:paraId="51132BA9" w14:textId="77777777" w:rsidR="008C0192" w:rsidRPr="00A17792" w:rsidRDefault="008C0192" w:rsidP="006E5AD8">
            <w:pPr>
              <w:spacing w:after="200" w:line="276" w:lineRule="auto"/>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Relative Speed-up</w:t>
            </w:r>
          </w:p>
        </w:tc>
        <w:tc>
          <w:tcPr>
            <w:tcW w:w="0" w:type="auto"/>
            <w:noWrap/>
            <w:vAlign w:val="bottom"/>
            <w:hideMark/>
          </w:tcPr>
          <w:p w14:paraId="677EE22F" w14:textId="77777777" w:rsidR="008C0192" w:rsidRPr="00A17792" w:rsidRDefault="008C0192"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1</w:t>
            </w:r>
          </w:p>
        </w:tc>
        <w:tc>
          <w:tcPr>
            <w:tcW w:w="0" w:type="auto"/>
            <w:noWrap/>
            <w:vAlign w:val="bottom"/>
            <w:hideMark/>
          </w:tcPr>
          <w:p w14:paraId="09B82594" w14:textId="77777777" w:rsidR="008C0192" w:rsidRPr="00A17792" w:rsidRDefault="008C0192"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1.99</w:t>
            </w:r>
          </w:p>
        </w:tc>
        <w:tc>
          <w:tcPr>
            <w:tcW w:w="0" w:type="auto"/>
            <w:noWrap/>
            <w:vAlign w:val="bottom"/>
            <w:hideMark/>
          </w:tcPr>
          <w:p w14:paraId="788665F2" w14:textId="77777777" w:rsidR="008C0192" w:rsidRPr="00A17792" w:rsidRDefault="008C0192"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3.96</w:t>
            </w:r>
          </w:p>
        </w:tc>
        <w:tc>
          <w:tcPr>
            <w:tcW w:w="0" w:type="auto"/>
            <w:noWrap/>
            <w:vAlign w:val="bottom"/>
            <w:hideMark/>
          </w:tcPr>
          <w:p w14:paraId="5701E42E" w14:textId="77777777" w:rsidR="008C0192" w:rsidRPr="00A17792" w:rsidRDefault="008C0192"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7.85</w:t>
            </w:r>
          </w:p>
        </w:tc>
        <w:tc>
          <w:tcPr>
            <w:tcW w:w="0" w:type="auto"/>
            <w:noWrap/>
            <w:vAlign w:val="bottom"/>
            <w:hideMark/>
          </w:tcPr>
          <w:p w14:paraId="7E9BAEDF" w14:textId="77777777" w:rsidR="008C0192" w:rsidRPr="00A17792" w:rsidRDefault="008C0192"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15.49</w:t>
            </w:r>
          </w:p>
        </w:tc>
        <w:tc>
          <w:tcPr>
            <w:tcW w:w="0" w:type="auto"/>
            <w:noWrap/>
            <w:vAlign w:val="bottom"/>
            <w:hideMark/>
          </w:tcPr>
          <w:p w14:paraId="35908C03" w14:textId="77777777" w:rsidR="008C0192" w:rsidRPr="00A17792" w:rsidRDefault="008C0192"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28.92</w:t>
            </w:r>
          </w:p>
        </w:tc>
      </w:tr>
    </w:tbl>
    <w:p w14:paraId="7B1CA9EE" w14:textId="77777777" w:rsidR="008C0192" w:rsidRPr="00A17792" w:rsidRDefault="008C0192" w:rsidP="0063612F">
      <w:pPr>
        <w:ind w:firstLine="720"/>
        <w:rPr>
          <w:rFonts w:ascii="Cambria" w:hAnsi="Cambria" w:cs="Times New Roman"/>
        </w:rPr>
      </w:pPr>
    </w:p>
    <w:p w14:paraId="383EA1FA" w14:textId="1D84C3C7" w:rsidR="008C0192" w:rsidRPr="00A17792" w:rsidRDefault="008C0192" w:rsidP="008C0192">
      <w:pPr>
        <w:jc w:val="center"/>
        <w:rPr>
          <w:rFonts w:ascii="Cambria" w:hAnsi="Cambria" w:cs="Times New Roman"/>
          <w:sz w:val="20"/>
          <w:szCs w:val="20"/>
        </w:rPr>
      </w:pPr>
      <w:r w:rsidRPr="00A17792">
        <w:rPr>
          <w:rFonts w:ascii="Cambria" w:hAnsi="Cambria" w:cs="Times New Roman"/>
          <w:sz w:val="20"/>
          <w:szCs w:val="20"/>
        </w:rPr>
        <w:t>Table 5: Block</w:t>
      </w:r>
      <w:r w:rsidR="00F2781F" w:rsidRPr="00A17792">
        <w:rPr>
          <w:rFonts w:ascii="Cambria" w:hAnsi="Cambria" w:cs="Times New Roman"/>
          <w:sz w:val="20"/>
          <w:szCs w:val="20"/>
        </w:rPr>
        <w:t>s</w:t>
      </w:r>
      <w:r w:rsidRPr="00A17792">
        <w:rPr>
          <w:rFonts w:ascii="Cambria" w:hAnsi="Cambria" w:cs="Times New Roman"/>
          <w:sz w:val="20"/>
          <w:szCs w:val="20"/>
        </w:rPr>
        <w:t xml:space="preserve"> Assigned to Each Compute Node</w:t>
      </w:r>
    </w:p>
    <w:tbl>
      <w:tblPr>
        <w:tblStyle w:val="TableGrid"/>
        <w:tblW w:w="0" w:type="auto"/>
        <w:jc w:val="center"/>
        <w:tblInd w:w="-322" w:type="dxa"/>
        <w:tblLook w:val="04A0" w:firstRow="1" w:lastRow="0" w:firstColumn="1" w:lastColumn="0" w:noHBand="0" w:noVBand="1"/>
      </w:tblPr>
      <w:tblGrid>
        <w:gridCol w:w="1816"/>
        <w:gridCol w:w="549"/>
        <w:gridCol w:w="806"/>
        <w:gridCol w:w="807"/>
        <w:gridCol w:w="806"/>
        <w:gridCol w:w="807"/>
        <w:gridCol w:w="902"/>
      </w:tblGrid>
      <w:tr w:rsidR="008C0192" w:rsidRPr="001A5BC1" w14:paraId="1889423B" w14:textId="77777777" w:rsidTr="006E5AD8">
        <w:trPr>
          <w:jc w:val="center"/>
        </w:trPr>
        <w:tc>
          <w:tcPr>
            <w:tcW w:w="1816" w:type="dxa"/>
            <w:vMerge w:val="restart"/>
            <w:vAlign w:val="center"/>
          </w:tcPr>
          <w:p w14:paraId="55D8D6CD"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Node Name</w:t>
            </w:r>
          </w:p>
        </w:tc>
        <w:tc>
          <w:tcPr>
            <w:tcW w:w="4674" w:type="dxa"/>
            <w:gridSpan w:val="6"/>
            <w:vAlign w:val="center"/>
          </w:tcPr>
          <w:p w14:paraId="7AB54E49" w14:textId="77777777" w:rsidR="008C0192" w:rsidRPr="00A17792" w:rsidRDefault="008C0192"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Partition Number</w:t>
            </w:r>
          </w:p>
        </w:tc>
      </w:tr>
      <w:tr w:rsidR="008C0192" w:rsidRPr="001A5BC1" w14:paraId="494ADF11" w14:textId="77777777" w:rsidTr="006E5AD8">
        <w:trPr>
          <w:jc w:val="center"/>
        </w:trPr>
        <w:tc>
          <w:tcPr>
            <w:tcW w:w="1816" w:type="dxa"/>
            <w:vMerge/>
            <w:vAlign w:val="center"/>
          </w:tcPr>
          <w:p w14:paraId="64BE80B6"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p>
        </w:tc>
        <w:tc>
          <w:tcPr>
            <w:tcW w:w="546" w:type="dxa"/>
            <w:vAlign w:val="center"/>
          </w:tcPr>
          <w:p w14:paraId="7B5CB78E"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6</w:t>
            </w:r>
          </w:p>
        </w:tc>
        <w:tc>
          <w:tcPr>
            <w:tcW w:w="806" w:type="dxa"/>
            <w:vAlign w:val="center"/>
          </w:tcPr>
          <w:p w14:paraId="2EFAC2F1"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12</w:t>
            </w:r>
          </w:p>
        </w:tc>
        <w:tc>
          <w:tcPr>
            <w:tcW w:w="807" w:type="dxa"/>
            <w:vAlign w:val="center"/>
          </w:tcPr>
          <w:p w14:paraId="651550DE"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24</w:t>
            </w:r>
          </w:p>
        </w:tc>
        <w:tc>
          <w:tcPr>
            <w:tcW w:w="806" w:type="dxa"/>
            <w:vAlign w:val="center"/>
          </w:tcPr>
          <w:p w14:paraId="7DCC5320"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48</w:t>
            </w:r>
          </w:p>
        </w:tc>
        <w:tc>
          <w:tcPr>
            <w:tcW w:w="807" w:type="dxa"/>
            <w:vAlign w:val="center"/>
          </w:tcPr>
          <w:p w14:paraId="229DE3D8"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96</w:t>
            </w:r>
          </w:p>
        </w:tc>
        <w:tc>
          <w:tcPr>
            <w:tcW w:w="902" w:type="dxa"/>
            <w:vAlign w:val="center"/>
          </w:tcPr>
          <w:p w14:paraId="1E3A9AA1" w14:textId="77777777" w:rsidR="008C0192" w:rsidRPr="00A17792" w:rsidRDefault="008C0192"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192</w:t>
            </w:r>
          </w:p>
        </w:tc>
      </w:tr>
      <w:tr w:rsidR="008C0192" w:rsidRPr="001A5BC1" w14:paraId="3A89630A" w14:textId="77777777" w:rsidTr="006E5AD8">
        <w:trPr>
          <w:jc w:val="center"/>
        </w:trPr>
        <w:tc>
          <w:tcPr>
            <w:tcW w:w="1816" w:type="dxa"/>
            <w:vAlign w:val="center"/>
          </w:tcPr>
          <w:p w14:paraId="585C5B14"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STORM-CN01</w:t>
            </w:r>
          </w:p>
        </w:tc>
        <w:tc>
          <w:tcPr>
            <w:tcW w:w="546" w:type="dxa"/>
            <w:vAlign w:val="center"/>
          </w:tcPr>
          <w:p w14:paraId="6A1EE82D"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687</w:t>
            </w:r>
          </w:p>
        </w:tc>
        <w:tc>
          <w:tcPr>
            <w:tcW w:w="806" w:type="dxa"/>
            <w:vAlign w:val="center"/>
          </w:tcPr>
          <w:p w14:paraId="3EBE055A"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345</w:t>
            </w:r>
          </w:p>
        </w:tc>
        <w:tc>
          <w:tcPr>
            <w:tcW w:w="807" w:type="dxa"/>
            <w:vAlign w:val="center"/>
          </w:tcPr>
          <w:p w14:paraId="1AE022F7"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502</w:t>
            </w:r>
          </w:p>
        </w:tc>
        <w:tc>
          <w:tcPr>
            <w:tcW w:w="806" w:type="dxa"/>
            <w:vAlign w:val="center"/>
          </w:tcPr>
          <w:p w14:paraId="23AA2C55"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502</w:t>
            </w:r>
          </w:p>
        </w:tc>
        <w:tc>
          <w:tcPr>
            <w:tcW w:w="807" w:type="dxa"/>
            <w:vAlign w:val="center"/>
          </w:tcPr>
          <w:p w14:paraId="5273811C"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549</w:t>
            </w:r>
          </w:p>
        </w:tc>
        <w:tc>
          <w:tcPr>
            <w:tcW w:w="902" w:type="dxa"/>
            <w:vAlign w:val="center"/>
          </w:tcPr>
          <w:p w14:paraId="342CECE9"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563</w:t>
            </w:r>
          </w:p>
        </w:tc>
      </w:tr>
      <w:tr w:rsidR="008C0192" w:rsidRPr="001A5BC1" w14:paraId="79B2D5C0" w14:textId="77777777" w:rsidTr="006E5AD8">
        <w:trPr>
          <w:jc w:val="center"/>
        </w:trPr>
        <w:tc>
          <w:tcPr>
            <w:tcW w:w="1816" w:type="dxa"/>
            <w:vAlign w:val="center"/>
          </w:tcPr>
          <w:p w14:paraId="43A9398B"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STORM-CN02</w:t>
            </w:r>
          </w:p>
        </w:tc>
        <w:tc>
          <w:tcPr>
            <w:tcW w:w="546" w:type="dxa"/>
            <w:vAlign w:val="center"/>
          </w:tcPr>
          <w:p w14:paraId="4E116B34"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681</w:t>
            </w:r>
          </w:p>
        </w:tc>
        <w:tc>
          <w:tcPr>
            <w:tcW w:w="806" w:type="dxa"/>
            <w:vAlign w:val="center"/>
          </w:tcPr>
          <w:p w14:paraId="0D4A7E57"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683</w:t>
            </w:r>
          </w:p>
        </w:tc>
        <w:tc>
          <w:tcPr>
            <w:tcW w:w="807" w:type="dxa"/>
            <w:vAlign w:val="center"/>
          </w:tcPr>
          <w:p w14:paraId="7DDD77EA"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510</w:t>
            </w:r>
          </w:p>
        </w:tc>
        <w:tc>
          <w:tcPr>
            <w:tcW w:w="806" w:type="dxa"/>
            <w:vAlign w:val="center"/>
          </w:tcPr>
          <w:p w14:paraId="344E4192"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423</w:t>
            </w:r>
          </w:p>
        </w:tc>
        <w:tc>
          <w:tcPr>
            <w:tcW w:w="807" w:type="dxa"/>
            <w:vAlign w:val="center"/>
          </w:tcPr>
          <w:p w14:paraId="393657BB"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547</w:t>
            </w:r>
          </w:p>
        </w:tc>
        <w:tc>
          <w:tcPr>
            <w:tcW w:w="902" w:type="dxa"/>
            <w:vAlign w:val="center"/>
          </w:tcPr>
          <w:p w14:paraId="74D064AA"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575</w:t>
            </w:r>
          </w:p>
        </w:tc>
      </w:tr>
      <w:tr w:rsidR="008C0192" w:rsidRPr="001A5BC1" w14:paraId="68F9F463" w14:textId="77777777" w:rsidTr="006E5AD8">
        <w:trPr>
          <w:jc w:val="center"/>
        </w:trPr>
        <w:tc>
          <w:tcPr>
            <w:tcW w:w="1816" w:type="dxa"/>
            <w:vAlign w:val="center"/>
          </w:tcPr>
          <w:p w14:paraId="5CBF1AAA"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STORM-CN03</w:t>
            </w:r>
          </w:p>
        </w:tc>
        <w:tc>
          <w:tcPr>
            <w:tcW w:w="546" w:type="dxa"/>
            <w:vAlign w:val="center"/>
          </w:tcPr>
          <w:p w14:paraId="2A6EC599"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685</w:t>
            </w:r>
          </w:p>
        </w:tc>
        <w:tc>
          <w:tcPr>
            <w:tcW w:w="806" w:type="dxa"/>
            <w:vAlign w:val="center"/>
          </w:tcPr>
          <w:p w14:paraId="769F5040"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684</w:t>
            </w:r>
          </w:p>
        </w:tc>
        <w:tc>
          <w:tcPr>
            <w:tcW w:w="807" w:type="dxa"/>
            <w:vAlign w:val="center"/>
          </w:tcPr>
          <w:p w14:paraId="58D6A700"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508</w:t>
            </w:r>
          </w:p>
        </w:tc>
        <w:tc>
          <w:tcPr>
            <w:tcW w:w="806" w:type="dxa"/>
            <w:vAlign w:val="center"/>
          </w:tcPr>
          <w:p w14:paraId="3DD19FAA"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511</w:t>
            </w:r>
          </w:p>
        </w:tc>
        <w:tc>
          <w:tcPr>
            <w:tcW w:w="807" w:type="dxa"/>
            <w:vAlign w:val="center"/>
          </w:tcPr>
          <w:p w14:paraId="2DE70F7B"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548</w:t>
            </w:r>
          </w:p>
        </w:tc>
        <w:tc>
          <w:tcPr>
            <w:tcW w:w="902" w:type="dxa"/>
            <w:vAlign w:val="center"/>
          </w:tcPr>
          <w:p w14:paraId="1449A98B"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571</w:t>
            </w:r>
          </w:p>
        </w:tc>
      </w:tr>
      <w:tr w:rsidR="008C0192" w:rsidRPr="001A5BC1" w14:paraId="48A8C302" w14:textId="77777777" w:rsidTr="006E5AD8">
        <w:trPr>
          <w:jc w:val="center"/>
        </w:trPr>
        <w:tc>
          <w:tcPr>
            <w:tcW w:w="1816" w:type="dxa"/>
            <w:vAlign w:val="center"/>
          </w:tcPr>
          <w:p w14:paraId="58217153"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STORM-CN04</w:t>
            </w:r>
          </w:p>
        </w:tc>
        <w:tc>
          <w:tcPr>
            <w:tcW w:w="546" w:type="dxa"/>
            <w:vAlign w:val="center"/>
          </w:tcPr>
          <w:p w14:paraId="1605648E"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688</w:t>
            </w:r>
          </w:p>
        </w:tc>
        <w:tc>
          <w:tcPr>
            <w:tcW w:w="806" w:type="dxa"/>
            <w:vAlign w:val="center"/>
          </w:tcPr>
          <w:p w14:paraId="67EF6889"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685</w:t>
            </w:r>
          </w:p>
        </w:tc>
        <w:tc>
          <w:tcPr>
            <w:tcW w:w="807" w:type="dxa"/>
            <w:vAlign w:val="center"/>
          </w:tcPr>
          <w:p w14:paraId="668A3E83"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689</w:t>
            </w:r>
          </w:p>
        </w:tc>
        <w:tc>
          <w:tcPr>
            <w:tcW w:w="806" w:type="dxa"/>
            <w:vAlign w:val="center"/>
          </w:tcPr>
          <w:p w14:paraId="608D1343"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775</w:t>
            </w:r>
          </w:p>
        </w:tc>
        <w:tc>
          <w:tcPr>
            <w:tcW w:w="807" w:type="dxa"/>
            <w:vAlign w:val="center"/>
          </w:tcPr>
          <w:p w14:paraId="1F28CBDB"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599</w:t>
            </w:r>
          </w:p>
        </w:tc>
        <w:tc>
          <w:tcPr>
            <w:tcW w:w="902" w:type="dxa"/>
            <w:vAlign w:val="center"/>
          </w:tcPr>
          <w:p w14:paraId="7B215437"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669</w:t>
            </w:r>
          </w:p>
        </w:tc>
      </w:tr>
      <w:tr w:rsidR="008C0192" w:rsidRPr="001A5BC1" w14:paraId="2A89C7A3" w14:textId="77777777" w:rsidTr="006E5AD8">
        <w:trPr>
          <w:jc w:val="center"/>
        </w:trPr>
        <w:tc>
          <w:tcPr>
            <w:tcW w:w="1816" w:type="dxa"/>
            <w:vAlign w:val="center"/>
          </w:tcPr>
          <w:p w14:paraId="0D4DF57A"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STORM-CN05</w:t>
            </w:r>
          </w:p>
        </w:tc>
        <w:tc>
          <w:tcPr>
            <w:tcW w:w="546" w:type="dxa"/>
            <w:vAlign w:val="center"/>
          </w:tcPr>
          <w:p w14:paraId="02CF0352"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667</w:t>
            </w:r>
          </w:p>
        </w:tc>
        <w:tc>
          <w:tcPr>
            <w:tcW w:w="806" w:type="dxa"/>
            <w:vAlign w:val="center"/>
          </w:tcPr>
          <w:p w14:paraId="5ABF0487"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681</w:t>
            </w:r>
          </w:p>
        </w:tc>
        <w:tc>
          <w:tcPr>
            <w:tcW w:w="807" w:type="dxa"/>
            <w:vAlign w:val="center"/>
          </w:tcPr>
          <w:p w14:paraId="6D1DA189"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685</w:t>
            </w:r>
          </w:p>
        </w:tc>
        <w:tc>
          <w:tcPr>
            <w:tcW w:w="806" w:type="dxa"/>
            <w:vAlign w:val="center"/>
          </w:tcPr>
          <w:p w14:paraId="24CAE43B"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679</w:t>
            </w:r>
          </w:p>
        </w:tc>
        <w:tc>
          <w:tcPr>
            <w:tcW w:w="807" w:type="dxa"/>
            <w:vAlign w:val="center"/>
          </w:tcPr>
          <w:p w14:paraId="16A26ECC"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592</w:t>
            </w:r>
          </w:p>
        </w:tc>
        <w:tc>
          <w:tcPr>
            <w:tcW w:w="902" w:type="dxa"/>
            <w:vAlign w:val="center"/>
          </w:tcPr>
          <w:p w14:paraId="708146E6"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635</w:t>
            </w:r>
          </w:p>
        </w:tc>
      </w:tr>
      <w:tr w:rsidR="008C0192" w:rsidRPr="001A5BC1" w14:paraId="63230BE8" w14:textId="77777777" w:rsidTr="006E5AD8">
        <w:trPr>
          <w:jc w:val="center"/>
        </w:trPr>
        <w:tc>
          <w:tcPr>
            <w:tcW w:w="1816" w:type="dxa"/>
            <w:vAlign w:val="center"/>
          </w:tcPr>
          <w:p w14:paraId="02BC8937" w14:textId="77777777" w:rsidR="008C0192" w:rsidRPr="00A17792" w:rsidRDefault="008C0192" w:rsidP="006E5AD8">
            <w:pPr>
              <w:spacing w:after="200" w:line="276" w:lineRule="auto"/>
              <w:jc w:val="center"/>
              <w:rPr>
                <w:rFonts w:ascii="Cambria" w:eastAsia="Times New Roman" w:hAnsi="Cambria" w:cs="Times New Roman"/>
                <w:b/>
                <w:bCs/>
                <w:color w:val="000000"/>
                <w:sz w:val="20"/>
                <w:szCs w:val="20"/>
              </w:rPr>
            </w:pPr>
            <w:r w:rsidRPr="00A17792">
              <w:rPr>
                <w:rFonts w:ascii="Cambria" w:eastAsia="Times New Roman" w:hAnsi="Cambria" w:cs="Times New Roman"/>
                <w:b/>
                <w:bCs/>
                <w:color w:val="000000"/>
                <w:sz w:val="20"/>
                <w:szCs w:val="20"/>
              </w:rPr>
              <w:t>STORM-CN06</w:t>
            </w:r>
          </w:p>
        </w:tc>
        <w:tc>
          <w:tcPr>
            <w:tcW w:w="546" w:type="dxa"/>
            <w:vAlign w:val="center"/>
          </w:tcPr>
          <w:p w14:paraId="15E8C405"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688</w:t>
            </w:r>
          </w:p>
        </w:tc>
        <w:tc>
          <w:tcPr>
            <w:tcW w:w="806" w:type="dxa"/>
            <w:vAlign w:val="center"/>
          </w:tcPr>
          <w:p w14:paraId="1DB4C0C6"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1018</w:t>
            </w:r>
          </w:p>
        </w:tc>
        <w:tc>
          <w:tcPr>
            <w:tcW w:w="807" w:type="dxa"/>
            <w:vAlign w:val="center"/>
          </w:tcPr>
          <w:p w14:paraId="3A5424F3"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1202</w:t>
            </w:r>
          </w:p>
        </w:tc>
        <w:tc>
          <w:tcPr>
            <w:tcW w:w="806" w:type="dxa"/>
            <w:vAlign w:val="center"/>
          </w:tcPr>
          <w:p w14:paraId="491A60E2"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1206</w:t>
            </w:r>
          </w:p>
        </w:tc>
        <w:tc>
          <w:tcPr>
            <w:tcW w:w="807" w:type="dxa"/>
            <w:vAlign w:val="center"/>
          </w:tcPr>
          <w:p w14:paraId="14039971"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1261</w:t>
            </w:r>
          </w:p>
        </w:tc>
        <w:tc>
          <w:tcPr>
            <w:tcW w:w="902" w:type="dxa"/>
            <w:vAlign w:val="center"/>
          </w:tcPr>
          <w:p w14:paraId="692247A2" w14:textId="77777777" w:rsidR="008C0192" w:rsidRPr="00A17792" w:rsidRDefault="008C0192"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1083</w:t>
            </w:r>
          </w:p>
        </w:tc>
      </w:tr>
    </w:tbl>
    <w:p w14:paraId="55C590D3" w14:textId="77777777" w:rsidR="0063612F" w:rsidRPr="00A17792" w:rsidRDefault="0063612F" w:rsidP="0063612F">
      <w:pPr>
        <w:rPr>
          <w:rFonts w:ascii="Cambria" w:hAnsi="Cambria"/>
        </w:rPr>
      </w:pPr>
    </w:p>
    <w:p w14:paraId="0424BB35" w14:textId="77777777" w:rsidR="008C0192" w:rsidRPr="00A17792" w:rsidRDefault="008C0192" w:rsidP="008C0192">
      <w:pPr>
        <w:jc w:val="center"/>
        <w:rPr>
          <w:rFonts w:ascii="Cambria" w:hAnsi="Cambria" w:cs="Times New Roman"/>
          <w:sz w:val="20"/>
          <w:szCs w:val="20"/>
        </w:rPr>
      </w:pPr>
      <w:r w:rsidRPr="00A17792">
        <w:rPr>
          <w:rFonts w:ascii="Cambria" w:hAnsi="Cambria" w:cs="Times New Roman"/>
          <w:sz w:val="20"/>
          <w:szCs w:val="20"/>
        </w:rPr>
        <w:t>Table 6 Characteristic of PageRank input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989"/>
        <w:gridCol w:w="1666"/>
        <w:gridCol w:w="1239"/>
        <w:gridCol w:w="1555"/>
      </w:tblGrid>
      <w:tr w:rsidR="008C0192" w:rsidRPr="001A5BC1" w14:paraId="42FB46C3" w14:textId="77777777" w:rsidTr="006E5AD8">
        <w:trPr>
          <w:jc w:val="center"/>
        </w:trPr>
        <w:tc>
          <w:tcPr>
            <w:tcW w:w="1466" w:type="dxa"/>
            <w:shd w:val="clear" w:color="auto" w:fill="auto"/>
          </w:tcPr>
          <w:p w14:paraId="102EA198"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No of am files</w:t>
            </w:r>
          </w:p>
        </w:tc>
        <w:tc>
          <w:tcPr>
            <w:tcW w:w="989" w:type="dxa"/>
            <w:shd w:val="clear" w:color="auto" w:fill="auto"/>
          </w:tcPr>
          <w:p w14:paraId="67FA06AE"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File size</w:t>
            </w:r>
          </w:p>
        </w:tc>
        <w:tc>
          <w:tcPr>
            <w:tcW w:w="1666" w:type="dxa"/>
            <w:shd w:val="clear" w:color="auto" w:fill="auto"/>
          </w:tcPr>
          <w:p w14:paraId="7DDF1F78"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No of web pages</w:t>
            </w:r>
          </w:p>
        </w:tc>
        <w:tc>
          <w:tcPr>
            <w:tcW w:w="1239" w:type="dxa"/>
            <w:shd w:val="clear" w:color="auto" w:fill="auto"/>
          </w:tcPr>
          <w:p w14:paraId="73C72BC3"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No of links</w:t>
            </w:r>
          </w:p>
        </w:tc>
        <w:tc>
          <w:tcPr>
            <w:tcW w:w="1555" w:type="dxa"/>
            <w:shd w:val="clear" w:color="auto" w:fill="auto"/>
          </w:tcPr>
          <w:p w14:paraId="3AE6CAB5"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Ave out-degree</w:t>
            </w:r>
          </w:p>
        </w:tc>
      </w:tr>
      <w:tr w:rsidR="008C0192" w:rsidRPr="001A5BC1" w14:paraId="7E39CF26" w14:textId="77777777" w:rsidTr="006E5AD8">
        <w:trPr>
          <w:jc w:val="center"/>
        </w:trPr>
        <w:tc>
          <w:tcPr>
            <w:tcW w:w="1466" w:type="dxa"/>
            <w:shd w:val="clear" w:color="auto" w:fill="auto"/>
          </w:tcPr>
          <w:p w14:paraId="3CD68BD8"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1280</w:t>
            </w:r>
          </w:p>
        </w:tc>
        <w:tc>
          <w:tcPr>
            <w:tcW w:w="989" w:type="dxa"/>
            <w:shd w:val="clear" w:color="auto" w:fill="auto"/>
          </w:tcPr>
          <w:p w14:paraId="0DBFB19E"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9.7GB</w:t>
            </w:r>
          </w:p>
        </w:tc>
        <w:tc>
          <w:tcPr>
            <w:tcW w:w="1666" w:type="dxa"/>
            <w:shd w:val="clear" w:color="auto" w:fill="auto"/>
          </w:tcPr>
          <w:p w14:paraId="0E0DAD34"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49.5million</w:t>
            </w:r>
          </w:p>
        </w:tc>
        <w:tc>
          <w:tcPr>
            <w:tcW w:w="1239" w:type="dxa"/>
            <w:shd w:val="clear" w:color="auto" w:fill="auto"/>
          </w:tcPr>
          <w:p w14:paraId="3DBA5D36"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1.40 billion</w:t>
            </w:r>
          </w:p>
        </w:tc>
        <w:tc>
          <w:tcPr>
            <w:tcW w:w="1555" w:type="dxa"/>
            <w:shd w:val="clear" w:color="auto" w:fill="auto"/>
          </w:tcPr>
          <w:p w14:paraId="3196B8BC"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29.3</w:t>
            </w:r>
          </w:p>
        </w:tc>
      </w:tr>
    </w:tbl>
    <w:p w14:paraId="0ACCD041" w14:textId="77777777" w:rsidR="008C0192" w:rsidRPr="00A17792" w:rsidRDefault="008C0192" w:rsidP="008C0192">
      <w:pPr>
        <w:spacing w:after="0"/>
        <w:jc w:val="center"/>
        <w:rPr>
          <w:rFonts w:ascii="Cambria" w:hAnsi="Cambria" w:cs="Times New Roman"/>
          <w:sz w:val="20"/>
          <w:szCs w:val="20"/>
        </w:rPr>
      </w:pPr>
    </w:p>
    <w:p w14:paraId="144A68A5" w14:textId="77777777" w:rsidR="008C0192" w:rsidRPr="00A17792" w:rsidRDefault="008C0192" w:rsidP="008C0192">
      <w:pPr>
        <w:spacing w:before="240" w:after="0" w:line="360" w:lineRule="auto"/>
        <w:jc w:val="center"/>
        <w:rPr>
          <w:rFonts w:ascii="Cambria" w:hAnsi="Cambria" w:cs="Times New Roman"/>
          <w:sz w:val="20"/>
          <w:szCs w:val="20"/>
        </w:rPr>
      </w:pPr>
      <w:r w:rsidRPr="00A17792">
        <w:rPr>
          <w:rFonts w:ascii="Cambria" w:hAnsi="Cambria" w:cs="Times New Roman"/>
          <w:sz w:val="20"/>
          <w:szCs w:val="20"/>
        </w:rPr>
        <w:t>Table 7 DRP of different number of AM files of three aggregation approaches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1710"/>
        <w:gridCol w:w="1767"/>
        <w:gridCol w:w="2193"/>
      </w:tblGrid>
      <w:tr w:rsidR="008C0192" w:rsidRPr="001A5BC1" w14:paraId="69DFC86E" w14:textId="77777777" w:rsidTr="006E5AD8">
        <w:trPr>
          <w:jc w:val="center"/>
        </w:trPr>
        <w:tc>
          <w:tcPr>
            <w:tcW w:w="1548" w:type="dxa"/>
            <w:shd w:val="clear" w:color="auto" w:fill="auto"/>
          </w:tcPr>
          <w:p w14:paraId="059D4B3A"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Input size</w:t>
            </w:r>
          </w:p>
        </w:tc>
        <w:tc>
          <w:tcPr>
            <w:tcW w:w="1710" w:type="dxa"/>
            <w:shd w:val="clear" w:color="auto" w:fill="auto"/>
          </w:tcPr>
          <w:p w14:paraId="7E5B95E8"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hash aggregation</w:t>
            </w:r>
          </w:p>
        </w:tc>
        <w:tc>
          <w:tcPr>
            <w:tcW w:w="1767" w:type="dxa"/>
            <w:shd w:val="clear" w:color="auto" w:fill="auto"/>
          </w:tcPr>
          <w:p w14:paraId="1A92DB12"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partial aggregation</w:t>
            </w:r>
          </w:p>
        </w:tc>
        <w:tc>
          <w:tcPr>
            <w:tcW w:w="2193" w:type="dxa"/>
            <w:shd w:val="clear" w:color="auto" w:fill="auto"/>
          </w:tcPr>
          <w:p w14:paraId="0EEB09B3"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hierarchical aggregation</w:t>
            </w:r>
          </w:p>
        </w:tc>
      </w:tr>
      <w:tr w:rsidR="008C0192" w:rsidRPr="001A5BC1" w14:paraId="354B606B" w14:textId="77777777" w:rsidTr="006E5AD8">
        <w:trPr>
          <w:jc w:val="center"/>
        </w:trPr>
        <w:tc>
          <w:tcPr>
            <w:tcW w:w="1548" w:type="dxa"/>
            <w:shd w:val="clear" w:color="auto" w:fill="auto"/>
          </w:tcPr>
          <w:p w14:paraId="49190AD6"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320 files 2.3G</w:t>
            </w:r>
          </w:p>
        </w:tc>
        <w:tc>
          <w:tcPr>
            <w:tcW w:w="1710" w:type="dxa"/>
            <w:shd w:val="clear" w:color="auto" w:fill="auto"/>
          </w:tcPr>
          <w:p w14:paraId="60C19CA4"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 306</w:t>
            </w:r>
          </w:p>
        </w:tc>
        <w:tc>
          <w:tcPr>
            <w:tcW w:w="1767" w:type="dxa"/>
            <w:shd w:val="clear" w:color="auto" w:fill="auto"/>
          </w:tcPr>
          <w:p w14:paraId="7EA324CE"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1:6.6:306</w:t>
            </w:r>
          </w:p>
        </w:tc>
        <w:tc>
          <w:tcPr>
            <w:tcW w:w="2193" w:type="dxa"/>
            <w:shd w:val="clear" w:color="auto" w:fill="auto"/>
          </w:tcPr>
          <w:p w14:paraId="53C7DBE2"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1:6.6:2.1:306</w:t>
            </w:r>
          </w:p>
        </w:tc>
      </w:tr>
      <w:tr w:rsidR="008C0192" w:rsidRPr="001A5BC1" w14:paraId="0CC47A50" w14:textId="77777777" w:rsidTr="006E5AD8">
        <w:trPr>
          <w:jc w:val="center"/>
        </w:trPr>
        <w:tc>
          <w:tcPr>
            <w:tcW w:w="1548" w:type="dxa"/>
            <w:shd w:val="clear" w:color="auto" w:fill="auto"/>
          </w:tcPr>
          <w:p w14:paraId="27BEB141"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640 files 5.1G</w:t>
            </w:r>
          </w:p>
        </w:tc>
        <w:tc>
          <w:tcPr>
            <w:tcW w:w="1710" w:type="dxa"/>
            <w:shd w:val="clear" w:color="auto" w:fill="auto"/>
          </w:tcPr>
          <w:p w14:paraId="59A2CFEC"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 389</w:t>
            </w:r>
          </w:p>
        </w:tc>
        <w:tc>
          <w:tcPr>
            <w:tcW w:w="1767" w:type="dxa"/>
            <w:shd w:val="clear" w:color="auto" w:fill="auto"/>
          </w:tcPr>
          <w:p w14:paraId="560F6B3F"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1:7.9:389</w:t>
            </w:r>
          </w:p>
        </w:tc>
        <w:tc>
          <w:tcPr>
            <w:tcW w:w="2193" w:type="dxa"/>
            <w:shd w:val="clear" w:color="auto" w:fill="auto"/>
          </w:tcPr>
          <w:p w14:paraId="289239E9"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1:7.9:2.3:389</w:t>
            </w:r>
          </w:p>
        </w:tc>
      </w:tr>
      <w:tr w:rsidR="008C0192" w:rsidRPr="001A5BC1" w14:paraId="23245CC6" w14:textId="77777777" w:rsidTr="006E5AD8">
        <w:trPr>
          <w:jc w:val="center"/>
        </w:trPr>
        <w:tc>
          <w:tcPr>
            <w:tcW w:w="1548" w:type="dxa"/>
            <w:shd w:val="clear" w:color="auto" w:fill="auto"/>
          </w:tcPr>
          <w:p w14:paraId="6894FA4B"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1280 files 9.7G</w:t>
            </w:r>
          </w:p>
        </w:tc>
        <w:tc>
          <w:tcPr>
            <w:tcW w:w="1710" w:type="dxa"/>
            <w:shd w:val="clear" w:color="auto" w:fill="auto"/>
          </w:tcPr>
          <w:p w14:paraId="36530808"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 587</w:t>
            </w:r>
          </w:p>
        </w:tc>
        <w:tc>
          <w:tcPr>
            <w:tcW w:w="1767" w:type="dxa"/>
            <w:shd w:val="clear" w:color="auto" w:fill="auto"/>
          </w:tcPr>
          <w:p w14:paraId="2A67ED41"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1:11.8:587</w:t>
            </w:r>
          </w:p>
        </w:tc>
        <w:tc>
          <w:tcPr>
            <w:tcW w:w="2193" w:type="dxa"/>
            <w:shd w:val="clear" w:color="auto" w:fill="auto"/>
          </w:tcPr>
          <w:p w14:paraId="7005A1FD" w14:textId="77777777" w:rsidR="008C0192" w:rsidRPr="00A17792" w:rsidRDefault="008C0192" w:rsidP="006E5AD8">
            <w:pPr>
              <w:spacing w:after="0"/>
              <w:jc w:val="center"/>
              <w:rPr>
                <w:rFonts w:ascii="Cambria" w:hAnsi="Cambria" w:cs="Times New Roman"/>
                <w:sz w:val="20"/>
                <w:szCs w:val="20"/>
              </w:rPr>
            </w:pPr>
            <w:r w:rsidRPr="00A17792">
              <w:rPr>
                <w:rFonts w:ascii="Cambria" w:hAnsi="Cambria" w:cs="Times New Roman"/>
                <w:sz w:val="20"/>
                <w:szCs w:val="20"/>
              </w:rPr>
              <w:t>1:11.8:3.7:587</w:t>
            </w:r>
          </w:p>
        </w:tc>
      </w:tr>
    </w:tbl>
    <w:p w14:paraId="4D4FA975" w14:textId="77777777" w:rsidR="008C0192" w:rsidRPr="00A17792" w:rsidRDefault="008C0192" w:rsidP="0063612F">
      <w:pPr>
        <w:rPr>
          <w:rFonts w:ascii="Cambria" w:hAnsi="Cambria"/>
        </w:rPr>
      </w:pPr>
    </w:p>
    <w:p w14:paraId="6456FD74" w14:textId="77777777" w:rsidR="008C0192" w:rsidRPr="00A17792" w:rsidRDefault="008C0192" w:rsidP="008C0192">
      <w:pPr>
        <w:jc w:val="center"/>
        <w:rPr>
          <w:rFonts w:ascii="Cambria" w:hAnsi="Cambria" w:cs="Times New Roman"/>
          <w:sz w:val="20"/>
          <w:szCs w:val="20"/>
        </w:rPr>
      </w:pPr>
      <w:r w:rsidRPr="00A17792">
        <w:rPr>
          <w:rFonts w:ascii="Cambria" w:hAnsi="Cambria" w:cs="Times New Roman"/>
          <w:sz w:val="20"/>
          <w:szCs w:val="20"/>
        </w:rPr>
        <w:t>Table 8:  Job turnaround time for different PageRank implementations</w:t>
      </w:r>
    </w:p>
    <w:tbl>
      <w:tblPr>
        <w:tblStyle w:val="TableGrid"/>
        <w:tblW w:w="0" w:type="auto"/>
        <w:tblLook w:val="04A0" w:firstRow="1" w:lastRow="0" w:firstColumn="1" w:lastColumn="0" w:noHBand="0" w:noVBand="1"/>
      </w:tblPr>
      <w:tblGrid>
        <w:gridCol w:w="5598"/>
        <w:gridCol w:w="3978"/>
      </w:tblGrid>
      <w:tr w:rsidR="008C0192" w:rsidRPr="001A5BC1" w14:paraId="7044F1BD" w14:textId="77777777" w:rsidTr="006E5AD8">
        <w:tc>
          <w:tcPr>
            <w:tcW w:w="5598" w:type="dxa"/>
          </w:tcPr>
          <w:p w14:paraId="78463E87" w14:textId="77777777" w:rsidR="008C0192" w:rsidRPr="00A17792" w:rsidRDefault="008C0192" w:rsidP="006E5AD8">
            <w:pPr>
              <w:spacing w:after="200" w:line="276" w:lineRule="auto"/>
              <w:jc w:val="center"/>
              <w:rPr>
                <w:rFonts w:ascii="Cambria" w:hAnsi="Cambria" w:cs="Times New Roman"/>
                <w:b/>
                <w:sz w:val="20"/>
                <w:szCs w:val="20"/>
              </w:rPr>
            </w:pPr>
            <w:r w:rsidRPr="00A17792">
              <w:rPr>
                <w:rFonts w:ascii="Cambria" w:hAnsi="Cambria" w:cs="Times New Roman"/>
                <w:b/>
                <w:sz w:val="20"/>
                <w:szCs w:val="20"/>
              </w:rPr>
              <w:t xml:space="preserve">Parallel Implementations </w:t>
            </w:r>
          </w:p>
        </w:tc>
        <w:tc>
          <w:tcPr>
            <w:tcW w:w="3978" w:type="dxa"/>
          </w:tcPr>
          <w:p w14:paraId="39D9B6C2" w14:textId="77777777" w:rsidR="008C0192" w:rsidRPr="00A17792" w:rsidRDefault="008C0192" w:rsidP="006E5AD8">
            <w:pPr>
              <w:spacing w:after="200" w:line="276" w:lineRule="auto"/>
              <w:jc w:val="center"/>
              <w:rPr>
                <w:rFonts w:ascii="Cambria" w:hAnsi="Cambria" w:cs="Times New Roman"/>
                <w:b/>
                <w:sz w:val="20"/>
                <w:szCs w:val="20"/>
              </w:rPr>
            </w:pPr>
            <w:r w:rsidRPr="00A17792">
              <w:rPr>
                <w:rFonts w:ascii="Cambria" w:hAnsi="Cambria" w:cs="Times New Roman"/>
                <w:b/>
                <w:sz w:val="20"/>
                <w:szCs w:val="20"/>
              </w:rPr>
              <w:t>Average job turnaround time for 3 runs</w:t>
            </w:r>
          </w:p>
        </w:tc>
      </w:tr>
      <w:tr w:rsidR="008C0192" w:rsidRPr="001A5BC1" w14:paraId="0A97B46B" w14:textId="77777777" w:rsidTr="006E5AD8">
        <w:tc>
          <w:tcPr>
            <w:tcW w:w="5598" w:type="dxa"/>
          </w:tcPr>
          <w:p w14:paraId="1FFAC185"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lastRenderedPageBreak/>
              <w:t>MPI PageRank on 32 node Linux Cluster (8 cores/node)</w:t>
            </w:r>
          </w:p>
        </w:tc>
        <w:tc>
          <w:tcPr>
            <w:tcW w:w="3978" w:type="dxa"/>
          </w:tcPr>
          <w:p w14:paraId="71DEC77B"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101 sec</w:t>
            </w:r>
          </w:p>
        </w:tc>
      </w:tr>
      <w:tr w:rsidR="008C0192" w:rsidRPr="001A5BC1" w14:paraId="5A402A29" w14:textId="77777777" w:rsidTr="006E5AD8">
        <w:tc>
          <w:tcPr>
            <w:tcW w:w="5598" w:type="dxa"/>
          </w:tcPr>
          <w:p w14:paraId="78F134B9"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Twister PageRank on 32 node Linux Cluster (8 cores/node)</w:t>
            </w:r>
          </w:p>
        </w:tc>
        <w:tc>
          <w:tcPr>
            <w:tcW w:w="3978" w:type="dxa"/>
          </w:tcPr>
          <w:p w14:paraId="5880A4D3"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271 sec</w:t>
            </w:r>
          </w:p>
        </w:tc>
      </w:tr>
      <w:tr w:rsidR="008C0192" w:rsidRPr="001A5BC1" w14:paraId="7115FA5B" w14:textId="77777777" w:rsidTr="006E5AD8">
        <w:tc>
          <w:tcPr>
            <w:tcW w:w="5598" w:type="dxa"/>
          </w:tcPr>
          <w:p w14:paraId="6A9E5C3B"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Haloop PageRank on 32 node Linux Cluster (8 cores/node)</w:t>
            </w:r>
          </w:p>
        </w:tc>
        <w:tc>
          <w:tcPr>
            <w:tcW w:w="3978" w:type="dxa"/>
          </w:tcPr>
          <w:p w14:paraId="58452E81"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1954 sec</w:t>
            </w:r>
          </w:p>
        </w:tc>
      </w:tr>
      <w:tr w:rsidR="008C0192" w:rsidRPr="001A5BC1" w14:paraId="4FCCBDA9" w14:textId="77777777" w:rsidTr="006E5AD8">
        <w:tc>
          <w:tcPr>
            <w:tcW w:w="5598" w:type="dxa"/>
          </w:tcPr>
          <w:p w14:paraId="733259AF"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Dryad PageRank on 32 node HPC Cluster (24 cores/node)</w:t>
            </w:r>
          </w:p>
        </w:tc>
        <w:tc>
          <w:tcPr>
            <w:tcW w:w="3978" w:type="dxa"/>
          </w:tcPr>
          <w:p w14:paraId="6DA78CAD"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1905 sec</w:t>
            </w:r>
          </w:p>
        </w:tc>
      </w:tr>
      <w:tr w:rsidR="008C0192" w:rsidRPr="001A5BC1" w14:paraId="2CED1C13" w14:textId="77777777" w:rsidTr="006E5AD8">
        <w:tc>
          <w:tcPr>
            <w:tcW w:w="5598" w:type="dxa"/>
          </w:tcPr>
          <w:p w14:paraId="7C94DD20"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Hadoop PageRank on 32 node Linux Cluster (8 cores/node)</w:t>
            </w:r>
          </w:p>
        </w:tc>
        <w:tc>
          <w:tcPr>
            <w:tcW w:w="3978" w:type="dxa"/>
          </w:tcPr>
          <w:p w14:paraId="75F40191"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3260 sec</w:t>
            </w:r>
          </w:p>
        </w:tc>
      </w:tr>
      <w:tr w:rsidR="008C0192" w:rsidRPr="001A5BC1" w14:paraId="52E1703D" w14:textId="77777777" w:rsidTr="006E5AD8">
        <w:tc>
          <w:tcPr>
            <w:tcW w:w="5598" w:type="dxa"/>
          </w:tcPr>
          <w:p w14:paraId="1F5ADD3F" w14:textId="77777777" w:rsidR="008C0192" w:rsidRPr="00A17792" w:rsidRDefault="008C0192" w:rsidP="006E5AD8">
            <w:pPr>
              <w:spacing w:after="200" w:line="276" w:lineRule="auto"/>
              <w:jc w:val="center"/>
              <w:rPr>
                <w:rFonts w:ascii="Cambria" w:hAnsi="Cambria" w:cs="Times New Roman"/>
                <w:b/>
                <w:sz w:val="20"/>
                <w:szCs w:val="20"/>
              </w:rPr>
            </w:pPr>
            <w:r w:rsidRPr="00A17792">
              <w:rPr>
                <w:rFonts w:ascii="Cambria" w:hAnsi="Cambria" w:cs="Times New Roman"/>
                <w:b/>
                <w:sz w:val="20"/>
                <w:szCs w:val="20"/>
              </w:rPr>
              <w:t>Sequential Implementations</w:t>
            </w:r>
          </w:p>
        </w:tc>
        <w:tc>
          <w:tcPr>
            <w:tcW w:w="3978" w:type="dxa"/>
          </w:tcPr>
          <w:p w14:paraId="7BE67347" w14:textId="77777777" w:rsidR="008C0192" w:rsidRPr="00A17792" w:rsidRDefault="008C0192" w:rsidP="006E5AD8">
            <w:pPr>
              <w:spacing w:after="200" w:line="276" w:lineRule="auto"/>
              <w:jc w:val="center"/>
              <w:rPr>
                <w:rFonts w:ascii="Cambria" w:hAnsi="Cambria" w:cs="Times New Roman"/>
                <w:b/>
                <w:sz w:val="20"/>
                <w:szCs w:val="20"/>
              </w:rPr>
            </w:pPr>
          </w:p>
        </w:tc>
      </w:tr>
      <w:tr w:rsidR="008C0192" w:rsidRPr="001A5BC1" w14:paraId="097CE2AB" w14:textId="77777777" w:rsidTr="006E5AD8">
        <w:tc>
          <w:tcPr>
            <w:tcW w:w="5598" w:type="dxa"/>
          </w:tcPr>
          <w:p w14:paraId="2D9BC155"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C PageRank on Linux OS (use 1 core)</w:t>
            </w:r>
          </w:p>
        </w:tc>
        <w:tc>
          <w:tcPr>
            <w:tcW w:w="3978" w:type="dxa"/>
          </w:tcPr>
          <w:p w14:paraId="4B54A64E"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831 sec</w:t>
            </w:r>
          </w:p>
        </w:tc>
      </w:tr>
      <w:tr w:rsidR="008C0192" w:rsidRPr="001A5BC1" w14:paraId="255378DE" w14:textId="77777777" w:rsidTr="006E5AD8">
        <w:tc>
          <w:tcPr>
            <w:tcW w:w="5598" w:type="dxa"/>
          </w:tcPr>
          <w:p w14:paraId="171075EB"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Java PageRank on Linux OS (use 1 core)</w:t>
            </w:r>
          </w:p>
        </w:tc>
        <w:tc>
          <w:tcPr>
            <w:tcW w:w="3978" w:type="dxa"/>
          </w:tcPr>
          <w:p w14:paraId="6D8869E5"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3360 sec</w:t>
            </w:r>
          </w:p>
        </w:tc>
      </w:tr>
      <w:tr w:rsidR="008C0192" w:rsidRPr="001A5BC1" w14:paraId="0362CA45" w14:textId="77777777" w:rsidTr="006E5AD8">
        <w:tc>
          <w:tcPr>
            <w:tcW w:w="5598" w:type="dxa"/>
          </w:tcPr>
          <w:p w14:paraId="0E50AE19"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C# PageRank on Windows Server (use 1 core)</w:t>
            </w:r>
          </w:p>
        </w:tc>
        <w:tc>
          <w:tcPr>
            <w:tcW w:w="3978" w:type="dxa"/>
          </w:tcPr>
          <w:p w14:paraId="4833B991" w14:textId="77777777" w:rsidR="008C0192" w:rsidRPr="00A17792" w:rsidRDefault="008C0192" w:rsidP="006E5AD8">
            <w:pPr>
              <w:spacing w:after="200" w:line="276" w:lineRule="auto"/>
              <w:jc w:val="center"/>
              <w:rPr>
                <w:rFonts w:ascii="Cambria" w:hAnsi="Cambria" w:cs="Times New Roman"/>
                <w:sz w:val="20"/>
                <w:szCs w:val="20"/>
              </w:rPr>
            </w:pPr>
            <w:r w:rsidRPr="00A17792">
              <w:rPr>
                <w:rFonts w:ascii="Cambria" w:hAnsi="Cambria" w:cs="Times New Roman"/>
                <w:sz w:val="20"/>
                <w:szCs w:val="20"/>
              </w:rPr>
              <w:t>8316 sec</w:t>
            </w:r>
          </w:p>
        </w:tc>
      </w:tr>
    </w:tbl>
    <w:p w14:paraId="28692256" w14:textId="77777777" w:rsidR="008C0192" w:rsidRPr="00A17792" w:rsidRDefault="008C0192" w:rsidP="0063612F">
      <w:pPr>
        <w:rPr>
          <w:rFonts w:ascii="Cambria" w:hAnsi="Cambria"/>
        </w:rPr>
      </w:pPr>
    </w:p>
    <w:p w14:paraId="1478C17D" w14:textId="174853FB" w:rsidR="0063612F" w:rsidRPr="00A17792" w:rsidRDefault="0028664D" w:rsidP="0028664D">
      <w:pPr>
        <w:pStyle w:val="Caption"/>
        <w:keepNext/>
        <w:jc w:val="center"/>
        <w:rPr>
          <w:rFonts w:ascii="Cambria" w:hAnsi="Cambria" w:cs="Times New Roman"/>
          <w:b w:val="0"/>
          <w:bCs w:val="0"/>
          <w:color w:val="auto"/>
          <w:sz w:val="20"/>
          <w:szCs w:val="20"/>
        </w:rPr>
      </w:pPr>
      <w:r w:rsidRPr="00A17792">
        <w:rPr>
          <w:rFonts w:ascii="Cambria" w:hAnsi="Cambria" w:cs="Times New Roman"/>
          <w:b w:val="0"/>
          <w:bCs w:val="0"/>
          <w:color w:val="auto"/>
          <w:sz w:val="20"/>
          <w:szCs w:val="20"/>
        </w:rPr>
        <w:t xml:space="preserve">Table 9: </w:t>
      </w:r>
      <w:r w:rsidR="0063612F" w:rsidRPr="00A17792">
        <w:rPr>
          <w:rFonts w:ascii="Cambria" w:hAnsi="Cambria" w:cs="Times New Roman"/>
          <w:b w:val="0"/>
          <w:bCs w:val="0"/>
          <w:color w:val="auto"/>
          <w:sz w:val="20"/>
          <w:szCs w:val="20"/>
        </w:rPr>
        <w:t>Parallel Efficiency of Dryad CTP and Dryad 2009 on same input data</w:t>
      </w:r>
    </w:p>
    <w:tbl>
      <w:tblPr>
        <w:tblStyle w:val="TableGrid"/>
        <w:tblW w:w="0" w:type="auto"/>
        <w:jc w:val="center"/>
        <w:tblLook w:val="04A0" w:firstRow="1" w:lastRow="0" w:firstColumn="1" w:lastColumn="0" w:noHBand="0" w:noVBand="1"/>
      </w:tblPr>
      <w:tblGrid>
        <w:gridCol w:w="1174"/>
        <w:gridCol w:w="932"/>
        <w:gridCol w:w="932"/>
        <w:gridCol w:w="932"/>
        <w:gridCol w:w="932"/>
        <w:gridCol w:w="932"/>
      </w:tblGrid>
      <w:tr w:rsidR="0063612F" w:rsidRPr="001A5BC1" w14:paraId="59DB2262" w14:textId="77777777" w:rsidTr="006E5AD8">
        <w:trPr>
          <w:trHeight w:val="300"/>
          <w:jc w:val="center"/>
        </w:trPr>
        <w:tc>
          <w:tcPr>
            <w:tcW w:w="0" w:type="auto"/>
            <w:gridSpan w:val="6"/>
            <w:noWrap/>
            <w:vAlign w:val="center"/>
            <w:hideMark/>
          </w:tcPr>
          <w:p w14:paraId="77A396BF"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Dryad CTP</w:t>
            </w:r>
          </w:p>
        </w:tc>
      </w:tr>
      <w:tr w:rsidR="0063612F" w:rsidRPr="001A5BC1" w14:paraId="7F623E6A" w14:textId="77777777" w:rsidTr="006E5AD8">
        <w:trPr>
          <w:trHeight w:val="300"/>
          <w:jc w:val="center"/>
        </w:trPr>
        <w:tc>
          <w:tcPr>
            <w:tcW w:w="0" w:type="auto"/>
            <w:vMerge w:val="restart"/>
            <w:noWrap/>
            <w:vAlign w:val="center"/>
            <w:hideMark/>
          </w:tcPr>
          <w:p w14:paraId="46C2F353"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 of Nodes</w:t>
            </w:r>
          </w:p>
        </w:tc>
        <w:tc>
          <w:tcPr>
            <w:tcW w:w="0" w:type="auto"/>
            <w:gridSpan w:val="5"/>
            <w:noWrap/>
            <w:vAlign w:val="center"/>
            <w:hideMark/>
          </w:tcPr>
          <w:p w14:paraId="3FFD9C4E"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Input size</w:t>
            </w:r>
          </w:p>
        </w:tc>
      </w:tr>
      <w:tr w:rsidR="0063612F" w:rsidRPr="001A5BC1" w14:paraId="2E93A702" w14:textId="77777777" w:rsidTr="006E5AD8">
        <w:trPr>
          <w:trHeight w:val="300"/>
          <w:jc w:val="center"/>
        </w:trPr>
        <w:tc>
          <w:tcPr>
            <w:tcW w:w="0" w:type="auto"/>
            <w:vMerge/>
            <w:vAlign w:val="center"/>
            <w:hideMark/>
          </w:tcPr>
          <w:p w14:paraId="77015FCA"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p>
        </w:tc>
        <w:tc>
          <w:tcPr>
            <w:tcW w:w="0" w:type="auto"/>
            <w:noWrap/>
            <w:vAlign w:val="center"/>
            <w:hideMark/>
          </w:tcPr>
          <w:p w14:paraId="0AC4CF2F"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5000</w:t>
            </w:r>
          </w:p>
        </w:tc>
        <w:tc>
          <w:tcPr>
            <w:tcW w:w="0" w:type="auto"/>
            <w:noWrap/>
            <w:vAlign w:val="center"/>
            <w:hideMark/>
          </w:tcPr>
          <w:p w14:paraId="3B4CE8DC"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7500</w:t>
            </w:r>
          </w:p>
        </w:tc>
        <w:tc>
          <w:tcPr>
            <w:tcW w:w="0" w:type="auto"/>
            <w:noWrap/>
            <w:vAlign w:val="center"/>
            <w:hideMark/>
          </w:tcPr>
          <w:p w14:paraId="108E0EE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10000</w:t>
            </w:r>
          </w:p>
        </w:tc>
        <w:tc>
          <w:tcPr>
            <w:tcW w:w="0" w:type="auto"/>
            <w:noWrap/>
            <w:vAlign w:val="center"/>
            <w:hideMark/>
          </w:tcPr>
          <w:p w14:paraId="34DE5244"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12500</w:t>
            </w:r>
          </w:p>
        </w:tc>
        <w:tc>
          <w:tcPr>
            <w:tcW w:w="0" w:type="auto"/>
            <w:noWrap/>
            <w:vAlign w:val="center"/>
            <w:hideMark/>
          </w:tcPr>
          <w:p w14:paraId="5006C3D5"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15000</w:t>
            </w:r>
          </w:p>
        </w:tc>
      </w:tr>
      <w:tr w:rsidR="0063612F" w:rsidRPr="001A5BC1" w14:paraId="0CB36273" w14:textId="77777777" w:rsidTr="006E5AD8">
        <w:trPr>
          <w:trHeight w:val="300"/>
          <w:jc w:val="center"/>
        </w:trPr>
        <w:tc>
          <w:tcPr>
            <w:tcW w:w="0" w:type="auto"/>
            <w:noWrap/>
            <w:vAlign w:val="center"/>
            <w:hideMark/>
          </w:tcPr>
          <w:p w14:paraId="717ACF64"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7 Nodes</w:t>
            </w:r>
          </w:p>
        </w:tc>
        <w:tc>
          <w:tcPr>
            <w:tcW w:w="0" w:type="auto"/>
            <w:noWrap/>
            <w:vAlign w:val="center"/>
            <w:hideMark/>
          </w:tcPr>
          <w:p w14:paraId="0F731D1A"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2051</w:t>
            </w:r>
          </w:p>
        </w:tc>
        <w:tc>
          <w:tcPr>
            <w:tcW w:w="0" w:type="auto"/>
            <w:noWrap/>
            <w:vAlign w:val="center"/>
            <w:hideMark/>
          </w:tcPr>
          <w:p w14:paraId="4E3025F7"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4540</w:t>
            </w:r>
          </w:p>
        </w:tc>
        <w:tc>
          <w:tcPr>
            <w:tcW w:w="0" w:type="auto"/>
            <w:noWrap/>
            <w:vAlign w:val="center"/>
            <w:hideMark/>
          </w:tcPr>
          <w:p w14:paraId="282D656D"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8070</w:t>
            </w:r>
          </w:p>
        </w:tc>
        <w:tc>
          <w:tcPr>
            <w:tcW w:w="0" w:type="auto"/>
            <w:noWrap/>
            <w:vAlign w:val="center"/>
            <w:hideMark/>
          </w:tcPr>
          <w:p w14:paraId="7098C144"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12992</w:t>
            </w:r>
          </w:p>
        </w:tc>
        <w:tc>
          <w:tcPr>
            <w:tcW w:w="0" w:type="auto"/>
            <w:noWrap/>
            <w:vAlign w:val="center"/>
            <w:hideMark/>
          </w:tcPr>
          <w:p w14:paraId="2F3B3029"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18923</w:t>
            </w:r>
          </w:p>
        </w:tc>
      </w:tr>
      <w:tr w:rsidR="0063612F" w:rsidRPr="001A5BC1" w14:paraId="27C97F71" w14:textId="77777777" w:rsidTr="006E5AD8">
        <w:trPr>
          <w:trHeight w:val="300"/>
          <w:jc w:val="center"/>
        </w:trPr>
        <w:tc>
          <w:tcPr>
            <w:tcW w:w="0" w:type="auto"/>
            <w:noWrap/>
            <w:vAlign w:val="center"/>
            <w:hideMark/>
          </w:tcPr>
          <w:p w14:paraId="58D4892D"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 Node</w:t>
            </w:r>
          </w:p>
        </w:tc>
        <w:tc>
          <w:tcPr>
            <w:tcW w:w="0" w:type="auto"/>
            <w:noWrap/>
            <w:vAlign w:val="center"/>
            <w:hideMark/>
          </w:tcPr>
          <w:p w14:paraId="6C9F7469"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13855</w:t>
            </w:r>
          </w:p>
        </w:tc>
        <w:tc>
          <w:tcPr>
            <w:tcW w:w="0" w:type="auto"/>
            <w:noWrap/>
            <w:vAlign w:val="center"/>
            <w:hideMark/>
          </w:tcPr>
          <w:p w14:paraId="3C41E405"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31169</w:t>
            </w:r>
          </w:p>
        </w:tc>
        <w:tc>
          <w:tcPr>
            <w:tcW w:w="0" w:type="auto"/>
            <w:noWrap/>
            <w:vAlign w:val="center"/>
            <w:hideMark/>
          </w:tcPr>
          <w:p w14:paraId="46D561AB"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55734</w:t>
            </w:r>
          </w:p>
        </w:tc>
        <w:tc>
          <w:tcPr>
            <w:tcW w:w="0" w:type="auto"/>
            <w:noWrap/>
            <w:vAlign w:val="center"/>
            <w:hideMark/>
          </w:tcPr>
          <w:p w14:paraId="0310AC66"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89501</w:t>
            </w:r>
          </w:p>
        </w:tc>
        <w:tc>
          <w:tcPr>
            <w:tcW w:w="0" w:type="auto"/>
            <w:noWrap/>
            <w:vAlign w:val="center"/>
            <w:hideMark/>
          </w:tcPr>
          <w:p w14:paraId="31B27F46"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131857</w:t>
            </w:r>
          </w:p>
        </w:tc>
      </w:tr>
      <w:tr w:rsidR="0063612F" w:rsidRPr="001A5BC1" w14:paraId="2D24742B" w14:textId="77777777" w:rsidTr="006E5AD8">
        <w:trPr>
          <w:trHeight w:val="300"/>
          <w:jc w:val="center"/>
        </w:trPr>
        <w:tc>
          <w:tcPr>
            <w:tcW w:w="0" w:type="auto"/>
            <w:noWrap/>
            <w:vAlign w:val="center"/>
            <w:hideMark/>
          </w:tcPr>
          <w:p w14:paraId="782AE8D1"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Parallel</w:t>
            </w:r>
          </w:p>
          <w:p w14:paraId="213280CE"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Efficiency</w:t>
            </w:r>
          </w:p>
        </w:tc>
        <w:tc>
          <w:tcPr>
            <w:tcW w:w="0" w:type="auto"/>
            <w:noWrap/>
            <w:vAlign w:val="center"/>
            <w:hideMark/>
          </w:tcPr>
          <w:p w14:paraId="29842173"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96.50%</w:t>
            </w:r>
          </w:p>
        </w:tc>
        <w:tc>
          <w:tcPr>
            <w:tcW w:w="0" w:type="auto"/>
            <w:noWrap/>
            <w:vAlign w:val="center"/>
            <w:hideMark/>
          </w:tcPr>
          <w:p w14:paraId="4D03FE9C"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98.07%</w:t>
            </w:r>
          </w:p>
        </w:tc>
        <w:tc>
          <w:tcPr>
            <w:tcW w:w="0" w:type="auto"/>
            <w:noWrap/>
            <w:vAlign w:val="center"/>
            <w:hideMark/>
          </w:tcPr>
          <w:p w14:paraId="2D4B8B9A"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98.66%</w:t>
            </w:r>
          </w:p>
        </w:tc>
        <w:tc>
          <w:tcPr>
            <w:tcW w:w="0" w:type="auto"/>
            <w:noWrap/>
            <w:vAlign w:val="center"/>
            <w:hideMark/>
          </w:tcPr>
          <w:p w14:paraId="4637601F"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98.41%</w:t>
            </w:r>
          </w:p>
        </w:tc>
        <w:tc>
          <w:tcPr>
            <w:tcW w:w="0" w:type="auto"/>
            <w:noWrap/>
            <w:vAlign w:val="center"/>
            <w:hideMark/>
          </w:tcPr>
          <w:p w14:paraId="556F628C"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99.54%</w:t>
            </w:r>
          </w:p>
        </w:tc>
      </w:tr>
      <w:tr w:rsidR="0063612F" w:rsidRPr="001A5BC1" w14:paraId="35CAD070" w14:textId="77777777" w:rsidTr="006E5AD8">
        <w:trPr>
          <w:trHeight w:val="300"/>
          <w:jc w:val="center"/>
        </w:trPr>
        <w:tc>
          <w:tcPr>
            <w:tcW w:w="0" w:type="auto"/>
            <w:gridSpan w:val="6"/>
            <w:noWrap/>
            <w:vAlign w:val="center"/>
            <w:hideMark/>
          </w:tcPr>
          <w:p w14:paraId="6A897142"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Dryad 2009</w:t>
            </w:r>
          </w:p>
        </w:tc>
      </w:tr>
      <w:tr w:rsidR="0063612F" w:rsidRPr="001A5BC1" w14:paraId="3F34F8E4" w14:textId="77777777" w:rsidTr="006E5AD8">
        <w:trPr>
          <w:trHeight w:val="300"/>
          <w:jc w:val="center"/>
        </w:trPr>
        <w:tc>
          <w:tcPr>
            <w:tcW w:w="0" w:type="auto"/>
            <w:vMerge w:val="restart"/>
            <w:noWrap/>
            <w:vAlign w:val="center"/>
            <w:hideMark/>
          </w:tcPr>
          <w:p w14:paraId="40AB1BE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 of Nodes</w:t>
            </w:r>
          </w:p>
        </w:tc>
        <w:tc>
          <w:tcPr>
            <w:tcW w:w="0" w:type="auto"/>
            <w:gridSpan w:val="5"/>
            <w:noWrap/>
            <w:vAlign w:val="center"/>
            <w:hideMark/>
          </w:tcPr>
          <w:p w14:paraId="7F5A1DC5"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Input size</w:t>
            </w:r>
          </w:p>
        </w:tc>
      </w:tr>
      <w:tr w:rsidR="0063612F" w:rsidRPr="001A5BC1" w14:paraId="42CE5FEA" w14:textId="77777777" w:rsidTr="006E5AD8">
        <w:trPr>
          <w:trHeight w:val="300"/>
          <w:jc w:val="center"/>
        </w:trPr>
        <w:tc>
          <w:tcPr>
            <w:tcW w:w="0" w:type="auto"/>
            <w:vMerge/>
            <w:vAlign w:val="center"/>
            <w:hideMark/>
          </w:tcPr>
          <w:p w14:paraId="6E3D1313"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p>
        </w:tc>
        <w:tc>
          <w:tcPr>
            <w:tcW w:w="0" w:type="auto"/>
            <w:noWrap/>
            <w:vAlign w:val="center"/>
            <w:hideMark/>
          </w:tcPr>
          <w:p w14:paraId="3811AE59"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5000</w:t>
            </w:r>
          </w:p>
        </w:tc>
        <w:tc>
          <w:tcPr>
            <w:tcW w:w="0" w:type="auto"/>
            <w:noWrap/>
            <w:vAlign w:val="center"/>
            <w:hideMark/>
          </w:tcPr>
          <w:p w14:paraId="195A5C49"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7500</w:t>
            </w:r>
          </w:p>
        </w:tc>
        <w:tc>
          <w:tcPr>
            <w:tcW w:w="0" w:type="auto"/>
            <w:noWrap/>
            <w:vAlign w:val="center"/>
            <w:hideMark/>
          </w:tcPr>
          <w:p w14:paraId="3A9308BA"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10000</w:t>
            </w:r>
          </w:p>
        </w:tc>
        <w:tc>
          <w:tcPr>
            <w:tcW w:w="0" w:type="auto"/>
            <w:noWrap/>
            <w:vAlign w:val="center"/>
            <w:hideMark/>
          </w:tcPr>
          <w:p w14:paraId="35C2A7DB"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12500</w:t>
            </w:r>
          </w:p>
        </w:tc>
        <w:tc>
          <w:tcPr>
            <w:tcW w:w="0" w:type="auto"/>
            <w:noWrap/>
            <w:vAlign w:val="center"/>
            <w:hideMark/>
          </w:tcPr>
          <w:p w14:paraId="07AE3FB3"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15000</w:t>
            </w:r>
          </w:p>
        </w:tc>
      </w:tr>
      <w:tr w:rsidR="0063612F" w:rsidRPr="001A5BC1" w14:paraId="5D9E3BF3" w14:textId="77777777" w:rsidTr="006E5AD8">
        <w:trPr>
          <w:trHeight w:val="300"/>
          <w:jc w:val="center"/>
        </w:trPr>
        <w:tc>
          <w:tcPr>
            <w:tcW w:w="0" w:type="auto"/>
            <w:noWrap/>
            <w:vAlign w:val="center"/>
            <w:hideMark/>
          </w:tcPr>
          <w:p w14:paraId="02425C18"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7</w:t>
            </w:r>
          </w:p>
        </w:tc>
        <w:tc>
          <w:tcPr>
            <w:tcW w:w="0" w:type="auto"/>
            <w:noWrap/>
            <w:vAlign w:val="center"/>
            <w:hideMark/>
          </w:tcPr>
          <w:p w14:paraId="46D3AE27"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2523</w:t>
            </w:r>
          </w:p>
        </w:tc>
        <w:tc>
          <w:tcPr>
            <w:tcW w:w="0" w:type="auto"/>
            <w:noWrap/>
            <w:vAlign w:val="center"/>
            <w:hideMark/>
          </w:tcPr>
          <w:p w14:paraId="41CCF92B"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5365</w:t>
            </w:r>
          </w:p>
        </w:tc>
        <w:tc>
          <w:tcPr>
            <w:tcW w:w="0" w:type="auto"/>
            <w:noWrap/>
            <w:vAlign w:val="center"/>
            <w:hideMark/>
          </w:tcPr>
          <w:p w14:paraId="6F7FBFC8"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9348</w:t>
            </w:r>
          </w:p>
        </w:tc>
        <w:tc>
          <w:tcPr>
            <w:tcW w:w="0" w:type="auto"/>
            <w:noWrap/>
            <w:vAlign w:val="center"/>
            <w:hideMark/>
          </w:tcPr>
          <w:p w14:paraId="12ED61B5"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14310</w:t>
            </w:r>
          </w:p>
        </w:tc>
        <w:tc>
          <w:tcPr>
            <w:tcW w:w="0" w:type="auto"/>
            <w:noWrap/>
            <w:vAlign w:val="center"/>
            <w:hideMark/>
          </w:tcPr>
          <w:p w14:paraId="37CA0E95"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20615</w:t>
            </w:r>
          </w:p>
        </w:tc>
      </w:tr>
      <w:tr w:rsidR="0063612F" w:rsidRPr="001A5BC1" w14:paraId="335801FB" w14:textId="77777777" w:rsidTr="006E5AD8">
        <w:trPr>
          <w:trHeight w:val="300"/>
          <w:jc w:val="center"/>
        </w:trPr>
        <w:tc>
          <w:tcPr>
            <w:tcW w:w="0" w:type="auto"/>
            <w:noWrap/>
            <w:vAlign w:val="center"/>
            <w:hideMark/>
          </w:tcPr>
          <w:p w14:paraId="1A6EC09B"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1</w:t>
            </w:r>
          </w:p>
        </w:tc>
        <w:tc>
          <w:tcPr>
            <w:tcW w:w="0" w:type="auto"/>
            <w:noWrap/>
            <w:vAlign w:val="center"/>
            <w:hideMark/>
          </w:tcPr>
          <w:p w14:paraId="25DFC04B"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17010</w:t>
            </w:r>
          </w:p>
        </w:tc>
        <w:tc>
          <w:tcPr>
            <w:tcW w:w="0" w:type="auto"/>
            <w:noWrap/>
            <w:vAlign w:val="center"/>
            <w:hideMark/>
          </w:tcPr>
          <w:p w14:paraId="13E0C9C0"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36702</w:t>
            </w:r>
          </w:p>
        </w:tc>
        <w:tc>
          <w:tcPr>
            <w:tcW w:w="0" w:type="auto"/>
            <w:noWrap/>
            <w:vAlign w:val="center"/>
            <w:hideMark/>
          </w:tcPr>
          <w:p w14:paraId="31A88FAF"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64141</w:t>
            </w:r>
          </w:p>
        </w:tc>
        <w:tc>
          <w:tcPr>
            <w:tcW w:w="0" w:type="auto"/>
            <w:noWrap/>
            <w:vAlign w:val="center"/>
            <w:hideMark/>
          </w:tcPr>
          <w:p w14:paraId="2A9D0A9C"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98709</w:t>
            </w:r>
          </w:p>
        </w:tc>
        <w:tc>
          <w:tcPr>
            <w:tcW w:w="0" w:type="auto"/>
            <w:noWrap/>
            <w:vAlign w:val="center"/>
            <w:hideMark/>
          </w:tcPr>
          <w:p w14:paraId="65ACDAEF" w14:textId="77777777" w:rsidR="0063612F" w:rsidRPr="00A17792" w:rsidRDefault="0063612F" w:rsidP="006E5AD8">
            <w:pPr>
              <w:spacing w:after="200" w:line="276" w:lineRule="auto"/>
              <w:jc w:val="center"/>
              <w:rPr>
                <w:rFonts w:ascii="Cambria" w:eastAsia="Times New Roman" w:hAnsi="Cambria" w:cs="Times New Roman"/>
                <w:color w:val="000000"/>
                <w:sz w:val="20"/>
                <w:szCs w:val="20"/>
              </w:rPr>
            </w:pPr>
            <w:r w:rsidRPr="00A17792">
              <w:rPr>
                <w:rFonts w:ascii="Cambria" w:eastAsia="Times New Roman" w:hAnsi="Cambria" w:cs="Times New Roman"/>
                <w:color w:val="000000"/>
                <w:sz w:val="20"/>
                <w:szCs w:val="20"/>
              </w:rPr>
              <w:t>142455</w:t>
            </w:r>
          </w:p>
        </w:tc>
      </w:tr>
      <w:tr w:rsidR="0063612F" w:rsidRPr="001A5BC1" w14:paraId="198EB166" w14:textId="77777777" w:rsidTr="006E5AD8">
        <w:trPr>
          <w:trHeight w:val="300"/>
          <w:jc w:val="center"/>
        </w:trPr>
        <w:tc>
          <w:tcPr>
            <w:tcW w:w="0" w:type="auto"/>
            <w:noWrap/>
            <w:vAlign w:val="center"/>
            <w:hideMark/>
          </w:tcPr>
          <w:p w14:paraId="5250B70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Parallel</w:t>
            </w:r>
          </w:p>
          <w:p w14:paraId="7D8A4DE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Efficiency</w:t>
            </w:r>
          </w:p>
        </w:tc>
        <w:tc>
          <w:tcPr>
            <w:tcW w:w="0" w:type="auto"/>
            <w:noWrap/>
            <w:vAlign w:val="center"/>
            <w:hideMark/>
          </w:tcPr>
          <w:p w14:paraId="3DDB5FE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96.31%</w:t>
            </w:r>
          </w:p>
        </w:tc>
        <w:tc>
          <w:tcPr>
            <w:tcW w:w="0" w:type="auto"/>
            <w:noWrap/>
            <w:vAlign w:val="center"/>
            <w:hideMark/>
          </w:tcPr>
          <w:p w14:paraId="23FAD16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97.73%</w:t>
            </w:r>
          </w:p>
        </w:tc>
        <w:tc>
          <w:tcPr>
            <w:tcW w:w="0" w:type="auto"/>
            <w:noWrap/>
            <w:vAlign w:val="center"/>
            <w:hideMark/>
          </w:tcPr>
          <w:p w14:paraId="683FFD89"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98.02%</w:t>
            </w:r>
          </w:p>
        </w:tc>
        <w:tc>
          <w:tcPr>
            <w:tcW w:w="0" w:type="auto"/>
            <w:noWrap/>
            <w:vAlign w:val="center"/>
            <w:hideMark/>
          </w:tcPr>
          <w:p w14:paraId="79EE558B"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98.54%</w:t>
            </w:r>
          </w:p>
        </w:tc>
        <w:tc>
          <w:tcPr>
            <w:tcW w:w="0" w:type="auto"/>
            <w:noWrap/>
            <w:vAlign w:val="center"/>
            <w:hideMark/>
          </w:tcPr>
          <w:p w14:paraId="4754C176" w14:textId="77777777" w:rsidR="0063612F" w:rsidRPr="00A17792" w:rsidRDefault="0063612F" w:rsidP="006E5AD8">
            <w:pPr>
              <w:spacing w:after="200" w:line="276" w:lineRule="auto"/>
              <w:jc w:val="center"/>
              <w:rPr>
                <w:rFonts w:ascii="Cambria" w:eastAsia="Times New Roman" w:hAnsi="Cambria" w:cs="Times New Roman"/>
                <w:b/>
                <w:color w:val="000000"/>
                <w:sz w:val="20"/>
                <w:szCs w:val="20"/>
              </w:rPr>
            </w:pPr>
            <w:r w:rsidRPr="00A17792">
              <w:rPr>
                <w:rFonts w:ascii="Cambria" w:eastAsia="Times New Roman" w:hAnsi="Cambria" w:cs="Times New Roman"/>
                <w:b/>
                <w:color w:val="000000"/>
                <w:sz w:val="20"/>
                <w:szCs w:val="20"/>
              </w:rPr>
              <w:t>98.72%</w:t>
            </w:r>
          </w:p>
        </w:tc>
      </w:tr>
    </w:tbl>
    <w:p w14:paraId="12384E41" w14:textId="77777777" w:rsidR="0063612F" w:rsidRPr="00A17792" w:rsidRDefault="0063612F" w:rsidP="0063612F">
      <w:pPr>
        <w:keepNext/>
        <w:jc w:val="center"/>
        <w:rPr>
          <w:rFonts w:ascii="Cambria" w:hAnsi="Cambria"/>
        </w:rPr>
      </w:pPr>
    </w:p>
    <w:p w14:paraId="5A1BBFC4" w14:textId="0539A169" w:rsidR="0063612F" w:rsidRPr="00A17792" w:rsidRDefault="0028664D" w:rsidP="0028664D">
      <w:pPr>
        <w:pStyle w:val="Caption"/>
        <w:keepNext/>
        <w:jc w:val="center"/>
        <w:rPr>
          <w:rFonts w:ascii="Cambria" w:hAnsi="Cambria" w:cs="Times New Roman"/>
          <w:b w:val="0"/>
          <w:bCs w:val="0"/>
          <w:color w:val="auto"/>
          <w:sz w:val="20"/>
          <w:szCs w:val="20"/>
        </w:rPr>
      </w:pPr>
      <w:r w:rsidRPr="00A17792">
        <w:rPr>
          <w:rFonts w:ascii="Cambria" w:hAnsi="Cambria" w:cs="Times New Roman"/>
          <w:b w:val="0"/>
          <w:bCs w:val="0"/>
          <w:color w:val="auto"/>
          <w:sz w:val="20"/>
          <w:szCs w:val="20"/>
        </w:rPr>
        <w:t xml:space="preserve">Table 10: </w:t>
      </w:r>
      <w:r w:rsidR="0063612F" w:rsidRPr="00A17792">
        <w:rPr>
          <w:rFonts w:ascii="Cambria" w:hAnsi="Cambria" w:cs="Times New Roman"/>
          <w:b w:val="0"/>
          <w:bCs w:val="0"/>
          <w:color w:val="auto"/>
          <w:sz w:val="20"/>
          <w:szCs w:val="20"/>
        </w:rPr>
        <w:t>Execution Time for SWG with Data Partitions</w:t>
      </w:r>
    </w:p>
    <w:tbl>
      <w:tblPr>
        <w:tblStyle w:val="TableGrid"/>
        <w:tblW w:w="5000" w:type="pct"/>
        <w:tblLayout w:type="fixed"/>
        <w:tblLook w:val="04A0" w:firstRow="1" w:lastRow="0" w:firstColumn="1" w:lastColumn="0" w:noHBand="0" w:noVBand="1"/>
      </w:tblPr>
      <w:tblGrid>
        <w:gridCol w:w="1870"/>
        <w:gridCol w:w="684"/>
        <w:gridCol w:w="877"/>
        <w:gridCol w:w="892"/>
        <w:gridCol w:w="814"/>
        <w:gridCol w:w="875"/>
        <w:gridCol w:w="854"/>
        <w:gridCol w:w="814"/>
        <w:gridCol w:w="915"/>
        <w:gridCol w:w="981"/>
      </w:tblGrid>
      <w:tr w:rsidR="0063612F" w:rsidRPr="001A5BC1" w14:paraId="62093FBD" w14:textId="77777777" w:rsidTr="006E5AD8">
        <w:tc>
          <w:tcPr>
            <w:tcW w:w="976" w:type="pct"/>
            <w:vAlign w:val="center"/>
          </w:tcPr>
          <w:p w14:paraId="7598A807"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Number of Partitions</w:t>
            </w:r>
          </w:p>
        </w:tc>
        <w:tc>
          <w:tcPr>
            <w:tcW w:w="357" w:type="pct"/>
            <w:vAlign w:val="center"/>
          </w:tcPr>
          <w:p w14:paraId="7C730EF9"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6</w:t>
            </w:r>
          </w:p>
        </w:tc>
        <w:tc>
          <w:tcPr>
            <w:tcW w:w="458" w:type="pct"/>
            <w:vAlign w:val="center"/>
          </w:tcPr>
          <w:p w14:paraId="65125F2A"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12</w:t>
            </w:r>
          </w:p>
        </w:tc>
        <w:tc>
          <w:tcPr>
            <w:tcW w:w="466" w:type="pct"/>
            <w:vAlign w:val="center"/>
          </w:tcPr>
          <w:p w14:paraId="0CD9C014"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24</w:t>
            </w:r>
          </w:p>
        </w:tc>
        <w:tc>
          <w:tcPr>
            <w:tcW w:w="425" w:type="pct"/>
            <w:vAlign w:val="center"/>
          </w:tcPr>
          <w:p w14:paraId="18AA6F5F"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36</w:t>
            </w:r>
          </w:p>
        </w:tc>
        <w:tc>
          <w:tcPr>
            <w:tcW w:w="457" w:type="pct"/>
            <w:vAlign w:val="center"/>
          </w:tcPr>
          <w:p w14:paraId="5D7F5A83"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48</w:t>
            </w:r>
          </w:p>
        </w:tc>
        <w:tc>
          <w:tcPr>
            <w:tcW w:w="446" w:type="pct"/>
            <w:vAlign w:val="center"/>
          </w:tcPr>
          <w:p w14:paraId="79C04CF8"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60</w:t>
            </w:r>
          </w:p>
        </w:tc>
        <w:tc>
          <w:tcPr>
            <w:tcW w:w="425" w:type="pct"/>
            <w:vAlign w:val="center"/>
          </w:tcPr>
          <w:p w14:paraId="6155D02F"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72</w:t>
            </w:r>
          </w:p>
        </w:tc>
        <w:tc>
          <w:tcPr>
            <w:tcW w:w="478" w:type="pct"/>
            <w:vAlign w:val="center"/>
          </w:tcPr>
          <w:p w14:paraId="34209249"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84</w:t>
            </w:r>
          </w:p>
        </w:tc>
        <w:tc>
          <w:tcPr>
            <w:tcW w:w="512" w:type="pct"/>
            <w:vAlign w:val="center"/>
          </w:tcPr>
          <w:p w14:paraId="6098D3FB"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96</w:t>
            </w:r>
          </w:p>
        </w:tc>
      </w:tr>
      <w:tr w:rsidR="0063612F" w:rsidRPr="001A5BC1" w14:paraId="47CBACFD" w14:textId="77777777" w:rsidTr="006E5AD8">
        <w:tc>
          <w:tcPr>
            <w:tcW w:w="976" w:type="pct"/>
            <w:vAlign w:val="center"/>
          </w:tcPr>
          <w:p w14:paraId="17DF23A8"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Execution Time 1</w:t>
            </w:r>
          </w:p>
        </w:tc>
        <w:tc>
          <w:tcPr>
            <w:tcW w:w="357" w:type="pct"/>
            <w:vAlign w:val="center"/>
          </w:tcPr>
          <w:p w14:paraId="6667B062"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1105</w:t>
            </w:r>
          </w:p>
        </w:tc>
        <w:tc>
          <w:tcPr>
            <w:tcW w:w="458" w:type="pct"/>
            <w:vAlign w:val="center"/>
          </w:tcPr>
          <w:p w14:paraId="32E67CF7"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1135</w:t>
            </w:r>
          </w:p>
        </w:tc>
        <w:tc>
          <w:tcPr>
            <w:tcW w:w="466" w:type="pct"/>
            <w:vAlign w:val="center"/>
          </w:tcPr>
          <w:p w14:paraId="4F54CFA5"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928</w:t>
            </w:r>
          </w:p>
        </w:tc>
        <w:tc>
          <w:tcPr>
            <w:tcW w:w="425" w:type="pct"/>
            <w:vAlign w:val="center"/>
          </w:tcPr>
          <w:p w14:paraId="03AEC476"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981</w:t>
            </w:r>
          </w:p>
        </w:tc>
        <w:tc>
          <w:tcPr>
            <w:tcW w:w="457" w:type="pct"/>
            <w:vAlign w:val="center"/>
          </w:tcPr>
          <w:p w14:paraId="62B39C56"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952</w:t>
            </w:r>
          </w:p>
        </w:tc>
        <w:tc>
          <w:tcPr>
            <w:tcW w:w="446" w:type="pct"/>
            <w:vAlign w:val="center"/>
          </w:tcPr>
          <w:p w14:paraId="1F81754C"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1026</w:t>
            </w:r>
          </w:p>
        </w:tc>
        <w:tc>
          <w:tcPr>
            <w:tcW w:w="425" w:type="pct"/>
            <w:vAlign w:val="center"/>
          </w:tcPr>
          <w:p w14:paraId="447DA738"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979</w:t>
            </w:r>
          </w:p>
        </w:tc>
        <w:tc>
          <w:tcPr>
            <w:tcW w:w="478" w:type="pct"/>
            <w:vAlign w:val="center"/>
          </w:tcPr>
          <w:p w14:paraId="2384FB8B"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1178</w:t>
            </w:r>
          </w:p>
        </w:tc>
        <w:tc>
          <w:tcPr>
            <w:tcW w:w="512" w:type="pct"/>
            <w:vAlign w:val="center"/>
          </w:tcPr>
          <w:p w14:paraId="3FB2C210"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1103</w:t>
            </w:r>
          </w:p>
        </w:tc>
      </w:tr>
      <w:tr w:rsidR="0063612F" w:rsidRPr="001A5BC1" w14:paraId="183EFF26" w14:textId="77777777" w:rsidTr="006E5AD8">
        <w:tc>
          <w:tcPr>
            <w:tcW w:w="976" w:type="pct"/>
            <w:vAlign w:val="center"/>
          </w:tcPr>
          <w:p w14:paraId="6BB84332"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Execution Time 2</w:t>
            </w:r>
          </w:p>
        </w:tc>
        <w:tc>
          <w:tcPr>
            <w:tcW w:w="357" w:type="pct"/>
            <w:vAlign w:val="center"/>
          </w:tcPr>
          <w:p w14:paraId="16F6B47A"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1026</w:t>
            </w:r>
          </w:p>
        </w:tc>
        <w:tc>
          <w:tcPr>
            <w:tcW w:w="458" w:type="pct"/>
            <w:vAlign w:val="center"/>
          </w:tcPr>
          <w:p w14:paraId="11766199"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1063</w:t>
            </w:r>
          </w:p>
        </w:tc>
        <w:tc>
          <w:tcPr>
            <w:tcW w:w="466" w:type="pct"/>
            <w:vAlign w:val="center"/>
          </w:tcPr>
          <w:p w14:paraId="058AE3AE"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868</w:t>
            </w:r>
          </w:p>
        </w:tc>
        <w:tc>
          <w:tcPr>
            <w:tcW w:w="425" w:type="pct"/>
            <w:vAlign w:val="center"/>
          </w:tcPr>
          <w:p w14:paraId="3C4D4D6C"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973</w:t>
            </w:r>
          </w:p>
        </w:tc>
        <w:tc>
          <w:tcPr>
            <w:tcW w:w="457" w:type="pct"/>
            <w:vAlign w:val="center"/>
          </w:tcPr>
          <w:p w14:paraId="7C9FFF73"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933</w:t>
            </w:r>
          </w:p>
        </w:tc>
        <w:tc>
          <w:tcPr>
            <w:tcW w:w="446" w:type="pct"/>
            <w:vAlign w:val="center"/>
          </w:tcPr>
          <w:p w14:paraId="2117C91A"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1047</w:t>
            </w:r>
          </w:p>
        </w:tc>
        <w:tc>
          <w:tcPr>
            <w:tcW w:w="425" w:type="pct"/>
            <w:vAlign w:val="center"/>
          </w:tcPr>
          <w:p w14:paraId="288ABAB2"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968</w:t>
            </w:r>
          </w:p>
        </w:tc>
        <w:tc>
          <w:tcPr>
            <w:tcW w:w="478" w:type="pct"/>
            <w:vAlign w:val="center"/>
          </w:tcPr>
          <w:p w14:paraId="6D2906BE"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1171</w:t>
            </w:r>
          </w:p>
        </w:tc>
        <w:tc>
          <w:tcPr>
            <w:tcW w:w="512" w:type="pct"/>
            <w:vAlign w:val="center"/>
          </w:tcPr>
          <w:p w14:paraId="59F49D2F"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1146</w:t>
            </w:r>
          </w:p>
        </w:tc>
      </w:tr>
      <w:tr w:rsidR="0063612F" w:rsidRPr="001A5BC1" w14:paraId="66559D4B" w14:textId="77777777" w:rsidTr="006E5AD8">
        <w:tc>
          <w:tcPr>
            <w:tcW w:w="976" w:type="pct"/>
            <w:vAlign w:val="center"/>
          </w:tcPr>
          <w:p w14:paraId="43CF1DEF"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Execution Time 3</w:t>
            </w:r>
          </w:p>
        </w:tc>
        <w:tc>
          <w:tcPr>
            <w:tcW w:w="357" w:type="pct"/>
            <w:vAlign w:val="center"/>
          </w:tcPr>
          <w:p w14:paraId="7BBC3E73"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1030</w:t>
            </w:r>
          </w:p>
        </w:tc>
        <w:tc>
          <w:tcPr>
            <w:tcW w:w="458" w:type="pct"/>
            <w:vAlign w:val="center"/>
          </w:tcPr>
          <w:p w14:paraId="7FB4BFCE"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1049</w:t>
            </w:r>
          </w:p>
        </w:tc>
        <w:tc>
          <w:tcPr>
            <w:tcW w:w="466" w:type="pct"/>
            <w:vAlign w:val="center"/>
          </w:tcPr>
          <w:p w14:paraId="542F2FC1"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861</w:t>
            </w:r>
          </w:p>
        </w:tc>
        <w:tc>
          <w:tcPr>
            <w:tcW w:w="425" w:type="pct"/>
            <w:vAlign w:val="center"/>
          </w:tcPr>
          <w:p w14:paraId="3147EAF0"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896</w:t>
            </w:r>
          </w:p>
        </w:tc>
        <w:tc>
          <w:tcPr>
            <w:tcW w:w="457" w:type="pct"/>
            <w:vAlign w:val="center"/>
          </w:tcPr>
          <w:p w14:paraId="2F0CBB47"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918</w:t>
            </w:r>
          </w:p>
        </w:tc>
        <w:tc>
          <w:tcPr>
            <w:tcW w:w="446" w:type="pct"/>
            <w:vAlign w:val="center"/>
          </w:tcPr>
          <w:p w14:paraId="16794E37"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1046</w:t>
            </w:r>
          </w:p>
        </w:tc>
        <w:tc>
          <w:tcPr>
            <w:tcW w:w="425" w:type="pct"/>
            <w:vAlign w:val="center"/>
          </w:tcPr>
          <w:p w14:paraId="46BA4908"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996</w:t>
            </w:r>
          </w:p>
        </w:tc>
        <w:tc>
          <w:tcPr>
            <w:tcW w:w="478" w:type="pct"/>
            <w:vAlign w:val="center"/>
          </w:tcPr>
          <w:p w14:paraId="73908275"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1185</w:t>
            </w:r>
          </w:p>
        </w:tc>
        <w:tc>
          <w:tcPr>
            <w:tcW w:w="512" w:type="pct"/>
            <w:vAlign w:val="center"/>
          </w:tcPr>
          <w:p w14:paraId="09E9B872"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1134</w:t>
            </w:r>
          </w:p>
        </w:tc>
      </w:tr>
      <w:tr w:rsidR="0063612F" w:rsidRPr="001A5BC1" w14:paraId="3363B714" w14:textId="77777777" w:rsidTr="006E5AD8">
        <w:tc>
          <w:tcPr>
            <w:tcW w:w="976" w:type="pct"/>
            <w:vAlign w:val="center"/>
          </w:tcPr>
          <w:p w14:paraId="7D8022B4"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Execution Time 4</w:t>
            </w:r>
          </w:p>
        </w:tc>
        <w:tc>
          <w:tcPr>
            <w:tcW w:w="357" w:type="pct"/>
            <w:vAlign w:val="center"/>
          </w:tcPr>
          <w:p w14:paraId="37C05923"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1047</w:t>
            </w:r>
          </w:p>
        </w:tc>
        <w:tc>
          <w:tcPr>
            <w:tcW w:w="458" w:type="pct"/>
            <w:vAlign w:val="center"/>
          </w:tcPr>
          <w:p w14:paraId="69287665"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1060</w:t>
            </w:r>
          </w:p>
        </w:tc>
        <w:tc>
          <w:tcPr>
            <w:tcW w:w="466" w:type="pct"/>
            <w:vAlign w:val="center"/>
          </w:tcPr>
          <w:p w14:paraId="5052E2FF"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844</w:t>
            </w:r>
          </w:p>
        </w:tc>
        <w:tc>
          <w:tcPr>
            <w:tcW w:w="425" w:type="pct"/>
            <w:vAlign w:val="center"/>
          </w:tcPr>
          <w:p w14:paraId="16DB3678"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970</w:t>
            </w:r>
          </w:p>
        </w:tc>
        <w:tc>
          <w:tcPr>
            <w:tcW w:w="457" w:type="pct"/>
            <w:vAlign w:val="center"/>
          </w:tcPr>
          <w:p w14:paraId="72C5474C"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923</w:t>
            </w:r>
          </w:p>
        </w:tc>
        <w:tc>
          <w:tcPr>
            <w:tcW w:w="446" w:type="pct"/>
            <w:vAlign w:val="center"/>
          </w:tcPr>
          <w:p w14:paraId="154D272C"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1041</w:t>
            </w:r>
          </w:p>
        </w:tc>
        <w:tc>
          <w:tcPr>
            <w:tcW w:w="425" w:type="pct"/>
            <w:vAlign w:val="center"/>
          </w:tcPr>
          <w:p w14:paraId="4BE48080"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985</w:t>
            </w:r>
          </w:p>
        </w:tc>
        <w:tc>
          <w:tcPr>
            <w:tcW w:w="478" w:type="pct"/>
            <w:vAlign w:val="center"/>
          </w:tcPr>
          <w:p w14:paraId="18228D36"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1160</w:t>
            </w:r>
          </w:p>
        </w:tc>
        <w:tc>
          <w:tcPr>
            <w:tcW w:w="512" w:type="pct"/>
            <w:vAlign w:val="center"/>
          </w:tcPr>
          <w:p w14:paraId="00901AE0" w14:textId="77777777" w:rsidR="0063612F" w:rsidRPr="00A17792" w:rsidRDefault="0063612F" w:rsidP="006E5AD8">
            <w:pPr>
              <w:spacing w:after="200" w:line="276" w:lineRule="auto"/>
              <w:jc w:val="center"/>
              <w:rPr>
                <w:rFonts w:ascii="Cambria" w:hAnsi="Cambria" w:cs="Times New Roman"/>
                <w:color w:val="000000"/>
                <w:sz w:val="20"/>
                <w:szCs w:val="20"/>
              </w:rPr>
            </w:pPr>
            <w:r w:rsidRPr="00A17792">
              <w:rPr>
                <w:rFonts w:ascii="Cambria" w:hAnsi="Cambria" w:cs="Times New Roman"/>
                <w:color w:val="000000"/>
                <w:sz w:val="20"/>
                <w:szCs w:val="20"/>
              </w:rPr>
              <w:t>1106</w:t>
            </w:r>
          </w:p>
        </w:tc>
      </w:tr>
      <w:tr w:rsidR="0063612F" w:rsidRPr="001A5BC1" w14:paraId="540B541E" w14:textId="77777777" w:rsidTr="006E5AD8">
        <w:tc>
          <w:tcPr>
            <w:tcW w:w="976" w:type="pct"/>
            <w:vAlign w:val="center"/>
          </w:tcPr>
          <w:p w14:paraId="13733A7C"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Average Time</w:t>
            </w:r>
          </w:p>
        </w:tc>
        <w:tc>
          <w:tcPr>
            <w:tcW w:w="357" w:type="pct"/>
            <w:vAlign w:val="center"/>
          </w:tcPr>
          <w:p w14:paraId="46975936"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1052</w:t>
            </w:r>
          </w:p>
        </w:tc>
        <w:tc>
          <w:tcPr>
            <w:tcW w:w="458" w:type="pct"/>
            <w:vAlign w:val="center"/>
          </w:tcPr>
          <w:p w14:paraId="37464A9E"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1076</w:t>
            </w:r>
          </w:p>
        </w:tc>
        <w:tc>
          <w:tcPr>
            <w:tcW w:w="466" w:type="pct"/>
            <w:vAlign w:val="center"/>
          </w:tcPr>
          <w:p w14:paraId="1EA9510A"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875</w:t>
            </w:r>
          </w:p>
        </w:tc>
        <w:tc>
          <w:tcPr>
            <w:tcW w:w="425" w:type="pct"/>
            <w:vAlign w:val="center"/>
          </w:tcPr>
          <w:p w14:paraId="6096A49A"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955</w:t>
            </w:r>
          </w:p>
        </w:tc>
        <w:tc>
          <w:tcPr>
            <w:tcW w:w="457" w:type="pct"/>
            <w:vAlign w:val="center"/>
          </w:tcPr>
          <w:p w14:paraId="0E359C16"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931</w:t>
            </w:r>
          </w:p>
        </w:tc>
        <w:tc>
          <w:tcPr>
            <w:tcW w:w="446" w:type="pct"/>
            <w:vAlign w:val="center"/>
          </w:tcPr>
          <w:p w14:paraId="39B1C04C"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1040</w:t>
            </w:r>
          </w:p>
        </w:tc>
        <w:tc>
          <w:tcPr>
            <w:tcW w:w="425" w:type="pct"/>
            <w:vAlign w:val="center"/>
          </w:tcPr>
          <w:p w14:paraId="732B084F"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982</w:t>
            </w:r>
          </w:p>
        </w:tc>
        <w:tc>
          <w:tcPr>
            <w:tcW w:w="478" w:type="pct"/>
            <w:vAlign w:val="center"/>
          </w:tcPr>
          <w:p w14:paraId="54EAC3B2"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1173</w:t>
            </w:r>
          </w:p>
        </w:tc>
        <w:tc>
          <w:tcPr>
            <w:tcW w:w="512" w:type="pct"/>
            <w:vAlign w:val="center"/>
          </w:tcPr>
          <w:p w14:paraId="4D626D63"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1122</w:t>
            </w:r>
          </w:p>
        </w:tc>
      </w:tr>
      <w:tr w:rsidR="0063612F" w:rsidRPr="001A5BC1" w14:paraId="3DA7E8BB" w14:textId="77777777" w:rsidTr="006E5AD8">
        <w:tc>
          <w:tcPr>
            <w:tcW w:w="976" w:type="pct"/>
            <w:vAlign w:val="center"/>
          </w:tcPr>
          <w:p w14:paraId="51A6E4FB" w14:textId="77777777" w:rsidR="0063612F" w:rsidRPr="00A17792" w:rsidRDefault="0063612F" w:rsidP="006E5AD8">
            <w:pPr>
              <w:spacing w:after="200" w:line="276" w:lineRule="auto"/>
              <w:jc w:val="center"/>
              <w:rPr>
                <w:rFonts w:ascii="Cambria" w:hAnsi="Cambria" w:cs="Times New Roman"/>
                <w:b/>
                <w:bCs/>
                <w:color w:val="000000"/>
                <w:sz w:val="20"/>
                <w:szCs w:val="20"/>
              </w:rPr>
            </w:pPr>
            <w:r w:rsidRPr="00A17792">
              <w:rPr>
                <w:rFonts w:ascii="Cambria" w:hAnsi="Cambria" w:cs="Times New Roman"/>
                <w:b/>
                <w:bCs/>
                <w:color w:val="000000"/>
                <w:sz w:val="20"/>
                <w:szCs w:val="20"/>
              </w:rPr>
              <w:t>Speed-Up</w:t>
            </w:r>
          </w:p>
        </w:tc>
        <w:tc>
          <w:tcPr>
            <w:tcW w:w="357" w:type="pct"/>
            <w:vAlign w:val="bottom"/>
          </w:tcPr>
          <w:p w14:paraId="0AAB421C"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79.78688</w:t>
            </w:r>
          </w:p>
        </w:tc>
        <w:tc>
          <w:tcPr>
            <w:tcW w:w="458" w:type="pct"/>
            <w:vAlign w:val="bottom"/>
          </w:tcPr>
          <w:p w14:paraId="6713E63D"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77.95291</w:t>
            </w:r>
          </w:p>
        </w:tc>
        <w:tc>
          <w:tcPr>
            <w:tcW w:w="466" w:type="pct"/>
            <w:vAlign w:val="bottom"/>
          </w:tcPr>
          <w:p w14:paraId="0174A99A"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95.89923</w:t>
            </w:r>
          </w:p>
        </w:tc>
        <w:tc>
          <w:tcPr>
            <w:tcW w:w="425" w:type="pct"/>
            <w:vAlign w:val="bottom"/>
          </w:tcPr>
          <w:p w14:paraId="739B1A96"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87.89089</w:t>
            </w:r>
          </w:p>
        </w:tc>
        <w:tc>
          <w:tcPr>
            <w:tcW w:w="457" w:type="pct"/>
            <w:vAlign w:val="bottom"/>
          </w:tcPr>
          <w:p w14:paraId="2057DBB0"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90.10821</w:t>
            </w:r>
          </w:p>
        </w:tc>
        <w:tc>
          <w:tcPr>
            <w:tcW w:w="446" w:type="pct"/>
            <w:vAlign w:val="bottom"/>
          </w:tcPr>
          <w:p w14:paraId="6593C33B"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80.7075</w:t>
            </w:r>
          </w:p>
        </w:tc>
        <w:tc>
          <w:tcPr>
            <w:tcW w:w="425" w:type="pct"/>
            <w:vAlign w:val="bottom"/>
          </w:tcPr>
          <w:p w14:paraId="70B59588"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85.47434</w:t>
            </w:r>
          </w:p>
        </w:tc>
        <w:tc>
          <w:tcPr>
            <w:tcW w:w="478" w:type="pct"/>
            <w:vAlign w:val="bottom"/>
          </w:tcPr>
          <w:p w14:paraId="01368037"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71.52603</w:t>
            </w:r>
          </w:p>
        </w:tc>
        <w:tc>
          <w:tcPr>
            <w:tcW w:w="512" w:type="pct"/>
            <w:vAlign w:val="bottom"/>
          </w:tcPr>
          <w:p w14:paraId="22E1708F" w14:textId="77777777" w:rsidR="0063612F" w:rsidRPr="00A17792" w:rsidRDefault="0063612F" w:rsidP="006E5AD8">
            <w:pPr>
              <w:spacing w:after="200" w:line="276" w:lineRule="auto"/>
              <w:jc w:val="right"/>
              <w:rPr>
                <w:rFonts w:ascii="Cambria" w:hAnsi="Cambria" w:cs="Times New Roman"/>
                <w:color w:val="000000"/>
                <w:sz w:val="20"/>
                <w:szCs w:val="20"/>
              </w:rPr>
            </w:pPr>
            <w:r w:rsidRPr="00A17792">
              <w:rPr>
                <w:rFonts w:ascii="Cambria" w:hAnsi="Cambria" w:cs="Times New Roman"/>
                <w:color w:val="000000"/>
                <w:sz w:val="20"/>
                <w:szCs w:val="20"/>
              </w:rPr>
              <w:t>74.79243</w:t>
            </w:r>
          </w:p>
        </w:tc>
      </w:tr>
    </w:tbl>
    <w:p w14:paraId="0F8FC795" w14:textId="19E85621" w:rsidR="00441341" w:rsidRDefault="00441341" w:rsidP="00F439D2">
      <w:pPr>
        <w:pStyle w:val="Heading4"/>
        <w:rPr>
          <w:rFonts w:cs="Times New Roman"/>
          <w:color w:val="auto"/>
        </w:rPr>
      </w:pPr>
      <w:r>
        <w:rPr>
          <w:rFonts w:cs="Times New Roman" w:hint="eastAsia"/>
          <w:color w:val="auto"/>
        </w:rPr>
        <w:t>Appendix G</w:t>
      </w:r>
    </w:p>
    <w:p w14:paraId="16FC6AB0" w14:textId="3789BAF5" w:rsidR="00441341" w:rsidRPr="008F5C20" w:rsidRDefault="00441341" w:rsidP="00441341">
      <w:pPr>
        <w:rPr>
          <w:rFonts w:ascii="Cambria" w:hAnsi="Cambria"/>
        </w:rPr>
      </w:pPr>
      <w:r w:rsidRPr="008F5C20">
        <w:rPr>
          <w:rFonts w:ascii="Cambria" w:hAnsi="Cambria"/>
        </w:rPr>
        <w:t>Implementation of different Matrix Multiplication algorithms</w:t>
      </w:r>
    </w:p>
    <w:p w14:paraId="39D61249" w14:textId="5B0DF6A1" w:rsidR="00441341" w:rsidRPr="008F5C20" w:rsidRDefault="00441341" w:rsidP="008F5C20">
      <w:pPr>
        <w:spacing w:after="0"/>
        <w:rPr>
          <w:rFonts w:ascii="Cambria" w:hAnsi="Cambria"/>
        </w:rPr>
      </w:pPr>
      <w:r w:rsidRPr="008F5C20">
        <w:rPr>
          <w:rFonts w:ascii="Cambria" w:hAnsi="Cambria"/>
        </w:rPr>
        <w:t>1)The Row Partition Algorithm</w:t>
      </w:r>
    </w:p>
    <w:p w14:paraId="6C95AB71" w14:textId="77777777" w:rsidR="00441341" w:rsidRPr="00834C22" w:rsidRDefault="00441341" w:rsidP="00441341">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results = aMatrixFiles.Select(aFilePath =&gt; </w:t>
      </w:r>
      <w:r w:rsidRPr="00834C22">
        <w:rPr>
          <w:rFonts w:ascii="Courier New" w:hAnsi="Courier New" w:cs="Courier New"/>
          <w:color w:val="548DD4" w:themeColor="text2" w:themeTint="99"/>
          <w:sz w:val="16"/>
          <w:szCs w:val="16"/>
        </w:rPr>
        <w:t>rowsXcolumns</w:t>
      </w:r>
      <w:r w:rsidRPr="00834C22">
        <w:rPr>
          <w:rFonts w:ascii="Courier New" w:hAnsi="Courier New" w:cs="Courier New"/>
          <w:sz w:val="16"/>
          <w:szCs w:val="16"/>
        </w:rPr>
        <w:t>(aFilePath, bMatrixFilePath));</w:t>
      </w:r>
    </w:p>
    <w:p w14:paraId="28CA5443" w14:textId="2C929FEA" w:rsidR="00441341" w:rsidRPr="00223699" w:rsidRDefault="00441341" w:rsidP="008F5C20">
      <w:pPr>
        <w:spacing w:before="120" w:after="0"/>
        <w:rPr>
          <w:rFonts w:ascii="Cambria" w:hAnsi="Cambria" w:cs="Times New Roman"/>
          <w:sz w:val="20"/>
          <w:szCs w:val="20"/>
        </w:rPr>
      </w:pPr>
      <w:r w:rsidRPr="008F5C20">
        <w:rPr>
          <w:rFonts w:ascii="Cambria" w:hAnsi="Cambria"/>
        </w:rPr>
        <w:t>2) The Row Column Partition Algorithm</w:t>
      </w:r>
    </w:p>
    <w:p w14:paraId="750F54C5"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aMatrixPartitionsFiles = splitInputFile(aMatrixPath, numIterations);</w:t>
      </w:r>
    </w:p>
    <w:p w14:paraId="6833FFE0"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bMatrixPartitionsFiles = splitInputFile(bMatrixPath, numComputeNodes);</w:t>
      </w:r>
    </w:p>
    <w:p w14:paraId="2DEC2D63"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DistributedQuery</w:t>
      </w:r>
      <w:r w:rsidRPr="00834C22">
        <w:rPr>
          <w:rFonts w:ascii="Courier New" w:hAnsi="Courier New" w:cs="Courier New"/>
          <w:sz w:val="16"/>
          <w:szCs w:val="16"/>
        </w:rPr>
        <w:t>&lt;</w:t>
      </w:r>
      <w:r w:rsidRPr="00834C22">
        <w:rPr>
          <w:rFonts w:ascii="Courier New" w:hAnsi="Courier New" w:cs="Courier New"/>
          <w:color w:val="2B91AF"/>
          <w:sz w:val="16"/>
          <w:szCs w:val="16"/>
        </w:rPr>
        <w:t>matrixPartition</w:t>
      </w:r>
      <w:r w:rsidRPr="00834C22">
        <w:rPr>
          <w:rFonts w:ascii="Courier New" w:hAnsi="Courier New" w:cs="Courier New"/>
          <w:sz w:val="16"/>
          <w:szCs w:val="16"/>
        </w:rPr>
        <w:t>&gt; bMatrixPartitions = bMatrixPartitionsFiles.AsDistributed().HashPartition(x =&gt; x, numComputeNodes).</w:t>
      </w:r>
    </w:p>
    <w:p w14:paraId="5895EFDA"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Select(file =&gt; buildMatrixPartitionFromFile(file));</w:t>
      </w:r>
    </w:p>
    <w:p w14:paraId="0B1F6394"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p>
    <w:p w14:paraId="4E3BCF06"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548DD4" w:themeColor="text2" w:themeTint="99"/>
          <w:sz w:val="16"/>
          <w:szCs w:val="16"/>
        </w:rPr>
        <w:t>for</w:t>
      </w: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iterations = 0; iterations&lt;numIterations;iterations++)</w:t>
      </w:r>
    </w:p>
    <w:p w14:paraId="6782041A"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01E43B02"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548DD4" w:themeColor="text2" w:themeTint="99"/>
          <w:sz w:val="16"/>
          <w:szCs w:val="16"/>
        </w:rPr>
        <w:t xml:space="preserve">  </w:t>
      </w:r>
      <w:r w:rsidRPr="00834C22">
        <w:rPr>
          <w:rFonts w:ascii="Courier New" w:hAnsi="Courier New" w:cs="Courier New"/>
          <w:color w:val="548DD4" w:themeColor="text2" w:themeTint="99"/>
          <w:sz w:val="16"/>
          <w:szCs w:val="16"/>
        </w:rPr>
        <w:t>DistributedQuery</w:t>
      </w:r>
      <w:r w:rsidRPr="00834C22">
        <w:rPr>
          <w:rFonts w:ascii="Courier New" w:hAnsi="Courier New" w:cs="Courier New"/>
          <w:sz w:val="16"/>
          <w:szCs w:val="16"/>
        </w:rPr>
        <w:t>&lt;</w:t>
      </w:r>
      <w:r w:rsidRPr="00834C22">
        <w:rPr>
          <w:rFonts w:ascii="Courier New" w:hAnsi="Courier New" w:cs="Courier New"/>
          <w:color w:val="548DD4" w:themeColor="text2" w:themeTint="99"/>
          <w:sz w:val="16"/>
          <w:szCs w:val="16"/>
        </w:rPr>
        <w:t>matrixBlock</w:t>
      </w:r>
      <w:r w:rsidRPr="00834C22">
        <w:rPr>
          <w:rFonts w:ascii="Courier New" w:hAnsi="Courier New" w:cs="Courier New"/>
          <w:sz w:val="16"/>
          <w:szCs w:val="16"/>
        </w:rPr>
        <w:t xml:space="preserve">&gt; outputs = bMatrixPartitions.ApplyPerPartition(bSubPartitions =&gt; </w:t>
      </w:r>
      <w:r>
        <w:rPr>
          <w:rFonts w:ascii="Courier New" w:hAnsi="Courier New" w:cs="Courier New"/>
          <w:sz w:val="16"/>
          <w:szCs w:val="16"/>
        </w:rPr>
        <w:t xml:space="preserve">  </w:t>
      </w:r>
      <w:r w:rsidRPr="00834C22">
        <w:rPr>
          <w:rFonts w:ascii="Courier New" w:hAnsi="Courier New" w:cs="Courier New"/>
          <w:sz w:val="16"/>
          <w:szCs w:val="16"/>
        </w:rPr>
        <w:t>bSubPartitions.Select(bPartition =&gt;</w:t>
      </w:r>
      <w:r>
        <w:rPr>
          <w:rFonts w:ascii="Courier New" w:hAnsi="Courier New" w:cs="Courier New"/>
          <w:sz w:val="16"/>
          <w:szCs w:val="16"/>
        </w:rPr>
        <w:t xml:space="preserve"> </w:t>
      </w:r>
      <w:r w:rsidRPr="00834C22">
        <w:rPr>
          <w:rFonts w:ascii="Courier New" w:hAnsi="Courier New" w:cs="Courier New"/>
          <w:sz w:val="16"/>
          <w:szCs w:val="16"/>
        </w:rPr>
        <w:t>aPartitionMultiplybPartition(aMatrixPartitionsFiles[iterations], bPartition)));</w:t>
      </w:r>
    </w:p>
    <w:p w14:paraId="2BB85BDF"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253B3B4D" w14:textId="55C67C5D" w:rsidR="00441341" w:rsidRPr="00223699" w:rsidRDefault="00441341" w:rsidP="008F5C20">
      <w:pPr>
        <w:spacing w:before="120" w:after="0"/>
        <w:rPr>
          <w:rFonts w:ascii="Cambria" w:hAnsi="Cambria" w:cs="Times New Roman"/>
          <w:sz w:val="20"/>
          <w:szCs w:val="20"/>
        </w:rPr>
      </w:pPr>
      <w:r w:rsidRPr="008F5C20">
        <w:rPr>
          <w:rFonts w:ascii="Cambria" w:hAnsi="Cambria"/>
        </w:rPr>
        <w:t>3</w:t>
      </w:r>
      <w:r w:rsidR="00105530" w:rsidRPr="008F5C20">
        <w:rPr>
          <w:rFonts w:ascii="Cambria" w:hAnsi="Cambria"/>
        </w:rPr>
        <w:t>.1</w:t>
      </w:r>
      <w:r w:rsidRPr="008F5C20">
        <w:rPr>
          <w:rFonts w:ascii="Cambria" w:hAnsi="Cambria"/>
        </w:rPr>
        <w:t>)The Fox-Hey Algorithm</w:t>
      </w:r>
    </w:p>
    <w:p w14:paraId="6C5EBCB5"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aPartitionsFile = splitInputFile(aMatrixPath, nProcesses);</w:t>
      </w:r>
    </w:p>
    <w:p w14:paraId="097A4D64"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bPartitionsFile = splitInputFile(bMatrixPath, nProcesses);</w:t>
      </w:r>
    </w:p>
    <w:p w14:paraId="33F79C84"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IEnumerable</w:t>
      </w:r>
      <w:r w:rsidRPr="00834C22">
        <w:rPr>
          <w:rFonts w:ascii="Courier New" w:hAnsi="Courier New" w:cs="Courier New"/>
          <w:sz w:val="16"/>
          <w:szCs w:val="16"/>
        </w:rPr>
        <w:t>&lt;</w:t>
      </w:r>
      <w:r w:rsidRPr="00834C22">
        <w:rPr>
          <w:rFonts w:ascii="Courier New" w:hAnsi="Courier New" w:cs="Courier New"/>
          <w:color w:val="2B91AF"/>
          <w:sz w:val="16"/>
          <w:szCs w:val="16"/>
        </w:rPr>
        <w:t>aMatrixCMatrixInput</w:t>
      </w:r>
      <w:r w:rsidRPr="00834C22">
        <w:rPr>
          <w:rFonts w:ascii="Courier New" w:hAnsi="Courier New" w:cs="Courier New"/>
          <w:sz w:val="16"/>
          <w:szCs w:val="16"/>
        </w:rPr>
        <w:t>&gt; inputAC = buildBlocksInputOfAMatrixCMatrix(rowNum, colNum, 0, nProcesses);</w:t>
      </w:r>
    </w:p>
    <w:p w14:paraId="3D3C4DB8"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DistributedQuery</w:t>
      </w:r>
      <w:r w:rsidRPr="00834C22">
        <w:rPr>
          <w:rFonts w:ascii="Courier New" w:hAnsi="Courier New" w:cs="Courier New"/>
          <w:sz w:val="16"/>
          <w:szCs w:val="16"/>
        </w:rPr>
        <w:t>&lt;</w:t>
      </w:r>
      <w:r w:rsidRPr="00834C22">
        <w:rPr>
          <w:rFonts w:ascii="Courier New" w:hAnsi="Courier New" w:cs="Courier New"/>
          <w:color w:val="2B91AF"/>
          <w:sz w:val="16"/>
          <w:szCs w:val="16"/>
        </w:rPr>
        <w:t>aMatrixCMatrixInput</w:t>
      </w:r>
      <w:r w:rsidRPr="00834C22">
        <w:rPr>
          <w:rFonts w:ascii="Courier New" w:hAnsi="Courier New" w:cs="Courier New"/>
          <w:sz w:val="16"/>
          <w:szCs w:val="16"/>
        </w:rPr>
        <w:t>&gt; inputACquery = inputAC.AsDistributed().HashPartition(x =&gt; x, nProcesses * nProcesses);</w:t>
      </w:r>
    </w:p>
    <w:p w14:paraId="4D7E568C"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DistributedQuery</w:t>
      </w:r>
      <w:r w:rsidRPr="00834C22">
        <w:rPr>
          <w:rFonts w:ascii="Courier New" w:hAnsi="Courier New" w:cs="Courier New"/>
          <w:sz w:val="16"/>
          <w:szCs w:val="16"/>
        </w:rPr>
        <w:t>&lt;</w:t>
      </w:r>
      <w:r w:rsidRPr="00834C22">
        <w:rPr>
          <w:rFonts w:ascii="Courier New" w:hAnsi="Courier New" w:cs="Courier New"/>
          <w:color w:val="2B91AF"/>
          <w:sz w:val="16"/>
          <w:szCs w:val="16"/>
        </w:rPr>
        <w:t>bMatrixInput</w:t>
      </w:r>
      <w:r w:rsidRPr="00834C22">
        <w:rPr>
          <w:rFonts w:ascii="Courier New" w:hAnsi="Courier New" w:cs="Courier New"/>
          <w:sz w:val="16"/>
          <w:szCs w:val="16"/>
        </w:rPr>
        <w:t>&gt; inputBquery = bPartitionsFile.AsDistributed().Select(x =&gt; buildBMatrixInput(x, 0, nProcesses)).SelectMany(x =&gt; x);</w:t>
      </w:r>
    </w:p>
    <w:p w14:paraId="02CB1660"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p>
    <w:p w14:paraId="4426085D"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for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iterations = 0; iterations &lt; nProcesses; iterations++){</w:t>
      </w:r>
    </w:p>
    <w:p w14:paraId="021BA711"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inputACquery = inputACquery.ApplyPerPartition(sublist =&gt; sublist.Select(acBlock =&gt;                acBlock.updateAMatrixBlockFromFile(aPartitionsFile[acBlock.ci], iterations,nProcesses)));</w:t>
      </w:r>
    </w:p>
    <w:p w14:paraId="79E4E208"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inputACquery = inputACquery.Join(inputBquery, x =&gt; x.key, y =&gt; y.key, (x, y) =&gt;    x.taskMultiplyBBlock(y.bMatrix));</w:t>
      </w:r>
    </w:p>
    <w:p w14:paraId="5CC04937"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inputBquery = inputBquery.Select(x =&gt; x.updateIndex(nProcesses));</w:t>
      </w:r>
    </w:p>
    <w:p w14:paraId="57C59A92"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28428D4E" w14:textId="15C8DCAC" w:rsidR="00105530" w:rsidRPr="008F5C20" w:rsidRDefault="00105530" w:rsidP="008F5C20">
      <w:pPr>
        <w:spacing w:before="120" w:after="0"/>
        <w:jc w:val="both"/>
        <w:rPr>
          <w:rFonts w:ascii="Cambria" w:hAnsi="Cambria" w:cs="Times New Roman"/>
        </w:rPr>
      </w:pPr>
      <w:r w:rsidRPr="008F5C20">
        <w:rPr>
          <w:rFonts w:ascii="Cambria" w:hAnsi="Cambria" w:cs="Times New Roman"/>
        </w:rPr>
        <w:lastRenderedPageBreak/>
        <w:t>3.2)</w:t>
      </w:r>
    </w:p>
    <w:p w14:paraId="1C33BAA3" w14:textId="77777777" w:rsidR="00105530" w:rsidRPr="00834C22" w:rsidRDefault="00105530" w:rsidP="00105530">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sidRPr="00834C22">
        <w:rPr>
          <w:rFonts w:ascii="Courier New" w:hAnsi="Courier New" w:cs="Courier New"/>
          <w:color w:val="548DD4" w:themeColor="text2" w:themeTint="99"/>
          <w:sz w:val="16"/>
          <w:szCs w:val="16"/>
        </w:rPr>
        <w:t>DistributedQuery</w:t>
      </w:r>
      <w:r w:rsidRPr="00834C22">
        <w:rPr>
          <w:rFonts w:ascii="Courier New" w:hAnsi="Courier New" w:cs="Courier New"/>
          <w:sz w:val="16"/>
          <w:szCs w:val="16"/>
        </w:rPr>
        <w:t>&lt;</w:t>
      </w:r>
      <w:r w:rsidRPr="00834C22">
        <w:rPr>
          <w:rFonts w:ascii="Courier New" w:hAnsi="Courier New" w:cs="Courier New"/>
          <w:color w:val="548DD4" w:themeColor="text2" w:themeTint="99"/>
          <w:sz w:val="16"/>
          <w:szCs w:val="16"/>
        </w:rPr>
        <w:t>Type</w:t>
      </w:r>
      <w:r w:rsidRPr="00834C22">
        <w:rPr>
          <w:rFonts w:ascii="Courier New" w:hAnsi="Courier New" w:cs="Courier New"/>
          <w:sz w:val="16"/>
          <w:szCs w:val="16"/>
        </w:rPr>
        <w:t>&gt; inputData = inputObjects.AsDistributed();</w:t>
      </w:r>
    </w:p>
    <w:p w14:paraId="078BB5C4" w14:textId="77777777" w:rsidR="00105530" w:rsidRPr="00834C22" w:rsidRDefault="00105530" w:rsidP="00105530">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sidRPr="00834C22">
        <w:rPr>
          <w:rFonts w:ascii="Courier New" w:hAnsi="Courier New" w:cs="Courier New"/>
          <w:sz w:val="16"/>
          <w:szCs w:val="16"/>
        </w:rPr>
        <w:t>inputData = inputData.Select(data=&gt;update(data));</w:t>
      </w:r>
    </w:p>
    <w:p w14:paraId="1CB11897" w14:textId="77777777" w:rsidR="00441341" w:rsidRPr="00441341" w:rsidRDefault="00441341" w:rsidP="00441341"/>
    <w:p w14:paraId="16248F8A" w14:textId="232C5814" w:rsidR="00AA60D0" w:rsidRDefault="00AA60D0" w:rsidP="00F439D2">
      <w:pPr>
        <w:pStyle w:val="Heading4"/>
        <w:rPr>
          <w:rFonts w:cs="Times New Roman"/>
        </w:rPr>
      </w:pPr>
      <w:r>
        <w:rPr>
          <w:rFonts w:cs="Times New Roman"/>
          <w:color w:val="auto"/>
        </w:rPr>
        <w:t xml:space="preserve">Appendix </w:t>
      </w:r>
      <w:r w:rsidR="00105530">
        <w:rPr>
          <w:rFonts w:cs="Times New Roman" w:hint="eastAsia"/>
          <w:color w:val="auto"/>
        </w:rPr>
        <w:t>H</w:t>
      </w:r>
    </w:p>
    <w:p w14:paraId="04724E61" w14:textId="30358082" w:rsidR="00441341" w:rsidRPr="008F5C20" w:rsidRDefault="00AA60D0" w:rsidP="00F439D2">
      <w:pPr>
        <w:rPr>
          <w:rFonts w:ascii="Cambria" w:hAnsi="Cambria"/>
        </w:rPr>
      </w:pPr>
      <w:r w:rsidRPr="008F5C20">
        <w:rPr>
          <w:rFonts w:ascii="Cambria" w:hAnsi="Cambria"/>
        </w:rPr>
        <w:t>Implementation of the Matrix Multiplication utilizing multi-core technology.</w:t>
      </w:r>
    </w:p>
    <w:p w14:paraId="4543758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47FFFEA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42DA15C1"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double</w:t>
      </w:r>
      <w:r w:rsidRPr="00834C22">
        <w:rPr>
          <w:rFonts w:ascii="Courier New" w:hAnsi="Courier New" w:cs="Courier New"/>
          <w:sz w:val="16"/>
          <w:szCs w:val="16"/>
        </w:rPr>
        <w:t xml:space="preserve">[] row_result = </w:t>
      </w:r>
      <w:r w:rsidRPr="00834C22">
        <w:rPr>
          <w:rFonts w:ascii="Courier New" w:hAnsi="Courier New" w:cs="Courier New"/>
          <w:color w:val="0000FF"/>
          <w:sz w:val="16"/>
          <w:szCs w:val="16"/>
        </w:rPr>
        <w:t>newdouble</w:t>
      </w:r>
      <w:r w:rsidRPr="00834C22">
        <w:rPr>
          <w:rFonts w:ascii="Courier New" w:hAnsi="Courier New" w:cs="Courier New"/>
          <w:sz w:val="16"/>
          <w:szCs w:val="16"/>
        </w:rPr>
        <w:t>[colNum];</w:t>
      </w:r>
    </w:p>
    <w:p w14:paraId="43815DF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i = 0; i &lt; colNum; i++)</w:t>
      </w:r>
    </w:p>
    <w:p w14:paraId="54FE7FD5"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427AE39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double</w:t>
      </w:r>
      <w:r w:rsidRPr="00834C22">
        <w:rPr>
          <w:rFonts w:ascii="Courier New" w:hAnsi="Courier New" w:cs="Courier New"/>
          <w:sz w:val="16"/>
          <w:szCs w:val="16"/>
        </w:rPr>
        <w:t xml:space="preserve"> tmp = 0.0;</w:t>
      </w:r>
    </w:p>
    <w:p w14:paraId="7F794608"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j = 0; j &lt; rowNum; j++)</w:t>
      </w:r>
    </w:p>
    <w:p w14:paraId="6A80939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Pr>
          <w:rFonts w:ascii="Courier New" w:hAnsi="Courier New" w:cs="Courier New"/>
          <w:sz w:val="16"/>
          <w:szCs w:val="16"/>
        </w:rPr>
        <w:t xml:space="preserve">  </w:t>
      </w:r>
      <w:r w:rsidRPr="00834C22">
        <w:rPr>
          <w:rFonts w:ascii="Courier New" w:hAnsi="Courier New" w:cs="Courier New"/>
          <w:sz w:val="16"/>
          <w:szCs w:val="16"/>
        </w:rPr>
        <w:t xml:space="preserve">      tmp += localRows.Current.row[j] * columns[i][j];</w:t>
      </w:r>
    </w:p>
    <w:p w14:paraId="61AC1832"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Pr>
          <w:rFonts w:ascii="Courier New" w:hAnsi="Courier New" w:cs="Courier New"/>
          <w:sz w:val="16"/>
          <w:szCs w:val="16"/>
        </w:rPr>
        <w:t xml:space="preserve"> </w:t>
      </w:r>
      <w:r w:rsidRPr="00834C22">
        <w:rPr>
          <w:rFonts w:ascii="Courier New" w:hAnsi="Courier New" w:cs="Courier New"/>
          <w:sz w:val="16"/>
          <w:szCs w:val="16"/>
        </w:rPr>
        <w:t xml:space="preserve"> row_result[i] = tmp;</w:t>
      </w:r>
    </w:p>
    <w:p w14:paraId="22292369"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1F40468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yieldreturn</w:t>
      </w:r>
      <w:r w:rsidRPr="00834C22">
        <w:rPr>
          <w:rFonts w:ascii="Courier New" w:hAnsi="Courier New" w:cs="Courier New"/>
          <w:sz w:val="16"/>
          <w:szCs w:val="16"/>
        </w:rPr>
        <w:t xml:space="preserve"> row_result;</w:t>
      </w:r>
    </w:p>
    <w:p w14:paraId="7FDEFC5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008000"/>
          <w:sz w:val="16"/>
          <w:szCs w:val="16"/>
        </w:rPr>
      </w:pPr>
      <w:r w:rsidRPr="00834C22">
        <w:rPr>
          <w:rFonts w:ascii="Courier New" w:hAnsi="Courier New" w:cs="Courier New"/>
          <w:sz w:val="16"/>
          <w:szCs w:val="16"/>
        </w:rPr>
        <w:t>}</w:t>
      </w:r>
    </w:p>
    <w:p w14:paraId="28837823" w14:textId="77777777" w:rsidR="00AA60D0" w:rsidRDefault="00AA60D0" w:rsidP="00AA60D0">
      <w:pPr>
        <w:contextualSpacing/>
        <w:rPr>
          <w:rFonts w:ascii="Times New Roman" w:hAnsi="Times New Roman" w:cs="Times New Roman"/>
          <w:sz w:val="20"/>
          <w:szCs w:val="20"/>
        </w:rPr>
      </w:pPr>
    </w:p>
    <w:p w14:paraId="56A4AB28" w14:textId="77777777" w:rsidR="00AA60D0" w:rsidRPr="00A17792" w:rsidRDefault="00AA60D0" w:rsidP="00AA60D0">
      <w:pPr>
        <w:contextualSpacing/>
        <w:rPr>
          <w:rFonts w:ascii="Cambria" w:hAnsi="Cambria" w:cs="Times New Roman"/>
          <w:sz w:val="20"/>
          <w:szCs w:val="20"/>
        </w:rPr>
      </w:pPr>
      <w:r w:rsidRPr="00A17792">
        <w:rPr>
          <w:rFonts w:ascii="Cambria" w:hAnsi="Cambria" w:cs="Times New Roman"/>
          <w:sz w:val="20"/>
          <w:szCs w:val="20"/>
        </w:rPr>
        <w:t>1) The Parallel.For version of Matrix Multiplication</w:t>
      </w:r>
    </w:p>
    <w:p w14:paraId="0647129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6FA03A3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0E70FC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blockWrapper</w:t>
      </w:r>
      <w:r w:rsidRPr="00834C22">
        <w:rPr>
          <w:rFonts w:ascii="Courier New" w:hAnsi="Courier New" w:cs="Courier New"/>
          <w:sz w:val="16"/>
          <w:szCs w:val="16"/>
        </w:rPr>
        <w:t xml:space="preserve"> rows_result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blockWrapper</w:t>
      </w:r>
      <w:r w:rsidRPr="00834C22">
        <w:rPr>
          <w:rFonts w:ascii="Courier New" w:hAnsi="Courier New" w:cs="Courier New"/>
          <w:sz w:val="16"/>
          <w:szCs w:val="16"/>
        </w:rPr>
        <w:t>(size,colNum,rowNum);</w:t>
      </w:r>
    </w:p>
    <w:p w14:paraId="6B55020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Parallel</w:t>
      </w:r>
      <w:r w:rsidRPr="00834C22">
        <w:rPr>
          <w:rFonts w:ascii="Courier New" w:hAnsi="Courier New" w:cs="Courier New"/>
          <w:sz w:val="16"/>
          <w:szCs w:val="16"/>
        </w:rPr>
        <w:t>.For(0, size,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k) =&gt;</w:t>
      </w:r>
    </w:p>
    <w:p w14:paraId="373CDF4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354E7AF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i = 0; i &lt; colNum; i++)</w:t>
      </w:r>
    </w:p>
    <w:p w14:paraId="1ECF225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0B65B662"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w:t>
      </w:r>
      <w:r>
        <w:rPr>
          <w:rFonts w:ascii="Courier New" w:hAnsi="Courier New" w:cs="Courier New"/>
          <w:color w:val="0000FF"/>
          <w:sz w:val="16"/>
          <w:szCs w:val="16"/>
        </w:rPr>
        <w:t xml:space="preserve"> </w:t>
      </w:r>
      <w:r w:rsidRPr="00834C22">
        <w:rPr>
          <w:rFonts w:ascii="Courier New" w:hAnsi="Courier New" w:cs="Courier New"/>
          <w:color w:val="0000FF"/>
          <w:sz w:val="16"/>
          <w:szCs w:val="16"/>
        </w:rPr>
        <w:t xml:space="preserve">   double</w:t>
      </w:r>
      <w:r w:rsidRPr="00834C22">
        <w:rPr>
          <w:rFonts w:ascii="Courier New" w:hAnsi="Courier New" w:cs="Courier New"/>
          <w:sz w:val="16"/>
          <w:szCs w:val="16"/>
        </w:rPr>
        <w:t xml:space="preserve"> tmp = 0.0;</w:t>
      </w:r>
    </w:p>
    <w:p w14:paraId="58127F5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j = 0; j &lt; rowNum; j++)</w:t>
      </w:r>
    </w:p>
    <w:p w14:paraId="58AC90E9"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Pr>
          <w:rFonts w:ascii="Courier New" w:hAnsi="Courier New" w:cs="Courier New"/>
          <w:sz w:val="16"/>
          <w:szCs w:val="16"/>
        </w:rPr>
        <w:t xml:space="preserve">    </w:t>
      </w:r>
      <w:r w:rsidRPr="00834C22">
        <w:rPr>
          <w:rFonts w:ascii="Courier New" w:hAnsi="Courier New" w:cs="Courier New"/>
          <w:sz w:val="16"/>
          <w:szCs w:val="16"/>
        </w:rPr>
        <w:t xml:space="preserve">   tmp += localRows.Current.rows[k * rowNum + j] * columns[i][j];</w:t>
      </w:r>
    </w:p>
    <w:p w14:paraId="6F40261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rows_result.block[k * colNum + i] = tmp;</w:t>
      </w:r>
    </w:p>
    <w:p w14:paraId="0B022C55"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6D6B629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4BB3018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 xml:space="preserve">       yieldreturn</w:t>
      </w:r>
      <w:r w:rsidRPr="00834C22">
        <w:rPr>
          <w:rFonts w:ascii="Courier New" w:hAnsi="Courier New" w:cs="Courier New"/>
          <w:sz w:val="16"/>
          <w:szCs w:val="16"/>
        </w:rPr>
        <w:t xml:space="preserve"> rows_result;</w:t>
      </w:r>
    </w:p>
    <w:p w14:paraId="2D4F098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4C2DB704" w14:textId="77777777" w:rsidR="00AA60D0" w:rsidRDefault="00AA60D0" w:rsidP="00AA60D0">
      <w:pPr>
        <w:spacing w:before="240"/>
        <w:contextualSpacing/>
        <w:jc w:val="both"/>
        <w:rPr>
          <w:rFonts w:ascii="Times New Roman" w:hAnsi="Times New Roman" w:cs="Times New Roman"/>
          <w:sz w:val="20"/>
          <w:szCs w:val="20"/>
        </w:rPr>
      </w:pPr>
    </w:p>
    <w:p w14:paraId="10D30406" w14:textId="77777777" w:rsidR="00AA60D0" w:rsidRPr="00A17792" w:rsidRDefault="00AA60D0" w:rsidP="00AA60D0">
      <w:pPr>
        <w:spacing w:before="240"/>
        <w:contextualSpacing/>
        <w:jc w:val="both"/>
        <w:rPr>
          <w:rFonts w:ascii="Cambria" w:hAnsi="Cambria" w:cs="Times New Roman"/>
          <w:sz w:val="20"/>
          <w:szCs w:val="20"/>
        </w:rPr>
      </w:pPr>
      <w:r w:rsidRPr="00A17792">
        <w:rPr>
          <w:rFonts w:ascii="Cambria" w:hAnsi="Cambria" w:cs="Times New Roman"/>
          <w:sz w:val="20"/>
          <w:szCs w:val="20"/>
        </w:rPr>
        <w:t>2) The ThreadPool version of Matrix Multiplication</w:t>
      </w:r>
    </w:p>
    <w:p w14:paraId="0A4E1F6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7217F90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1CBA55D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2B91AF"/>
          <w:sz w:val="16"/>
          <w:szCs w:val="16"/>
        </w:rPr>
        <w:t xml:space="preserve">   </w:t>
      </w:r>
      <w:r w:rsidRPr="00834C22">
        <w:rPr>
          <w:rFonts w:ascii="Courier New" w:hAnsi="Courier New" w:cs="Courier New"/>
          <w:color w:val="2B91AF"/>
          <w:sz w:val="16"/>
          <w:szCs w:val="16"/>
        </w:rPr>
        <w:t>blockWrapper</w:t>
      </w:r>
      <w:r w:rsidRPr="00834C22">
        <w:rPr>
          <w:rFonts w:ascii="Courier New" w:hAnsi="Courier New" w:cs="Courier New"/>
          <w:sz w:val="16"/>
          <w:szCs w:val="16"/>
        </w:rPr>
        <w:t xml:space="preserve"> rows_result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blockWrapper</w:t>
      </w:r>
      <w:r w:rsidRPr="00834C22">
        <w:rPr>
          <w:rFonts w:ascii="Courier New" w:hAnsi="Courier New" w:cs="Courier New"/>
          <w:sz w:val="16"/>
          <w:szCs w:val="16"/>
        </w:rPr>
        <w:t>(size, rowNum, colNum);</w:t>
      </w:r>
    </w:p>
    <w:p w14:paraId="337D001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2B91AF"/>
          <w:sz w:val="16"/>
          <w:szCs w:val="16"/>
        </w:rPr>
        <w:t xml:space="preserve">   </w:t>
      </w:r>
      <w:r w:rsidRPr="00834C22">
        <w:rPr>
          <w:rFonts w:ascii="Courier New" w:hAnsi="Courier New" w:cs="Courier New"/>
          <w:color w:val="2B91AF"/>
          <w:sz w:val="16"/>
          <w:szCs w:val="16"/>
        </w:rPr>
        <w:t>ManualResetEvent</w:t>
      </w:r>
      <w:r w:rsidRPr="00834C22">
        <w:rPr>
          <w:rFonts w:ascii="Courier New" w:hAnsi="Courier New" w:cs="Courier New"/>
          <w:sz w:val="16"/>
          <w:szCs w:val="16"/>
        </w:rPr>
        <w:t xml:space="preserve"> signal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ManualResetEvent</w:t>
      </w:r>
      <w:r w:rsidRPr="00834C22">
        <w:rPr>
          <w:rFonts w:ascii="Courier New" w:hAnsi="Courier New" w:cs="Courier New"/>
          <w:sz w:val="16"/>
          <w:szCs w:val="16"/>
        </w:rPr>
        <w:t>(</w:t>
      </w:r>
      <w:r w:rsidRPr="00834C22">
        <w:rPr>
          <w:rFonts w:ascii="Courier New" w:hAnsi="Courier New" w:cs="Courier New"/>
          <w:color w:val="0000FF"/>
          <w:sz w:val="16"/>
          <w:szCs w:val="16"/>
        </w:rPr>
        <w:t>false</w:t>
      </w:r>
      <w:r w:rsidRPr="00834C22">
        <w:rPr>
          <w:rFonts w:ascii="Courier New" w:hAnsi="Courier New" w:cs="Courier New"/>
          <w:sz w:val="16"/>
          <w:szCs w:val="16"/>
        </w:rPr>
        <w:t>);</w:t>
      </w:r>
    </w:p>
    <w:p w14:paraId="5D792F0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n = 0; n &lt; size; n++)</w:t>
      </w:r>
    </w:p>
    <w:p w14:paraId="0D0EBE2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834C22">
        <w:rPr>
          <w:rFonts w:ascii="Courier New" w:hAnsi="Courier New" w:cs="Courier New"/>
          <w:sz w:val="16"/>
          <w:szCs w:val="16"/>
        </w:rPr>
        <w:t>{</w:t>
      </w:r>
    </w:p>
    <w:p w14:paraId="09A162A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int</w:t>
      </w:r>
      <w:r w:rsidRPr="00834C22">
        <w:rPr>
          <w:rFonts w:ascii="Courier New" w:hAnsi="Courier New" w:cs="Courier New"/>
          <w:sz w:val="16"/>
          <w:szCs w:val="16"/>
        </w:rPr>
        <w:t xml:space="preserve"> k = n;</w:t>
      </w:r>
    </w:p>
    <w:p w14:paraId="0F52E9B4"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2B91AF"/>
          <w:sz w:val="16"/>
          <w:szCs w:val="16"/>
        </w:rPr>
        <w:t>ThreadPool</w:t>
      </w:r>
      <w:r w:rsidRPr="00834C22">
        <w:rPr>
          <w:rFonts w:ascii="Courier New" w:hAnsi="Courier New" w:cs="Courier New"/>
          <w:sz w:val="16"/>
          <w:szCs w:val="16"/>
        </w:rPr>
        <w:t>.QueueUserWorkItem(_ =&gt;</w:t>
      </w:r>
    </w:p>
    <w:p w14:paraId="7ADC5EF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73348CA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i = 0; i &lt; colNum; i++)</w:t>
      </w:r>
    </w:p>
    <w:p w14:paraId="42061D1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7F97F85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double</w:t>
      </w:r>
      <w:r w:rsidRPr="00834C22">
        <w:rPr>
          <w:rFonts w:ascii="Courier New" w:hAnsi="Courier New" w:cs="Courier New"/>
          <w:sz w:val="16"/>
          <w:szCs w:val="16"/>
        </w:rPr>
        <w:t xml:space="preserve"> tmp = 0;</w:t>
      </w:r>
    </w:p>
    <w:p w14:paraId="041FFA48"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j = 0; j &lt; rowNum; j++)</w:t>
      </w:r>
    </w:p>
    <w:p w14:paraId="59D13E3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tmp += localRows.Current.rows[k * rowNum + j] * columns[i][j];</w:t>
      </w:r>
    </w:p>
    <w:p w14:paraId="4B4DE98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rows_result.block[k * colNum + i] = tmp;</w:t>
      </w:r>
    </w:p>
    <w:p w14:paraId="0704B67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5AD7AAB9"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if</w:t>
      </w:r>
      <w:r w:rsidRPr="00834C22">
        <w:rPr>
          <w:rFonts w:ascii="Courier New" w:hAnsi="Courier New" w:cs="Courier New"/>
          <w:sz w:val="16"/>
          <w:szCs w:val="16"/>
        </w:rPr>
        <w:t xml:space="preserve"> (</w:t>
      </w:r>
      <w:r w:rsidRPr="00834C22">
        <w:rPr>
          <w:rFonts w:ascii="Courier New" w:hAnsi="Courier New" w:cs="Courier New"/>
          <w:color w:val="2B91AF"/>
          <w:sz w:val="16"/>
          <w:szCs w:val="16"/>
        </w:rPr>
        <w:t>Interlocked</w:t>
      </w:r>
      <w:r w:rsidRPr="00834C22">
        <w:rPr>
          <w:rFonts w:ascii="Courier New" w:hAnsi="Courier New" w:cs="Courier New"/>
          <w:sz w:val="16"/>
          <w:szCs w:val="16"/>
        </w:rPr>
        <w:t>.Decrement(</w:t>
      </w:r>
      <w:r w:rsidRPr="00834C22">
        <w:rPr>
          <w:rFonts w:ascii="Courier New" w:hAnsi="Courier New" w:cs="Courier New"/>
          <w:color w:val="0000FF"/>
          <w:sz w:val="16"/>
          <w:szCs w:val="16"/>
        </w:rPr>
        <w:t>ref</w:t>
      </w:r>
      <w:r w:rsidRPr="00834C22">
        <w:rPr>
          <w:rFonts w:ascii="Courier New" w:hAnsi="Courier New" w:cs="Courier New"/>
          <w:sz w:val="16"/>
          <w:szCs w:val="16"/>
        </w:rPr>
        <w:t xml:space="preserve"> iters) == 0)</w:t>
      </w:r>
    </w:p>
    <w:p w14:paraId="1EBD525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signal.Set();</w:t>
      </w:r>
    </w:p>
    <w:p w14:paraId="600D03A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6E534B3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834C22">
        <w:rPr>
          <w:rFonts w:ascii="Courier New" w:hAnsi="Courier New" w:cs="Courier New"/>
          <w:sz w:val="16"/>
          <w:szCs w:val="16"/>
        </w:rPr>
        <w:t>}</w:t>
      </w:r>
    </w:p>
    <w:p w14:paraId="0C79FD8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834C22">
        <w:rPr>
          <w:rFonts w:ascii="Courier New" w:hAnsi="Courier New" w:cs="Courier New"/>
          <w:sz w:val="16"/>
          <w:szCs w:val="16"/>
        </w:rPr>
        <w:t>signal.WaitOne();</w:t>
      </w:r>
    </w:p>
    <w:p w14:paraId="3F00483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yieldreturn</w:t>
      </w:r>
      <w:r w:rsidRPr="00834C22">
        <w:rPr>
          <w:rFonts w:ascii="Courier New" w:hAnsi="Courier New" w:cs="Courier New"/>
          <w:sz w:val="16"/>
          <w:szCs w:val="16"/>
        </w:rPr>
        <w:t xml:space="preserve"> rows_result;</w:t>
      </w:r>
    </w:p>
    <w:p w14:paraId="08DF187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1BB10DB" w14:textId="77777777" w:rsidR="00AA60D0" w:rsidRDefault="00AA60D0" w:rsidP="00AA60D0">
      <w:pPr>
        <w:contextualSpacing/>
        <w:rPr>
          <w:rFonts w:ascii="Times New Roman" w:hAnsi="Times New Roman" w:cs="Times New Roman"/>
          <w:sz w:val="20"/>
          <w:szCs w:val="20"/>
        </w:rPr>
      </w:pPr>
    </w:p>
    <w:p w14:paraId="30828A29" w14:textId="77777777" w:rsidR="00AA60D0" w:rsidRPr="00A17792" w:rsidRDefault="00AA60D0" w:rsidP="00AA60D0">
      <w:pPr>
        <w:contextualSpacing/>
        <w:rPr>
          <w:rFonts w:ascii="Cambria" w:hAnsi="Cambria" w:cs="Times New Roman"/>
          <w:sz w:val="20"/>
          <w:szCs w:val="20"/>
        </w:rPr>
      </w:pPr>
      <w:r w:rsidRPr="00A17792">
        <w:rPr>
          <w:rFonts w:ascii="Cambria" w:hAnsi="Cambria" w:cs="Times New Roman"/>
          <w:sz w:val="20"/>
          <w:szCs w:val="20"/>
        </w:rPr>
        <w:t>3) The PLINQ version of Matrix Multiplication</w:t>
      </w:r>
    </w:p>
    <w:p w14:paraId="1AFB104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lastRenderedPageBreak/>
        <w:t>while</w:t>
      </w:r>
      <w:r w:rsidRPr="00834C22">
        <w:rPr>
          <w:rFonts w:ascii="Courier New" w:hAnsi="Courier New" w:cs="Courier New"/>
          <w:sz w:val="16"/>
          <w:szCs w:val="16"/>
        </w:rPr>
        <w:t xml:space="preserve"> (localRows.MoveNext())</w:t>
      </w:r>
    </w:p>
    <w:p w14:paraId="2CAB3A6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3FED0C8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 xml:space="preserve">   double</w:t>
      </w:r>
      <w:r w:rsidRPr="00834C22">
        <w:rPr>
          <w:rFonts w:ascii="Courier New" w:hAnsi="Courier New" w:cs="Courier New"/>
          <w:sz w:val="16"/>
          <w:szCs w:val="16"/>
        </w:rPr>
        <w:t>[][] rowsInput = initRows(localRows.Current.block);</w:t>
      </w:r>
    </w:p>
    <w:p w14:paraId="0406D2A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IEnumerable</w:t>
      </w:r>
      <w:r w:rsidRPr="00834C22">
        <w:rPr>
          <w:rFonts w:ascii="Courier New" w:hAnsi="Courier New" w:cs="Courier New"/>
          <w:sz w:val="16"/>
          <w:szCs w:val="16"/>
        </w:rPr>
        <w:t>&lt;</w:t>
      </w:r>
      <w:r w:rsidRPr="00834C22">
        <w:rPr>
          <w:rFonts w:ascii="Courier New" w:hAnsi="Courier New" w:cs="Courier New"/>
          <w:color w:val="0000FF"/>
          <w:sz w:val="16"/>
          <w:szCs w:val="16"/>
        </w:rPr>
        <w:t>double</w:t>
      </w:r>
      <w:r w:rsidRPr="00834C22">
        <w:rPr>
          <w:rFonts w:ascii="Courier New" w:hAnsi="Courier New" w:cs="Courier New"/>
          <w:sz w:val="16"/>
          <w:szCs w:val="16"/>
        </w:rPr>
        <w:t>[]&gt; results = rowsInput.AsEnumerable().</w:t>
      </w:r>
      <w:r w:rsidRPr="00834C22">
        <w:rPr>
          <w:rFonts w:ascii="Courier New" w:hAnsi="Courier New" w:cs="Courier New"/>
          <w:color w:val="548DD4" w:themeColor="text2" w:themeTint="99"/>
          <w:sz w:val="16"/>
          <w:szCs w:val="16"/>
        </w:rPr>
        <w:t>AsParallel()</w:t>
      </w:r>
      <w:r w:rsidRPr="00834C22">
        <w:rPr>
          <w:rFonts w:ascii="Courier New" w:hAnsi="Courier New" w:cs="Courier New"/>
          <w:sz w:val="16"/>
          <w:szCs w:val="16"/>
        </w:rPr>
        <w:t>.AsOrdered()</w:t>
      </w:r>
    </w:p>
    <w:p w14:paraId="14CC9702"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.Select(x =&gt; oneRowMultiplyColumns(x, columns));</w:t>
      </w:r>
    </w:p>
    <w:p w14:paraId="07C9D3A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blockWrapper</w:t>
      </w:r>
      <w:r w:rsidRPr="00834C22">
        <w:rPr>
          <w:rFonts w:ascii="Courier New" w:hAnsi="Courier New" w:cs="Courier New"/>
          <w:sz w:val="16"/>
          <w:szCs w:val="16"/>
        </w:rPr>
        <w:t xml:space="preserve"> outputResult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blockWrapper</w:t>
      </w:r>
      <w:r w:rsidRPr="00834C22">
        <w:rPr>
          <w:rFonts w:ascii="Courier New" w:hAnsi="Courier New" w:cs="Courier New"/>
          <w:sz w:val="16"/>
          <w:szCs w:val="16"/>
        </w:rPr>
        <w:t>(size,rowNum,colNum, results);</w:t>
      </w:r>
    </w:p>
    <w:p w14:paraId="64C8D89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 xml:space="preserve">  yieldreturn</w:t>
      </w:r>
      <w:r w:rsidRPr="00834C22">
        <w:rPr>
          <w:rFonts w:ascii="Courier New" w:hAnsi="Courier New" w:cs="Courier New"/>
          <w:sz w:val="16"/>
          <w:szCs w:val="16"/>
        </w:rPr>
        <w:t xml:space="preserve"> outputResult;</w:t>
      </w:r>
    </w:p>
    <w:p w14:paraId="082B45C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F416550" w14:textId="773BB4A1" w:rsidR="00AB6E6A" w:rsidRDefault="00AB6E6A" w:rsidP="00AB6E6A">
      <w:pPr>
        <w:pStyle w:val="Heading4"/>
        <w:rPr>
          <w:rFonts w:cs="Times New Roman"/>
          <w:color w:val="auto"/>
        </w:rPr>
      </w:pPr>
      <w:r>
        <w:rPr>
          <w:rFonts w:cs="Times New Roman"/>
          <w:color w:val="auto"/>
        </w:rPr>
        <w:t xml:space="preserve">Appendix </w:t>
      </w:r>
      <w:r w:rsidR="00105530">
        <w:rPr>
          <w:rFonts w:cs="Times New Roman" w:hint="eastAsia"/>
          <w:color w:val="auto"/>
        </w:rPr>
        <w:t>I</w:t>
      </w:r>
    </w:p>
    <w:p w14:paraId="286FB604" w14:textId="2247084B" w:rsidR="00AA60D0" w:rsidRPr="008F5C20" w:rsidRDefault="00AB6E6A" w:rsidP="00F439D2">
      <w:pPr>
        <w:rPr>
          <w:rFonts w:ascii="Cambria" w:hAnsi="Cambria"/>
        </w:rPr>
      </w:pPr>
      <w:r w:rsidRPr="008F5C20">
        <w:rPr>
          <w:rFonts w:ascii="Cambria" w:hAnsi="Cambria"/>
        </w:rPr>
        <w:t>PageRank implementation code sample.</w:t>
      </w:r>
    </w:p>
    <w:p w14:paraId="36B0BB0F" w14:textId="2B74698F" w:rsidR="00AB6E6A" w:rsidRPr="00F439D2" w:rsidRDefault="00AB6E6A" w:rsidP="00F439D2">
      <w:pPr>
        <w:spacing w:after="0"/>
        <w:jc w:val="both"/>
        <w:rPr>
          <w:rFonts w:ascii="Cambria" w:hAnsi="Cambria" w:cs="Times New Roman"/>
        </w:rPr>
      </w:pPr>
      <w:r w:rsidRPr="00F439D2">
        <w:rPr>
          <w:rFonts w:ascii="Cambria" w:hAnsi="Cambria" w:cs="Times New Roman"/>
        </w:rPr>
        <w:t xml:space="preserve">GroupBy() and Join() </w:t>
      </w:r>
    </w:p>
    <w:p w14:paraId="35050A3D"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iterations; i++)</w:t>
      </w:r>
    </w:p>
    <w:p w14:paraId="1D668D32"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02437223"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newRanks = pages.Join(ranks, page =&gt; page.source, rank =&gt; rank.source,</w:t>
      </w:r>
    </w:p>
    <w:p w14:paraId="707E5A51"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 xml:space="preserve">//join page objects with rank objects where they have the same source url </w:t>
      </w:r>
    </w:p>
    <w:p w14:paraId="3A5BB8B5"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(page, rank) =&gt; page.links.Select(dest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(dest, rank.value / (</w:t>
      </w:r>
      <w:r w:rsidRPr="003D49E8">
        <w:rPr>
          <w:rFonts w:ascii="Courier New" w:hAnsi="Courier New" w:cs="Courier New"/>
          <w:color w:val="0000FF"/>
          <w:sz w:val="16"/>
          <w:szCs w:val="16"/>
        </w:rPr>
        <w:t>double</w:t>
      </w:r>
      <w:r w:rsidRPr="003D49E8">
        <w:rPr>
          <w:rFonts w:ascii="Courier New" w:hAnsi="Courier New" w:cs="Courier New"/>
          <w:sz w:val="16"/>
          <w:szCs w:val="16"/>
        </w:rPr>
        <w:t>)page.numLinks)))</w:t>
      </w:r>
    </w:p>
    <w:p w14:paraId="6BC9DC15"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 xml:space="preserve">//calculate the partial rank value for each destination url </w:t>
      </w:r>
      <w:r>
        <w:rPr>
          <w:rFonts w:ascii="Courier New" w:hAnsi="Courier New" w:cs="Courier New"/>
          <w:color w:val="808080" w:themeColor="background1" w:themeShade="80"/>
          <w:sz w:val="16"/>
          <w:szCs w:val="16"/>
        </w:rPr>
        <w:t>to which</w:t>
      </w:r>
      <w:r w:rsidRPr="00E00FA5">
        <w:rPr>
          <w:rFonts w:ascii="Courier New" w:hAnsi="Courier New" w:cs="Courier New"/>
          <w:color w:val="808080" w:themeColor="background1" w:themeShade="80"/>
          <w:sz w:val="16"/>
          <w:szCs w:val="16"/>
        </w:rPr>
        <w:t xml:space="preserve"> the source url point</w:t>
      </w:r>
      <w:r>
        <w:rPr>
          <w:rFonts w:ascii="Courier New" w:hAnsi="Courier New" w:cs="Courier New"/>
          <w:color w:val="808080" w:themeColor="background1" w:themeShade="80"/>
          <w:sz w:val="16"/>
          <w:szCs w:val="16"/>
        </w:rPr>
        <w:t>s</w:t>
      </w:r>
      <w:r w:rsidRPr="00E00FA5">
        <w:rPr>
          <w:rFonts w:ascii="Courier New" w:hAnsi="Courier New" w:cs="Courier New"/>
          <w:color w:val="808080" w:themeColor="background1" w:themeShade="80"/>
          <w:sz w:val="16"/>
          <w:szCs w:val="16"/>
        </w:rPr>
        <w:t xml:space="preserve"> </w:t>
      </w:r>
    </w:p>
    <w:p w14:paraId="3A0CF3C9"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.SelectMany(list =&gt; list).GroupBy(rank =&gt; rank.source)</w:t>
      </w:r>
    </w:p>
    <w:p w14:paraId="1DF13E10"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 xml:space="preserve">//group partial rank objects by their url id </w:t>
      </w:r>
      <w:r>
        <w:rPr>
          <w:rFonts w:ascii="Courier New" w:hAnsi="Courier New" w:cs="Courier New"/>
          <w:color w:val="808080" w:themeColor="background1" w:themeShade="80"/>
          <w:sz w:val="16"/>
          <w:szCs w:val="16"/>
        </w:rPr>
        <w:t>across</w:t>
      </w:r>
      <w:r w:rsidRPr="00E00FA5">
        <w:rPr>
          <w:rFonts w:ascii="Courier New" w:hAnsi="Courier New" w:cs="Courier New"/>
          <w:color w:val="808080" w:themeColor="background1" w:themeShade="80"/>
          <w:sz w:val="16"/>
          <w:szCs w:val="16"/>
        </w:rPr>
        <w:t xml:space="preserve"> </w:t>
      </w:r>
      <w:r>
        <w:rPr>
          <w:rFonts w:ascii="Courier New" w:hAnsi="Courier New" w:cs="Courier New"/>
          <w:color w:val="808080" w:themeColor="background1" w:themeShade="80"/>
          <w:sz w:val="16"/>
          <w:szCs w:val="16"/>
        </w:rPr>
        <w:t>a</w:t>
      </w:r>
      <w:r w:rsidRPr="00E00FA5">
        <w:rPr>
          <w:rFonts w:ascii="Courier New" w:hAnsi="Courier New" w:cs="Courier New"/>
          <w:color w:val="808080" w:themeColor="background1" w:themeShade="80"/>
          <w:sz w:val="16"/>
          <w:szCs w:val="16"/>
        </w:rPr>
        <w:t xml:space="preserve"> cluster</w:t>
      </w:r>
    </w:p>
    <w:p w14:paraId="4AE6AFB2"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.Select(group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(group.Key, group.Select(rank =&gt; rank.value).Sum() * 0.85 + 0.15 / (</w:t>
      </w:r>
      <w:r w:rsidRPr="003D49E8">
        <w:rPr>
          <w:rFonts w:ascii="Courier New" w:hAnsi="Courier New" w:cs="Courier New"/>
          <w:color w:val="0000FF"/>
          <w:sz w:val="16"/>
          <w:szCs w:val="16"/>
        </w:rPr>
        <w:t>double</w:t>
      </w:r>
      <w:r w:rsidRPr="003D49E8">
        <w:rPr>
          <w:rFonts w:ascii="Courier New" w:hAnsi="Courier New" w:cs="Courier New"/>
          <w:sz w:val="16"/>
          <w:szCs w:val="16"/>
        </w:rPr>
        <w:t>)_numUrls));</w:t>
      </w:r>
    </w:p>
    <w:p w14:paraId="0EEF2F3C"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//aggregate partial rank value</w:t>
      </w:r>
      <w:r>
        <w:rPr>
          <w:rFonts w:ascii="Courier New" w:hAnsi="Courier New" w:cs="Courier New"/>
          <w:color w:val="808080" w:themeColor="background1" w:themeShade="80"/>
          <w:sz w:val="16"/>
          <w:szCs w:val="16"/>
        </w:rPr>
        <w:t>s</w:t>
      </w:r>
      <w:r w:rsidRPr="00E00FA5">
        <w:rPr>
          <w:rFonts w:ascii="Courier New" w:hAnsi="Courier New" w:cs="Courier New"/>
          <w:color w:val="808080" w:themeColor="background1" w:themeShade="80"/>
          <w:sz w:val="16"/>
          <w:szCs w:val="16"/>
        </w:rPr>
        <w:t xml:space="preserve"> for each url </w:t>
      </w:r>
      <w:r>
        <w:rPr>
          <w:rFonts w:ascii="Courier New" w:hAnsi="Courier New" w:cs="Courier New"/>
          <w:color w:val="808080" w:themeColor="background1" w:themeShade="80"/>
          <w:sz w:val="16"/>
          <w:szCs w:val="16"/>
        </w:rPr>
        <w:t>for</w:t>
      </w:r>
      <w:r w:rsidRPr="00E00FA5">
        <w:rPr>
          <w:rFonts w:ascii="Courier New" w:hAnsi="Courier New" w:cs="Courier New"/>
          <w:color w:val="808080" w:themeColor="background1" w:themeShade="80"/>
          <w:sz w:val="16"/>
          <w:szCs w:val="16"/>
        </w:rPr>
        <w:t xml:space="preserve"> final rank values</w:t>
      </w:r>
    </w:p>
    <w:p w14:paraId="08F3D609"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ranks = newRanks;</w:t>
      </w:r>
    </w:p>
    <w:p w14:paraId="0D66C474"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3A8B5DEC" w14:textId="4355C099" w:rsidR="00AB6E6A" w:rsidRPr="00F439D2" w:rsidRDefault="00AB6E6A" w:rsidP="008F5C20">
      <w:pPr>
        <w:spacing w:before="120" w:after="0"/>
        <w:jc w:val="both"/>
        <w:rPr>
          <w:rFonts w:ascii="Cambria" w:hAnsi="Cambria" w:cs="Times New Roman"/>
        </w:rPr>
      </w:pPr>
      <w:r w:rsidRPr="00F439D2">
        <w:rPr>
          <w:rFonts w:ascii="Cambria" w:hAnsi="Cambria" w:cs="Times New Roman"/>
        </w:rPr>
        <w:t>HashPartition() and ApplyPerPartition()</w:t>
      </w:r>
    </w:p>
    <w:p w14:paraId="0F9F0107"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_iteration; i++)            </w:t>
      </w:r>
    </w:p>
    <w:p w14:paraId="61F7184C"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F6C02A2"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newRanks = pages.Join(ranks, page =&gt; page.source, rank =&gt;rank.source,</w:t>
      </w:r>
    </w:p>
    <w:p w14:paraId="4DADF7B0"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w:t>
      </w:r>
      <w:r w:rsidRPr="00D97257">
        <w:rPr>
          <w:color w:val="808080" w:themeColor="background1" w:themeShade="80"/>
        </w:rPr>
        <w:t xml:space="preserve"> </w:t>
      </w:r>
      <w:r w:rsidRPr="00D97257">
        <w:rPr>
          <w:rFonts w:ascii="Courier New" w:hAnsi="Courier New" w:cs="Courier New"/>
          <w:color w:val="808080" w:themeColor="background1" w:themeShade="80"/>
          <w:sz w:val="16"/>
          <w:szCs w:val="16"/>
        </w:rPr>
        <w:t>join page objects with rank objects where they have the same source url</w:t>
      </w:r>
    </w:p>
    <w:p w14:paraId="2603F7ED"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(page, rank) =&gt; page.links.Select(dest =&gt;</w:t>
      </w:r>
      <w:r w:rsidRPr="003D49E8">
        <w:rPr>
          <w:rFonts w:ascii="Courier New" w:hAnsi="Courier New" w:cs="Courier New"/>
          <w:color w:val="0000FF"/>
          <w:sz w:val="16"/>
          <w:szCs w:val="16"/>
        </w:rPr>
        <w:t xml:space="preserve">new </w:t>
      </w:r>
      <w:r w:rsidRPr="003D49E8">
        <w:rPr>
          <w:rFonts w:ascii="Courier New" w:hAnsi="Courier New" w:cs="Courier New"/>
          <w:color w:val="2B91AF"/>
          <w:sz w:val="16"/>
          <w:szCs w:val="16"/>
        </w:rPr>
        <w:t>Vertex</w:t>
      </w:r>
      <w:r w:rsidRPr="003D49E8">
        <w:rPr>
          <w:rFonts w:ascii="Courier New" w:hAnsi="Courier New" w:cs="Courier New"/>
          <w:sz w:val="16"/>
          <w:szCs w:val="16"/>
        </w:rPr>
        <w:t>(dest, rank.value / (</w:t>
      </w:r>
      <w:r w:rsidRPr="003D49E8">
        <w:rPr>
          <w:rFonts w:ascii="Courier New" w:hAnsi="Courier New" w:cs="Courier New"/>
          <w:color w:val="0000FF"/>
          <w:sz w:val="16"/>
          <w:szCs w:val="16"/>
        </w:rPr>
        <w:t>double</w:t>
      </w:r>
      <w:r w:rsidRPr="003D49E8">
        <w:rPr>
          <w:rFonts w:ascii="Courier New" w:hAnsi="Courier New" w:cs="Courier New"/>
          <w:sz w:val="16"/>
          <w:szCs w:val="16"/>
        </w:rPr>
        <w:t>)page.numLinks)))</w:t>
      </w:r>
    </w:p>
    <w:p w14:paraId="014B028A"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//calculate the partial rank value for each destination url</w:t>
      </w:r>
      <w:r>
        <w:rPr>
          <w:rFonts w:ascii="Courier New" w:hAnsi="Courier New" w:cs="Courier New"/>
          <w:color w:val="808080" w:themeColor="background1" w:themeShade="80"/>
          <w:sz w:val="16"/>
          <w:szCs w:val="16"/>
        </w:rPr>
        <w:t xml:space="preserve"> which</w:t>
      </w:r>
      <w:r w:rsidRPr="00D97257">
        <w:rPr>
          <w:rFonts w:ascii="Courier New" w:hAnsi="Courier New" w:cs="Courier New"/>
          <w:color w:val="808080" w:themeColor="background1" w:themeShade="80"/>
          <w:sz w:val="16"/>
          <w:szCs w:val="16"/>
        </w:rPr>
        <w:t xml:space="preserve"> the source url point</w:t>
      </w:r>
      <w:r>
        <w:rPr>
          <w:rFonts w:ascii="Courier New" w:hAnsi="Courier New" w:cs="Courier New"/>
          <w:color w:val="808080" w:themeColor="background1" w:themeShade="80"/>
          <w:sz w:val="16"/>
          <w:szCs w:val="16"/>
        </w:rPr>
        <w:t>s</w:t>
      </w:r>
      <w:r w:rsidRPr="00D97257">
        <w:rPr>
          <w:rFonts w:ascii="Courier New" w:hAnsi="Courier New" w:cs="Courier New"/>
          <w:color w:val="808080" w:themeColor="background1" w:themeShade="80"/>
          <w:sz w:val="16"/>
          <w:szCs w:val="16"/>
        </w:rPr>
        <w:t xml:space="preserve"> to</w:t>
      </w:r>
    </w:p>
    <w:p w14:paraId="35AD0787"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.SelectMany(list =&gt; list).HashPartition(record =&gt; record.source)</w:t>
      </w:r>
    </w:p>
    <w:p w14:paraId="4A06A401"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//hash partition partial rank objects so that the objects with same url are sent to same node</w:t>
      </w:r>
    </w:p>
    <w:p w14:paraId="7BCE971F"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.ApplyPerPartition(list =&gt; list.GroupBy(record =&gt; record.source))</w:t>
      </w:r>
    </w:p>
    <w:p w14:paraId="3F887B85"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//group partial rank objects by their url id on local machine</w:t>
      </w:r>
    </w:p>
    <w:p w14:paraId="71F76F83"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.Select(group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(group.Key, group.Select(rank =&gt;rank.value).Sum() * 0.85 + 0.15 / (</w:t>
      </w:r>
      <w:r w:rsidRPr="003D49E8">
        <w:rPr>
          <w:rFonts w:ascii="Courier New" w:hAnsi="Courier New" w:cs="Courier New"/>
          <w:color w:val="0000FF"/>
          <w:sz w:val="16"/>
          <w:szCs w:val="16"/>
        </w:rPr>
        <w:t>double</w:t>
      </w:r>
      <w:r w:rsidRPr="003D49E8">
        <w:rPr>
          <w:rFonts w:ascii="Courier New" w:hAnsi="Courier New" w:cs="Courier New"/>
          <w:sz w:val="16"/>
          <w:szCs w:val="16"/>
        </w:rPr>
        <w:t>)_numUrls));</w:t>
      </w:r>
    </w:p>
    <w:p w14:paraId="3C7DD865"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//aggregate grouped partial rank value</w:t>
      </w:r>
      <w:r>
        <w:rPr>
          <w:rFonts w:ascii="Courier New" w:hAnsi="Courier New" w:cs="Courier New"/>
          <w:color w:val="808080" w:themeColor="background1" w:themeShade="80"/>
          <w:sz w:val="16"/>
          <w:szCs w:val="16"/>
        </w:rPr>
        <w:t>s</w:t>
      </w:r>
      <w:r w:rsidRPr="00D97257">
        <w:rPr>
          <w:rFonts w:ascii="Courier New" w:hAnsi="Courier New" w:cs="Courier New"/>
          <w:color w:val="808080" w:themeColor="background1" w:themeShade="80"/>
          <w:sz w:val="16"/>
          <w:szCs w:val="16"/>
        </w:rPr>
        <w:t xml:space="preserve"> for each url </w:t>
      </w:r>
      <w:r>
        <w:rPr>
          <w:rFonts w:ascii="Courier New" w:hAnsi="Courier New" w:cs="Courier New"/>
          <w:color w:val="808080" w:themeColor="background1" w:themeShade="80"/>
          <w:sz w:val="16"/>
          <w:szCs w:val="16"/>
        </w:rPr>
        <w:t>for</w:t>
      </w:r>
      <w:r w:rsidRPr="00D97257">
        <w:rPr>
          <w:rFonts w:ascii="Courier New" w:hAnsi="Courier New" w:cs="Courier New"/>
          <w:color w:val="808080" w:themeColor="background1" w:themeShade="80"/>
          <w:sz w:val="16"/>
          <w:szCs w:val="16"/>
        </w:rPr>
        <w:t xml:space="preserve"> final rank values</w:t>
      </w:r>
    </w:p>
    <w:p w14:paraId="42E3726F"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ranks = newRanks.Execute();           </w:t>
      </w:r>
    </w:p>
    <w:p w14:paraId="2AA9DAB3"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137DEB7" w14:textId="77777777" w:rsidR="00AB6E6A" w:rsidRPr="00A17792" w:rsidRDefault="00AB6E6A" w:rsidP="008F5C20">
      <w:pPr>
        <w:autoSpaceDE w:val="0"/>
        <w:autoSpaceDN w:val="0"/>
        <w:adjustRightInd w:val="0"/>
        <w:spacing w:before="120" w:after="0" w:line="240" w:lineRule="auto"/>
        <w:jc w:val="both"/>
        <w:rPr>
          <w:rFonts w:ascii="Cambria" w:hAnsi="Cambria" w:cs="Times New Roman"/>
        </w:rPr>
      </w:pPr>
      <w:r w:rsidRPr="00A17792">
        <w:rPr>
          <w:rFonts w:ascii="Cambria" w:hAnsi="Cambria" w:cs="Times New Roman"/>
        </w:rPr>
        <w:t>Hierarchical Aggregation with User Defined Aggregation function</w:t>
      </w:r>
    </w:p>
    <w:p w14:paraId="6767FC94"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2B91AF"/>
          <w:sz w:val="16"/>
          <w:szCs w:val="16"/>
        </w:rPr>
        <w:t>DistributedQuery</w:t>
      </w:r>
      <w:r w:rsidRPr="003D49E8">
        <w:rPr>
          <w:rFonts w:ascii="Courier New" w:hAnsi="Courier New" w:cs="Courier New"/>
          <w:sz w:val="16"/>
          <w:szCs w:val="16"/>
        </w:rPr>
        <w:t>&lt;</w:t>
      </w:r>
      <w:r w:rsidRPr="003D49E8">
        <w:rPr>
          <w:rFonts w:ascii="Courier New" w:hAnsi="Courier New" w:cs="Courier New"/>
          <w:color w:val="2B91AF"/>
          <w:sz w:val="16"/>
          <w:szCs w:val="16"/>
        </w:rPr>
        <w:t>amPartition</w:t>
      </w:r>
      <w:r w:rsidRPr="003D49E8">
        <w:rPr>
          <w:rFonts w:ascii="Courier New" w:hAnsi="Courier New" w:cs="Courier New"/>
          <w:sz w:val="16"/>
          <w:szCs w:val="16"/>
        </w:rPr>
        <w:t xml:space="preserve">&gt; webgraphPartitions = </w:t>
      </w:r>
      <w:r w:rsidRPr="003D49E8">
        <w:rPr>
          <w:rFonts w:ascii="Courier New" w:hAnsi="Courier New" w:cs="Courier New"/>
          <w:color w:val="2B91AF"/>
          <w:sz w:val="16"/>
          <w:szCs w:val="16"/>
        </w:rPr>
        <w:t>Directory</w:t>
      </w:r>
      <w:r w:rsidRPr="003D49E8">
        <w:rPr>
          <w:rFonts w:ascii="Courier New" w:hAnsi="Courier New" w:cs="Courier New"/>
          <w:sz w:val="16"/>
          <w:szCs w:val="16"/>
        </w:rPr>
        <w:t>.GetFiles(inputDir).AsDistributed().Select(fileName =&gt; buildWebGraphPartition(fileName));</w:t>
      </w:r>
    </w:p>
    <w:p w14:paraId="1B519B66" w14:textId="77777777" w:rsidR="00AB6E6A" w:rsidRPr="00DF4D05"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DF4D05">
        <w:rPr>
          <w:rFonts w:ascii="Courier New" w:hAnsi="Courier New" w:cs="Courier New"/>
          <w:color w:val="808080" w:themeColor="background1" w:themeShade="80"/>
          <w:sz w:val="16"/>
          <w:szCs w:val="16"/>
        </w:rPr>
        <w:t xml:space="preserve">//construct partial rank values using </w:t>
      </w:r>
      <w:r>
        <w:rPr>
          <w:rFonts w:ascii="Courier New" w:hAnsi="Courier New" w:cs="Courier New"/>
          <w:color w:val="808080" w:themeColor="background1" w:themeShade="80"/>
          <w:sz w:val="16"/>
          <w:szCs w:val="16"/>
        </w:rPr>
        <w:t>adjacency matrix</w:t>
      </w:r>
      <w:r w:rsidRPr="00DF4D05">
        <w:rPr>
          <w:rFonts w:ascii="Courier New" w:hAnsi="Courier New" w:cs="Courier New"/>
          <w:color w:val="808080" w:themeColor="background1" w:themeShade="80"/>
          <w:sz w:val="16"/>
          <w:szCs w:val="16"/>
        </w:rPr>
        <w:t>files stored in inputDir</w:t>
      </w:r>
    </w:p>
    <w:p w14:paraId="24C36588"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numIteration; i++)</w:t>
      </w:r>
    </w:p>
    <w:p w14:paraId="771AE533"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DD7CAB7"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2B91AF"/>
          <w:sz w:val="16"/>
          <w:szCs w:val="16"/>
        </w:rPr>
        <w:t xml:space="preserve">        DistributedQuery</w:t>
      </w:r>
      <w:r w:rsidRPr="003D49E8">
        <w:rPr>
          <w:rFonts w:ascii="Courier New" w:hAnsi="Courier New" w:cs="Courier New"/>
          <w:sz w:val="16"/>
          <w:szCs w:val="16"/>
        </w:rPr>
        <w:t>&lt;</w:t>
      </w:r>
      <w:r w:rsidRPr="003D49E8">
        <w:rPr>
          <w:rFonts w:ascii="Courier New" w:hAnsi="Courier New" w:cs="Courier New"/>
          <w:color w:val="0000FF"/>
          <w:sz w:val="16"/>
          <w:szCs w:val="16"/>
        </w:rPr>
        <w:t>double</w:t>
      </w:r>
      <w:r w:rsidRPr="003D49E8">
        <w:rPr>
          <w:rFonts w:ascii="Courier New" w:hAnsi="Courier New" w:cs="Courier New"/>
          <w:sz w:val="16"/>
          <w:szCs w:val="16"/>
        </w:rPr>
        <w:t xml:space="preserve">[]&gt; partialRVTs = </w:t>
      </w:r>
      <w:r w:rsidRPr="003D49E8">
        <w:rPr>
          <w:rFonts w:ascii="Courier New" w:hAnsi="Courier New" w:cs="Courier New"/>
          <w:color w:val="0000FF"/>
          <w:sz w:val="16"/>
          <w:szCs w:val="16"/>
        </w:rPr>
        <w:t>null</w:t>
      </w:r>
      <w:r w:rsidRPr="003D49E8">
        <w:rPr>
          <w:rFonts w:ascii="Courier New" w:hAnsi="Courier New" w:cs="Courier New"/>
          <w:sz w:val="16"/>
          <w:szCs w:val="16"/>
        </w:rPr>
        <w:t>;</w:t>
      </w:r>
    </w:p>
    <w:p w14:paraId="3A88AB9E"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partialRVTs = webgraphPartitions.ApplyPerPartition(subWebGraphPartitions =&gt;</w:t>
      </w:r>
    </w:p>
    <w:p w14:paraId="282C9DC6"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calculateMultipleWebgraphPartitionsWithPLINQ(subWebGraphPartitions, rankValueTable, numUrls));   </w:t>
      </w:r>
    </w:p>
    <w:p w14:paraId="52AD7272"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ab/>
      </w:r>
      <w:r w:rsidRPr="00FB45C7">
        <w:rPr>
          <w:rFonts w:ascii="Courier New" w:hAnsi="Courier New" w:cs="Courier New"/>
          <w:color w:val="808080" w:themeColor="background1" w:themeShade="80"/>
          <w:sz w:val="16"/>
          <w:szCs w:val="16"/>
        </w:rPr>
        <w:t>//calculate partial rank values with user-defined function</w:t>
      </w:r>
    </w:p>
    <w:p w14:paraId="630C5E1F"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rankValueTable = </w:t>
      </w:r>
      <w:r w:rsidRPr="003D49E8">
        <w:rPr>
          <w:rFonts w:ascii="Courier New" w:hAnsi="Courier New" w:cs="Courier New"/>
          <w:color w:val="548DD4" w:themeColor="text2" w:themeTint="99"/>
          <w:sz w:val="16"/>
          <w:szCs w:val="16"/>
        </w:rPr>
        <w:t>mergeResults</w:t>
      </w:r>
      <w:r w:rsidRPr="003D49E8">
        <w:rPr>
          <w:rFonts w:ascii="Courier New" w:hAnsi="Courier New" w:cs="Courier New"/>
          <w:sz w:val="16"/>
          <w:szCs w:val="16"/>
        </w:rPr>
        <w:t xml:space="preserve">(partialRVTs); </w:t>
      </w:r>
    </w:p>
    <w:p w14:paraId="6C83BBE0" w14:textId="77777777" w:rsidR="00AB6E6A" w:rsidRPr="00FB45C7"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Pr>
          <w:rFonts w:ascii="Courier New" w:hAnsi="Courier New" w:cs="Courier New"/>
          <w:sz w:val="16"/>
          <w:szCs w:val="16"/>
        </w:rPr>
        <w:tab/>
      </w:r>
      <w:r w:rsidRPr="00FB45C7">
        <w:rPr>
          <w:rFonts w:ascii="Courier New" w:hAnsi="Courier New" w:cs="Courier New"/>
          <w:color w:val="808080" w:themeColor="background1" w:themeShade="80"/>
          <w:sz w:val="16"/>
          <w:szCs w:val="16"/>
        </w:rPr>
        <w:t>//merge calculated parital rank values with user-defined aggregation function</w:t>
      </w:r>
    </w:p>
    <w:p w14:paraId="14CB80CE" w14:textId="77777777" w:rsidR="00AB6E6A" w:rsidRPr="00FB45C7"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FB45C7">
        <w:rPr>
          <w:rFonts w:ascii="Courier New" w:hAnsi="Courier New" w:cs="Courier New"/>
          <w:color w:val="808080" w:themeColor="background1" w:themeShade="80"/>
          <w:sz w:val="16"/>
          <w:szCs w:val="16"/>
        </w:rPr>
        <w:t xml:space="preserve">        //synchronized step to merge all partial rank value tables</w:t>
      </w:r>
    </w:p>
    <w:p w14:paraId="5E191F33"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04CEC27F" w14:textId="5C58522F" w:rsidR="00AB6E6A" w:rsidRPr="00A17792" w:rsidRDefault="00AB6E6A" w:rsidP="00AB6E6A">
      <w:pPr>
        <w:spacing w:before="120" w:after="0"/>
        <w:jc w:val="both"/>
        <w:rPr>
          <w:rFonts w:ascii="Cambria" w:hAnsi="Cambria" w:cs="Times New Roman"/>
        </w:rPr>
      </w:pPr>
      <w:r w:rsidRPr="00A17792">
        <w:rPr>
          <w:rFonts w:ascii="Cambria" w:hAnsi="Cambria" w:cs="Times New Roman"/>
        </w:rPr>
        <w:t>GroupAndAggregate</w:t>
      </w:r>
    </w:p>
    <w:p w14:paraId="0B0822E2"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color w:val="0070C0"/>
          <w:sz w:val="16"/>
          <w:szCs w:val="16"/>
        </w:rPr>
        <w:t>for</w:t>
      </w:r>
      <w:r w:rsidRPr="003D49E8">
        <w:rPr>
          <w:rFonts w:ascii="Courier New" w:hAnsi="Courier New" w:cs="Courier New"/>
          <w:sz w:val="16"/>
          <w:szCs w:val="16"/>
        </w:rPr>
        <w:t xml:space="preserve"> (</w:t>
      </w:r>
      <w:r w:rsidRPr="003D49E8">
        <w:rPr>
          <w:rFonts w:ascii="Courier New" w:hAnsi="Courier New" w:cs="Courier New"/>
          <w:color w:val="0070C0"/>
          <w:sz w:val="16"/>
          <w:szCs w:val="16"/>
        </w:rPr>
        <w:t>int</w:t>
      </w:r>
      <w:r w:rsidRPr="003D49E8">
        <w:rPr>
          <w:rFonts w:ascii="Courier New" w:hAnsi="Courier New" w:cs="Courier New"/>
          <w:sz w:val="16"/>
          <w:szCs w:val="16"/>
        </w:rPr>
        <w:t xml:space="preserve"> i = 0; i &lt; numIteration; i++)            </w:t>
      </w:r>
    </w:p>
    <w:p w14:paraId="522EFA0A"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w:t>
      </w:r>
    </w:p>
    <w:p w14:paraId="6F3B257A"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newRanks = pages.Join(ranks, page =&gt; page.source, rank =&gt;rank.sour</w:t>
      </w:r>
      <w:r>
        <w:rPr>
          <w:rFonts w:ascii="Courier New" w:hAnsi="Courier New" w:cs="Courier New"/>
          <w:sz w:val="16"/>
          <w:szCs w:val="16"/>
        </w:rPr>
        <w:t>ce,</w:t>
      </w:r>
      <w:r w:rsidRPr="003D49E8">
        <w:rPr>
          <w:rFonts w:ascii="Courier New" w:hAnsi="Courier New" w:cs="Courier New"/>
          <w:sz w:val="16"/>
          <w:szCs w:val="16"/>
        </w:rPr>
        <w:t>(page, rank) =&gt;</w:t>
      </w:r>
    </w:p>
    <w:p w14:paraId="4B199CF9" w14:textId="77777777" w:rsidR="00AB6E6A" w:rsidRPr="00450E04"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join page objects with rank objects where they have the same source url</w:t>
      </w:r>
    </w:p>
    <w:p w14:paraId="30A7ECC7"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lastRenderedPageBreak/>
        <w:t>page.links.Select(targetPage =&gt;</w:t>
      </w:r>
      <w:r w:rsidRPr="003D49E8">
        <w:rPr>
          <w:rFonts w:ascii="Courier New" w:hAnsi="Courier New" w:cs="Courier New"/>
          <w:color w:val="0070C0"/>
          <w:sz w:val="16"/>
          <w:szCs w:val="16"/>
        </w:rPr>
        <w:t>new</w:t>
      </w:r>
      <w:r w:rsidRPr="003D49E8">
        <w:rPr>
          <w:rFonts w:ascii="Courier New" w:hAnsi="Courier New" w:cs="Courier New"/>
          <w:sz w:val="16"/>
          <w:szCs w:val="16"/>
        </w:rPr>
        <w:t>Rank(targetPage, rank.value / (</w:t>
      </w:r>
      <w:r w:rsidRPr="003D49E8">
        <w:rPr>
          <w:rFonts w:ascii="Courier New" w:hAnsi="Courier New" w:cs="Courier New"/>
          <w:color w:val="0070C0"/>
          <w:sz w:val="16"/>
          <w:szCs w:val="16"/>
        </w:rPr>
        <w:t>double</w:t>
      </w:r>
      <w:r w:rsidRPr="003D49E8">
        <w:rPr>
          <w:rFonts w:ascii="Courier New" w:hAnsi="Courier New" w:cs="Courier New"/>
          <w:sz w:val="16"/>
          <w:szCs w:val="16"/>
        </w:rPr>
        <w:t>)page.numLinks)))</w:t>
      </w:r>
    </w:p>
    <w:p w14:paraId="35334C7C" w14:textId="77777777" w:rsidR="00AB6E6A" w:rsidRPr="00450E04"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calculate the partial rank value for each destination url which the source url point</w:t>
      </w:r>
      <w:r>
        <w:rPr>
          <w:rFonts w:ascii="Courier New" w:hAnsi="Courier New" w:cs="Courier New"/>
          <w:color w:val="808080" w:themeColor="background1" w:themeShade="80"/>
          <w:sz w:val="16"/>
          <w:szCs w:val="16"/>
        </w:rPr>
        <w:t>s</w:t>
      </w:r>
      <w:r w:rsidRPr="00450E04">
        <w:rPr>
          <w:rFonts w:ascii="Courier New" w:hAnsi="Courier New" w:cs="Courier New"/>
          <w:color w:val="808080" w:themeColor="background1" w:themeShade="80"/>
          <w:sz w:val="16"/>
          <w:szCs w:val="16"/>
        </w:rPr>
        <w:t xml:space="preserve"> to</w:t>
      </w:r>
    </w:p>
    <w:p w14:paraId="0C0A01C0"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.SelectMany(list =&gt; list).</w:t>
      </w:r>
      <w:r w:rsidRPr="003D49E8">
        <w:rPr>
          <w:rFonts w:ascii="Courier New" w:hAnsi="Courier New" w:cs="Courier New"/>
          <w:color w:val="548DD4" w:themeColor="text2" w:themeTint="99"/>
          <w:sz w:val="16"/>
          <w:szCs w:val="16"/>
        </w:rPr>
        <w:t>GroupAndAggregate</w:t>
      </w:r>
      <w:r w:rsidRPr="003D49E8">
        <w:rPr>
          <w:rFonts w:ascii="Courier New" w:hAnsi="Courier New" w:cs="Courier New"/>
          <w:sz w:val="16"/>
          <w:szCs w:val="16"/>
        </w:rPr>
        <w:t>(partialRank =&gt;partialRank.source, g =&gt;</w:t>
      </w:r>
    </w:p>
    <w:p w14:paraId="76F1C7E9"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color w:val="0070C0"/>
          <w:sz w:val="16"/>
          <w:szCs w:val="16"/>
        </w:rPr>
        <w:t>newRank</w:t>
      </w:r>
      <w:r w:rsidRPr="003D49E8">
        <w:rPr>
          <w:rFonts w:ascii="Courier New" w:hAnsi="Courier New" w:cs="Courier New"/>
          <w:sz w:val="16"/>
          <w:szCs w:val="16"/>
        </w:rPr>
        <w:t>(g.Key, g.Sum(x =&gt; x.value)*0.85+0.15 / (</w:t>
      </w:r>
      <w:r w:rsidRPr="003D49E8">
        <w:rPr>
          <w:rFonts w:ascii="Courier New" w:hAnsi="Courier New" w:cs="Courier New"/>
          <w:color w:val="0070C0"/>
          <w:sz w:val="16"/>
          <w:szCs w:val="16"/>
        </w:rPr>
        <w:t>double</w:t>
      </w:r>
      <w:r w:rsidRPr="003D49E8">
        <w:rPr>
          <w:rFonts w:ascii="Courier New" w:hAnsi="Courier New" w:cs="Courier New"/>
          <w:sz w:val="16"/>
          <w:szCs w:val="16"/>
        </w:rPr>
        <w:t>)numUrls));</w:t>
      </w:r>
    </w:p>
    <w:p w14:paraId="348F3972"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Pr>
          <w:rFonts w:ascii="Courier New" w:hAnsi="Courier New" w:cs="Courier New"/>
          <w:sz w:val="16"/>
          <w:szCs w:val="16"/>
        </w:rPr>
        <w:t xml:space="preserve">group calculated partial rank values by the url id and aggregate the grouped partial ranks values </w:t>
      </w:r>
    </w:p>
    <w:p w14:paraId="759B915E"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 xml:space="preserve">ranks = newRanks;            </w:t>
      </w:r>
    </w:p>
    <w:p w14:paraId="6C24C3DF"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w:t>
      </w:r>
    </w:p>
    <w:p w14:paraId="597B449C" w14:textId="29AFE7B2" w:rsidR="00AB6E6A" w:rsidRPr="00A17792" w:rsidRDefault="00AB6E6A" w:rsidP="008F5C20">
      <w:pPr>
        <w:spacing w:before="120" w:after="0"/>
        <w:jc w:val="both"/>
        <w:rPr>
          <w:rFonts w:ascii="Cambria" w:hAnsi="Cambria" w:cs="Times New Roman"/>
        </w:rPr>
      </w:pPr>
      <w:r>
        <w:rPr>
          <w:rFonts w:ascii="Cambria" w:hAnsi="Cambria" w:cs="Times New Roman"/>
        </w:rPr>
        <w:t>T</w:t>
      </w:r>
      <w:r w:rsidRPr="00A17792">
        <w:rPr>
          <w:rFonts w:ascii="Cambria" w:hAnsi="Cambria" w:cs="Times New Roman"/>
        </w:rPr>
        <w:t>wo steps of ApplyPerPartition</w:t>
      </w:r>
    </w:p>
    <w:p w14:paraId="69040596"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numIteration; i++)            </w:t>
      </w:r>
    </w:p>
    <w:p w14:paraId="5A57416E"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6075EF0D"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newRanks = pages.Join(ranks, page =&gt; page.source, rank =&gt;rank.source,</w:t>
      </w:r>
    </w:p>
    <w:p w14:paraId="2760BA9D" w14:textId="77777777" w:rsidR="00AB6E6A" w:rsidRPr="00450E04"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w:t>
      </w:r>
      <w:r w:rsidRPr="00450E04">
        <w:rPr>
          <w:color w:val="808080" w:themeColor="background1" w:themeShade="80"/>
        </w:rPr>
        <w:t xml:space="preserve"> </w:t>
      </w:r>
      <w:r w:rsidRPr="00450E04">
        <w:rPr>
          <w:rFonts w:ascii="Courier New" w:hAnsi="Courier New" w:cs="Courier New"/>
          <w:color w:val="808080" w:themeColor="background1" w:themeShade="80"/>
          <w:sz w:val="16"/>
          <w:szCs w:val="16"/>
        </w:rPr>
        <w:t>join page objects with rank objects where they have the same source url</w:t>
      </w:r>
    </w:p>
    <w:p w14:paraId="44E3DA4C"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(page, rank) =&gt; page.links.Select(dest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Vertex</w:t>
      </w:r>
      <w:r w:rsidRPr="003D49E8">
        <w:rPr>
          <w:rFonts w:ascii="Courier New" w:hAnsi="Courier New" w:cs="Courier New"/>
          <w:sz w:val="16"/>
          <w:szCs w:val="16"/>
        </w:rPr>
        <w:t>(dest, rank.value / (</w:t>
      </w:r>
      <w:r w:rsidRPr="003D49E8">
        <w:rPr>
          <w:rFonts w:ascii="Courier New" w:hAnsi="Courier New" w:cs="Courier New"/>
          <w:color w:val="0000FF"/>
          <w:sz w:val="16"/>
          <w:szCs w:val="16"/>
        </w:rPr>
        <w:t>double</w:t>
      </w:r>
      <w:r w:rsidRPr="003D49E8">
        <w:rPr>
          <w:rFonts w:ascii="Courier New" w:hAnsi="Courier New" w:cs="Courier New"/>
          <w:sz w:val="16"/>
          <w:szCs w:val="16"/>
        </w:rPr>
        <w:t>)page.numLinks)))</w:t>
      </w:r>
    </w:p>
    <w:p w14:paraId="743A7776"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.SelectMany(list =&gt; list)</w:t>
      </w:r>
    </w:p>
    <w:p w14:paraId="0205F29E" w14:textId="77777777" w:rsidR="00AB6E6A" w:rsidRPr="00450E04"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calculate the partial rank value for each destination url which the source url points to</w:t>
      </w:r>
    </w:p>
    <w:p w14:paraId="3939378B"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548DD4" w:themeColor="text2" w:themeTint="99"/>
          <w:sz w:val="16"/>
          <w:szCs w:val="16"/>
        </w:rPr>
        <w:t>.ApplyPerPartition</w:t>
      </w:r>
      <w:r w:rsidRPr="003D49E8">
        <w:rPr>
          <w:rFonts w:ascii="Courier New" w:hAnsi="Courier New" w:cs="Courier New"/>
          <w:sz w:val="16"/>
          <w:szCs w:val="16"/>
        </w:rPr>
        <w:t>(subGroup =&gt; subGroup.GroupBy(e =&gt; e.source))</w:t>
      </w:r>
    </w:p>
    <w:p w14:paraId="6314A66A"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.Select(subGroup =&gt;</w:t>
      </w:r>
      <w:r w:rsidRPr="003D49E8">
        <w:rPr>
          <w:rFonts w:ascii="Courier New" w:hAnsi="Courier New" w:cs="Courier New"/>
          <w:color w:val="0000FF"/>
          <w:sz w:val="16"/>
          <w:szCs w:val="16"/>
        </w:rPr>
        <w:t xml:space="preserve">new </w:t>
      </w:r>
      <w:r w:rsidRPr="003D49E8">
        <w:rPr>
          <w:rFonts w:ascii="Courier New" w:hAnsi="Courier New" w:cs="Courier New"/>
          <w:color w:val="2B91AF"/>
          <w:sz w:val="16"/>
          <w:szCs w:val="16"/>
        </w:rPr>
        <w:t>Tuple</w:t>
      </w:r>
      <w:r w:rsidRPr="003D49E8">
        <w:rPr>
          <w:rFonts w:ascii="Courier New" w:hAnsi="Courier New" w:cs="Courier New"/>
          <w:sz w:val="16"/>
          <w:szCs w:val="16"/>
        </w:rPr>
        <w:t>&lt;</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w:t>
      </w:r>
      <w:r w:rsidRPr="003D49E8">
        <w:rPr>
          <w:rFonts w:ascii="Courier New" w:hAnsi="Courier New" w:cs="Courier New"/>
          <w:color w:val="0000FF"/>
          <w:sz w:val="16"/>
          <w:szCs w:val="16"/>
        </w:rPr>
        <w:t>double</w:t>
      </w:r>
      <w:r w:rsidRPr="003D49E8">
        <w:rPr>
          <w:rFonts w:ascii="Courier New" w:hAnsi="Courier New" w:cs="Courier New"/>
          <w:sz w:val="16"/>
          <w:szCs w:val="16"/>
        </w:rPr>
        <w:t>&gt;(subGroup.Key,subGroup.Select(rank =&gt;rank.value).Sum()))</w:t>
      </w:r>
    </w:p>
    <w:p w14:paraId="2A4115F6"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450E04">
        <w:rPr>
          <w:rFonts w:ascii="Courier New" w:hAnsi="Courier New" w:cs="Courier New"/>
          <w:color w:val="808080" w:themeColor="background1" w:themeShade="80"/>
          <w:sz w:val="16"/>
          <w:szCs w:val="16"/>
        </w:rPr>
        <w:t>// group the partial rank objects by their url id on local machine</w:t>
      </w:r>
      <w:r>
        <w:rPr>
          <w:rFonts w:ascii="Courier New" w:hAnsi="Courier New" w:cs="Courier New"/>
          <w:sz w:val="16"/>
          <w:szCs w:val="16"/>
        </w:rPr>
        <w:t xml:space="preserve"> </w:t>
      </w:r>
    </w:p>
    <w:p w14:paraId="1DF455F6"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.HashPartition(e =&gt; e.Item1)</w:t>
      </w:r>
    </w:p>
    <w:p w14:paraId="41927ECE"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548DD4" w:themeColor="text2" w:themeTint="99"/>
          <w:sz w:val="16"/>
          <w:szCs w:val="16"/>
        </w:rPr>
        <w:t>.ApplyPerPartition</w:t>
      </w:r>
      <w:r w:rsidRPr="003D49E8">
        <w:rPr>
          <w:rFonts w:ascii="Courier New" w:hAnsi="Courier New" w:cs="Courier New"/>
          <w:sz w:val="16"/>
          <w:szCs w:val="16"/>
        </w:rPr>
        <w:t>(subGroup =&gt; subGroup.GroupBy(e =&gt; e.Item1))</w:t>
      </w:r>
    </w:p>
    <w:p w14:paraId="2C1786C5"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450E04">
        <w:rPr>
          <w:rFonts w:ascii="Courier New" w:hAnsi="Courier New" w:cs="Courier New"/>
          <w:color w:val="808080" w:themeColor="background1" w:themeShade="80"/>
          <w:sz w:val="16"/>
          <w:szCs w:val="16"/>
        </w:rPr>
        <w:t>//</w:t>
      </w:r>
      <w:r w:rsidRPr="00450E04">
        <w:rPr>
          <w:color w:val="808080" w:themeColor="background1" w:themeShade="80"/>
        </w:rPr>
        <w:t xml:space="preserve"> </w:t>
      </w:r>
      <w:r w:rsidRPr="00450E04">
        <w:rPr>
          <w:rFonts w:ascii="Courier New" w:hAnsi="Courier New" w:cs="Courier New"/>
          <w:color w:val="808080" w:themeColor="background1" w:themeShade="80"/>
          <w:sz w:val="16"/>
          <w:szCs w:val="16"/>
        </w:rPr>
        <w:t>group the partial rank objects by their url id over the cluster</w:t>
      </w:r>
    </w:p>
    <w:p w14:paraId="1D99F68E"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.Select(subGroup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(subGroup.Key, subGroup.Select(e =&gt; e.Item2).Sum() * 0.85 + 0.15 / (</w:t>
      </w:r>
      <w:r w:rsidRPr="003D49E8">
        <w:rPr>
          <w:rFonts w:ascii="Courier New" w:hAnsi="Courier New" w:cs="Courier New"/>
          <w:color w:val="0000FF"/>
          <w:sz w:val="16"/>
          <w:szCs w:val="16"/>
        </w:rPr>
        <w:t>double</w:t>
      </w:r>
      <w:r w:rsidRPr="003D49E8">
        <w:rPr>
          <w:rFonts w:ascii="Courier New" w:hAnsi="Courier New" w:cs="Courier New"/>
          <w:sz w:val="16"/>
          <w:szCs w:val="16"/>
        </w:rPr>
        <w:t>)_numUrls));</w:t>
      </w:r>
    </w:p>
    <w:p w14:paraId="369467E6" w14:textId="77777777" w:rsidR="00AB6E6A" w:rsidRPr="00450E04"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aggregate the grouped partial rank value for each url for final rank values</w:t>
      </w:r>
    </w:p>
    <w:p w14:paraId="7662B2E0"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ranks = newRanks.Execute();           </w:t>
      </w:r>
    </w:p>
    <w:p w14:paraId="437530CA"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ACF2829" w14:textId="77777777" w:rsidR="00AB6E6A" w:rsidRPr="00F439D2" w:rsidRDefault="00AB6E6A" w:rsidP="00F439D2"/>
    <w:sectPr w:rsidR="00AB6E6A" w:rsidRPr="00F439D2" w:rsidSect="007D0902">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0B809" w14:textId="77777777" w:rsidR="006525B2" w:rsidRDefault="006525B2" w:rsidP="00341751">
      <w:pPr>
        <w:spacing w:after="0" w:line="240" w:lineRule="auto"/>
      </w:pPr>
      <w:r>
        <w:separator/>
      </w:r>
    </w:p>
  </w:endnote>
  <w:endnote w:type="continuationSeparator" w:id="0">
    <w:p w14:paraId="0DFAE6DB" w14:textId="77777777" w:rsidR="006525B2" w:rsidRDefault="006525B2" w:rsidP="00341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riam">
    <w:panose1 w:val="020B0502050101010101"/>
    <w:charset w:val="B1"/>
    <w:family w:val="swiss"/>
    <w:pitch w:val="variable"/>
    <w:sig w:usb0="00000801" w:usb1="00000000" w:usb2="00000000" w:usb3="00000000" w:csb0="0000002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811470"/>
      <w:docPartObj>
        <w:docPartGallery w:val="Page Numbers (Bottom of Page)"/>
        <w:docPartUnique/>
      </w:docPartObj>
    </w:sdtPr>
    <w:sdtEndPr>
      <w:rPr>
        <w:noProof/>
      </w:rPr>
    </w:sdtEndPr>
    <w:sdtContent>
      <w:p w14:paraId="1D4E6DC5" w14:textId="77777777" w:rsidR="00F46F1C" w:rsidRDefault="00F46F1C">
        <w:pPr>
          <w:pStyle w:val="Footer"/>
          <w:jc w:val="center"/>
        </w:pPr>
        <w:r>
          <w:fldChar w:fldCharType="begin"/>
        </w:r>
        <w:r>
          <w:instrText xml:space="preserve"> PAGE   \* MERGEFORMAT </w:instrText>
        </w:r>
        <w:r>
          <w:fldChar w:fldCharType="separate"/>
        </w:r>
        <w:r w:rsidR="00781F89">
          <w:rPr>
            <w:noProof/>
          </w:rPr>
          <w:t>31</w:t>
        </w:r>
        <w:r>
          <w:rPr>
            <w:noProof/>
          </w:rPr>
          <w:fldChar w:fldCharType="end"/>
        </w:r>
      </w:p>
    </w:sdtContent>
  </w:sdt>
  <w:p w14:paraId="64D5CFF1" w14:textId="77777777" w:rsidR="00F46F1C" w:rsidRDefault="00F46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63DFF" w14:textId="77777777" w:rsidR="006525B2" w:rsidRDefault="006525B2" w:rsidP="00341751">
      <w:pPr>
        <w:spacing w:after="0" w:line="240" w:lineRule="auto"/>
      </w:pPr>
      <w:r>
        <w:separator/>
      </w:r>
    </w:p>
  </w:footnote>
  <w:footnote w:type="continuationSeparator" w:id="0">
    <w:p w14:paraId="7E02C6B6" w14:textId="77777777" w:rsidR="006525B2" w:rsidRDefault="006525B2" w:rsidP="00341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D57"/>
    <w:multiLevelType w:val="multilevel"/>
    <w:tmpl w:val="E552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967BD"/>
    <w:multiLevelType w:val="hybridMultilevel"/>
    <w:tmpl w:val="D6A02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B7577"/>
    <w:multiLevelType w:val="hybridMultilevel"/>
    <w:tmpl w:val="0C72E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E11C0"/>
    <w:multiLevelType w:val="hybridMultilevel"/>
    <w:tmpl w:val="DAEE97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27E3C"/>
    <w:multiLevelType w:val="hybridMultilevel"/>
    <w:tmpl w:val="196A3F82"/>
    <w:lvl w:ilvl="0" w:tplc="5E7C38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2945F1A"/>
    <w:multiLevelType w:val="multilevel"/>
    <w:tmpl w:val="432E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7B1E8A"/>
    <w:multiLevelType w:val="hybridMultilevel"/>
    <w:tmpl w:val="43383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F4129D3"/>
    <w:multiLevelType w:val="hybridMultilevel"/>
    <w:tmpl w:val="866A1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301237"/>
    <w:multiLevelType w:val="hybridMultilevel"/>
    <w:tmpl w:val="E084D9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53298"/>
    <w:multiLevelType w:val="hybridMultilevel"/>
    <w:tmpl w:val="037E7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77CD1"/>
    <w:multiLevelType w:val="multilevel"/>
    <w:tmpl w:val="73FC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711029"/>
    <w:multiLevelType w:val="hybridMultilevel"/>
    <w:tmpl w:val="E1B21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191144"/>
    <w:multiLevelType w:val="hybridMultilevel"/>
    <w:tmpl w:val="AF304C98"/>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734F51"/>
    <w:multiLevelType w:val="hybridMultilevel"/>
    <w:tmpl w:val="4268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D5435E"/>
    <w:multiLevelType w:val="hybridMultilevel"/>
    <w:tmpl w:val="34DC351E"/>
    <w:lvl w:ilvl="0" w:tplc="16B6B9F6">
      <w:start w:val="1"/>
      <w:numFmt w:val="lowerLetter"/>
      <w:lvlText w:val="%1)"/>
      <w:lvlJc w:val="left"/>
      <w:pPr>
        <w:ind w:left="720" w:hanging="360"/>
      </w:pPr>
      <w:rPr>
        <w:rFonts w:cs="Times New Roman"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12268"/>
    <w:multiLevelType w:val="hybridMultilevel"/>
    <w:tmpl w:val="D2EC4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CC186C"/>
    <w:multiLevelType w:val="hybridMultilevel"/>
    <w:tmpl w:val="17FA1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nsid w:val="3D0E71DE"/>
    <w:multiLevelType w:val="hybridMultilevel"/>
    <w:tmpl w:val="426A5A92"/>
    <w:lvl w:ilvl="0" w:tplc="5844B4F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3B0778"/>
    <w:multiLevelType w:val="hybridMultilevel"/>
    <w:tmpl w:val="BF0CD47E"/>
    <w:lvl w:ilvl="0" w:tplc="C16A7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6D7CCC"/>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0">
    <w:nsid w:val="42A3288C"/>
    <w:multiLevelType w:val="hybridMultilevel"/>
    <w:tmpl w:val="561851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432368DD"/>
    <w:multiLevelType w:val="hybridMultilevel"/>
    <w:tmpl w:val="28EC4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3EB2"/>
    <w:multiLevelType w:val="hybridMultilevel"/>
    <w:tmpl w:val="FB769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B705D3"/>
    <w:multiLevelType w:val="hybridMultilevel"/>
    <w:tmpl w:val="12CA17D4"/>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185DC4"/>
    <w:multiLevelType w:val="multilevel"/>
    <w:tmpl w:val="091E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5336B9"/>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6">
    <w:nsid w:val="5E6054ED"/>
    <w:multiLevelType w:val="hybridMultilevel"/>
    <w:tmpl w:val="9898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7E267B"/>
    <w:multiLevelType w:val="hybridMultilevel"/>
    <w:tmpl w:val="EA206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4892995"/>
    <w:multiLevelType w:val="hybridMultilevel"/>
    <w:tmpl w:val="8F7E7B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B3181"/>
    <w:multiLevelType w:val="hybridMultilevel"/>
    <w:tmpl w:val="B4A81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DE2537A"/>
    <w:multiLevelType w:val="multilevel"/>
    <w:tmpl w:val="6EAE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2955BE"/>
    <w:multiLevelType w:val="multilevel"/>
    <w:tmpl w:val="439C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2"/>
  </w:num>
  <w:num w:numId="9">
    <w:abstractNumId w:val="18"/>
  </w:num>
  <w:num w:numId="10">
    <w:abstractNumId w:val="27"/>
  </w:num>
  <w:num w:numId="11">
    <w:abstractNumId w:val="29"/>
  </w:num>
  <w:num w:numId="12">
    <w:abstractNumId w:val="15"/>
  </w:num>
  <w:num w:numId="13">
    <w:abstractNumId w:val="6"/>
  </w:num>
  <w:num w:numId="14">
    <w:abstractNumId w:val="4"/>
  </w:num>
  <w:num w:numId="15">
    <w:abstractNumId w:val="3"/>
  </w:num>
  <w:num w:numId="16">
    <w:abstractNumId w:val="29"/>
  </w:num>
  <w:num w:numId="17">
    <w:abstractNumId w:val="28"/>
  </w:num>
  <w:num w:numId="18">
    <w:abstractNumId w:val="22"/>
  </w:num>
  <w:num w:numId="19">
    <w:abstractNumId w:val="19"/>
  </w:num>
  <w:num w:numId="20">
    <w:abstractNumId w:val="25"/>
  </w:num>
  <w:num w:numId="21">
    <w:abstractNumId w:val="9"/>
  </w:num>
  <w:num w:numId="22">
    <w:abstractNumId w:val="7"/>
  </w:num>
  <w:num w:numId="23">
    <w:abstractNumId w:val="13"/>
  </w:num>
  <w:num w:numId="24">
    <w:abstractNumId w:val="10"/>
  </w:num>
  <w:num w:numId="25">
    <w:abstractNumId w:val="5"/>
  </w:num>
  <w:num w:numId="26">
    <w:abstractNumId w:val="31"/>
  </w:num>
  <w:num w:numId="27">
    <w:abstractNumId w:val="0"/>
  </w:num>
  <w:num w:numId="28">
    <w:abstractNumId w:val="24"/>
  </w:num>
  <w:num w:numId="29">
    <w:abstractNumId w:val="30"/>
  </w:num>
  <w:num w:numId="30">
    <w:abstractNumId w:val="17"/>
  </w:num>
  <w:num w:numId="31">
    <w:abstractNumId w:val="14"/>
  </w:num>
  <w:num w:numId="32">
    <w:abstractNumId w:val="11"/>
  </w:num>
  <w:num w:numId="33">
    <w:abstractNumId w:val="1"/>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27E"/>
    <w:rsid w:val="0000035B"/>
    <w:rsid w:val="0000104B"/>
    <w:rsid w:val="00001386"/>
    <w:rsid w:val="000022C4"/>
    <w:rsid w:val="00003079"/>
    <w:rsid w:val="00003925"/>
    <w:rsid w:val="00003AB1"/>
    <w:rsid w:val="00004784"/>
    <w:rsid w:val="00005EA0"/>
    <w:rsid w:val="0000608E"/>
    <w:rsid w:val="00006851"/>
    <w:rsid w:val="00007F94"/>
    <w:rsid w:val="00011FF1"/>
    <w:rsid w:val="0001437A"/>
    <w:rsid w:val="00014711"/>
    <w:rsid w:val="0001487C"/>
    <w:rsid w:val="00014A49"/>
    <w:rsid w:val="00014EB2"/>
    <w:rsid w:val="000155B8"/>
    <w:rsid w:val="00016101"/>
    <w:rsid w:val="000165E0"/>
    <w:rsid w:val="00016790"/>
    <w:rsid w:val="00017076"/>
    <w:rsid w:val="00017F51"/>
    <w:rsid w:val="00020068"/>
    <w:rsid w:val="000212F9"/>
    <w:rsid w:val="000239E2"/>
    <w:rsid w:val="00023FB4"/>
    <w:rsid w:val="00024836"/>
    <w:rsid w:val="00024E90"/>
    <w:rsid w:val="00025883"/>
    <w:rsid w:val="00025F1D"/>
    <w:rsid w:val="00026363"/>
    <w:rsid w:val="00026AF4"/>
    <w:rsid w:val="00027A20"/>
    <w:rsid w:val="00027C37"/>
    <w:rsid w:val="00027FD9"/>
    <w:rsid w:val="00033261"/>
    <w:rsid w:val="0003464A"/>
    <w:rsid w:val="00034A7D"/>
    <w:rsid w:val="00034F30"/>
    <w:rsid w:val="000365F0"/>
    <w:rsid w:val="00037548"/>
    <w:rsid w:val="00041953"/>
    <w:rsid w:val="00041962"/>
    <w:rsid w:val="00041BDE"/>
    <w:rsid w:val="00041BFC"/>
    <w:rsid w:val="00041CF9"/>
    <w:rsid w:val="000448FB"/>
    <w:rsid w:val="00045D8A"/>
    <w:rsid w:val="000468F0"/>
    <w:rsid w:val="000469D5"/>
    <w:rsid w:val="00047141"/>
    <w:rsid w:val="000474B0"/>
    <w:rsid w:val="00050221"/>
    <w:rsid w:val="000502E5"/>
    <w:rsid w:val="000503B9"/>
    <w:rsid w:val="00050875"/>
    <w:rsid w:val="00050EAC"/>
    <w:rsid w:val="00051799"/>
    <w:rsid w:val="00051AE5"/>
    <w:rsid w:val="00051D1C"/>
    <w:rsid w:val="0005359F"/>
    <w:rsid w:val="00054749"/>
    <w:rsid w:val="00054E02"/>
    <w:rsid w:val="00055B04"/>
    <w:rsid w:val="00056304"/>
    <w:rsid w:val="00056B0C"/>
    <w:rsid w:val="00056E22"/>
    <w:rsid w:val="00057A75"/>
    <w:rsid w:val="000607AF"/>
    <w:rsid w:val="00060CCF"/>
    <w:rsid w:val="00060D72"/>
    <w:rsid w:val="00060F80"/>
    <w:rsid w:val="00062004"/>
    <w:rsid w:val="00062212"/>
    <w:rsid w:val="000625C9"/>
    <w:rsid w:val="00063383"/>
    <w:rsid w:val="000642DB"/>
    <w:rsid w:val="00064307"/>
    <w:rsid w:val="000646B9"/>
    <w:rsid w:val="00065A91"/>
    <w:rsid w:val="00065ED4"/>
    <w:rsid w:val="00067E50"/>
    <w:rsid w:val="00071012"/>
    <w:rsid w:val="000718E1"/>
    <w:rsid w:val="00071EE0"/>
    <w:rsid w:val="0007418C"/>
    <w:rsid w:val="000745B3"/>
    <w:rsid w:val="000762F2"/>
    <w:rsid w:val="0007798B"/>
    <w:rsid w:val="00077B80"/>
    <w:rsid w:val="0008007D"/>
    <w:rsid w:val="00080411"/>
    <w:rsid w:val="00080D2A"/>
    <w:rsid w:val="00081C40"/>
    <w:rsid w:val="00082EFA"/>
    <w:rsid w:val="00083422"/>
    <w:rsid w:val="00083F3C"/>
    <w:rsid w:val="000845E3"/>
    <w:rsid w:val="00084726"/>
    <w:rsid w:val="000852E1"/>
    <w:rsid w:val="00085B60"/>
    <w:rsid w:val="00086140"/>
    <w:rsid w:val="00086C37"/>
    <w:rsid w:val="00086F41"/>
    <w:rsid w:val="000871D8"/>
    <w:rsid w:val="00087FBF"/>
    <w:rsid w:val="0009265D"/>
    <w:rsid w:val="00092F4E"/>
    <w:rsid w:val="000931CD"/>
    <w:rsid w:val="000943A6"/>
    <w:rsid w:val="000944F2"/>
    <w:rsid w:val="00095D8A"/>
    <w:rsid w:val="000975BB"/>
    <w:rsid w:val="000A356A"/>
    <w:rsid w:val="000A370A"/>
    <w:rsid w:val="000A5D4B"/>
    <w:rsid w:val="000B2357"/>
    <w:rsid w:val="000B418A"/>
    <w:rsid w:val="000B6BE2"/>
    <w:rsid w:val="000C0ABE"/>
    <w:rsid w:val="000C0E93"/>
    <w:rsid w:val="000C13F9"/>
    <w:rsid w:val="000C19AE"/>
    <w:rsid w:val="000C234E"/>
    <w:rsid w:val="000C2801"/>
    <w:rsid w:val="000C3A17"/>
    <w:rsid w:val="000C3C62"/>
    <w:rsid w:val="000C4C8F"/>
    <w:rsid w:val="000C5A58"/>
    <w:rsid w:val="000C62B3"/>
    <w:rsid w:val="000D2665"/>
    <w:rsid w:val="000D4882"/>
    <w:rsid w:val="000D493F"/>
    <w:rsid w:val="000D52DA"/>
    <w:rsid w:val="000D6A51"/>
    <w:rsid w:val="000D74EA"/>
    <w:rsid w:val="000D7685"/>
    <w:rsid w:val="000D7D34"/>
    <w:rsid w:val="000E1265"/>
    <w:rsid w:val="000E2ABE"/>
    <w:rsid w:val="000E4628"/>
    <w:rsid w:val="000E53FE"/>
    <w:rsid w:val="000E67AC"/>
    <w:rsid w:val="000E6D5E"/>
    <w:rsid w:val="000E7503"/>
    <w:rsid w:val="000E763F"/>
    <w:rsid w:val="000E7B96"/>
    <w:rsid w:val="000F1C49"/>
    <w:rsid w:val="000F617F"/>
    <w:rsid w:val="000F6D7F"/>
    <w:rsid w:val="00105530"/>
    <w:rsid w:val="00105941"/>
    <w:rsid w:val="00107D04"/>
    <w:rsid w:val="0011012C"/>
    <w:rsid w:val="00111760"/>
    <w:rsid w:val="00111D28"/>
    <w:rsid w:val="00112BAF"/>
    <w:rsid w:val="001134A1"/>
    <w:rsid w:val="00114079"/>
    <w:rsid w:val="00114456"/>
    <w:rsid w:val="001150B2"/>
    <w:rsid w:val="0011576E"/>
    <w:rsid w:val="00115AF1"/>
    <w:rsid w:val="0011668C"/>
    <w:rsid w:val="00117B91"/>
    <w:rsid w:val="001200AE"/>
    <w:rsid w:val="0012047C"/>
    <w:rsid w:val="00122382"/>
    <w:rsid w:val="00122598"/>
    <w:rsid w:val="00122F9C"/>
    <w:rsid w:val="00123684"/>
    <w:rsid w:val="0012373E"/>
    <w:rsid w:val="001250CE"/>
    <w:rsid w:val="00126340"/>
    <w:rsid w:val="0013013F"/>
    <w:rsid w:val="00133915"/>
    <w:rsid w:val="0013414F"/>
    <w:rsid w:val="001351FA"/>
    <w:rsid w:val="00135597"/>
    <w:rsid w:val="00135615"/>
    <w:rsid w:val="001371B7"/>
    <w:rsid w:val="001401C7"/>
    <w:rsid w:val="00142BC8"/>
    <w:rsid w:val="001439E6"/>
    <w:rsid w:val="00143C69"/>
    <w:rsid w:val="001441DD"/>
    <w:rsid w:val="00144534"/>
    <w:rsid w:val="00144554"/>
    <w:rsid w:val="001465DE"/>
    <w:rsid w:val="00147B0F"/>
    <w:rsid w:val="001526EE"/>
    <w:rsid w:val="001528B9"/>
    <w:rsid w:val="00155BE9"/>
    <w:rsid w:val="00156CBC"/>
    <w:rsid w:val="00156CFF"/>
    <w:rsid w:val="00160AF2"/>
    <w:rsid w:val="00161282"/>
    <w:rsid w:val="00161E3E"/>
    <w:rsid w:val="0016280F"/>
    <w:rsid w:val="00162902"/>
    <w:rsid w:val="00163058"/>
    <w:rsid w:val="00163A12"/>
    <w:rsid w:val="00163B5D"/>
    <w:rsid w:val="00163FC5"/>
    <w:rsid w:val="00165113"/>
    <w:rsid w:val="00165341"/>
    <w:rsid w:val="00165E45"/>
    <w:rsid w:val="00165F3C"/>
    <w:rsid w:val="00165F95"/>
    <w:rsid w:val="00166614"/>
    <w:rsid w:val="0016677C"/>
    <w:rsid w:val="0016684A"/>
    <w:rsid w:val="00166F8F"/>
    <w:rsid w:val="00167FB1"/>
    <w:rsid w:val="0017202A"/>
    <w:rsid w:val="00173E7E"/>
    <w:rsid w:val="00174AFA"/>
    <w:rsid w:val="0017516D"/>
    <w:rsid w:val="00175CF7"/>
    <w:rsid w:val="00175E2F"/>
    <w:rsid w:val="001767AC"/>
    <w:rsid w:val="001779B3"/>
    <w:rsid w:val="001779B7"/>
    <w:rsid w:val="00180C0F"/>
    <w:rsid w:val="00181C08"/>
    <w:rsid w:val="0018288A"/>
    <w:rsid w:val="0018346E"/>
    <w:rsid w:val="001852B8"/>
    <w:rsid w:val="00185C3C"/>
    <w:rsid w:val="0018666F"/>
    <w:rsid w:val="00186C73"/>
    <w:rsid w:val="0019134C"/>
    <w:rsid w:val="00192430"/>
    <w:rsid w:val="00192F2A"/>
    <w:rsid w:val="00193030"/>
    <w:rsid w:val="001931C3"/>
    <w:rsid w:val="0019370D"/>
    <w:rsid w:val="00194D16"/>
    <w:rsid w:val="00194E63"/>
    <w:rsid w:val="001952BB"/>
    <w:rsid w:val="00196509"/>
    <w:rsid w:val="001A0D05"/>
    <w:rsid w:val="001A1FFF"/>
    <w:rsid w:val="001A2666"/>
    <w:rsid w:val="001A33C4"/>
    <w:rsid w:val="001A343C"/>
    <w:rsid w:val="001A44B2"/>
    <w:rsid w:val="001A45E6"/>
    <w:rsid w:val="001A45F5"/>
    <w:rsid w:val="001A4A24"/>
    <w:rsid w:val="001A4D3F"/>
    <w:rsid w:val="001A4E3B"/>
    <w:rsid w:val="001A4F8D"/>
    <w:rsid w:val="001A5BC1"/>
    <w:rsid w:val="001A624A"/>
    <w:rsid w:val="001A72FB"/>
    <w:rsid w:val="001B0444"/>
    <w:rsid w:val="001B07CD"/>
    <w:rsid w:val="001B1C38"/>
    <w:rsid w:val="001B554B"/>
    <w:rsid w:val="001B5E01"/>
    <w:rsid w:val="001B7D23"/>
    <w:rsid w:val="001C0072"/>
    <w:rsid w:val="001C2EF7"/>
    <w:rsid w:val="001C31BB"/>
    <w:rsid w:val="001C3DD5"/>
    <w:rsid w:val="001C4313"/>
    <w:rsid w:val="001C4504"/>
    <w:rsid w:val="001C6C5E"/>
    <w:rsid w:val="001C7C99"/>
    <w:rsid w:val="001D1288"/>
    <w:rsid w:val="001D17AE"/>
    <w:rsid w:val="001D19B8"/>
    <w:rsid w:val="001D204D"/>
    <w:rsid w:val="001D2B6E"/>
    <w:rsid w:val="001D2E3A"/>
    <w:rsid w:val="001D418B"/>
    <w:rsid w:val="001E1065"/>
    <w:rsid w:val="001E2387"/>
    <w:rsid w:val="001E2C8A"/>
    <w:rsid w:val="001E4C0B"/>
    <w:rsid w:val="001E58C9"/>
    <w:rsid w:val="001E7A7B"/>
    <w:rsid w:val="001F0CF7"/>
    <w:rsid w:val="001F166C"/>
    <w:rsid w:val="001F1A76"/>
    <w:rsid w:val="001F4CA3"/>
    <w:rsid w:val="001F50CE"/>
    <w:rsid w:val="00201127"/>
    <w:rsid w:val="00201AF2"/>
    <w:rsid w:val="002020F5"/>
    <w:rsid w:val="00202EAD"/>
    <w:rsid w:val="00204BE4"/>
    <w:rsid w:val="00205857"/>
    <w:rsid w:val="00205E2B"/>
    <w:rsid w:val="0020616B"/>
    <w:rsid w:val="0020748B"/>
    <w:rsid w:val="00211187"/>
    <w:rsid w:val="00211824"/>
    <w:rsid w:val="00211DC9"/>
    <w:rsid w:val="00212505"/>
    <w:rsid w:val="00213F96"/>
    <w:rsid w:val="00215239"/>
    <w:rsid w:val="00215C55"/>
    <w:rsid w:val="00215EA3"/>
    <w:rsid w:val="00215EC9"/>
    <w:rsid w:val="002161BB"/>
    <w:rsid w:val="0021640A"/>
    <w:rsid w:val="00216D46"/>
    <w:rsid w:val="00217EE0"/>
    <w:rsid w:val="00220A1D"/>
    <w:rsid w:val="00221F62"/>
    <w:rsid w:val="002229FA"/>
    <w:rsid w:val="00223699"/>
    <w:rsid w:val="00223712"/>
    <w:rsid w:val="002237FF"/>
    <w:rsid w:val="0022387C"/>
    <w:rsid w:val="00223C01"/>
    <w:rsid w:val="00225A56"/>
    <w:rsid w:val="00226712"/>
    <w:rsid w:val="0022798B"/>
    <w:rsid w:val="00227DF1"/>
    <w:rsid w:val="002304BA"/>
    <w:rsid w:val="00230DB7"/>
    <w:rsid w:val="00232EE1"/>
    <w:rsid w:val="002331FD"/>
    <w:rsid w:val="00233D9C"/>
    <w:rsid w:val="00233F86"/>
    <w:rsid w:val="00234E0F"/>
    <w:rsid w:val="00236221"/>
    <w:rsid w:val="00237F98"/>
    <w:rsid w:val="00241352"/>
    <w:rsid w:val="002414A7"/>
    <w:rsid w:val="00241858"/>
    <w:rsid w:val="00241A62"/>
    <w:rsid w:val="002420FF"/>
    <w:rsid w:val="002427DA"/>
    <w:rsid w:val="00243524"/>
    <w:rsid w:val="002435D9"/>
    <w:rsid w:val="00243B42"/>
    <w:rsid w:val="00244472"/>
    <w:rsid w:val="002466B0"/>
    <w:rsid w:val="00247C18"/>
    <w:rsid w:val="00250370"/>
    <w:rsid w:val="00250504"/>
    <w:rsid w:val="002505FE"/>
    <w:rsid w:val="0025162F"/>
    <w:rsid w:val="00251678"/>
    <w:rsid w:val="002532B7"/>
    <w:rsid w:val="00254ACE"/>
    <w:rsid w:val="00256103"/>
    <w:rsid w:val="00256814"/>
    <w:rsid w:val="002601F1"/>
    <w:rsid w:val="002627AB"/>
    <w:rsid w:val="00262B19"/>
    <w:rsid w:val="002632C3"/>
    <w:rsid w:val="00264E07"/>
    <w:rsid w:val="002653A9"/>
    <w:rsid w:val="00266355"/>
    <w:rsid w:val="002667AC"/>
    <w:rsid w:val="002668F0"/>
    <w:rsid w:val="00267776"/>
    <w:rsid w:val="00270168"/>
    <w:rsid w:val="0027070D"/>
    <w:rsid w:val="00271E88"/>
    <w:rsid w:val="002721FE"/>
    <w:rsid w:val="00272EFE"/>
    <w:rsid w:val="00273883"/>
    <w:rsid w:val="00273C51"/>
    <w:rsid w:val="002746FA"/>
    <w:rsid w:val="002754BD"/>
    <w:rsid w:val="00275FEB"/>
    <w:rsid w:val="00276BCC"/>
    <w:rsid w:val="0027710D"/>
    <w:rsid w:val="002809ED"/>
    <w:rsid w:val="0028144F"/>
    <w:rsid w:val="00282BB5"/>
    <w:rsid w:val="00283969"/>
    <w:rsid w:val="00283BC7"/>
    <w:rsid w:val="00284B44"/>
    <w:rsid w:val="002850AD"/>
    <w:rsid w:val="00285594"/>
    <w:rsid w:val="002865A7"/>
    <w:rsid w:val="0028664D"/>
    <w:rsid w:val="00290D17"/>
    <w:rsid w:val="00292B09"/>
    <w:rsid w:val="00293918"/>
    <w:rsid w:val="00293EF5"/>
    <w:rsid w:val="00294433"/>
    <w:rsid w:val="00294BBC"/>
    <w:rsid w:val="0029521E"/>
    <w:rsid w:val="00295951"/>
    <w:rsid w:val="002959CE"/>
    <w:rsid w:val="002962F0"/>
    <w:rsid w:val="0029705F"/>
    <w:rsid w:val="00297C30"/>
    <w:rsid w:val="002A0E03"/>
    <w:rsid w:val="002A230A"/>
    <w:rsid w:val="002A3902"/>
    <w:rsid w:val="002A5074"/>
    <w:rsid w:val="002A51A7"/>
    <w:rsid w:val="002A54A2"/>
    <w:rsid w:val="002A5DB9"/>
    <w:rsid w:val="002A5E7D"/>
    <w:rsid w:val="002A5F0F"/>
    <w:rsid w:val="002A60DB"/>
    <w:rsid w:val="002A6155"/>
    <w:rsid w:val="002A6841"/>
    <w:rsid w:val="002A6A96"/>
    <w:rsid w:val="002A72C4"/>
    <w:rsid w:val="002A7B67"/>
    <w:rsid w:val="002B2467"/>
    <w:rsid w:val="002B2964"/>
    <w:rsid w:val="002B2FBD"/>
    <w:rsid w:val="002B33EA"/>
    <w:rsid w:val="002B36C2"/>
    <w:rsid w:val="002B3EEE"/>
    <w:rsid w:val="002B5A13"/>
    <w:rsid w:val="002B60F9"/>
    <w:rsid w:val="002B659C"/>
    <w:rsid w:val="002B6872"/>
    <w:rsid w:val="002B72B0"/>
    <w:rsid w:val="002B786E"/>
    <w:rsid w:val="002C0132"/>
    <w:rsid w:val="002C01F8"/>
    <w:rsid w:val="002C1449"/>
    <w:rsid w:val="002C1A26"/>
    <w:rsid w:val="002C330F"/>
    <w:rsid w:val="002C3514"/>
    <w:rsid w:val="002C3DA9"/>
    <w:rsid w:val="002C445B"/>
    <w:rsid w:val="002C4555"/>
    <w:rsid w:val="002C5249"/>
    <w:rsid w:val="002C54FF"/>
    <w:rsid w:val="002C65D6"/>
    <w:rsid w:val="002C6A2A"/>
    <w:rsid w:val="002C7E1F"/>
    <w:rsid w:val="002D2F13"/>
    <w:rsid w:val="002D2F35"/>
    <w:rsid w:val="002D3F7B"/>
    <w:rsid w:val="002D435F"/>
    <w:rsid w:val="002D458C"/>
    <w:rsid w:val="002D45FC"/>
    <w:rsid w:val="002D469F"/>
    <w:rsid w:val="002D4D91"/>
    <w:rsid w:val="002D5B2D"/>
    <w:rsid w:val="002D5C48"/>
    <w:rsid w:val="002D5DBB"/>
    <w:rsid w:val="002D62A0"/>
    <w:rsid w:val="002D6584"/>
    <w:rsid w:val="002D660D"/>
    <w:rsid w:val="002D6748"/>
    <w:rsid w:val="002D6BF7"/>
    <w:rsid w:val="002D7331"/>
    <w:rsid w:val="002D7ADD"/>
    <w:rsid w:val="002E05C3"/>
    <w:rsid w:val="002E2A26"/>
    <w:rsid w:val="002E39CB"/>
    <w:rsid w:val="002E5104"/>
    <w:rsid w:val="002E72B3"/>
    <w:rsid w:val="002E7680"/>
    <w:rsid w:val="002F016F"/>
    <w:rsid w:val="002F1305"/>
    <w:rsid w:val="002F1814"/>
    <w:rsid w:val="002F1FAC"/>
    <w:rsid w:val="002F315C"/>
    <w:rsid w:val="002F3BAA"/>
    <w:rsid w:val="002F4833"/>
    <w:rsid w:val="0030007B"/>
    <w:rsid w:val="00300B2C"/>
    <w:rsid w:val="003016B0"/>
    <w:rsid w:val="0030278D"/>
    <w:rsid w:val="003038A5"/>
    <w:rsid w:val="003041AF"/>
    <w:rsid w:val="00304AA1"/>
    <w:rsid w:val="0030516E"/>
    <w:rsid w:val="00305B2A"/>
    <w:rsid w:val="00307BA9"/>
    <w:rsid w:val="003132A5"/>
    <w:rsid w:val="00313DE8"/>
    <w:rsid w:val="00314B27"/>
    <w:rsid w:val="00314E18"/>
    <w:rsid w:val="00316115"/>
    <w:rsid w:val="00317A54"/>
    <w:rsid w:val="0032149A"/>
    <w:rsid w:val="003232DA"/>
    <w:rsid w:val="0032380D"/>
    <w:rsid w:val="00323B1D"/>
    <w:rsid w:val="0032441D"/>
    <w:rsid w:val="00324B62"/>
    <w:rsid w:val="00325891"/>
    <w:rsid w:val="003258E7"/>
    <w:rsid w:val="003264CE"/>
    <w:rsid w:val="0032720E"/>
    <w:rsid w:val="00327975"/>
    <w:rsid w:val="00330150"/>
    <w:rsid w:val="00330A2A"/>
    <w:rsid w:val="003316E4"/>
    <w:rsid w:val="00332602"/>
    <w:rsid w:val="00335122"/>
    <w:rsid w:val="00336594"/>
    <w:rsid w:val="003375B3"/>
    <w:rsid w:val="00340953"/>
    <w:rsid w:val="00340CCF"/>
    <w:rsid w:val="00341385"/>
    <w:rsid w:val="00341751"/>
    <w:rsid w:val="00342882"/>
    <w:rsid w:val="00342A45"/>
    <w:rsid w:val="00343285"/>
    <w:rsid w:val="003438F2"/>
    <w:rsid w:val="00343C9A"/>
    <w:rsid w:val="00343D25"/>
    <w:rsid w:val="00344344"/>
    <w:rsid w:val="00344D83"/>
    <w:rsid w:val="003469C7"/>
    <w:rsid w:val="00350E1C"/>
    <w:rsid w:val="003514A8"/>
    <w:rsid w:val="00351707"/>
    <w:rsid w:val="0035325D"/>
    <w:rsid w:val="00353763"/>
    <w:rsid w:val="00354BCD"/>
    <w:rsid w:val="00355C9E"/>
    <w:rsid w:val="00357135"/>
    <w:rsid w:val="003575E3"/>
    <w:rsid w:val="00357F0A"/>
    <w:rsid w:val="003607ED"/>
    <w:rsid w:val="00360C40"/>
    <w:rsid w:val="003636F5"/>
    <w:rsid w:val="00364379"/>
    <w:rsid w:val="0036449A"/>
    <w:rsid w:val="00364D5C"/>
    <w:rsid w:val="00366E82"/>
    <w:rsid w:val="00367102"/>
    <w:rsid w:val="00367235"/>
    <w:rsid w:val="00370E21"/>
    <w:rsid w:val="00370F6F"/>
    <w:rsid w:val="00371265"/>
    <w:rsid w:val="00372F1A"/>
    <w:rsid w:val="003750DF"/>
    <w:rsid w:val="00375215"/>
    <w:rsid w:val="00375B7C"/>
    <w:rsid w:val="00375F36"/>
    <w:rsid w:val="00380372"/>
    <w:rsid w:val="00380A36"/>
    <w:rsid w:val="00380BF7"/>
    <w:rsid w:val="00381EDB"/>
    <w:rsid w:val="00383585"/>
    <w:rsid w:val="00383B1D"/>
    <w:rsid w:val="003842F8"/>
    <w:rsid w:val="00386070"/>
    <w:rsid w:val="00387176"/>
    <w:rsid w:val="00387281"/>
    <w:rsid w:val="00387369"/>
    <w:rsid w:val="00387DA3"/>
    <w:rsid w:val="0039074A"/>
    <w:rsid w:val="00391553"/>
    <w:rsid w:val="00392744"/>
    <w:rsid w:val="00393758"/>
    <w:rsid w:val="00395031"/>
    <w:rsid w:val="00395F05"/>
    <w:rsid w:val="003A1436"/>
    <w:rsid w:val="003A1F20"/>
    <w:rsid w:val="003A30F7"/>
    <w:rsid w:val="003A3417"/>
    <w:rsid w:val="003A343A"/>
    <w:rsid w:val="003A3770"/>
    <w:rsid w:val="003A3EC0"/>
    <w:rsid w:val="003A53A6"/>
    <w:rsid w:val="003A610F"/>
    <w:rsid w:val="003A650D"/>
    <w:rsid w:val="003A7D75"/>
    <w:rsid w:val="003B3E5B"/>
    <w:rsid w:val="003B4089"/>
    <w:rsid w:val="003B44D3"/>
    <w:rsid w:val="003B4DE0"/>
    <w:rsid w:val="003B6808"/>
    <w:rsid w:val="003B6958"/>
    <w:rsid w:val="003C19AB"/>
    <w:rsid w:val="003C2164"/>
    <w:rsid w:val="003C3428"/>
    <w:rsid w:val="003C4D70"/>
    <w:rsid w:val="003C53F0"/>
    <w:rsid w:val="003C640D"/>
    <w:rsid w:val="003C7B89"/>
    <w:rsid w:val="003C7EED"/>
    <w:rsid w:val="003D04BF"/>
    <w:rsid w:val="003D15BE"/>
    <w:rsid w:val="003D1F6F"/>
    <w:rsid w:val="003D26A7"/>
    <w:rsid w:val="003D2DC5"/>
    <w:rsid w:val="003D43A7"/>
    <w:rsid w:val="003D49E8"/>
    <w:rsid w:val="003D4DA6"/>
    <w:rsid w:val="003D4E48"/>
    <w:rsid w:val="003D567A"/>
    <w:rsid w:val="003D5956"/>
    <w:rsid w:val="003D7045"/>
    <w:rsid w:val="003D77CE"/>
    <w:rsid w:val="003D7A85"/>
    <w:rsid w:val="003D7B36"/>
    <w:rsid w:val="003D7FEE"/>
    <w:rsid w:val="003E0744"/>
    <w:rsid w:val="003E0D8B"/>
    <w:rsid w:val="003E1045"/>
    <w:rsid w:val="003E1DCB"/>
    <w:rsid w:val="003E211E"/>
    <w:rsid w:val="003E2A53"/>
    <w:rsid w:val="003E320D"/>
    <w:rsid w:val="003E40DE"/>
    <w:rsid w:val="003E44E6"/>
    <w:rsid w:val="003E5D0D"/>
    <w:rsid w:val="003E5DA1"/>
    <w:rsid w:val="003E66FE"/>
    <w:rsid w:val="003E682F"/>
    <w:rsid w:val="003E69A4"/>
    <w:rsid w:val="003E70E0"/>
    <w:rsid w:val="003E7728"/>
    <w:rsid w:val="003E7956"/>
    <w:rsid w:val="003E7F66"/>
    <w:rsid w:val="003F03B5"/>
    <w:rsid w:val="003F103E"/>
    <w:rsid w:val="003F161A"/>
    <w:rsid w:val="003F181D"/>
    <w:rsid w:val="003F1A82"/>
    <w:rsid w:val="003F257B"/>
    <w:rsid w:val="003F2B8B"/>
    <w:rsid w:val="003F48F1"/>
    <w:rsid w:val="003F65EF"/>
    <w:rsid w:val="004002B6"/>
    <w:rsid w:val="004016DD"/>
    <w:rsid w:val="004028BF"/>
    <w:rsid w:val="00402B0A"/>
    <w:rsid w:val="00402C73"/>
    <w:rsid w:val="00405D4C"/>
    <w:rsid w:val="0040600B"/>
    <w:rsid w:val="004067E4"/>
    <w:rsid w:val="00407421"/>
    <w:rsid w:val="004074BE"/>
    <w:rsid w:val="00407565"/>
    <w:rsid w:val="00407756"/>
    <w:rsid w:val="00410076"/>
    <w:rsid w:val="004108AF"/>
    <w:rsid w:val="00410EFD"/>
    <w:rsid w:val="00410FE5"/>
    <w:rsid w:val="00412017"/>
    <w:rsid w:val="0041210C"/>
    <w:rsid w:val="00412A0A"/>
    <w:rsid w:val="00412BA8"/>
    <w:rsid w:val="00414375"/>
    <w:rsid w:val="00415114"/>
    <w:rsid w:val="00415152"/>
    <w:rsid w:val="004153F4"/>
    <w:rsid w:val="0041645A"/>
    <w:rsid w:val="004169D7"/>
    <w:rsid w:val="004205E6"/>
    <w:rsid w:val="004222E1"/>
    <w:rsid w:val="00423558"/>
    <w:rsid w:val="00423658"/>
    <w:rsid w:val="00424987"/>
    <w:rsid w:val="00425CEF"/>
    <w:rsid w:val="00426B9C"/>
    <w:rsid w:val="00431110"/>
    <w:rsid w:val="00431F98"/>
    <w:rsid w:val="0043394E"/>
    <w:rsid w:val="0043447E"/>
    <w:rsid w:val="004359F0"/>
    <w:rsid w:val="00435FF1"/>
    <w:rsid w:val="0044100E"/>
    <w:rsid w:val="0044111F"/>
    <w:rsid w:val="00441341"/>
    <w:rsid w:val="0044296F"/>
    <w:rsid w:val="00443F0B"/>
    <w:rsid w:val="00445769"/>
    <w:rsid w:val="004471F7"/>
    <w:rsid w:val="00447868"/>
    <w:rsid w:val="00450C46"/>
    <w:rsid w:val="00450C71"/>
    <w:rsid w:val="00451FDB"/>
    <w:rsid w:val="00452B56"/>
    <w:rsid w:val="00453D15"/>
    <w:rsid w:val="0045408D"/>
    <w:rsid w:val="0045480C"/>
    <w:rsid w:val="004550BF"/>
    <w:rsid w:val="00456AAA"/>
    <w:rsid w:val="00456B4E"/>
    <w:rsid w:val="00456B8A"/>
    <w:rsid w:val="0045711F"/>
    <w:rsid w:val="00461F13"/>
    <w:rsid w:val="004626A6"/>
    <w:rsid w:val="00462C90"/>
    <w:rsid w:val="00463BCD"/>
    <w:rsid w:val="00464068"/>
    <w:rsid w:val="0046425F"/>
    <w:rsid w:val="00464B6A"/>
    <w:rsid w:val="00465A3D"/>
    <w:rsid w:val="00465BD1"/>
    <w:rsid w:val="00466676"/>
    <w:rsid w:val="00467721"/>
    <w:rsid w:val="00467A62"/>
    <w:rsid w:val="00470F22"/>
    <w:rsid w:val="00471218"/>
    <w:rsid w:val="004716FA"/>
    <w:rsid w:val="00472146"/>
    <w:rsid w:val="00472BCD"/>
    <w:rsid w:val="004731BC"/>
    <w:rsid w:val="004732BB"/>
    <w:rsid w:val="00473E92"/>
    <w:rsid w:val="00474DA7"/>
    <w:rsid w:val="0047563A"/>
    <w:rsid w:val="0047662A"/>
    <w:rsid w:val="00476AB3"/>
    <w:rsid w:val="004771EC"/>
    <w:rsid w:val="00477BD9"/>
    <w:rsid w:val="00480260"/>
    <w:rsid w:val="00481EEC"/>
    <w:rsid w:val="004822AD"/>
    <w:rsid w:val="0048250E"/>
    <w:rsid w:val="00483E7C"/>
    <w:rsid w:val="00483F9B"/>
    <w:rsid w:val="00484B6F"/>
    <w:rsid w:val="004859C6"/>
    <w:rsid w:val="00486054"/>
    <w:rsid w:val="00486A97"/>
    <w:rsid w:val="00486BAE"/>
    <w:rsid w:val="004879FE"/>
    <w:rsid w:val="00487AF4"/>
    <w:rsid w:val="0049322B"/>
    <w:rsid w:val="004935F6"/>
    <w:rsid w:val="00493D89"/>
    <w:rsid w:val="0049624F"/>
    <w:rsid w:val="004973A5"/>
    <w:rsid w:val="00497495"/>
    <w:rsid w:val="004A0E10"/>
    <w:rsid w:val="004A23BB"/>
    <w:rsid w:val="004A23C7"/>
    <w:rsid w:val="004A463F"/>
    <w:rsid w:val="004A4E0F"/>
    <w:rsid w:val="004A50A9"/>
    <w:rsid w:val="004A6631"/>
    <w:rsid w:val="004A6C09"/>
    <w:rsid w:val="004A7700"/>
    <w:rsid w:val="004A78A3"/>
    <w:rsid w:val="004B163F"/>
    <w:rsid w:val="004B27D8"/>
    <w:rsid w:val="004B2A10"/>
    <w:rsid w:val="004B2B00"/>
    <w:rsid w:val="004B34B9"/>
    <w:rsid w:val="004B541A"/>
    <w:rsid w:val="004B6032"/>
    <w:rsid w:val="004B753D"/>
    <w:rsid w:val="004B7F27"/>
    <w:rsid w:val="004C0510"/>
    <w:rsid w:val="004C1ADE"/>
    <w:rsid w:val="004C1FD1"/>
    <w:rsid w:val="004C6E72"/>
    <w:rsid w:val="004C6FF9"/>
    <w:rsid w:val="004C7652"/>
    <w:rsid w:val="004D0EC0"/>
    <w:rsid w:val="004D2211"/>
    <w:rsid w:val="004D2703"/>
    <w:rsid w:val="004D35E4"/>
    <w:rsid w:val="004D4C2E"/>
    <w:rsid w:val="004D591C"/>
    <w:rsid w:val="004D6185"/>
    <w:rsid w:val="004D7445"/>
    <w:rsid w:val="004D7974"/>
    <w:rsid w:val="004E0296"/>
    <w:rsid w:val="004E0ACE"/>
    <w:rsid w:val="004E17E2"/>
    <w:rsid w:val="004E206D"/>
    <w:rsid w:val="004E257A"/>
    <w:rsid w:val="004E26A3"/>
    <w:rsid w:val="004E2A24"/>
    <w:rsid w:val="004E5DE8"/>
    <w:rsid w:val="004E6E13"/>
    <w:rsid w:val="004E6EF0"/>
    <w:rsid w:val="004E6F1C"/>
    <w:rsid w:val="004E7A78"/>
    <w:rsid w:val="004F065A"/>
    <w:rsid w:val="004F086E"/>
    <w:rsid w:val="004F0C85"/>
    <w:rsid w:val="004F0CA6"/>
    <w:rsid w:val="004F1400"/>
    <w:rsid w:val="004F1524"/>
    <w:rsid w:val="004F18BA"/>
    <w:rsid w:val="004F2AC6"/>
    <w:rsid w:val="004F2C5D"/>
    <w:rsid w:val="004F2F44"/>
    <w:rsid w:val="004F377A"/>
    <w:rsid w:val="004F3B2C"/>
    <w:rsid w:val="004F3C26"/>
    <w:rsid w:val="004F696F"/>
    <w:rsid w:val="004F6AA7"/>
    <w:rsid w:val="004F732D"/>
    <w:rsid w:val="004F7F5B"/>
    <w:rsid w:val="00500B41"/>
    <w:rsid w:val="00502D75"/>
    <w:rsid w:val="00502E64"/>
    <w:rsid w:val="00503583"/>
    <w:rsid w:val="00503D3D"/>
    <w:rsid w:val="00505F41"/>
    <w:rsid w:val="0050662B"/>
    <w:rsid w:val="005069E1"/>
    <w:rsid w:val="00506CE7"/>
    <w:rsid w:val="005077A3"/>
    <w:rsid w:val="00510003"/>
    <w:rsid w:val="005118C8"/>
    <w:rsid w:val="00511B92"/>
    <w:rsid w:val="00511E66"/>
    <w:rsid w:val="0051335C"/>
    <w:rsid w:val="00513987"/>
    <w:rsid w:val="00514E92"/>
    <w:rsid w:val="00516887"/>
    <w:rsid w:val="00517FE8"/>
    <w:rsid w:val="00520330"/>
    <w:rsid w:val="00522283"/>
    <w:rsid w:val="0052264C"/>
    <w:rsid w:val="005230F0"/>
    <w:rsid w:val="0052366B"/>
    <w:rsid w:val="005301BA"/>
    <w:rsid w:val="005326CB"/>
    <w:rsid w:val="00532947"/>
    <w:rsid w:val="005329FE"/>
    <w:rsid w:val="00532C1F"/>
    <w:rsid w:val="00533DDB"/>
    <w:rsid w:val="00534F2E"/>
    <w:rsid w:val="00536613"/>
    <w:rsid w:val="00536945"/>
    <w:rsid w:val="00536C5D"/>
    <w:rsid w:val="005377D3"/>
    <w:rsid w:val="00537E99"/>
    <w:rsid w:val="00541178"/>
    <w:rsid w:val="00541D57"/>
    <w:rsid w:val="00541E0D"/>
    <w:rsid w:val="0054247E"/>
    <w:rsid w:val="00542770"/>
    <w:rsid w:val="00542A34"/>
    <w:rsid w:val="0054335B"/>
    <w:rsid w:val="005437BC"/>
    <w:rsid w:val="00543D45"/>
    <w:rsid w:val="00545093"/>
    <w:rsid w:val="005471DC"/>
    <w:rsid w:val="005475C0"/>
    <w:rsid w:val="00547D4C"/>
    <w:rsid w:val="0055038B"/>
    <w:rsid w:val="005520B5"/>
    <w:rsid w:val="005551FD"/>
    <w:rsid w:val="00555C74"/>
    <w:rsid w:val="00555FA6"/>
    <w:rsid w:val="005564FB"/>
    <w:rsid w:val="005571A0"/>
    <w:rsid w:val="00557CD0"/>
    <w:rsid w:val="00557D3F"/>
    <w:rsid w:val="00560333"/>
    <w:rsid w:val="005617D6"/>
    <w:rsid w:val="00562BAA"/>
    <w:rsid w:val="0056447C"/>
    <w:rsid w:val="00564D8A"/>
    <w:rsid w:val="005654F0"/>
    <w:rsid w:val="00567EE3"/>
    <w:rsid w:val="00570999"/>
    <w:rsid w:val="00571CD6"/>
    <w:rsid w:val="005743AF"/>
    <w:rsid w:val="00574ECF"/>
    <w:rsid w:val="00575C57"/>
    <w:rsid w:val="00575E3E"/>
    <w:rsid w:val="00576B78"/>
    <w:rsid w:val="00577B10"/>
    <w:rsid w:val="00580134"/>
    <w:rsid w:val="00580150"/>
    <w:rsid w:val="00580AB4"/>
    <w:rsid w:val="00580CB0"/>
    <w:rsid w:val="00580FC3"/>
    <w:rsid w:val="00581626"/>
    <w:rsid w:val="005821E0"/>
    <w:rsid w:val="0058273A"/>
    <w:rsid w:val="00582CF2"/>
    <w:rsid w:val="00582E90"/>
    <w:rsid w:val="0058359C"/>
    <w:rsid w:val="00584FE8"/>
    <w:rsid w:val="00587DFA"/>
    <w:rsid w:val="00590C0E"/>
    <w:rsid w:val="0059121B"/>
    <w:rsid w:val="00593639"/>
    <w:rsid w:val="0059398D"/>
    <w:rsid w:val="00594BCB"/>
    <w:rsid w:val="005958DC"/>
    <w:rsid w:val="00596F72"/>
    <w:rsid w:val="005973C8"/>
    <w:rsid w:val="00597640"/>
    <w:rsid w:val="0059777D"/>
    <w:rsid w:val="00597E3F"/>
    <w:rsid w:val="005A03CA"/>
    <w:rsid w:val="005A06DC"/>
    <w:rsid w:val="005A10C9"/>
    <w:rsid w:val="005A1A54"/>
    <w:rsid w:val="005A3232"/>
    <w:rsid w:val="005A3BCD"/>
    <w:rsid w:val="005A411B"/>
    <w:rsid w:val="005A6B6D"/>
    <w:rsid w:val="005A6F11"/>
    <w:rsid w:val="005A745F"/>
    <w:rsid w:val="005A763C"/>
    <w:rsid w:val="005A7CAA"/>
    <w:rsid w:val="005B0157"/>
    <w:rsid w:val="005B18E0"/>
    <w:rsid w:val="005B22E5"/>
    <w:rsid w:val="005B2460"/>
    <w:rsid w:val="005B2A89"/>
    <w:rsid w:val="005B4619"/>
    <w:rsid w:val="005B64C5"/>
    <w:rsid w:val="005C1F94"/>
    <w:rsid w:val="005C2B5D"/>
    <w:rsid w:val="005C3080"/>
    <w:rsid w:val="005C4645"/>
    <w:rsid w:val="005C6F7F"/>
    <w:rsid w:val="005D099D"/>
    <w:rsid w:val="005D153F"/>
    <w:rsid w:val="005D27E5"/>
    <w:rsid w:val="005D3802"/>
    <w:rsid w:val="005D3D3F"/>
    <w:rsid w:val="005D46DE"/>
    <w:rsid w:val="005D4DA9"/>
    <w:rsid w:val="005D5F1B"/>
    <w:rsid w:val="005D657A"/>
    <w:rsid w:val="005D678D"/>
    <w:rsid w:val="005D6C93"/>
    <w:rsid w:val="005D73C3"/>
    <w:rsid w:val="005E02C9"/>
    <w:rsid w:val="005E0983"/>
    <w:rsid w:val="005E0D25"/>
    <w:rsid w:val="005E1F31"/>
    <w:rsid w:val="005E20F0"/>
    <w:rsid w:val="005E399E"/>
    <w:rsid w:val="005E3C14"/>
    <w:rsid w:val="005E4277"/>
    <w:rsid w:val="005E451C"/>
    <w:rsid w:val="005E56E0"/>
    <w:rsid w:val="005E64F4"/>
    <w:rsid w:val="005E6604"/>
    <w:rsid w:val="005E781D"/>
    <w:rsid w:val="005E7868"/>
    <w:rsid w:val="005E7E07"/>
    <w:rsid w:val="005F19DB"/>
    <w:rsid w:val="005F1EAF"/>
    <w:rsid w:val="005F2946"/>
    <w:rsid w:val="005F2E01"/>
    <w:rsid w:val="005F6860"/>
    <w:rsid w:val="005F7095"/>
    <w:rsid w:val="0060081E"/>
    <w:rsid w:val="006025BB"/>
    <w:rsid w:val="006030DF"/>
    <w:rsid w:val="0060705E"/>
    <w:rsid w:val="00610E21"/>
    <w:rsid w:val="00611B23"/>
    <w:rsid w:val="00611BDB"/>
    <w:rsid w:val="0061272D"/>
    <w:rsid w:val="00613311"/>
    <w:rsid w:val="00613A9E"/>
    <w:rsid w:val="00613F2F"/>
    <w:rsid w:val="00614415"/>
    <w:rsid w:val="00614955"/>
    <w:rsid w:val="00614F60"/>
    <w:rsid w:val="00615883"/>
    <w:rsid w:val="00615C25"/>
    <w:rsid w:val="0061758B"/>
    <w:rsid w:val="00617C52"/>
    <w:rsid w:val="00620B54"/>
    <w:rsid w:val="00620E2A"/>
    <w:rsid w:val="006217CF"/>
    <w:rsid w:val="00621F10"/>
    <w:rsid w:val="00623C2D"/>
    <w:rsid w:val="00624CE6"/>
    <w:rsid w:val="00625149"/>
    <w:rsid w:val="00625360"/>
    <w:rsid w:val="00625FD6"/>
    <w:rsid w:val="006267EF"/>
    <w:rsid w:val="00627E64"/>
    <w:rsid w:val="00627F96"/>
    <w:rsid w:val="00631230"/>
    <w:rsid w:val="00631484"/>
    <w:rsid w:val="0063194E"/>
    <w:rsid w:val="00633662"/>
    <w:rsid w:val="00634750"/>
    <w:rsid w:val="006347DD"/>
    <w:rsid w:val="006352F7"/>
    <w:rsid w:val="00635876"/>
    <w:rsid w:val="0063612F"/>
    <w:rsid w:val="00637C51"/>
    <w:rsid w:val="006420B3"/>
    <w:rsid w:val="0064327E"/>
    <w:rsid w:val="006438E8"/>
    <w:rsid w:val="00644099"/>
    <w:rsid w:val="00644B32"/>
    <w:rsid w:val="006455BC"/>
    <w:rsid w:val="00645602"/>
    <w:rsid w:val="00647355"/>
    <w:rsid w:val="00647BCA"/>
    <w:rsid w:val="00650920"/>
    <w:rsid w:val="00651AD4"/>
    <w:rsid w:val="00651AF0"/>
    <w:rsid w:val="006525B2"/>
    <w:rsid w:val="00652918"/>
    <w:rsid w:val="00652A34"/>
    <w:rsid w:val="00652ADE"/>
    <w:rsid w:val="00653308"/>
    <w:rsid w:val="006537E4"/>
    <w:rsid w:val="00654809"/>
    <w:rsid w:val="00654A04"/>
    <w:rsid w:val="00654AC7"/>
    <w:rsid w:val="00655298"/>
    <w:rsid w:val="00656309"/>
    <w:rsid w:val="006574D8"/>
    <w:rsid w:val="00660278"/>
    <w:rsid w:val="00662B8F"/>
    <w:rsid w:val="0066301B"/>
    <w:rsid w:val="00664615"/>
    <w:rsid w:val="0066527E"/>
    <w:rsid w:val="00665370"/>
    <w:rsid w:val="00666821"/>
    <w:rsid w:val="00667D1D"/>
    <w:rsid w:val="006703BE"/>
    <w:rsid w:val="0067057A"/>
    <w:rsid w:val="00670988"/>
    <w:rsid w:val="00670BE9"/>
    <w:rsid w:val="0067113B"/>
    <w:rsid w:val="00672C58"/>
    <w:rsid w:val="006734E8"/>
    <w:rsid w:val="00674720"/>
    <w:rsid w:val="006748F3"/>
    <w:rsid w:val="00674B97"/>
    <w:rsid w:val="00674D3A"/>
    <w:rsid w:val="00674D92"/>
    <w:rsid w:val="00676113"/>
    <w:rsid w:val="00676B2B"/>
    <w:rsid w:val="006779D2"/>
    <w:rsid w:val="00677B45"/>
    <w:rsid w:val="00680849"/>
    <w:rsid w:val="006809E4"/>
    <w:rsid w:val="00680C28"/>
    <w:rsid w:val="006819FB"/>
    <w:rsid w:val="00682717"/>
    <w:rsid w:val="00682FD5"/>
    <w:rsid w:val="00684415"/>
    <w:rsid w:val="0068529F"/>
    <w:rsid w:val="0068531F"/>
    <w:rsid w:val="00685D4D"/>
    <w:rsid w:val="00686BB8"/>
    <w:rsid w:val="00686BC3"/>
    <w:rsid w:val="006877EA"/>
    <w:rsid w:val="00690192"/>
    <w:rsid w:val="00690527"/>
    <w:rsid w:val="00690D08"/>
    <w:rsid w:val="00691DB8"/>
    <w:rsid w:val="00692B5E"/>
    <w:rsid w:val="00692C8E"/>
    <w:rsid w:val="0069352F"/>
    <w:rsid w:val="00694DF7"/>
    <w:rsid w:val="00695158"/>
    <w:rsid w:val="00696F4A"/>
    <w:rsid w:val="00697663"/>
    <w:rsid w:val="006A1002"/>
    <w:rsid w:val="006A3D89"/>
    <w:rsid w:val="006A484C"/>
    <w:rsid w:val="006A7609"/>
    <w:rsid w:val="006A7861"/>
    <w:rsid w:val="006A7955"/>
    <w:rsid w:val="006B1441"/>
    <w:rsid w:val="006B30B2"/>
    <w:rsid w:val="006B4BAE"/>
    <w:rsid w:val="006B531D"/>
    <w:rsid w:val="006B6A86"/>
    <w:rsid w:val="006B6F40"/>
    <w:rsid w:val="006C0811"/>
    <w:rsid w:val="006C10CC"/>
    <w:rsid w:val="006C12AC"/>
    <w:rsid w:val="006C22E9"/>
    <w:rsid w:val="006C3914"/>
    <w:rsid w:val="006C3C2C"/>
    <w:rsid w:val="006C421E"/>
    <w:rsid w:val="006C4C2B"/>
    <w:rsid w:val="006C752B"/>
    <w:rsid w:val="006C75A3"/>
    <w:rsid w:val="006D0C50"/>
    <w:rsid w:val="006D10ED"/>
    <w:rsid w:val="006D329B"/>
    <w:rsid w:val="006D34EB"/>
    <w:rsid w:val="006D4826"/>
    <w:rsid w:val="006D4EC0"/>
    <w:rsid w:val="006D5107"/>
    <w:rsid w:val="006D6036"/>
    <w:rsid w:val="006D6144"/>
    <w:rsid w:val="006D6B57"/>
    <w:rsid w:val="006D6EEA"/>
    <w:rsid w:val="006D7476"/>
    <w:rsid w:val="006E1266"/>
    <w:rsid w:val="006E161F"/>
    <w:rsid w:val="006E1DFC"/>
    <w:rsid w:val="006E2246"/>
    <w:rsid w:val="006E35AB"/>
    <w:rsid w:val="006E42B9"/>
    <w:rsid w:val="006E4F19"/>
    <w:rsid w:val="006E50A4"/>
    <w:rsid w:val="006E5AD8"/>
    <w:rsid w:val="006E72D9"/>
    <w:rsid w:val="006E73AE"/>
    <w:rsid w:val="006E752D"/>
    <w:rsid w:val="006F401A"/>
    <w:rsid w:val="006F524F"/>
    <w:rsid w:val="006F6009"/>
    <w:rsid w:val="006F60C9"/>
    <w:rsid w:val="006F6C4C"/>
    <w:rsid w:val="00702276"/>
    <w:rsid w:val="007040E2"/>
    <w:rsid w:val="007046AA"/>
    <w:rsid w:val="00704B3E"/>
    <w:rsid w:val="00704DA1"/>
    <w:rsid w:val="0070588E"/>
    <w:rsid w:val="00705E90"/>
    <w:rsid w:val="0070658D"/>
    <w:rsid w:val="00707717"/>
    <w:rsid w:val="007126D8"/>
    <w:rsid w:val="00713AF0"/>
    <w:rsid w:val="007149D1"/>
    <w:rsid w:val="007155A7"/>
    <w:rsid w:val="00717873"/>
    <w:rsid w:val="00717904"/>
    <w:rsid w:val="00717D8C"/>
    <w:rsid w:val="007208B5"/>
    <w:rsid w:val="00721D5D"/>
    <w:rsid w:val="00722B5E"/>
    <w:rsid w:val="00723680"/>
    <w:rsid w:val="00724BC5"/>
    <w:rsid w:val="00725584"/>
    <w:rsid w:val="00725E9B"/>
    <w:rsid w:val="00725EC4"/>
    <w:rsid w:val="00726424"/>
    <w:rsid w:val="00727E16"/>
    <w:rsid w:val="00730060"/>
    <w:rsid w:val="0073072E"/>
    <w:rsid w:val="007314FE"/>
    <w:rsid w:val="00731788"/>
    <w:rsid w:val="00731AE7"/>
    <w:rsid w:val="007326CC"/>
    <w:rsid w:val="00732CBA"/>
    <w:rsid w:val="007332FF"/>
    <w:rsid w:val="00733DDC"/>
    <w:rsid w:val="00734E3A"/>
    <w:rsid w:val="0073727D"/>
    <w:rsid w:val="0073780B"/>
    <w:rsid w:val="00737FC8"/>
    <w:rsid w:val="007401B5"/>
    <w:rsid w:val="0074149B"/>
    <w:rsid w:val="007415B0"/>
    <w:rsid w:val="007417A9"/>
    <w:rsid w:val="007418E3"/>
    <w:rsid w:val="007420F1"/>
    <w:rsid w:val="007423D1"/>
    <w:rsid w:val="00743299"/>
    <w:rsid w:val="007436C5"/>
    <w:rsid w:val="00744CF0"/>
    <w:rsid w:val="0074644C"/>
    <w:rsid w:val="007475C3"/>
    <w:rsid w:val="00752338"/>
    <w:rsid w:val="0075247A"/>
    <w:rsid w:val="00753C4C"/>
    <w:rsid w:val="00753E48"/>
    <w:rsid w:val="0075432B"/>
    <w:rsid w:val="00754849"/>
    <w:rsid w:val="00755F2A"/>
    <w:rsid w:val="0075756D"/>
    <w:rsid w:val="00760555"/>
    <w:rsid w:val="0076134E"/>
    <w:rsid w:val="00761FC4"/>
    <w:rsid w:val="00762928"/>
    <w:rsid w:val="00765453"/>
    <w:rsid w:val="00765A29"/>
    <w:rsid w:val="00765E55"/>
    <w:rsid w:val="00766A49"/>
    <w:rsid w:val="00766D66"/>
    <w:rsid w:val="00767115"/>
    <w:rsid w:val="00767571"/>
    <w:rsid w:val="007719AA"/>
    <w:rsid w:val="007719B5"/>
    <w:rsid w:val="0077276D"/>
    <w:rsid w:val="007748E5"/>
    <w:rsid w:val="00774B3D"/>
    <w:rsid w:val="0077665E"/>
    <w:rsid w:val="00780DFF"/>
    <w:rsid w:val="00781933"/>
    <w:rsid w:val="00781F89"/>
    <w:rsid w:val="00782922"/>
    <w:rsid w:val="00782DB4"/>
    <w:rsid w:val="00784E51"/>
    <w:rsid w:val="00786232"/>
    <w:rsid w:val="00787713"/>
    <w:rsid w:val="00790999"/>
    <w:rsid w:val="0079233E"/>
    <w:rsid w:val="007924F4"/>
    <w:rsid w:val="00792A6E"/>
    <w:rsid w:val="00793095"/>
    <w:rsid w:val="007933E2"/>
    <w:rsid w:val="00793415"/>
    <w:rsid w:val="00793FB5"/>
    <w:rsid w:val="007940D7"/>
    <w:rsid w:val="007949CD"/>
    <w:rsid w:val="0079503B"/>
    <w:rsid w:val="0079543B"/>
    <w:rsid w:val="007969AE"/>
    <w:rsid w:val="007A095D"/>
    <w:rsid w:val="007A1697"/>
    <w:rsid w:val="007A2DA8"/>
    <w:rsid w:val="007A379E"/>
    <w:rsid w:val="007A402B"/>
    <w:rsid w:val="007A4AB1"/>
    <w:rsid w:val="007A4CB0"/>
    <w:rsid w:val="007A4CB2"/>
    <w:rsid w:val="007A5E0D"/>
    <w:rsid w:val="007A63C7"/>
    <w:rsid w:val="007A6500"/>
    <w:rsid w:val="007A6EEB"/>
    <w:rsid w:val="007A73D5"/>
    <w:rsid w:val="007B01F6"/>
    <w:rsid w:val="007B2D37"/>
    <w:rsid w:val="007B2D9F"/>
    <w:rsid w:val="007B3268"/>
    <w:rsid w:val="007B3C9A"/>
    <w:rsid w:val="007B3DE8"/>
    <w:rsid w:val="007B3EB7"/>
    <w:rsid w:val="007B3ED7"/>
    <w:rsid w:val="007B5B65"/>
    <w:rsid w:val="007C0238"/>
    <w:rsid w:val="007C0CA1"/>
    <w:rsid w:val="007C1EC9"/>
    <w:rsid w:val="007C1FE4"/>
    <w:rsid w:val="007C2694"/>
    <w:rsid w:val="007C286D"/>
    <w:rsid w:val="007C2C76"/>
    <w:rsid w:val="007C3D93"/>
    <w:rsid w:val="007C43E8"/>
    <w:rsid w:val="007C48E8"/>
    <w:rsid w:val="007C53B1"/>
    <w:rsid w:val="007C6A59"/>
    <w:rsid w:val="007C6C13"/>
    <w:rsid w:val="007C6F9C"/>
    <w:rsid w:val="007C7D7D"/>
    <w:rsid w:val="007D0902"/>
    <w:rsid w:val="007D0C48"/>
    <w:rsid w:val="007D1060"/>
    <w:rsid w:val="007D182F"/>
    <w:rsid w:val="007D2C47"/>
    <w:rsid w:val="007D38B3"/>
    <w:rsid w:val="007D47EF"/>
    <w:rsid w:val="007D4C90"/>
    <w:rsid w:val="007E0104"/>
    <w:rsid w:val="007E3BAF"/>
    <w:rsid w:val="007E42B7"/>
    <w:rsid w:val="007E44EE"/>
    <w:rsid w:val="007E5CCF"/>
    <w:rsid w:val="007E6406"/>
    <w:rsid w:val="007E7321"/>
    <w:rsid w:val="007E7BAF"/>
    <w:rsid w:val="007F0006"/>
    <w:rsid w:val="007F035A"/>
    <w:rsid w:val="007F03E9"/>
    <w:rsid w:val="007F172F"/>
    <w:rsid w:val="007F1EB8"/>
    <w:rsid w:val="007F1F98"/>
    <w:rsid w:val="007F49D6"/>
    <w:rsid w:val="007F4D44"/>
    <w:rsid w:val="007F645D"/>
    <w:rsid w:val="007F6828"/>
    <w:rsid w:val="008009D4"/>
    <w:rsid w:val="00801066"/>
    <w:rsid w:val="00801263"/>
    <w:rsid w:val="008014B7"/>
    <w:rsid w:val="00802F82"/>
    <w:rsid w:val="0080323C"/>
    <w:rsid w:val="008050B0"/>
    <w:rsid w:val="008061CD"/>
    <w:rsid w:val="008061CF"/>
    <w:rsid w:val="00807D4A"/>
    <w:rsid w:val="00810490"/>
    <w:rsid w:val="00810E94"/>
    <w:rsid w:val="008119E3"/>
    <w:rsid w:val="0081398B"/>
    <w:rsid w:val="00813BD8"/>
    <w:rsid w:val="00813FC4"/>
    <w:rsid w:val="0081428C"/>
    <w:rsid w:val="008149A2"/>
    <w:rsid w:val="00815899"/>
    <w:rsid w:val="008163F4"/>
    <w:rsid w:val="00816734"/>
    <w:rsid w:val="00816FF8"/>
    <w:rsid w:val="00817506"/>
    <w:rsid w:val="008204DE"/>
    <w:rsid w:val="00821B5D"/>
    <w:rsid w:val="00825045"/>
    <w:rsid w:val="00825177"/>
    <w:rsid w:val="00825B4D"/>
    <w:rsid w:val="00825EAD"/>
    <w:rsid w:val="008271D6"/>
    <w:rsid w:val="00827511"/>
    <w:rsid w:val="0083094A"/>
    <w:rsid w:val="00831785"/>
    <w:rsid w:val="008326CE"/>
    <w:rsid w:val="00832856"/>
    <w:rsid w:val="00832D7D"/>
    <w:rsid w:val="0083416D"/>
    <w:rsid w:val="00834C22"/>
    <w:rsid w:val="00834CDB"/>
    <w:rsid w:val="008351E4"/>
    <w:rsid w:val="00835701"/>
    <w:rsid w:val="008374BF"/>
    <w:rsid w:val="0084103D"/>
    <w:rsid w:val="00841044"/>
    <w:rsid w:val="00842E50"/>
    <w:rsid w:val="008442A5"/>
    <w:rsid w:val="0084455D"/>
    <w:rsid w:val="00844FDC"/>
    <w:rsid w:val="0084726A"/>
    <w:rsid w:val="00847A78"/>
    <w:rsid w:val="008503C5"/>
    <w:rsid w:val="00850E5B"/>
    <w:rsid w:val="0085172B"/>
    <w:rsid w:val="00851A30"/>
    <w:rsid w:val="00853758"/>
    <w:rsid w:val="008551B7"/>
    <w:rsid w:val="00860BD3"/>
    <w:rsid w:val="008628BB"/>
    <w:rsid w:val="0086418E"/>
    <w:rsid w:val="0086556D"/>
    <w:rsid w:val="00865FC2"/>
    <w:rsid w:val="00867E54"/>
    <w:rsid w:val="0087027C"/>
    <w:rsid w:val="0087369B"/>
    <w:rsid w:val="00873A10"/>
    <w:rsid w:val="00873B36"/>
    <w:rsid w:val="00874393"/>
    <w:rsid w:val="008756ED"/>
    <w:rsid w:val="008760D2"/>
    <w:rsid w:val="00876C49"/>
    <w:rsid w:val="00876C62"/>
    <w:rsid w:val="0087780C"/>
    <w:rsid w:val="00877852"/>
    <w:rsid w:val="00880E49"/>
    <w:rsid w:val="00881A7B"/>
    <w:rsid w:val="008820D4"/>
    <w:rsid w:val="008821D7"/>
    <w:rsid w:val="00882776"/>
    <w:rsid w:val="00882952"/>
    <w:rsid w:val="008830A8"/>
    <w:rsid w:val="00883DBC"/>
    <w:rsid w:val="008870EB"/>
    <w:rsid w:val="00887403"/>
    <w:rsid w:val="00887CE3"/>
    <w:rsid w:val="00890936"/>
    <w:rsid w:val="00892D87"/>
    <w:rsid w:val="0089325A"/>
    <w:rsid w:val="008933AD"/>
    <w:rsid w:val="0089421F"/>
    <w:rsid w:val="00894438"/>
    <w:rsid w:val="00895071"/>
    <w:rsid w:val="00895EBF"/>
    <w:rsid w:val="008A1C2F"/>
    <w:rsid w:val="008A21F8"/>
    <w:rsid w:val="008A2F6B"/>
    <w:rsid w:val="008A49C7"/>
    <w:rsid w:val="008A5416"/>
    <w:rsid w:val="008A65F8"/>
    <w:rsid w:val="008A7FF5"/>
    <w:rsid w:val="008B2BEE"/>
    <w:rsid w:val="008B3D6B"/>
    <w:rsid w:val="008B3EDA"/>
    <w:rsid w:val="008B43B8"/>
    <w:rsid w:val="008B46EA"/>
    <w:rsid w:val="008B5A96"/>
    <w:rsid w:val="008B5FCC"/>
    <w:rsid w:val="008B641D"/>
    <w:rsid w:val="008B6751"/>
    <w:rsid w:val="008B682B"/>
    <w:rsid w:val="008B6949"/>
    <w:rsid w:val="008B6A75"/>
    <w:rsid w:val="008C0192"/>
    <w:rsid w:val="008C240C"/>
    <w:rsid w:val="008C42E5"/>
    <w:rsid w:val="008C4FEF"/>
    <w:rsid w:val="008C57A1"/>
    <w:rsid w:val="008C5C4D"/>
    <w:rsid w:val="008C5F5A"/>
    <w:rsid w:val="008C6BD3"/>
    <w:rsid w:val="008C717B"/>
    <w:rsid w:val="008C7E12"/>
    <w:rsid w:val="008D00AD"/>
    <w:rsid w:val="008D07CA"/>
    <w:rsid w:val="008D1250"/>
    <w:rsid w:val="008D2042"/>
    <w:rsid w:val="008D42EE"/>
    <w:rsid w:val="008D4C09"/>
    <w:rsid w:val="008D538E"/>
    <w:rsid w:val="008E023B"/>
    <w:rsid w:val="008E0E7E"/>
    <w:rsid w:val="008E1294"/>
    <w:rsid w:val="008E1536"/>
    <w:rsid w:val="008E2601"/>
    <w:rsid w:val="008E2A4C"/>
    <w:rsid w:val="008E3835"/>
    <w:rsid w:val="008E4D78"/>
    <w:rsid w:val="008E5E13"/>
    <w:rsid w:val="008E5F66"/>
    <w:rsid w:val="008E7995"/>
    <w:rsid w:val="008E7BCE"/>
    <w:rsid w:val="008F02F8"/>
    <w:rsid w:val="008F1125"/>
    <w:rsid w:val="008F2692"/>
    <w:rsid w:val="008F39C2"/>
    <w:rsid w:val="008F49D5"/>
    <w:rsid w:val="008F5C20"/>
    <w:rsid w:val="008F5E51"/>
    <w:rsid w:val="008F67D3"/>
    <w:rsid w:val="00901E20"/>
    <w:rsid w:val="00901F8A"/>
    <w:rsid w:val="00902AAF"/>
    <w:rsid w:val="00902D1F"/>
    <w:rsid w:val="00904307"/>
    <w:rsid w:val="0090436B"/>
    <w:rsid w:val="0090441F"/>
    <w:rsid w:val="0090463E"/>
    <w:rsid w:val="00904AD9"/>
    <w:rsid w:val="00904D8E"/>
    <w:rsid w:val="00905208"/>
    <w:rsid w:val="00905534"/>
    <w:rsid w:val="00905C43"/>
    <w:rsid w:val="00905CDE"/>
    <w:rsid w:val="00906878"/>
    <w:rsid w:val="00906EE1"/>
    <w:rsid w:val="009100F8"/>
    <w:rsid w:val="00911A2D"/>
    <w:rsid w:val="00912886"/>
    <w:rsid w:val="009135EA"/>
    <w:rsid w:val="00914055"/>
    <w:rsid w:val="009148E2"/>
    <w:rsid w:val="00914CA6"/>
    <w:rsid w:val="00914D10"/>
    <w:rsid w:val="00914FE3"/>
    <w:rsid w:val="0091514C"/>
    <w:rsid w:val="00915A74"/>
    <w:rsid w:val="009173B3"/>
    <w:rsid w:val="0092003E"/>
    <w:rsid w:val="00921693"/>
    <w:rsid w:val="00921E56"/>
    <w:rsid w:val="00922F8C"/>
    <w:rsid w:val="0092358C"/>
    <w:rsid w:val="0092425B"/>
    <w:rsid w:val="009247BC"/>
    <w:rsid w:val="0092636F"/>
    <w:rsid w:val="009271A6"/>
    <w:rsid w:val="00927265"/>
    <w:rsid w:val="00927DF8"/>
    <w:rsid w:val="00930038"/>
    <w:rsid w:val="00930962"/>
    <w:rsid w:val="00930B70"/>
    <w:rsid w:val="00931230"/>
    <w:rsid w:val="00931690"/>
    <w:rsid w:val="00931D75"/>
    <w:rsid w:val="0093244B"/>
    <w:rsid w:val="00932C8A"/>
    <w:rsid w:val="009409F5"/>
    <w:rsid w:val="00941647"/>
    <w:rsid w:val="00941819"/>
    <w:rsid w:val="00941F3A"/>
    <w:rsid w:val="009429DF"/>
    <w:rsid w:val="00942C4F"/>
    <w:rsid w:val="0094324F"/>
    <w:rsid w:val="009435CC"/>
    <w:rsid w:val="00943B3F"/>
    <w:rsid w:val="009449B7"/>
    <w:rsid w:val="00944AC3"/>
    <w:rsid w:val="009452FE"/>
    <w:rsid w:val="009463EF"/>
    <w:rsid w:val="00946F81"/>
    <w:rsid w:val="0094709C"/>
    <w:rsid w:val="0095057B"/>
    <w:rsid w:val="00950CEF"/>
    <w:rsid w:val="0095107E"/>
    <w:rsid w:val="009514A1"/>
    <w:rsid w:val="009528E2"/>
    <w:rsid w:val="009539C3"/>
    <w:rsid w:val="0095735A"/>
    <w:rsid w:val="00962509"/>
    <w:rsid w:val="00962646"/>
    <w:rsid w:val="0096286C"/>
    <w:rsid w:val="00963319"/>
    <w:rsid w:val="009639A0"/>
    <w:rsid w:val="00964D42"/>
    <w:rsid w:val="00966AB4"/>
    <w:rsid w:val="00967557"/>
    <w:rsid w:val="00967D69"/>
    <w:rsid w:val="00970CCF"/>
    <w:rsid w:val="00970D7D"/>
    <w:rsid w:val="00972CE2"/>
    <w:rsid w:val="0097426A"/>
    <w:rsid w:val="009744F5"/>
    <w:rsid w:val="0097465B"/>
    <w:rsid w:val="009756FC"/>
    <w:rsid w:val="0097581A"/>
    <w:rsid w:val="0097784C"/>
    <w:rsid w:val="009808BD"/>
    <w:rsid w:val="00983113"/>
    <w:rsid w:val="00983600"/>
    <w:rsid w:val="0098366C"/>
    <w:rsid w:val="00983807"/>
    <w:rsid w:val="00983AAF"/>
    <w:rsid w:val="009847AD"/>
    <w:rsid w:val="0098733D"/>
    <w:rsid w:val="00990758"/>
    <w:rsid w:val="00990E63"/>
    <w:rsid w:val="00992247"/>
    <w:rsid w:val="009939A1"/>
    <w:rsid w:val="00993C94"/>
    <w:rsid w:val="00993E0B"/>
    <w:rsid w:val="009946AD"/>
    <w:rsid w:val="00994EA1"/>
    <w:rsid w:val="00994ED2"/>
    <w:rsid w:val="00995AFF"/>
    <w:rsid w:val="00995BCD"/>
    <w:rsid w:val="009971E6"/>
    <w:rsid w:val="009975B3"/>
    <w:rsid w:val="009A2424"/>
    <w:rsid w:val="009A2E8A"/>
    <w:rsid w:val="009A5F17"/>
    <w:rsid w:val="009A616A"/>
    <w:rsid w:val="009A7D59"/>
    <w:rsid w:val="009B0A64"/>
    <w:rsid w:val="009B20BD"/>
    <w:rsid w:val="009B2B7D"/>
    <w:rsid w:val="009B313E"/>
    <w:rsid w:val="009B337E"/>
    <w:rsid w:val="009B346B"/>
    <w:rsid w:val="009B5952"/>
    <w:rsid w:val="009C0151"/>
    <w:rsid w:val="009C1995"/>
    <w:rsid w:val="009C1CF0"/>
    <w:rsid w:val="009C2451"/>
    <w:rsid w:val="009C256C"/>
    <w:rsid w:val="009C5029"/>
    <w:rsid w:val="009C5409"/>
    <w:rsid w:val="009C54AD"/>
    <w:rsid w:val="009C5EF4"/>
    <w:rsid w:val="009C6D07"/>
    <w:rsid w:val="009C7A5E"/>
    <w:rsid w:val="009C7C97"/>
    <w:rsid w:val="009D131C"/>
    <w:rsid w:val="009D1C12"/>
    <w:rsid w:val="009D27EF"/>
    <w:rsid w:val="009D2B99"/>
    <w:rsid w:val="009D3092"/>
    <w:rsid w:val="009D4675"/>
    <w:rsid w:val="009D52FA"/>
    <w:rsid w:val="009D7509"/>
    <w:rsid w:val="009E0754"/>
    <w:rsid w:val="009E07C9"/>
    <w:rsid w:val="009E09AF"/>
    <w:rsid w:val="009E2676"/>
    <w:rsid w:val="009E667B"/>
    <w:rsid w:val="009F1531"/>
    <w:rsid w:val="009F1BB6"/>
    <w:rsid w:val="009F389D"/>
    <w:rsid w:val="009F5F86"/>
    <w:rsid w:val="009F68FF"/>
    <w:rsid w:val="009F74BA"/>
    <w:rsid w:val="00A00D23"/>
    <w:rsid w:val="00A021E9"/>
    <w:rsid w:val="00A02613"/>
    <w:rsid w:val="00A02E63"/>
    <w:rsid w:val="00A05192"/>
    <w:rsid w:val="00A05399"/>
    <w:rsid w:val="00A06B94"/>
    <w:rsid w:val="00A07C54"/>
    <w:rsid w:val="00A10DF4"/>
    <w:rsid w:val="00A11F5D"/>
    <w:rsid w:val="00A126F3"/>
    <w:rsid w:val="00A12AEF"/>
    <w:rsid w:val="00A1372B"/>
    <w:rsid w:val="00A13976"/>
    <w:rsid w:val="00A13EE4"/>
    <w:rsid w:val="00A15268"/>
    <w:rsid w:val="00A15CC5"/>
    <w:rsid w:val="00A16581"/>
    <w:rsid w:val="00A16C1F"/>
    <w:rsid w:val="00A17792"/>
    <w:rsid w:val="00A20143"/>
    <w:rsid w:val="00A20766"/>
    <w:rsid w:val="00A20DE1"/>
    <w:rsid w:val="00A21DF7"/>
    <w:rsid w:val="00A226A9"/>
    <w:rsid w:val="00A2354E"/>
    <w:rsid w:val="00A2426A"/>
    <w:rsid w:val="00A243DD"/>
    <w:rsid w:val="00A24EA3"/>
    <w:rsid w:val="00A27BE5"/>
    <w:rsid w:val="00A27D08"/>
    <w:rsid w:val="00A30427"/>
    <w:rsid w:val="00A30712"/>
    <w:rsid w:val="00A3145C"/>
    <w:rsid w:val="00A31599"/>
    <w:rsid w:val="00A3326F"/>
    <w:rsid w:val="00A33DCC"/>
    <w:rsid w:val="00A359AD"/>
    <w:rsid w:val="00A36FDF"/>
    <w:rsid w:val="00A37CF7"/>
    <w:rsid w:val="00A37E6A"/>
    <w:rsid w:val="00A41480"/>
    <w:rsid w:val="00A42147"/>
    <w:rsid w:val="00A42A2B"/>
    <w:rsid w:val="00A44C05"/>
    <w:rsid w:val="00A4679A"/>
    <w:rsid w:val="00A46960"/>
    <w:rsid w:val="00A47223"/>
    <w:rsid w:val="00A509DC"/>
    <w:rsid w:val="00A52D74"/>
    <w:rsid w:val="00A53DAB"/>
    <w:rsid w:val="00A54675"/>
    <w:rsid w:val="00A54ABA"/>
    <w:rsid w:val="00A5747C"/>
    <w:rsid w:val="00A57EBB"/>
    <w:rsid w:val="00A60E84"/>
    <w:rsid w:val="00A61448"/>
    <w:rsid w:val="00A61D2D"/>
    <w:rsid w:val="00A62CB4"/>
    <w:rsid w:val="00A64904"/>
    <w:rsid w:val="00A658C3"/>
    <w:rsid w:val="00A661AE"/>
    <w:rsid w:val="00A66EBF"/>
    <w:rsid w:val="00A721B2"/>
    <w:rsid w:val="00A723B2"/>
    <w:rsid w:val="00A736AD"/>
    <w:rsid w:val="00A73F61"/>
    <w:rsid w:val="00A747E1"/>
    <w:rsid w:val="00A748CA"/>
    <w:rsid w:val="00A74B27"/>
    <w:rsid w:val="00A75BA0"/>
    <w:rsid w:val="00A76ED5"/>
    <w:rsid w:val="00A772E0"/>
    <w:rsid w:val="00A82A25"/>
    <w:rsid w:val="00A8349D"/>
    <w:rsid w:val="00A850AE"/>
    <w:rsid w:val="00A85A53"/>
    <w:rsid w:val="00A87610"/>
    <w:rsid w:val="00A90021"/>
    <w:rsid w:val="00A90AD9"/>
    <w:rsid w:val="00A93F5F"/>
    <w:rsid w:val="00A942C0"/>
    <w:rsid w:val="00A953AB"/>
    <w:rsid w:val="00A963B9"/>
    <w:rsid w:val="00A9684E"/>
    <w:rsid w:val="00A97093"/>
    <w:rsid w:val="00A97D1F"/>
    <w:rsid w:val="00AA0504"/>
    <w:rsid w:val="00AA16FF"/>
    <w:rsid w:val="00AA18CB"/>
    <w:rsid w:val="00AA39B6"/>
    <w:rsid w:val="00AA43EE"/>
    <w:rsid w:val="00AA47EA"/>
    <w:rsid w:val="00AA507B"/>
    <w:rsid w:val="00AA5EDE"/>
    <w:rsid w:val="00AA60D0"/>
    <w:rsid w:val="00AA6B5D"/>
    <w:rsid w:val="00AA6EEB"/>
    <w:rsid w:val="00AA7FBF"/>
    <w:rsid w:val="00AB02AC"/>
    <w:rsid w:val="00AB273C"/>
    <w:rsid w:val="00AB2B9A"/>
    <w:rsid w:val="00AB3875"/>
    <w:rsid w:val="00AB3F48"/>
    <w:rsid w:val="00AB4F91"/>
    <w:rsid w:val="00AB5B93"/>
    <w:rsid w:val="00AB647C"/>
    <w:rsid w:val="00AB6E6A"/>
    <w:rsid w:val="00AC0F9E"/>
    <w:rsid w:val="00AC0FC6"/>
    <w:rsid w:val="00AC22C0"/>
    <w:rsid w:val="00AC2657"/>
    <w:rsid w:val="00AC3176"/>
    <w:rsid w:val="00AC6585"/>
    <w:rsid w:val="00AD0292"/>
    <w:rsid w:val="00AD03DD"/>
    <w:rsid w:val="00AD08A4"/>
    <w:rsid w:val="00AD0CFE"/>
    <w:rsid w:val="00AD2FEF"/>
    <w:rsid w:val="00AD314A"/>
    <w:rsid w:val="00AD4260"/>
    <w:rsid w:val="00AD5865"/>
    <w:rsid w:val="00AD6B14"/>
    <w:rsid w:val="00AD737E"/>
    <w:rsid w:val="00AE03B1"/>
    <w:rsid w:val="00AE0DF3"/>
    <w:rsid w:val="00AE119F"/>
    <w:rsid w:val="00AE16B5"/>
    <w:rsid w:val="00AE606B"/>
    <w:rsid w:val="00AE6204"/>
    <w:rsid w:val="00AE6CDA"/>
    <w:rsid w:val="00AE76B5"/>
    <w:rsid w:val="00AE7C5F"/>
    <w:rsid w:val="00AE7D93"/>
    <w:rsid w:val="00AF00E9"/>
    <w:rsid w:val="00AF1C56"/>
    <w:rsid w:val="00AF361C"/>
    <w:rsid w:val="00AF5C2E"/>
    <w:rsid w:val="00AF5D35"/>
    <w:rsid w:val="00AF66CB"/>
    <w:rsid w:val="00AF7B4E"/>
    <w:rsid w:val="00B0176E"/>
    <w:rsid w:val="00B01F84"/>
    <w:rsid w:val="00B024E1"/>
    <w:rsid w:val="00B03745"/>
    <w:rsid w:val="00B04047"/>
    <w:rsid w:val="00B0488B"/>
    <w:rsid w:val="00B06381"/>
    <w:rsid w:val="00B06DFF"/>
    <w:rsid w:val="00B07ED5"/>
    <w:rsid w:val="00B10DFD"/>
    <w:rsid w:val="00B10F7C"/>
    <w:rsid w:val="00B134C8"/>
    <w:rsid w:val="00B13E5D"/>
    <w:rsid w:val="00B147C2"/>
    <w:rsid w:val="00B148C5"/>
    <w:rsid w:val="00B14D97"/>
    <w:rsid w:val="00B160DF"/>
    <w:rsid w:val="00B16696"/>
    <w:rsid w:val="00B21095"/>
    <w:rsid w:val="00B2144B"/>
    <w:rsid w:val="00B2389B"/>
    <w:rsid w:val="00B255EA"/>
    <w:rsid w:val="00B25918"/>
    <w:rsid w:val="00B25B29"/>
    <w:rsid w:val="00B30107"/>
    <w:rsid w:val="00B3054A"/>
    <w:rsid w:val="00B316F0"/>
    <w:rsid w:val="00B319BF"/>
    <w:rsid w:val="00B32A41"/>
    <w:rsid w:val="00B331DA"/>
    <w:rsid w:val="00B3331B"/>
    <w:rsid w:val="00B33BAA"/>
    <w:rsid w:val="00B34539"/>
    <w:rsid w:val="00B34910"/>
    <w:rsid w:val="00B34F6A"/>
    <w:rsid w:val="00B3539D"/>
    <w:rsid w:val="00B359A3"/>
    <w:rsid w:val="00B3647D"/>
    <w:rsid w:val="00B36D5F"/>
    <w:rsid w:val="00B415A5"/>
    <w:rsid w:val="00B426C3"/>
    <w:rsid w:val="00B43007"/>
    <w:rsid w:val="00B4347E"/>
    <w:rsid w:val="00B435B6"/>
    <w:rsid w:val="00B44332"/>
    <w:rsid w:val="00B45743"/>
    <w:rsid w:val="00B4621D"/>
    <w:rsid w:val="00B46648"/>
    <w:rsid w:val="00B46F0E"/>
    <w:rsid w:val="00B4743F"/>
    <w:rsid w:val="00B506C9"/>
    <w:rsid w:val="00B51D18"/>
    <w:rsid w:val="00B51F38"/>
    <w:rsid w:val="00B52377"/>
    <w:rsid w:val="00B533C1"/>
    <w:rsid w:val="00B53520"/>
    <w:rsid w:val="00B53748"/>
    <w:rsid w:val="00B53B3B"/>
    <w:rsid w:val="00B56356"/>
    <w:rsid w:val="00B56693"/>
    <w:rsid w:val="00B56952"/>
    <w:rsid w:val="00B61268"/>
    <w:rsid w:val="00B618F5"/>
    <w:rsid w:val="00B62C83"/>
    <w:rsid w:val="00B64FBD"/>
    <w:rsid w:val="00B70510"/>
    <w:rsid w:val="00B72DA6"/>
    <w:rsid w:val="00B73995"/>
    <w:rsid w:val="00B7443C"/>
    <w:rsid w:val="00B74573"/>
    <w:rsid w:val="00B76DD8"/>
    <w:rsid w:val="00B77137"/>
    <w:rsid w:val="00B77CB9"/>
    <w:rsid w:val="00B816A4"/>
    <w:rsid w:val="00B8360F"/>
    <w:rsid w:val="00B841C4"/>
    <w:rsid w:val="00B85C1B"/>
    <w:rsid w:val="00B86481"/>
    <w:rsid w:val="00B867E3"/>
    <w:rsid w:val="00B86D97"/>
    <w:rsid w:val="00B871FE"/>
    <w:rsid w:val="00B90615"/>
    <w:rsid w:val="00B908C1"/>
    <w:rsid w:val="00B90A13"/>
    <w:rsid w:val="00B90C82"/>
    <w:rsid w:val="00B90F28"/>
    <w:rsid w:val="00B9108B"/>
    <w:rsid w:val="00B91863"/>
    <w:rsid w:val="00B91EEF"/>
    <w:rsid w:val="00B9226F"/>
    <w:rsid w:val="00B922BE"/>
    <w:rsid w:val="00B926F5"/>
    <w:rsid w:val="00B9329F"/>
    <w:rsid w:val="00B93B30"/>
    <w:rsid w:val="00B94BE0"/>
    <w:rsid w:val="00B94ECF"/>
    <w:rsid w:val="00B95439"/>
    <w:rsid w:val="00B95BAB"/>
    <w:rsid w:val="00B96BD0"/>
    <w:rsid w:val="00B96D17"/>
    <w:rsid w:val="00B96E8D"/>
    <w:rsid w:val="00BA13D1"/>
    <w:rsid w:val="00BA282D"/>
    <w:rsid w:val="00BA3EFA"/>
    <w:rsid w:val="00BA43BE"/>
    <w:rsid w:val="00BA453B"/>
    <w:rsid w:val="00BA5294"/>
    <w:rsid w:val="00BA552B"/>
    <w:rsid w:val="00BA5A16"/>
    <w:rsid w:val="00BB0154"/>
    <w:rsid w:val="00BB0496"/>
    <w:rsid w:val="00BB0A98"/>
    <w:rsid w:val="00BB17AB"/>
    <w:rsid w:val="00BB1D07"/>
    <w:rsid w:val="00BB229B"/>
    <w:rsid w:val="00BB3E23"/>
    <w:rsid w:val="00BB421F"/>
    <w:rsid w:val="00BB428E"/>
    <w:rsid w:val="00BB590D"/>
    <w:rsid w:val="00BB5D59"/>
    <w:rsid w:val="00BB62AD"/>
    <w:rsid w:val="00BB6F30"/>
    <w:rsid w:val="00BB7517"/>
    <w:rsid w:val="00BB7590"/>
    <w:rsid w:val="00BC00E4"/>
    <w:rsid w:val="00BC0665"/>
    <w:rsid w:val="00BC1A3A"/>
    <w:rsid w:val="00BC1F93"/>
    <w:rsid w:val="00BC25E2"/>
    <w:rsid w:val="00BC4FB7"/>
    <w:rsid w:val="00BC5722"/>
    <w:rsid w:val="00BC6210"/>
    <w:rsid w:val="00BC647E"/>
    <w:rsid w:val="00BD0571"/>
    <w:rsid w:val="00BD0C35"/>
    <w:rsid w:val="00BD0FF8"/>
    <w:rsid w:val="00BD1EE2"/>
    <w:rsid w:val="00BD4D4D"/>
    <w:rsid w:val="00BD54B2"/>
    <w:rsid w:val="00BD5E7E"/>
    <w:rsid w:val="00BD7628"/>
    <w:rsid w:val="00BD791A"/>
    <w:rsid w:val="00BD7D66"/>
    <w:rsid w:val="00BD7D9A"/>
    <w:rsid w:val="00BE1395"/>
    <w:rsid w:val="00BE3725"/>
    <w:rsid w:val="00BE5B13"/>
    <w:rsid w:val="00BE6873"/>
    <w:rsid w:val="00BE7E02"/>
    <w:rsid w:val="00BF02A7"/>
    <w:rsid w:val="00BF06DC"/>
    <w:rsid w:val="00BF2D5F"/>
    <w:rsid w:val="00BF2ECD"/>
    <w:rsid w:val="00BF35F9"/>
    <w:rsid w:val="00BF3657"/>
    <w:rsid w:val="00BF4297"/>
    <w:rsid w:val="00BF596A"/>
    <w:rsid w:val="00BF75CE"/>
    <w:rsid w:val="00C00B06"/>
    <w:rsid w:val="00C020DB"/>
    <w:rsid w:val="00C0393A"/>
    <w:rsid w:val="00C040B6"/>
    <w:rsid w:val="00C06380"/>
    <w:rsid w:val="00C1092A"/>
    <w:rsid w:val="00C13371"/>
    <w:rsid w:val="00C1371E"/>
    <w:rsid w:val="00C13E97"/>
    <w:rsid w:val="00C14786"/>
    <w:rsid w:val="00C14AFD"/>
    <w:rsid w:val="00C16A65"/>
    <w:rsid w:val="00C20486"/>
    <w:rsid w:val="00C2210D"/>
    <w:rsid w:val="00C22543"/>
    <w:rsid w:val="00C234C0"/>
    <w:rsid w:val="00C2377B"/>
    <w:rsid w:val="00C239F1"/>
    <w:rsid w:val="00C241D4"/>
    <w:rsid w:val="00C25AD1"/>
    <w:rsid w:val="00C26BDE"/>
    <w:rsid w:val="00C26C9A"/>
    <w:rsid w:val="00C26E0A"/>
    <w:rsid w:val="00C338B6"/>
    <w:rsid w:val="00C33D19"/>
    <w:rsid w:val="00C342BC"/>
    <w:rsid w:val="00C3479B"/>
    <w:rsid w:val="00C347E8"/>
    <w:rsid w:val="00C348D4"/>
    <w:rsid w:val="00C34AB5"/>
    <w:rsid w:val="00C35740"/>
    <w:rsid w:val="00C36DB8"/>
    <w:rsid w:val="00C401F7"/>
    <w:rsid w:val="00C407B8"/>
    <w:rsid w:val="00C423E1"/>
    <w:rsid w:val="00C43889"/>
    <w:rsid w:val="00C43A2D"/>
    <w:rsid w:val="00C44DAE"/>
    <w:rsid w:val="00C45C0E"/>
    <w:rsid w:val="00C4613D"/>
    <w:rsid w:val="00C46BD4"/>
    <w:rsid w:val="00C473C2"/>
    <w:rsid w:val="00C47A4C"/>
    <w:rsid w:val="00C51314"/>
    <w:rsid w:val="00C517BF"/>
    <w:rsid w:val="00C53689"/>
    <w:rsid w:val="00C54724"/>
    <w:rsid w:val="00C54742"/>
    <w:rsid w:val="00C54D80"/>
    <w:rsid w:val="00C54F30"/>
    <w:rsid w:val="00C55B71"/>
    <w:rsid w:val="00C611D8"/>
    <w:rsid w:val="00C615FF"/>
    <w:rsid w:val="00C62234"/>
    <w:rsid w:val="00C62A57"/>
    <w:rsid w:val="00C6393B"/>
    <w:rsid w:val="00C63B0A"/>
    <w:rsid w:val="00C65F43"/>
    <w:rsid w:val="00C66D7B"/>
    <w:rsid w:val="00C672EC"/>
    <w:rsid w:val="00C70102"/>
    <w:rsid w:val="00C70632"/>
    <w:rsid w:val="00C709CE"/>
    <w:rsid w:val="00C70B33"/>
    <w:rsid w:val="00C71F77"/>
    <w:rsid w:val="00C7257F"/>
    <w:rsid w:val="00C734C9"/>
    <w:rsid w:val="00C738BE"/>
    <w:rsid w:val="00C73FCF"/>
    <w:rsid w:val="00C74940"/>
    <w:rsid w:val="00C75A5F"/>
    <w:rsid w:val="00C772E6"/>
    <w:rsid w:val="00C7743C"/>
    <w:rsid w:val="00C818C8"/>
    <w:rsid w:val="00C83A66"/>
    <w:rsid w:val="00C8512B"/>
    <w:rsid w:val="00C85FD5"/>
    <w:rsid w:val="00C86717"/>
    <w:rsid w:val="00C8754A"/>
    <w:rsid w:val="00C90B14"/>
    <w:rsid w:val="00C90B45"/>
    <w:rsid w:val="00C91899"/>
    <w:rsid w:val="00C92623"/>
    <w:rsid w:val="00C92D2A"/>
    <w:rsid w:val="00C93FA0"/>
    <w:rsid w:val="00C95AFE"/>
    <w:rsid w:val="00C96034"/>
    <w:rsid w:val="00C97221"/>
    <w:rsid w:val="00CA012A"/>
    <w:rsid w:val="00CA0A2A"/>
    <w:rsid w:val="00CA0E70"/>
    <w:rsid w:val="00CA255E"/>
    <w:rsid w:val="00CA2646"/>
    <w:rsid w:val="00CA2CDE"/>
    <w:rsid w:val="00CA2F3B"/>
    <w:rsid w:val="00CA30F4"/>
    <w:rsid w:val="00CA4198"/>
    <w:rsid w:val="00CA64AE"/>
    <w:rsid w:val="00CA67F2"/>
    <w:rsid w:val="00CA68EE"/>
    <w:rsid w:val="00CA731A"/>
    <w:rsid w:val="00CA764C"/>
    <w:rsid w:val="00CB0E6D"/>
    <w:rsid w:val="00CB27C3"/>
    <w:rsid w:val="00CB74A6"/>
    <w:rsid w:val="00CC392E"/>
    <w:rsid w:val="00CC50C3"/>
    <w:rsid w:val="00CC5C62"/>
    <w:rsid w:val="00CC782A"/>
    <w:rsid w:val="00CC7FEE"/>
    <w:rsid w:val="00CD00EB"/>
    <w:rsid w:val="00CD0A64"/>
    <w:rsid w:val="00CD0C30"/>
    <w:rsid w:val="00CD0F6F"/>
    <w:rsid w:val="00CD128A"/>
    <w:rsid w:val="00CD1BA8"/>
    <w:rsid w:val="00CD1F23"/>
    <w:rsid w:val="00CD21C0"/>
    <w:rsid w:val="00CD22C6"/>
    <w:rsid w:val="00CD3120"/>
    <w:rsid w:val="00CD3266"/>
    <w:rsid w:val="00CD33E1"/>
    <w:rsid w:val="00CD3BE3"/>
    <w:rsid w:val="00CD4AB3"/>
    <w:rsid w:val="00CD4E8B"/>
    <w:rsid w:val="00CD5D8C"/>
    <w:rsid w:val="00CD5FB5"/>
    <w:rsid w:val="00CD763B"/>
    <w:rsid w:val="00CE0EC2"/>
    <w:rsid w:val="00CE2B7D"/>
    <w:rsid w:val="00CE4970"/>
    <w:rsid w:val="00CE4E54"/>
    <w:rsid w:val="00CE5F35"/>
    <w:rsid w:val="00CE7021"/>
    <w:rsid w:val="00CE7301"/>
    <w:rsid w:val="00CF027A"/>
    <w:rsid w:val="00CF0733"/>
    <w:rsid w:val="00CF31CB"/>
    <w:rsid w:val="00CF5B58"/>
    <w:rsid w:val="00CF6C8A"/>
    <w:rsid w:val="00CF6D9F"/>
    <w:rsid w:val="00D00F09"/>
    <w:rsid w:val="00D0153D"/>
    <w:rsid w:val="00D02FDA"/>
    <w:rsid w:val="00D038E2"/>
    <w:rsid w:val="00D044A3"/>
    <w:rsid w:val="00D04916"/>
    <w:rsid w:val="00D04E13"/>
    <w:rsid w:val="00D05F04"/>
    <w:rsid w:val="00D062A9"/>
    <w:rsid w:val="00D062ED"/>
    <w:rsid w:val="00D06D8C"/>
    <w:rsid w:val="00D07B8A"/>
    <w:rsid w:val="00D12B18"/>
    <w:rsid w:val="00D134A6"/>
    <w:rsid w:val="00D13679"/>
    <w:rsid w:val="00D179DC"/>
    <w:rsid w:val="00D17B11"/>
    <w:rsid w:val="00D20DF9"/>
    <w:rsid w:val="00D20F4F"/>
    <w:rsid w:val="00D212C9"/>
    <w:rsid w:val="00D214D1"/>
    <w:rsid w:val="00D24336"/>
    <w:rsid w:val="00D25016"/>
    <w:rsid w:val="00D2581E"/>
    <w:rsid w:val="00D262F9"/>
    <w:rsid w:val="00D27308"/>
    <w:rsid w:val="00D27E91"/>
    <w:rsid w:val="00D30828"/>
    <w:rsid w:val="00D30B5F"/>
    <w:rsid w:val="00D31544"/>
    <w:rsid w:val="00D316E0"/>
    <w:rsid w:val="00D3231A"/>
    <w:rsid w:val="00D32A61"/>
    <w:rsid w:val="00D334F7"/>
    <w:rsid w:val="00D33ABE"/>
    <w:rsid w:val="00D35615"/>
    <w:rsid w:val="00D3720B"/>
    <w:rsid w:val="00D37350"/>
    <w:rsid w:val="00D37724"/>
    <w:rsid w:val="00D40345"/>
    <w:rsid w:val="00D4121E"/>
    <w:rsid w:val="00D412D3"/>
    <w:rsid w:val="00D41B70"/>
    <w:rsid w:val="00D420B9"/>
    <w:rsid w:val="00D43BDD"/>
    <w:rsid w:val="00D44F19"/>
    <w:rsid w:val="00D4552D"/>
    <w:rsid w:val="00D4659A"/>
    <w:rsid w:val="00D46F5B"/>
    <w:rsid w:val="00D470F1"/>
    <w:rsid w:val="00D47629"/>
    <w:rsid w:val="00D5041B"/>
    <w:rsid w:val="00D520E0"/>
    <w:rsid w:val="00D520E9"/>
    <w:rsid w:val="00D52EB6"/>
    <w:rsid w:val="00D55AD7"/>
    <w:rsid w:val="00D566AD"/>
    <w:rsid w:val="00D5683E"/>
    <w:rsid w:val="00D56BA7"/>
    <w:rsid w:val="00D61AAD"/>
    <w:rsid w:val="00D62199"/>
    <w:rsid w:val="00D62813"/>
    <w:rsid w:val="00D62EE1"/>
    <w:rsid w:val="00D6313E"/>
    <w:rsid w:val="00D6358B"/>
    <w:rsid w:val="00D63825"/>
    <w:rsid w:val="00D63B78"/>
    <w:rsid w:val="00D6534E"/>
    <w:rsid w:val="00D6701C"/>
    <w:rsid w:val="00D674AC"/>
    <w:rsid w:val="00D70363"/>
    <w:rsid w:val="00D70F6A"/>
    <w:rsid w:val="00D71C15"/>
    <w:rsid w:val="00D71D61"/>
    <w:rsid w:val="00D71EAC"/>
    <w:rsid w:val="00D735C2"/>
    <w:rsid w:val="00D74C66"/>
    <w:rsid w:val="00D7501B"/>
    <w:rsid w:val="00D75664"/>
    <w:rsid w:val="00D75968"/>
    <w:rsid w:val="00D75B1C"/>
    <w:rsid w:val="00D769FC"/>
    <w:rsid w:val="00D7716F"/>
    <w:rsid w:val="00D77737"/>
    <w:rsid w:val="00D77A07"/>
    <w:rsid w:val="00D80A95"/>
    <w:rsid w:val="00D8113A"/>
    <w:rsid w:val="00D81B0F"/>
    <w:rsid w:val="00D81E5C"/>
    <w:rsid w:val="00D81F9B"/>
    <w:rsid w:val="00D82BDD"/>
    <w:rsid w:val="00D839B5"/>
    <w:rsid w:val="00D85757"/>
    <w:rsid w:val="00D91234"/>
    <w:rsid w:val="00D91828"/>
    <w:rsid w:val="00D92FF9"/>
    <w:rsid w:val="00D9415B"/>
    <w:rsid w:val="00D94A81"/>
    <w:rsid w:val="00D96768"/>
    <w:rsid w:val="00D96BFA"/>
    <w:rsid w:val="00D97257"/>
    <w:rsid w:val="00DA091D"/>
    <w:rsid w:val="00DA100A"/>
    <w:rsid w:val="00DA114E"/>
    <w:rsid w:val="00DA1816"/>
    <w:rsid w:val="00DA1AC9"/>
    <w:rsid w:val="00DA2779"/>
    <w:rsid w:val="00DA2A07"/>
    <w:rsid w:val="00DA34C7"/>
    <w:rsid w:val="00DA47F8"/>
    <w:rsid w:val="00DA599F"/>
    <w:rsid w:val="00DA64F3"/>
    <w:rsid w:val="00DA68C3"/>
    <w:rsid w:val="00DA6EF7"/>
    <w:rsid w:val="00DA6F08"/>
    <w:rsid w:val="00DB16D7"/>
    <w:rsid w:val="00DB1EC6"/>
    <w:rsid w:val="00DB3308"/>
    <w:rsid w:val="00DB37CE"/>
    <w:rsid w:val="00DB3CA8"/>
    <w:rsid w:val="00DB4750"/>
    <w:rsid w:val="00DB5CF4"/>
    <w:rsid w:val="00DB6127"/>
    <w:rsid w:val="00DB69CD"/>
    <w:rsid w:val="00DB6BBF"/>
    <w:rsid w:val="00DB7064"/>
    <w:rsid w:val="00DC0B7B"/>
    <w:rsid w:val="00DC22F8"/>
    <w:rsid w:val="00DC3344"/>
    <w:rsid w:val="00DC33A7"/>
    <w:rsid w:val="00DC3526"/>
    <w:rsid w:val="00DC3E7A"/>
    <w:rsid w:val="00DC4CA6"/>
    <w:rsid w:val="00DC69A3"/>
    <w:rsid w:val="00DC6D59"/>
    <w:rsid w:val="00DC7F9C"/>
    <w:rsid w:val="00DD00BD"/>
    <w:rsid w:val="00DD02EC"/>
    <w:rsid w:val="00DD0F58"/>
    <w:rsid w:val="00DD5E70"/>
    <w:rsid w:val="00DD625F"/>
    <w:rsid w:val="00DD74EC"/>
    <w:rsid w:val="00DD764F"/>
    <w:rsid w:val="00DE0D5A"/>
    <w:rsid w:val="00DE0DB3"/>
    <w:rsid w:val="00DE16BD"/>
    <w:rsid w:val="00DE1704"/>
    <w:rsid w:val="00DE1E15"/>
    <w:rsid w:val="00DE2FE5"/>
    <w:rsid w:val="00DE37BB"/>
    <w:rsid w:val="00DE3A6F"/>
    <w:rsid w:val="00DE3AD2"/>
    <w:rsid w:val="00DE3F9C"/>
    <w:rsid w:val="00DE47A7"/>
    <w:rsid w:val="00DE617C"/>
    <w:rsid w:val="00DE71A7"/>
    <w:rsid w:val="00DF0397"/>
    <w:rsid w:val="00DF0CE4"/>
    <w:rsid w:val="00DF18A1"/>
    <w:rsid w:val="00DF2C0C"/>
    <w:rsid w:val="00DF3079"/>
    <w:rsid w:val="00DF47BB"/>
    <w:rsid w:val="00DF4B17"/>
    <w:rsid w:val="00DF645B"/>
    <w:rsid w:val="00DF7238"/>
    <w:rsid w:val="00E0056A"/>
    <w:rsid w:val="00E00B86"/>
    <w:rsid w:val="00E029BC"/>
    <w:rsid w:val="00E02B42"/>
    <w:rsid w:val="00E02B85"/>
    <w:rsid w:val="00E03949"/>
    <w:rsid w:val="00E048F4"/>
    <w:rsid w:val="00E061A2"/>
    <w:rsid w:val="00E063FD"/>
    <w:rsid w:val="00E074A6"/>
    <w:rsid w:val="00E1116D"/>
    <w:rsid w:val="00E11A97"/>
    <w:rsid w:val="00E124C7"/>
    <w:rsid w:val="00E13A9A"/>
    <w:rsid w:val="00E14A23"/>
    <w:rsid w:val="00E15D2B"/>
    <w:rsid w:val="00E166FB"/>
    <w:rsid w:val="00E1700B"/>
    <w:rsid w:val="00E173D9"/>
    <w:rsid w:val="00E1757E"/>
    <w:rsid w:val="00E1772D"/>
    <w:rsid w:val="00E17877"/>
    <w:rsid w:val="00E2077C"/>
    <w:rsid w:val="00E247AB"/>
    <w:rsid w:val="00E2585D"/>
    <w:rsid w:val="00E25914"/>
    <w:rsid w:val="00E26939"/>
    <w:rsid w:val="00E26F21"/>
    <w:rsid w:val="00E278CC"/>
    <w:rsid w:val="00E300F3"/>
    <w:rsid w:val="00E30683"/>
    <w:rsid w:val="00E31CB6"/>
    <w:rsid w:val="00E32A2F"/>
    <w:rsid w:val="00E32D2F"/>
    <w:rsid w:val="00E331A5"/>
    <w:rsid w:val="00E3513A"/>
    <w:rsid w:val="00E36477"/>
    <w:rsid w:val="00E3754C"/>
    <w:rsid w:val="00E40CFE"/>
    <w:rsid w:val="00E40D22"/>
    <w:rsid w:val="00E40E8E"/>
    <w:rsid w:val="00E41EE5"/>
    <w:rsid w:val="00E42468"/>
    <w:rsid w:val="00E42811"/>
    <w:rsid w:val="00E42B65"/>
    <w:rsid w:val="00E44EAB"/>
    <w:rsid w:val="00E45042"/>
    <w:rsid w:val="00E4520E"/>
    <w:rsid w:val="00E46003"/>
    <w:rsid w:val="00E47232"/>
    <w:rsid w:val="00E50092"/>
    <w:rsid w:val="00E511FA"/>
    <w:rsid w:val="00E524EE"/>
    <w:rsid w:val="00E52842"/>
    <w:rsid w:val="00E5289B"/>
    <w:rsid w:val="00E54116"/>
    <w:rsid w:val="00E5569D"/>
    <w:rsid w:val="00E55CFA"/>
    <w:rsid w:val="00E55F84"/>
    <w:rsid w:val="00E56AAF"/>
    <w:rsid w:val="00E57081"/>
    <w:rsid w:val="00E57894"/>
    <w:rsid w:val="00E6050B"/>
    <w:rsid w:val="00E60E23"/>
    <w:rsid w:val="00E61935"/>
    <w:rsid w:val="00E62635"/>
    <w:rsid w:val="00E64B22"/>
    <w:rsid w:val="00E64E35"/>
    <w:rsid w:val="00E65076"/>
    <w:rsid w:val="00E66EE8"/>
    <w:rsid w:val="00E674C0"/>
    <w:rsid w:val="00E72F64"/>
    <w:rsid w:val="00E74CBF"/>
    <w:rsid w:val="00E75474"/>
    <w:rsid w:val="00E76EE2"/>
    <w:rsid w:val="00E77EAA"/>
    <w:rsid w:val="00E8003D"/>
    <w:rsid w:val="00E806D7"/>
    <w:rsid w:val="00E80866"/>
    <w:rsid w:val="00E80E79"/>
    <w:rsid w:val="00E8131E"/>
    <w:rsid w:val="00E81A06"/>
    <w:rsid w:val="00E835E5"/>
    <w:rsid w:val="00E83B70"/>
    <w:rsid w:val="00E84CA7"/>
    <w:rsid w:val="00E866EE"/>
    <w:rsid w:val="00E86B17"/>
    <w:rsid w:val="00E87095"/>
    <w:rsid w:val="00E9000F"/>
    <w:rsid w:val="00E90880"/>
    <w:rsid w:val="00E923EF"/>
    <w:rsid w:val="00E9269E"/>
    <w:rsid w:val="00E92A00"/>
    <w:rsid w:val="00E92EDC"/>
    <w:rsid w:val="00E95522"/>
    <w:rsid w:val="00E95ED9"/>
    <w:rsid w:val="00E96B24"/>
    <w:rsid w:val="00E96F8C"/>
    <w:rsid w:val="00E976C4"/>
    <w:rsid w:val="00E97ED9"/>
    <w:rsid w:val="00EA05D8"/>
    <w:rsid w:val="00EA0A44"/>
    <w:rsid w:val="00EA16E0"/>
    <w:rsid w:val="00EA1A11"/>
    <w:rsid w:val="00EA2CB4"/>
    <w:rsid w:val="00EA3150"/>
    <w:rsid w:val="00EA34BE"/>
    <w:rsid w:val="00EA3D47"/>
    <w:rsid w:val="00EA3F24"/>
    <w:rsid w:val="00EA4A64"/>
    <w:rsid w:val="00EA7863"/>
    <w:rsid w:val="00EB019D"/>
    <w:rsid w:val="00EB2133"/>
    <w:rsid w:val="00EB2953"/>
    <w:rsid w:val="00EB33AE"/>
    <w:rsid w:val="00EB3EE7"/>
    <w:rsid w:val="00EB4530"/>
    <w:rsid w:val="00EB4C20"/>
    <w:rsid w:val="00EB4C93"/>
    <w:rsid w:val="00EB6041"/>
    <w:rsid w:val="00EB6357"/>
    <w:rsid w:val="00EB6CE5"/>
    <w:rsid w:val="00EB752B"/>
    <w:rsid w:val="00EC0A0E"/>
    <w:rsid w:val="00EC1978"/>
    <w:rsid w:val="00EC1ABD"/>
    <w:rsid w:val="00EC222A"/>
    <w:rsid w:val="00EC3A83"/>
    <w:rsid w:val="00EC43F2"/>
    <w:rsid w:val="00EC5F8A"/>
    <w:rsid w:val="00EC6498"/>
    <w:rsid w:val="00EC7722"/>
    <w:rsid w:val="00ED0C5F"/>
    <w:rsid w:val="00ED0F09"/>
    <w:rsid w:val="00ED114B"/>
    <w:rsid w:val="00ED2793"/>
    <w:rsid w:val="00ED2CAA"/>
    <w:rsid w:val="00ED4442"/>
    <w:rsid w:val="00ED60C4"/>
    <w:rsid w:val="00ED7605"/>
    <w:rsid w:val="00ED7BC2"/>
    <w:rsid w:val="00EE104D"/>
    <w:rsid w:val="00EE11A7"/>
    <w:rsid w:val="00EE1240"/>
    <w:rsid w:val="00EE1D3B"/>
    <w:rsid w:val="00EE39D4"/>
    <w:rsid w:val="00EE63DE"/>
    <w:rsid w:val="00EE7316"/>
    <w:rsid w:val="00EE7728"/>
    <w:rsid w:val="00EF00E3"/>
    <w:rsid w:val="00EF0A6C"/>
    <w:rsid w:val="00EF0A87"/>
    <w:rsid w:val="00EF1068"/>
    <w:rsid w:val="00EF229B"/>
    <w:rsid w:val="00EF3A31"/>
    <w:rsid w:val="00EF48C2"/>
    <w:rsid w:val="00EF5192"/>
    <w:rsid w:val="00EF727D"/>
    <w:rsid w:val="00F00AAA"/>
    <w:rsid w:val="00F00EBB"/>
    <w:rsid w:val="00F03A5F"/>
    <w:rsid w:val="00F03AB3"/>
    <w:rsid w:val="00F04B39"/>
    <w:rsid w:val="00F055F1"/>
    <w:rsid w:val="00F05780"/>
    <w:rsid w:val="00F060DF"/>
    <w:rsid w:val="00F07F67"/>
    <w:rsid w:val="00F10109"/>
    <w:rsid w:val="00F102BB"/>
    <w:rsid w:val="00F1078D"/>
    <w:rsid w:val="00F10B3D"/>
    <w:rsid w:val="00F114D7"/>
    <w:rsid w:val="00F12533"/>
    <w:rsid w:val="00F134F9"/>
    <w:rsid w:val="00F16611"/>
    <w:rsid w:val="00F2240F"/>
    <w:rsid w:val="00F22BBF"/>
    <w:rsid w:val="00F23717"/>
    <w:rsid w:val="00F242A1"/>
    <w:rsid w:val="00F246A8"/>
    <w:rsid w:val="00F24935"/>
    <w:rsid w:val="00F24C3F"/>
    <w:rsid w:val="00F2554C"/>
    <w:rsid w:val="00F258C2"/>
    <w:rsid w:val="00F2674F"/>
    <w:rsid w:val="00F27093"/>
    <w:rsid w:val="00F27636"/>
    <w:rsid w:val="00F2781F"/>
    <w:rsid w:val="00F31C19"/>
    <w:rsid w:val="00F339EA"/>
    <w:rsid w:val="00F3668F"/>
    <w:rsid w:val="00F37734"/>
    <w:rsid w:val="00F37B2B"/>
    <w:rsid w:val="00F439D2"/>
    <w:rsid w:val="00F4594E"/>
    <w:rsid w:val="00F46D96"/>
    <w:rsid w:val="00F46F1C"/>
    <w:rsid w:val="00F47CD3"/>
    <w:rsid w:val="00F503EC"/>
    <w:rsid w:val="00F53979"/>
    <w:rsid w:val="00F5629B"/>
    <w:rsid w:val="00F5739A"/>
    <w:rsid w:val="00F61A6D"/>
    <w:rsid w:val="00F6201D"/>
    <w:rsid w:val="00F64BB4"/>
    <w:rsid w:val="00F65548"/>
    <w:rsid w:val="00F655CE"/>
    <w:rsid w:val="00F65797"/>
    <w:rsid w:val="00F65831"/>
    <w:rsid w:val="00F6637F"/>
    <w:rsid w:val="00F6663F"/>
    <w:rsid w:val="00F6779B"/>
    <w:rsid w:val="00F67861"/>
    <w:rsid w:val="00F72853"/>
    <w:rsid w:val="00F759E8"/>
    <w:rsid w:val="00F75B5F"/>
    <w:rsid w:val="00F76B86"/>
    <w:rsid w:val="00F773BC"/>
    <w:rsid w:val="00F805CA"/>
    <w:rsid w:val="00F8222B"/>
    <w:rsid w:val="00F8287F"/>
    <w:rsid w:val="00F82B4C"/>
    <w:rsid w:val="00F8335F"/>
    <w:rsid w:val="00F8396B"/>
    <w:rsid w:val="00F848E6"/>
    <w:rsid w:val="00F8531F"/>
    <w:rsid w:val="00F86316"/>
    <w:rsid w:val="00F876C4"/>
    <w:rsid w:val="00F87932"/>
    <w:rsid w:val="00F87DA8"/>
    <w:rsid w:val="00F90BB3"/>
    <w:rsid w:val="00F910F1"/>
    <w:rsid w:val="00F946BC"/>
    <w:rsid w:val="00F94906"/>
    <w:rsid w:val="00F94EDC"/>
    <w:rsid w:val="00FA02E7"/>
    <w:rsid w:val="00FA46A6"/>
    <w:rsid w:val="00FA47B1"/>
    <w:rsid w:val="00FA4873"/>
    <w:rsid w:val="00FA5265"/>
    <w:rsid w:val="00FA5DE0"/>
    <w:rsid w:val="00FA69D6"/>
    <w:rsid w:val="00FA7545"/>
    <w:rsid w:val="00FA7C38"/>
    <w:rsid w:val="00FB0651"/>
    <w:rsid w:val="00FB099E"/>
    <w:rsid w:val="00FB0E79"/>
    <w:rsid w:val="00FB0F7A"/>
    <w:rsid w:val="00FB14A3"/>
    <w:rsid w:val="00FB2AF9"/>
    <w:rsid w:val="00FB2C4A"/>
    <w:rsid w:val="00FB2D99"/>
    <w:rsid w:val="00FB3059"/>
    <w:rsid w:val="00FB3521"/>
    <w:rsid w:val="00FB4DF7"/>
    <w:rsid w:val="00FB5602"/>
    <w:rsid w:val="00FB6C3A"/>
    <w:rsid w:val="00FB6D2F"/>
    <w:rsid w:val="00FC0504"/>
    <w:rsid w:val="00FC2714"/>
    <w:rsid w:val="00FC30FD"/>
    <w:rsid w:val="00FC596C"/>
    <w:rsid w:val="00FC5DC0"/>
    <w:rsid w:val="00FC743D"/>
    <w:rsid w:val="00FC7760"/>
    <w:rsid w:val="00FD01B3"/>
    <w:rsid w:val="00FD09B4"/>
    <w:rsid w:val="00FD0BC0"/>
    <w:rsid w:val="00FD1C8A"/>
    <w:rsid w:val="00FD2029"/>
    <w:rsid w:val="00FD2A5D"/>
    <w:rsid w:val="00FD3205"/>
    <w:rsid w:val="00FD3610"/>
    <w:rsid w:val="00FD3816"/>
    <w:rsid w:val="00FD3923"/>
    <w:rsid w:val="00FD3AE5"/>
    <w:rsid w:val="00FD3F5C"/>
    <w:rsid w:val="00FD67BB"/>
    <w:rsid w:val="00FD68A9"/>
    <w:rsid w:val="00FD6BDC"/>
    <w:rsid w:val="00FD6C36"/>
    <w:rsid w:val="00FD7E73"/>
    <w:rsid w:val="00FE078C"/>
    <w:rsid w:val="00FE196E"/>
    <w:rsid w:val="00FE22DA"/>
    <w:rsid w:val="00FE2DCF"/>
    <w:rsid w:val="00FE32EB"/>
    <w:rsid w:val="00FE4196"/>
    <w:rsid w:val="00FE45F6"/>
    <w:rsid w:val="00FE4CEB"/>
    <w:rsid w:val="00FE60CE"/>
    <w:rsid w:val="00FE73F6"/>
    <w:rsid w:val="00FF0DAA"/>
    <w:rsid w:val="00FF1039"/>
    <w:rsid w:val="00FF17FE"/>
    <w:rsid w:val="00FF1D5E"/>
    <w:rsid w:val="00FF28FE"/>
    <w:rsid w:val="00FF2D04"/>
    <w:rsid w:val="00FF5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85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qFormat/>
    <w:rsid w:val="00004784"/>
    <w:pPr>
      <w:spacing w:after="100"/>
    </w:pPr>
  </w:style>
  <w:style w:type="paragraph" w:styleId="TOC2">
    <w:name w:val="toc 2"/>
    <w:basedOn w:val="Normal"/>
    <w:next w:val="Normal"/>
    <w:autoRedefine/>
    <w:uiPriority w:val="39"/>
    <w:unhideWhenUsed/>
    <w:qFormat/>
    <w:rsid w:val="00004784"/>
    <w:pPr>
      <w:spacing w:after="100"/>
      <w:ind w:left="220"/>
    </w:pPr>
  </w:style>
  <w:style w:type="paragraph" w:styleId="TOC3">
    <w:name w:val="toc 3"/>
    <w:basedOn w:val="Normal"/>
    <w:next w:val="Normal"/>
    <w:autoRedefine/>
    <w:uiPriority w:val="39"/>
    <w:unhideWhenUsed/>
    <w:qFormat/>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 w:type="paragraph" w:styleId="Header">
    <w:name w:val="header"/>
    <w:basedOn w:val="Normal"/>
    <w:link w:val="HeaderChar"/>
    <w:uiPriority w:val="99"/>
    <w:unhideWhenUsed/>
    <w:rsid w:val="00341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751"/>
  </w:style>
  <w:style w:type="paragraph" w:styleId="Footer">
    <w:name w:val="footer"/>
    <w:basedOn w:val="Normal"/>
    <w:link w:val="FooterChar"/>
    <w:uiPriority w:val="99"/>
    <w:unhideWhenUsed/>
    <w:rsid w:val="00341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751"/>
  </w:style>
  <w:style w:type="paragraph" w:styleId="NormalWeb">
    <w:name w:val="Normal (Web)"/>
    <w:basedOn w:val="Normal"/>
    <w:uiPriority w:val="99"/>
    <w:semiHidden/>
    <w:unhideWhenUsed/>
    <w:rsid w:val="009939A1"/>
    <w:pPr>
      <w:spacing w:before="100" w:beforeAutospacing="1" w:after="100" w:afterAutospacing="1" w:line="240" w:lineRule="auto"/>
    </w:pPr>
    <w:rPr>
      <w:rFonts w:ascii="Times New Roman" w:hAnsi="Times New Roman" w:cs="Times New Roman"/>
      <w:sz w:val="24"/>
      <w:szCs w:val="24"/>
    </w:rPr>
  </w:style>
  <w:style w:type="paragraph" w:customStyle="1" w:styleId="Paragraphs">
    <w:name w:val="Paragraphs"/>
    <w:basedOn w:val="NoSpacing"/>
    <w:link w:val="ParagraphsChar"/>
    <w:qFormat/>
    <w:rsid w:val="009939A1"/>
    <w:pPr>
      <w:tabs>
        <w:tab w:val="left" w:pos="270"/>
      </w:tabs>
      <w:spacing w:line="276" w:lineRule="auto"/>
      <w:jc w:val="both"/>
    </w:pPr>
    <w:rPr>
      <w:rFonts w:ascii="Cambria" w:eastAsia="Times New Roman" w:hAnsi="Cambria" w:cs="Times New Roman"/>
      <w:lang w:eastAsia="en-US"/>
    </w:rPr>
  </w:style>
  <w:style w:type="character" w:customStyle="1" w:styleId="ParagraphsChar">
    <w:name w:val="Paragraphs Char"/>
    <w:basedOn w:val="DefaultParagraphFont"/>
    <w:link w:val="Paragraphs"/>
    <w:rsid w:val="009939A1"/>
    <w:rPr>
      <w:rFonts w:ascii="Cambria" w:eastAsia="Times New Roman" w:hAnsi="Cambria" w:cs="Times New Roman"/>
      <w:lang w:eastAsia="en-US"/>
    </w:rPr>
  </w:style>
  <w:style w:type="paragraph" w:customStyle="1" w:styleId="H3">
    <w:name w:val="H3"/>
    <w:basedOn w:val="Normal"/>
    <w:link w:val="H3Char"/>
    <w:qFormat/>
    <w:rsid w:val="009939A1"/>
    <w:pPr>
      <w:keepNext/>
      <w:keepLines/>
      <w:spacing w:before="120"/>
      <w:outlineLvl w:val="1"/>
    </w:pPr>
    <w:rPr>
      <w:rFonts w:asciiTheme="majorHAnsi" w:hAnsiTheme="majorHAnsi"/>
      <w:b/>
      <w:bCs/>
      <w:sz w:val="20"/>
    </w:rPr>
  </w:style>
  <w:style w:type="character" w:customStyle="1" w:styleId="H3Char">
    <w:name w:val="H3 Char"/>
    <w:basedOn w:val="DefaultParagraphFont"/>
    <w:link w:val="H3"/>
    <w:rsid w:val="009939A1"/>
    <w:rPr>
      <w:rFonts w:asciiTheme="majorHAnsi" w:hAnsiTheme="majorHAnsi"/>
      <w:b/>
      <w:bCs/>
      <w:sz w:val="20"/>
    </w:rPr>
  </w:style>
  <w:style w:type="paragraph" w:styleId="NoSpacing">
    <w:name w:val="No Spacing"/>
    <w:uiPriority w:val="1"/>
    <w:qFormat/>
    <w:rsid w:val="009939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qFormat/>
    <w:rsid w:val="00004784"/>
    <w:pPr>
      <w:spacing w:after="100"/>
    </w:pPr>
  </w:style>
  <w:style w:type="paragraph" w:styleId="TOC2">
    <w:name w:val="toc 2"/>
    <w:basedOn w:val="Normal"/>
    <w:next w:val="Normal"/>
    <w:autoRedefine/>
    <w:uiPriority w:val="39"/>
    <w:unhideWhenUsed/>
    <w:qFormat/>
    <w:rsid w:val="00004784"/>
    <w:pPr>
      <w:spacing w:after="100"/>
      <w:ind w:left="220"/>
    </w:pPr>
  </w:style>
  <w:style w:type="paragraph" w:styleId="TOC3">
    <w:name w:val="toc 3"/>
    <w:basedOn w:val="Normal"/>
    <w:next w:val="Normal"/>
    <w:autoRedefine/>
    <w:uiPriority w:val="39"/>
    <w:unhideWhenUsed/>
    <w:qFormat/>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 w:type="paragraph" w:styleId="Header">
    <w:name w:val="header"/>
    <w:basedOn w:val="Normal"/>
    <w:link w:val="HeaderChar"/>
    <w:uiPriority w:val="99"/>
    <w:unhideWhenUsed/>
    <w:rsid w:val="00341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751"/>
  </w:style>
  <w:style w:type="paragraph" w:styleId="Footer">
    <w:name w:val="footer"/>
    <w:basedOn w:val="Normal"/>
    <w:link w:val="FooterChar"/>
    <w:uiPriority w:val="99"/>
    <w:unhideWhenUsed/>
    <w:rsid w:val="00341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751"/>
  </w:style>
  <w:style w:type="paragraph" w:styleId="NormalWeb">
    <w:name w:val="Normal (Web)"/>
    <w:basedOn w:val="Normal"/>
    <w:uiPriority w:val="99"/>
    <w:semiHidden/>
    <w:unhideWhenUsed/>
    <w:rsid w:val="009939A1"/>
    <w:pPr>
      <w:spacing w:before="100" w:beforeAutospacing="1" w:after="100" w:afterAutospacing="1" w:line="240" w:lineRule="auto"/>
    </w:pPr>
    <w:rPr>
      <w:rFonts w:ascii="Times New Roman" w:hAnsi="Times New Roman" w:cs="Times New Roman"/>
      <w:sz w:val="24"/>
      <w:szCs w:val="24"/>
    </w:rPr>
  </w:style>
  <w:style w:type="paragraph" w:customStyle="1" w:styleId="Paragraphs">
    <w:name w:val="Paragraphs"/>
    <w:basedOn w:val="NoSpacing"/>
    <w:link w:val="ParagraphsChar"/>
    <w:qFormat/>
    <w:rsid w:val="009939A1"/>
    <w:pPr>
      <w:tabs>
        <w:tab w:val="left" w:pos="270"/>
      </w:tabs>
      <w:spacing w:line="276" w:lineRule="auto"/>
      <w:jc w:val="both"/>
    </w:pPr>
    <w:rPr>
      <w:rFonts w:ascii="Cambria" w:eastAsia="Times New Roman" w:hAnsi="Cambria" w:cs="Times New Roman"/>
      <w:lang w:eastAsia="en-US"/>
    </w:rPr>
  </w:style>
  <w:style w:type="character" w:customStyle="1" w:styleId="ParagraphsChar">
    <w:name w:val="Paragraphs Char"/>
    <w:basedOn w:val="DefaultParagraphFont"/>
    <w:link w:val="Paragraphs"/>
    <w:rsid w:val="009939A1"/>
    <w:rPr>
      <w:rFonts w:ascii="Cambria" w:eastAsia="Times New Roman" w:hAnsi="Cambria" w:cs="Times New Roman"/>
      <w:lang w:eastAsia="en-US"/>
    </w:rPr>
  </w:style>
  <w:style w:type="paragraph" w:customStyle="1" w:styleId="H3">
    <w:name w:val="H3"/>
    <w:basedOn w:val="Normal"/>
    <w:link w:val="H3Char"/>
    <w:qFormat/>
    <w:rsid w:val="009939A1"/>
    <w:pPr>
      <w:keepNext/>
      <w:keepLines/>
      <w:spacing w:before="120"/>
      <w:outlineLvl w:val="1"/>
    </w:pPr>
    <w:rPr>
      <w:rFonts w:asciiTheme="majorHAnsi" w:hAnsiTheme="majorHAnsi"/>
      <w:b/>
      <w:bCs/>
      <w:sz w:val="20"/>
    </w:rPr>
  </w:style>
  <w:style w:type="character" w:customStyle="1" w:styleId="H3Char">
    <w:name w:val="H3 Char"/>
    <w:basedOn w:val="DefaultParagraphFont"/>
    <w:link w:val="H3"/>
    <w:rsid w:val="009939A1"/>
    <w:rPr>
      <w:rFonts w:asciiTheme="majorHAnsi" w:hAnsiTheme="majorHAnsi"/>
      <w:b/>
      <w:bCs/>
      <w:sz w:val="20"/>
    </w:rPr>
  </w:style>
  <w:style w:type="paragraph" w:styleId="NoSpacing">
    <w:name w:val="No Spacing"/>
    <w:uiPriority w:val="1"/>
    <w:qFormat/>
    <w:rsid w:val="009939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3640">
      <w:bodyDiv w:val="1"/>
      <w:marLeft w:val="0"/>
      <w:marRight w:val="0"/>
      <w:marTop w:val="0"/>
      <w:marBottom w:val="0"/>
      <w:divBdr>
        <w:top w:val="none" w:sz="0" w:space="0" w:color="auto"/>
        <w:left w:val="none" w:sz="0" w:space="0" w:color="auto"/>
        <w:bottom w:val="none" w:sz="0" w:space="0" w:color="auto"/>
        <w:right w:val="none" w:sz="0" w:space="0" w:color="auto"/>
      </w:divBdr>
    </w:div>
    <w:div w:id="741558720">
      <w:bodyDiv w:val="1"/>
      <w:marLeft w:val="0"/>
      <w:marRight w:val="0"/>
      <w:marTop w:val="0"/>
      <w:marBottom w:val="0"/>
      <w:divBdr>
        <w:top w:val="none" w:sz="0" w:space="0" w:color="auto"/>
        <w:left w:val="none" w:sz="0" w:space="0" w:color="auto"/>
        <w:bottom w:val="none" w:sz="0" w:space="0" w:color="auto"/>
        <w:right w:val="none" w:sz="0" w:space="0" w:color="auto"/>
      </w:divBdr>
    </w:div>
    <w:div w:id="953558560">
      <w:bodyDiv w:val="1"/>
      <w:marLeft w:val="0"/>
      <w:marRight w:val="0"/>
      <w:marTop w:val="0"/>
      <w:marBottom w:val="0"/>
      <w:divBdr>
        <w:top w:val="none" w:sz="0" w:space="0" w:color="auto"/>
        <w:left w:val="none" w:sz="0" w:space="0" w:color="auto"/>
        <w:bottom w:val="none" w:sz="0" w:space="0" w:color="auto"/>
        <w:right w:val="none" w:sz="0" w:space="0" w:color="auto"/>
      </w:divBdr>
    </w:div>
    <w:div w:id="1172836661">
      <w:bodyDiv w:val="1"/>
      <w:marLeft w:val="0"/>
      <w:marRight w:val="0"/>
      <w:marTop w:val="0"/>
      <w:marBottom w:val="0"/>
      <w:divBdr>
        <w:top w:val="none" w:sz="0" w:space="0" w:color="auto"/>
        <w:left w:val="none" w:sz="0" w:space="0" w:color="auto"/>
        <w:bottom w:val="none" w:sz="0" w:space="0" w:color="auto"/>
        <w:right w:val="none" w:sz="0" w:space="0" w:color="auto"/>
      </w:divBdr>
    </w:div>
    <w:div w:id="1253197114">
      <w:bodyDiv w:val="1"/>
      <w:marLeft w:val="0"/>
      <w:marRight w:val="0"/>
      <w:marTop w:val="0"/>
      <w:marBottom w:val="0"/>
      <w:divBdr>
        <w:top w:val="none" w:sz="0" w:space="0" w:color="auto"/>
        <w:left w:val="none" w:sz="0" w:space="0" w:color="auto"/>
        <w:bottom w:val="none" w:sz="0" w:space="0" w:color="auto"/>
        <w:right w:val="none" w:sz="0" w:space="0" w:color="auto"/>
      </w:divBdr>
    </w:div>
    <w:div w:id="1555695450">
      <w:bodyDiv w:val="1"/>
      <w:marLeft w:val="0"/>
      <w:marRight w:val="0"/>
      <w:marTop w:val="0"/>
      <w:marBottom w:val="0"/>
      <w:divBdr>
        <w:top w:val="none" w:sz="0" w:space="0" w:color="auto"/>
        <w:left w:val="none" w:sz="0" w:space="0" w:color="auto"/>
        <w:bottom w:val="none" w:sz="0" w:space="0" w:color="auto"/>
        <w:right w:val="none" w:sz="0" w:space="0" w:color="auto"/>
      </w:divBdr>
    </w:div>
    <w:div w:id="1907717735">
      <w:bodyDiv w:val="1"/>
      <w:marLeft w:val="0"/>
      <w:marRight w:val="0"/>
      <w:marTop w:val="0"/>
      <w:marBottom w:val="0"/>
      <w:divBdr>
        <w:top w:val="none" w:sz="0" w:space="0" w:color="auto"/>
        <w:left w:val="none" w:sz="0" w:space="0" w:color="auto"/>
        <w:bottom w:val="none" w:sz="0" w:space="0" w:color="auto"/>
        <w:right w:val="none" w:sz="0" w:space="0" w:color="auto"/>
      </w:divBdr>
    </w:div>
    <w:div w:id="196438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chart" Target="charts/chart9.xml"/><Relationship Id="rId34" Type="http://schemas.openxmlformats.org/officeDocument/2006/relationships/chart" Target="charts/chart13.xml"/><Relationship Id="rId42" Type="http://schemas.openxmlformats.org/officeDocument/2006/relationships/image" Target="media/image13.png"/><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chart" Target="charts/chart3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emf"/><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image" Target="media/image10.emf"/><Relationship Id="rId37" Type="http://schemas.openxmlformats.org/officeDocument/2006/relationships/chart" Target="charts/chart16.xm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chart" Target="charts/chart27.xml"/><Relationship Id="rId58" Type="http://schemas.openxmlformats.org/officeDocument/2006/relationships/image" Target="media/image16.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n.wikipedia.org/wiki/Bulk_Synchronous_Parallel"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6.wmf"/><Relationship Id="rId30" Type="http://schemas.openxmlformats.org/officeDocument/2006/relationships/image" Target="media/image9.emf"/><Relationship Id="rId35" Type="http://schemas.openxmlformats.org/officeDocument/2006/relationships/chart" Target="charts/chart14.xml"/><Relationship Id="rId43" Type="http://schemas.openxmlformats.org/officeDocument/2006/relationships/image" Target="media/image14.png"/><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4.png"/><Relationship Id="rId33" Type="http://schemas.openxmlformats.org/officeDocument/2006/relationships/oleObject" Target="embeddings/oleObject2.bin"/><Relationship Id="rId38" Type="http://schemas.openxmlformats.org/officeDocument/2006/relationships/image" Target="media/image11.jpg"/><Relationship Id="rId46" Type="http://schemas.openxmlformats.org/officeDocument/2006/relationships/chart" Target="charts/chart20.xml"/><Relationship Id="rId59" Type="http://schemas.openxmlformats.org/officeDocument/2006/relationships/image" Target="media/image17.png"/><Relationship Id="rId20" Type="http://schemas.openxmlformats.org/officeDocument/2006/relationships/chart" Target="charts/chart8.xml"/><Relationship Id="rId41" Type="http://schemas.openxmlformats.org/officeDocument/2006/relationships/chart" Target="charts/chart18.xml"/><Relationship Id="rId54" Type="http://schemas.openxmlformats.org/officeDocument/2006/relationships/chart" Target="charts/chart28.xml"/><Relationship Id="rId62"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chart" Target="charts/chart15.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image" Target="media/image1.png"/><Relationship Id="rId31" Type="http://schemas.openxmlformats.org/officeDocument/2006/relationships/oleObject" Target="embeddings/oleObject1.bin"/><Relationship Id="rId44" Type="http://schemas.openxmlformats.org/officeDocument/2006/relationships/chart" Target="charts/chart19.xml"/><Relationship Id="rId52" Type="http://schemas.openxmlformats.org/officeDocument/2006/relationships/chart" Target="charts/chart26.xml"/><Relationship Id="rId60" Type="http://schemas.openxmlformats.org/officeDocument/2006/relationships/hyperlink" Target="http://hadoop.apache.org/"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lsahpc.indiana.edu/"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Docs\My%20Works\Dryad\partitoins.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F:\Docs\My%20Works\Dryad\partitoins.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F:\Docs\My%20Works\Dryad\SWG-logs\logs.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lihui\Desktop\MatrixMultiplicationResult_0.50.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yan\Documents\Research%20Assistant\DryadTest\MatrixMultiplicationResult_0.51.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Chart%20in%20Microsoft%20Word"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ihui\Desktop\PageRank.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ihui\Desktop\PageRank.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4.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lihui\Desktop\tes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Docs\Dropbox\Dryad\FaultToleran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Docs\Dropbox\Dryad\FaultToleranc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Docs\Dropbox\Dryad\FaultTolerance.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Documents\Dropbox\Dryad\FaultTolerance.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Documents\Dropbox\Dryad\FaultToleran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ocuments\Dropbox\Dryad\FaultToler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cs\Dropbox\Dryad\newskew.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Documents\Dropbox\Dryad\FaultToleran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ocuments\Dropbox\Dryad\FaultToleran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Docs\My%20Works\Dryad\SWG-logs\SWG_SEQ.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ihui\Desktop\sequential_time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s\Dropbox\Dryad\12vs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cs\Dropbox\Dryad\12vs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Dropbox\Dryad\tempest_lo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ocs\Dropbox\Dryad\Oldcompar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F:\Docs\My%20Works\Dryad\partitoin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1186023622001"/>
          <c:y val="3.4041394335512003E-2"/>
          <c:w val="0.83524647309711297"/>
          <c:h val="0.804070600243597"/>
        </c:manualLayout>
      </c:layout>
      <c:lineChart>
        <c:grouping val="standard"/>
        <c:varyColors val="0"/>
        <c:ser>
          <c:idx val="0"/>
          <c:order val="0"/>
          <c:tx>
            <c:v>Execution Time</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Partition!$G$52:$G$61</c:f>
                <c:numCache>
                  <c:formatCode>General</c:formatCode>
                  <c:ptCount val="10"/>
                  <c:pt idx="0">
                    <c:v>2.9439202887759501</c:v>
                  </c:pt>
                  <c:pt idx="1">
                    <c:v>4.6427960923947058</c:v>
                  </c:pt>
                  <c:pt idx="2">
                    <c:v>8.2596744622425682</c:v>
                  </c:pt>
                  <c:pt idx="3">
                    <c:v>8.4983658559879736</c:v>
                  </c:pt>
                  <c:pt idx="4">
                    <c:v>13.589211407093</c:v>
                  </c:pt>
                  <c:pt idx="5">
                    <c:v>10.498677165349079</c:v>
                  </c:pt>
                  <c:pt idx="6">
                    <c:v>9.4633797110522604</c:v>
                  </c:pt>
                  <c:pt idx="7">
                    <c:v>12.0369800568452</c:v>
                  </c:pt>
                  <c:pt idx="8">
                    <c:v>24.11546299691457</c:v>
                  </c:pt>
                  <c:pt idx="9">
                    <c:v>10.70825226947267</c:v>
                  </c:pt>
                </c:numCache>
              </c:numRef>
            </c:plus>
            <c:minus>
              <c:numRef>
                <c:f>Partition!$G$52:$G$61</c:f>
                <c:numCache>
                  <c:formatCode>General</c:formatCode>
                  <c:ptCount val="10"/>
                  <c:pt idx="0">
                    <c:v>2.9439202887759501</c:v>
                  </c:pt>
                  <c:pt idx="1">
                    <c:v>4.6427960923947058</c:v>
                  </c:pt>
                  <c:pt idx="2">
                    <c:v>8.2596744622425682</c:v>
                  </c:pt>
                  <c:pt idx="3">
                    <c:v>8.4983658559879736</c:v>
                  </c:pt>
                  <c:pt idx="4">
                    <c:v>13.589211407093</c:v>
                  </c:pt>
                  <c:pt idx="5">
                    <c:v>10.498677165349079</c:v>
                  </c:pt>
                  <c:pt idx="6">
                    <c:v>9.4633797110522604</c:v>
                  </c:pt>
                  <c:pt idx="7">
                    <c:v>12.0369800568452</c:v>
                  </c:pt>
                  <c:pt idx="8">
                    <c:v>24.11546299691457</c:v>
                  </c:pt>
                  <c:pt idx="9">
                    <c:v>10.70825226947267</c:v>
                  </c:pt>
                </c:numCache>
              </c:numRef>
            </c:minus>
            <c:spPr>
              <a:ln w="12700"/>
              <a:effectLst>
                <a:outerShdw blurRad="63500" sx="102000" sy="102000" algn="ctr" rotWithShape="0">
                  <a:prstClr val="black">
                    <a:alpha val="40000"/>
                  </a:prstClr>
                </a:outerShdw>
              </a:effectLst>
            </c:spPr>
          </c:errBars>
          <c:cat>
            <c:numRef>
              <c:f>Partition!$B$52:$B$61</c:f>
              <c:numCache>
                <c:formatCode>General</c:formatCode>
                <c:ptCount val="10"/>
                <c:pt idx="0">
                  <c:v>31</c:v>
                </c:pt>
                <c:pt idx="1">
                  <c:v>62</c:v>
                </c:pt>
                <c:pt idx="2">
                  <c:v>93</c:v>
                </c:pt>
                <c:pt idx="3">
                  <c:v>124</c:v>
                </c:pt>
                <c:pt idx="4">
                  <c:v>248</c:v>
                </c:pt>
                <c:pt idx="5">
                  <c:v>372</c:v>
                </c:pt>
                <c:pt idx="6">
                  <c:v>496</c:v>
                </c:pt>
                <c:pt idx="7">
                  <c:v>620</c:v>
                </c:pt>
                <c:pt idx="8">
                  <c:v>744</c:v>
                </c:pt>
                <c:pt idx="9">
                  <c:v>992</c:v>
                </c:pt>
              </c:numCache>
            </c:numRef>
          </c:cat>
          <c:val>
            <c:numRef>
              <c:f>Partition!$F$52:$F$61</c:f>
              <c:numCache>
                <c:formatCode>General</c:formatCode>
                <c:ptCount val="10"/>
                <c:pt idx="0">
                  <c:v>1321</c:v>
                </c:pt>
                <c:pt idx="1">
                  <c:v>1349.666666666667</c:v>
                </c:pt>
                <c:pt idx="2">
                  <c:v>1374.333333333333</c:v>
                </c:pt>
                <c:pt idx="3">
                  <c:v>1375.666666666667</c:v>
                </c:pt>
                <c:pt idx="4">
                  <c:v>1742</c:v>
                </c:pt>
                <c:pt idx="5">
                  <c:v>1573.333333333333</c:v>
                </c:pt>
                <c:pt idx="6">
                  <c:v>1855.333333333333</c:v>
                </c:pt>
                <c:pt idx="7">
                  <c:v>2274.6666666666601</c:v>
                </c:pt>
                <c:pt idx="8">
                  <c:v>2707.3333333333399</c:v>
                </c:pt>
                <c:pt idx="9">
                  <c:v>3566</c:v>
                </c:pt>
              </c:numCache>
            </c:numRef>
          </c:val>
          <c:smooth val="0"/>
        </c:ser>
        <c:dLbls>
          <c:showLegendKey val="0"/>
          <c:showVal val="0"/>
          <c:showCatName val="0"/>
          <c:showSerName val="0"/>
          <c:showPercent val="0"/>
          <c:showBubbleSize val="0"/>
        </c:dLbls>
        <c:marker val="1"/>
        <c:smooth val="0"/>
        <c:axId val="104588288"/>
        <c:axId val="195995904"/>
      </c:lineChart>
      <c:catAx>
        <c:axId val="104588288"/>
        <c:scaling>
          <c:orientation val="minMax"/>
        </c:scaling>
        <c:delete val="0"/>
        <c:axPos val="b"/>
        <c:title>
          <c:tx>
            <c:rich>
              <a:bodyPr/>
              <a:lstStyle/>
              <a:p>
                <a:pPr>
                  <a:defRPr sz="800"/>
                </a:pPr>
                <a:r>
                  <a:rPr lang="en-US" sz="800" b="0"/>
                  <a:t>Number of Partitions</a:t>
                </a:r>
              </a:p>
            </c:rich>
          </c:tx>
          <c:overlay val="0"/>
        </c:title>
        <c:numFmt formatCode="General" sourceLinked="1"/>
        <c:majorTickMark val="out"/>
        <c:minorTickMark val="none"/>
        <c:tickLblPos val="nextTo"/>
        <c:txPr>
          <a:bodyPr/>
          <a:lstStyle/>
          <a:p>
            <a:pPr>
              <a:defRPr sz="700"/>
            </a:pPr>
            <a:endParaRPr lang="en-US"/>
          </a:p>
        </c:txPr>
        <c:crossAx val="195995904"/>
        <c:crosses val="autoZero"/>
        <c:auto val="1"/>
        <c:lblAlgn val="ctr"/>
        <c:lblOffset val="100"/>
        <c:noMultiLvlLbl val="0"/>
      </c:catAx>
      <c:valAx>
        <c:axId val="195995904"/>
        <c:scaling>
          <c:orientation val="minMax"/>
          <c:max val="3600"/>
          <c:min val="1000"/>
        </c:scaling>
        <c:delete val="0"/>
        <c:axPos val="l"/>
        <c:majorGridlines/>
        <c:title>
          <c:tx>
            <c:rich>
              <a:bodyPr rot="-5400000" vert="horz"/>
              <a:lstStyle/>
              <a:p>
                <a:pPr>
                  <a:defRPr sz="800"/>
                </a:pPr>
                <a:r>
                  <a:rPr lang="en-US" sz="800" b="0"/>
                  <a:t>Exectution Time (second)</a:t>
                </a:r>
              </a:p>
            </c:rich>
          </c:tx>
          <c:overlay val="0"/>
        </c:title>
        <c:numFmt formatCode="General" sourceLinked="1"/>
        <c:majorTickMark val="out"/>
        <c:minorTickMark val="none"/>
        <c:tickLblPos val="nextTo"/>
        <c:txPr>
          <a:bodyPr/>
          <a:lstStyle/>
          <a:p>
            <a:pPr>
              <a:defRPr sz="700"/>
            </a:pPr>
            <a:endParaRPr lang="en-US"/>
          </a:p>
        </c:txPr>
        <c:crossAx val="1045882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658101947782798E-2"/>
          <c:y val="3.7686900832885298E-2"/>
          <c:w val="0.95630249266367595"/>
          <c:h val="0.88368455980937599"/>
        </c:manualLayout>
      </c:layout>
      <c:barChart>
        <c:barDir val="col"/>
        <c:grouping val="stacked"/>
        <c:varyColors val="0"/>
        <c:ser>
          <c:idx val="0"/>
          <c:order val="0"/>
          <c:spPr>
            <a:solidFill>
              <a:schemeClr val="accent3"/>
            </a:solidFill>
          </c:spPr>
          <c:invertIfNegative val="0"/>
          <c:cat>
            <c:strRef>
              <c:f>Sheet6!$E$2:$E$7</c:f>
              <c:strCache>
                <c:ptCount val="6"/>
                <c:pt idx="0">
                  <c:v>cn01</c:v>
                </c:pt>
                <c:pt idx="1">
                  <c:v>cn02</c:v>
                </c:pt>
                <c:pt idx="2">
                  <c:v>cn03</c:v>
                </c:pt>
                <c:pt idx="3">
                  <c:v>cn04</c:v>
                </c:pt>
                <c:pt idx="4">
                  <c:v>cn05</c:v>
                </c:pt>
                <c:pt idx="5">
                  <c:v>cn06</c:v>
                </c:pt>
              </c:strCache>
            </c:strRef>
          </c:cat>
          <c:val>
            <c:numRef>
              <c:f>Sheet4!$I$46:$I$51</c:f>
              <c:numCache>
                <c:formatCode>General</c:formatCode>
                <c:ptCount val="6"/>
                <c:pt idx="0">
                  <c:v>0.65410559999999995</c:v>
                </c:pt>
                <c:pt idx="1">
                  <c:v>0.67610879999999995</c:v>
                </c:pt>
                <c:pt idx="2">
                  <c:v>0.77859840000000002</c:v>
                </c:pt>
                <c:pt idx="3">
                  <c:v>0.30810880000000002</c:v>
                </c:pt>
                <c:pt idx="4">
                  <c:v>0.29550080000000001</c:v>
                </c:pt>
                <c:pt idx="5">
                  <c:v>0</c:v>
                </c:pt>
              </c:numCache>
            </c:numRef>
          </c:val>
        </c:ser>
        <c:ser>
          <c:idx val="1"/>
          <c:order val="1"/>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Sheet4!$J$46:$J$51</c:f>
              <c:numCache>
                <c:formatCode>General</c:formatCode>
                <c:ptCount val="6"/>
                <c:pt idx="0">
                  <c:v>249.78399999999999</c:v>
                </c:pt>
                <c:pt idx="1">
                  <c:v>269.81579520000003</c:v>
                </c:pt>
                <c:pt idx="2">
                  <c:v>269.63910399999992</c:v>
                </c:pt>
                <c:pt idx="3">
                  <c:v>142.1718912</c:v>
                </c:pt>
                <c:pt idx="4">
                  <c:v>137.09370879999989</c:v>
                </c:pt>
                <c:pt idx="5">
                  <c:v>94.009804799999998</c:v>
                </c:pt>
              </c:numCache>
            </c:numRef>
          </c:val>
        </c:ser>
        <c:ser>
          <c:idx val="2"/>
          <c:order val="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Sheet4!$K$46:$K$51</c:f>
              <c:numCache>
                <c:formatCode>General</c:formatCode>
                <c:ptCount val="6"/>
                <c:pt idx="0">
                  <c:v>2.2151039999999971</c:v>
                </c:pt>
                <c:pt idx="1">
                  <c:v>2.2931968000000329</c:v>
                </c:pt>
                <c:pt idx="2">
                  <c:v>2.3086976000000168</c:v>
                </c:pt>
                <c:pt idx="3">
                  <c:v>3.4688000000000159</c:v>
                </c:pt>
                <c:pt idx="4">
                  <c:v>4.4062976000000171</c:v>
                </c:pt>
                <c:pt idx="5">
                  <c:v>6.365094399999994</c:v>
                </c:pt>
              </c:numCache>
            </c:numRef>
          </c:val>
        </c:ser>
        <c:ser>
          <c:idx val="3"/>
          <c:order val="3"/>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Sheet4!$L$46:$L$51</c:f>
              <c:numCache>
                <c:formatCode>General</c:formatCode>
                <c:ptCount val="6"/>
                <c:pt idx="0">
                  <c:v>257.8178944</c:v>
                </c:pt>
                <c:pt idx="1">
                  <c:v>254.6684032</c:v>
                </c:pt>
                <c:pt idx="2">
                  <c:v>253.493504</c:v>
                </c:pt>
                <c:pt idx="3">
                  <c:v>135.23430400000001</c:v>
                </c:pt>
                <c:pt idx="4">
                  <c:v>138.6406016</c:v>
                </c:pt>
                <c:pt idx="5">
                  <c:v>94.259404799999984</c:v>
                </c:pt>
              </c:numCache>
            </c:numRef>
          </c:val>
        </c:ser>
        <c:ser>
          <c:idx val="4"/>
          <c:order val="4"/>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Sheet4!$M$46:$M$51</c:f>
              <c:numCache>
                <c:formatCode>General</c:formatCode>
                <c:ptCount val="6"/>
                <c:pt idx="0">
                  <c:v>6.6299008000000237</c:v>
                </c:pt>
                <c:pt idx="1">
                  <c:v>8.8606976000000994</c:v>
                </c:pt>
                <c:pt idx="2">
                  <c:v>7.4098047999999608</c:v>
                </c:pt>
                <c:pt idx="3">
                  <c:v>11.687500800000009</c:v>
                </c:pt>
                <c:pt idx="4">
                  <c:v>6.2811904000000141</c:v>
                </c:pt>
                <c:pt idx="5">
                  <c:v>9.4385024000000008</c:v>
                </c:pt>
              </c:numCache>
            </c:numRef>
          </c:val>
        </c:ser>
        <c:ser>
          <c:idx val="5"/>
          <c:order val="5"/>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Sheet4!$N$46:$N$51</c:f>
              <c:numCache>
                <c:formatCode>General</c:formatCode>
                <c:ptCount val="6"/>
                <c:pt idx="0">
                  <c:v>262.31069439999999</c:v>
                </c:pt>
                <c:pt idx="1">
                  <c:v>257.5856</c:v>
                </c:pt>
                <c:pt idx="2">
                  <c:v>255.13149440000001</c:v>
                </c:pt>
                <c:pt idx="3">
                  <c:v>134.49999360000001</c:v>
                </c:pt>
                <c:pt idx="4">
                  <c:v>135.4219008</c:v>
                </c:pt>
                <c:pt idx="5">
                  <c:v>93.884992000000011</c:v>
                </c:pt>
              </c:numCache>
            </c:numRef>
          </c:val>
        </c:ser>
        <c:ser>
          <c:idx val="6"/>
          <c:order val="6"/>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Sheet4!$O$46:$O$51</c:f>
              <c:numCache>
                <c:formatCode>General</c:formatCode>
                <c:ptCount val="6"/>
                <c:pt idx="0">
                  <c:v>0</c:v>
                </c:pt>
                <c:pt idx="1">
                  <c:v>0</c:v>
                </c:pt>
                <c:pt idx="2">
                  <c:v>0</c:v>
                </c:pt>
                <c:pt idx="3">
                  <c:v>3.4063103999999949</c:v>
                </c:pt>
                <c:pt idx="4">
                  <c:v>3.3750015999999601</c:v>
                </c:pt>
                <c:pt idx="5">
                  <c:v>3.5881087999999872</c:v>
                </c:pt>
              </c:numCache>
            </c:numRef>
          </c:val>
        </c:ser>
        <c:ser>
          <c:idx val="7"/>
          <c:order val="7"/>
          <c:spPr>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Sheet4!$P$46:$P$51</c:f>
              <c:numCache>
                <c:formatCode>General</c:formatCode>
                <c:ptCount val="6"/>
                <c:pt idx="0">
                  <c:v>0</c:v>
                </c:pt>
                <c:pt idx="1">
                  <c:v>0</c:v>
                </c:pt>
                <c:pt idx="2">
                  <c:v>0</c:v>
                </c:pt>
                <c:pt idx="3">
                  <c:v>137.20309760000001</c:v>
                </c:pt>
                <c:pt idx="4">
                  <c:v>135.343808</c:v>
                </c:pt>
                <c:pt idx="5">
                  <c:v>93.401395200000024</c:v>
                </c:pt>
              </c:numCache>
            </c:numRef>
          </c:val>
        </c:ser>
        <c:ser>
          <c:idx val="8"/>
          <c:order val="8"/>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Sheet4!$Q$46:$Q$51</c:f>
              <c:numCache>
                <c:formatCode>General</c:formatCode>
                <c:ptCount val="6"/>
                <c:pt idx="0">
                  <c:v>0</c:v>
                </c:pt>
                <c:pt idx="1">
                  <c:v>0</c:v>
                </c:pt>
                <c:pt idx="2">
                  <c:v>0</c:v>
                </c:pt>
                <c:pt idx="3">
                  <c:v>0</c:v>
                </c:pt>
                <c:pt idx="4">
                  <c:v>21.656192000000029</c:v>
                </c:pt>
                <c:pt idx="5">
                  <c:v>13.18260479999998</c:v>
                </c:pt>
              </c:numCache>
            </c:numRef>
          </c:val>
        </c:ser>
        <c:ser>
          <c:idx val="9"/>
          <c:order val="9"/>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Sheet4!$R$46:$R$51</c:f>
              <c:numCache>
                <c:formatCode>General</c:formatCode>
                <c:ptCount val="6"/>
                <c:pt idx="0">
                  <c:v>0</c:v>
                </c:pt>
                <c:pt idx="1">
                  <c:v>0</c:v>
                </c:pt>
                <c:pt idx="2">
                  <c:v>0</c:v>
                </c:pt>
                <c:pt idx="3">
                  <c:v>0</c:v>
                </c:pt>
                <c:pt idx="4">
                  <c:v>136.2813056</c:v>
                </c:pt>
                <c:pt idx="5">
                  <c:v>93.354598399999873</c:v>
                </c:pt>
              </c:numCache>
            </c:numRef>
          </c:val>
        </c:ser>
        <c:ser>
          <c:idx val="10"/>
          <c:order val="10"/>
          <c:spPr>
            <a:noFill/>
            <a:ln>
              <a:noFill/>
            </a:ln>
          </c:spPr>
          <c:invertIfNegative val="0"/>
          <c:cat>
            <c:strRef>
              <c:f>Sheet6!$E$2:$E$7</c:f>
              <c:strCache>
                <c:ptCount val="6"/>
                <c:pt idx="0">
                  <c:v>cn01</c:v>
                </c:pt>
                <c:pt idx="1">
                  <c:v>cn02</c:v>
                </c:pt>
                <c:pt idx="2">
                  <c:v>cn03</c:v>
                </c:pt>
                <c:pt idx="3">
                  <c:v>cn04</c:v>
                </c:pt>
                <c:pt idx="4">
                  <c:v>cn05</c:v>
                </c:pt>
                <c:pt idx="5">
                  <c:v>cn06</c:v>
                </c:pt>
              </c:strCache>
            </c:strRef>
          </c:cat>
          <c:val>
            <c:numRef>
              <c:f>Sheet4!$S$46:$S$51</c:f>
              <c:numCache>
                <c:formatCode>General</c:formatCode>
                <c:ptCount val="6"/>
                <c:pt idx="0">
                  <c:v>0</c:v>
                </c:pt>
                <c:pt idx="1">
                  <c:v>0</c:v>
                </c:pt>
                <c:pt idx="2">
                  <c:v>0</c:v>
                </c:pt>
                <c:pt idx="3">
                  <c:v>0</c:v>
                </c:pt>
                <c:pt idx="4">
                  <c:v>0</c:v>
                </c:pt>
                <c:pt idx="5">
                  <c:v>2.730099200000041</c:v>
                </c:pt>
              </c:numCache>
            </c:numRef>
          </c:val>
        </c:ser>
        <c:ser>
          <c:idx val="11"/>
          <c:order val="11"/>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Sheet4!$T$46:$T$51</c:f>
              <c:numCache>
                <c:formatCode>General</c:formatCode>
                <c:ptCount val="6"/>
                <c:pt idx="0">
                  <c:v>0</c:v>
                </c:pt>
                <c:pt idx="1">
                  <c:v>0</c:v>
                </c:pt>
                <c:pt idx="2">
                  <c:v>0</c:v>
                </c:pt>
                <c:pt idx="3">
                  <c:v>0</c:v>
                </c:pt>
                <c:pt idx="4">
                  <c:v>0</c:v>
                </c:pt>
                <c:pt idx="5">
                  <c:v>92.215795199999846</c:v>
                </c:pt>
              </c:numCache>
            </c:numRef>
          </c:val>
        </c:ser>
        <c:dLbls>
          <c:showLegendKey val="0"/>
          <c:showVal val="0"/>
          <c:showCatName val="0"/>
          <c:showSerName val="0"/>
          <c:showPercent val="0"/>
          <c:showBubbleSize val="0"/>
        </c:dLbls>
        <c:gapWidth val="150"/>
        <c:overlap val="100"/>
        <c:axId val="132883456"/>
        <c:axId val="198798144"/>
      </c:barChart>
      <c:catAx>
        <c:axId val="132883456"/>
        <c:scaling>
          <c:orientation val="minMax"/>
        </c:scaling>
        <c:delete val="0"/>
        <c:axPos val="b"/>
        <c:majorTickMark val="out"/>
        <c:minorTickMark val="none"/>
        <c:tickLblPos val="nextTo"/>
        <c:txPr>
          <a:bodyPr/>
          <a:lstStyle/>
          <a:p>
            <a:pPr>
              <a:defRPr sz="700"/>
            </a:pPr>
            <a:endParaRPr lang="en-US"/>
          </a:p>
        </c:txPr>
        <c:crossAx val="198798144"/>
        <c:crosses val="autoZero"/>
        <c:auto val="1"/>
        <c:lblAlgn val="ctr"/>
        <c:lblOffset val="100"/>
        <c:noMultiLvlLbl val="0"/>
      </c:catAx>
      <c:valAx>
        <c:axId val="198798144"/>
        <c:scaling>
          <c:orientation val="minMax"/>
          <c:max val="1200"/>
        </c:scaling>
        <c:delete val="1"/>
        <c:axPos val="l"/>
        <c:majorGridlines/>
        <c:numFmt formatCode="General" sourceLinked="1"/>
        <c:majorTickMark val="out"/>
        <c:minorTickMark val="none"/>
        <c:tickLblPos val="nextTo"/>
        <c:crossAx val="132883456"/>
        <c:crosses val="autoZero"/>
        <c:crossBetween val="between"/>
      </c:valAx>
    </c:plotArea>
    <c:plotVisOnly val="1"/>
    <c:dispBlanksAs val="gap"/>
    <c:showDLblsOverMax val="0"/>
  </c:chart>
  <c:spPr>
    <a:ln>
      <a:solidFill>
        <a:sysClr val="window" lastClr="FFFFFF">
          <a:lumMod val="50000"/>
        </a:sys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793249897961601E-2"/>
          <c:y val="4.2791164072378103E-2"/>
          <c:w val="0.97018871898070702"/>
          <c:h val="0.87526697104922102"/>
        </c:manualLayout>
      </c:layout>
      <c:barChart>
        <c:barDir val="col"/>
        <c:grouping val="stacked"/>
        <c:varyColors val="0"/>
        <c:ser>
          <c:idx val="0"/>
          <c:order val="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Sheet5!$J$19:$J$24</c:f>
              <c:numCache>
                <c:formatCode>General</c:formatCode>
                <c:ptCount val="6"/>
                <c:pt idx="0">
                  <c:v>0.54840319999999998</c:v>
                </c:pt>
                <c:pt idx="1">
                  <c:v>0.56791040000000004</c:v>
                </c:pt>
                <c:pt idx="2">
                  <c:v>0.47370240000000002</c:v>
                </c:pt>
                <c:pt idx="3">
                  <c:v>0.470912</c:v>
                </c:pt>
                <c:pt idx="4">
                  <c:v>0.50540799999999997</c:v>
                </c:pt>
                <c:pt idx="5">
                  <c:v>0</c:v>
                </c:pt>
              </c:numCache>
            </c:numRef>
          </c:val>
        </c:ser>
        <c:ser>
          <c:idx val="1"/>
          <c:order val="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Sheet5!$K$19:$K$24</c:f>
              <c:numCache>
                <c:formatCode>General</c:formatCode>
                <c:ptCount val="6"/>
                <c:pt idx="0">
                  <c:v>44.989798400000012</c:v>
                </c:pt>
                <c:pt idx="1">
                  <c:v>45.348889599999993</c:v>
                </c:pt>
                <c:pt idx="2">
                  <c:v>47.531903999999997</c:v>
                </c:pt>
                <c:pt idx="3">
                  <c:v>23.546892799999991</c:v>
                </c:pt>
                <c:pt idx="4">
                  <c:v>23.343795199999999</c:v>
                </c:pt>
                <c:pt idx="5">
                  <c:v>20.8893056</c:v>
                </c:pt>
              </c:numCache>
            </c:numRef>
          </c:val>
        </c:ser>
        <c:ser>
          <c:idx val="2"/>
          <c:order val="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Sheet5!$L$19:$L$24</c:f>
              <c:numCache>
                <c:formatCode>General</c:formatCode>
                <c:ptCount val="6"/>
                <c:pt idx="0">
                  <c:v>4.1028095999999916</c:v>
                </c:pt>
                <c:pt idx="1">
                  <c:v>4.2431999999999954</c:v>
                </c:pt>
                <c:pt idx="2">
                  <c:v>4.2898944000000014</c:v>
                </c:pt>
                <c:pt idx="3">
                  <c:v>4.1719039999999978</c:v>
                </c:pt>
                <c:pt idx="4">
                  <c:v>4.2030976000000004</c:v>
                </c:pt>
                <c:pt idx="5">
                  <c:v>2.9330048</c:v>
                </c:pt>
              </c:numCache>
            </c:numRef>
          </c:val>
        </c:ser>
        <c:ser>
          <c:idx val="3"/>
          <c:order val="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Sheet5!$M$19:$M$24</c:f>
              <c:numCache>
                <c:formatCode>General</c:formatCode>
                <c:ptCount val="6"/>
                <c:pt idx="0">
                  <c:v>45.832191999999999</c:v>
                </c:pt>
                <c:pt idx="1">
                  <c:v>45.458099200000007</c:v>
                </c:pt>
                <c:pt idx="2">
                  <c:v>45.176499200000002</c:v>
                </c:pt>
                <c:pt idx="3">
                  <c:v>23.62499840000001</c:v>
                </c:pt>
                <c:pt idx="4">
                  <c:v>23.7812096</c:v>
                </c:pt>
                <c:pt idx="5">
                  <c:v>20.624089599999991</c:v>
                </c:pt>
              </c:numCache>
            </c:numRef>
          </c:val>
        </c:ser>
        <c:ser>
          <c:idx val="4"/>
          <c:order val="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Sheet5!$N$19:$N$24</c:f>
              <c:numCache>
                <c:formatCode>General</c:formatCode>
                <c:ptCount val="6"/>
                <c:pt idx="0">
                  <c:v>4.1027071999999976</c:v>
                </c:pt>
                <c:pt idx="1">
                  <c:v>4.0403072000000009</c:v>
                </c:pt>
                <c:pt idx="2">
                  <c:v>4.0715008000000097</c:v>
                </c:pt>
                <c:pt idx="3">
                  <c:v>6.7344000000000008</c:v>
                </c:pt>
                <c:pt idx="4">
                  <c:v>2.4688000000000021</c:v>
                </c:pt>
                <c:pt idx="5">
                  <c:v>5.6630015999999896</c:v>
                </c:pt>
              </c:numCache>
            </c:numRef>
          </c:val>
        </c:ser>
        <c:ser>
          <c:idx val="5"/>
          <c:order val="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Sheet5!$O$19:$O$24</c:f>
              <c:numCache>
                <c:formatCode>General</c:formatCode>
                <c:ptCount val="6"/>
                <c:pt idx="0">
                  <c:v>44.599795200000003</c:v>
                </c:pt>
                <c:pt idx="1">
                  <c:v>46.331801599999892</c:v>
                </c:pt>
                <c:pt idx="2">
                  <c:v>45.784806400000001</c:v>
                </c:pt>
                <c:pt idx="3">
                  <c:v>23.531199999999991</c:v>
                </c:pt>
                <c:pt idx="4">
                  <c:v>23.71869439999999</c:v>
                </c:pt>
                <c:pt idx="5">
                  <c:v>21.310604800000011</c:v>
                </c:pt>
              </c:numCache>
            </c:numRef>
          </c:val>
        </c:ser>
        <c:ser>
          <c:idx val="6"/>
          <c:order val="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Sheet5!$P$19:$P$24</c:f>
              <c:numCache>
                <c:formatCode>General</c:formatCode>
                <c:ptCount val="6"/>
                <c:pt idx="0">
                  <c:v>4.1651968000000039</c:v>
                </c:pt>
                <c:pt idx="1">
                  <c:v>2.0903040000000042</c:v>
                </c:pt>
                <c:pt idx="2">
                  <c:v>4.0247039999999856</c:v>
                </c:pt>
                <c:pt idx="3">
                  <c:v>4.1250047999999966</c:v>
                </c:pt>
                <c:pt idx="4">
                  <c:v>6.1406975999999958</c:v>
                </c:pt>
                <c:pt idx="5">
                  <c:v>2.9016960000000012</c:v>
                </c:pt>
              </c:numCache>
            </c:numRef>
          </c:val>
        </c:ser>
        <c:ser>
          <c:idx val="7"/>
          <c:order val="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Sheet5!$Q$19:$Q$24</c:f>
              <c:numCache>
                <c:formatCode>General</c:formatCode>
                <c:ptCount val="6"/>
                <c:pt idx="0">
                  <c:v>44.428198400000007</c:v>
                </c:pt>
                <c:pt idx="1">
                  <c:v>44.350592000000013</c:v>
                </c:pt>
                <c:pt idx="2">
                  <c:v>44.7239936</c:v>
                </c:pt>
                <c:pt idx="3">
                  <c:v>24.156287999999989</c:v>
                </c:pt>
                <c:pt idx="4">
                  <c:v>22.953100800000001</c:v>
                </c:pt>
                <c:pt idx="5">
                  <c:v>20.9049984</c:v>
                </c:pt>
              </c:numCache>
            </c:numRef>
          </c:val>
        </c:ser>
        <c:ser>
          <c:idx val="8"/>
          <c:order val="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Sheet5!$R$19:$R$24</c:f>
              <c:numCache>
                <c:formatCode>General</c:formatCode>
                <c:ptCount val="6"/>
                <c:pt idx="0">
                  <c:v>4.1652095999999874</c:v>
                </c:pt>
                <c:pt idx="1">
                  <c:v>6.0059007999999956</c:v>
                </c:pt>
                <c:pt idx="2">
                  <c:v>4.1495040000000074</c:v>
                </c:pt>
                <c:pt idx="3">
                  <c:v>2.953100800000001</c:v>
                </c:pt>
                <c:pt idx="4">
                  <c:v>2.5625088000000029</c:v>
                </c:pt>
                <c:pt idx="5">
                  <c:v>8.0031104000000006</c:v>
                </c:pt>
              </c:numCache>
            </c:numRef>
          </c:val>
        </c:ser>
        <c:ser>
          <c:idx val="9"/>
          <c:order val="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Sheet5!$S$19:$S$24</c:f>
              <c:numCache>
                <c:formatCode>General</c:formatCode>
                <c:ptCount val="6"/>
                <c:pt idx="0">
                  <c:v>44.365798400000017</c:v>
                </c:pt>
                <c:pt idx="1">
                  <c:v>44.194496000000001</c:v>
                </c:pt>
                <c:pt idx="2">
                  <c:v>44.302899199999977</c:v>
                </c:pt>
                <c:pt idx="3">
                  <c:v>23.406207999999989</c:v>
                </c:pt>
                <c:pt idx="4">
                  <c:v>23.51559679999999</c:v>
                </c:pt>
                <c:pt idx="5">
                  <c:v>21.045388799999991</c:v>
                </c:pt>
              </c:numCache>
            </c:numRef>
          </c:val>
        </c:ser>
        <c:ser>
          <c:idx val="10"/>
          <c:order val="1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Sheet5!$T$19:$T$24</c:f>
              <c:numCache>
                <c:formatCode>General</c:formatCode>
                <c:ptCount val="6"/>
                <c:pt idx="0">
                  <c:v>2.1216000000000008</c:v>
                </c:pt>
                <c:pt idx="1">
                  <c:v>4.0560000000000116</c:v>
                </c:pt>
                <c:pt idx="2">
                  <c:v>4.1339008000000206</c:v>
                </c:pt>
                <c:pt idx="3">
                  <c:v>6.1563007999999968</c:v>
                </c:pt>
                <c:pt idx="4">
                  <c:v>6.1563007999999968</c:v>
                </c:pt>
                <c:pt idx="5">
                  <c:v>2.043699200000006</c:v>
                </c:pt>
              </c:numCache>
            </c:numRef>
          </c:val>
        </c:ser>
        <c:ser>
          <c:idx val="11"/>
          <c:order val="1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Sheet5!$U$19:$U$24</c:f>
              <c:numCache>
                <c:formatCode>General</c:formatCode>
                <c:ptCount val="6"/>
                <c:pt idx="0">
                  <c:v>46.580992000000009</c:v>
                </c:pt>
                <c:pt idx="1">
                  <c:v>51.635699199999983</c:v>
                </c:pt>
                <c:pt idx="2">
                  <c:v>47.594393600000018</c:v>
                </c:pt>
                <c:pt idx="3">
                  <c:v>23.375001600000019</c:v>
                </c:pt>
                <c:pt idx="4">
                  <c:v>22.796800000000019</c:v>
                </c:pt>
                <c:pt idx="5">
                  <c:v>21.731711999999991</c:v>
                </c:pt>
              </c:numCache>
            </c:numRef>
          </c:val>
        </c:ser>
        <c:ser>
          <c:idx val="12"/>
          <c:order val="1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Sheet5!$V$19:$V$24</c:f>
              <c:numCache>
                <c:formatCode>General</c:formatCode>
                <c:ptCount val="6"/>
                <c:pt idx="0">
                  <c:v>5.9903103999999976</c:v>
                </c:pt>
                <c:pt idx="1">
                  <c:v>2.106009599999993</c:v>
                </c:pt>
                <c:pt idx="2">
                  <c:v>4.149503999999979</c:v>
                </c:pt>
                <c:pt idx="3">
                  <c:v>3.6718975999999941</c:v>
                </c:pt>
                <c:pt idx="4">
                  <c:v>3.046899199999983</c:v>
                </c:pt>
                <c:pt idx="5">
                  <c:v>7.2075904000000151</c:v>
                </c:pt>
              </c:numCache>
            </c:numRef>
          </c:val>
        </c:ser>
        <c:ser>
          <c:idx val="13"/>
          <c:order val="1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Sheet5!$W$19:$W$24</c:f>
              <c:numCache>
                <c:formatCode>General</c:formatCode>
                <c:ptCount val="6"/>
                <c:pt idx="0">
                  <c:v>44.45939199999998</c:v>
                </c:pt>
                <c:pt idx="1">
                  <c:v>46.331699200000003</c:v>
                </c:pt>
                <c:pt idx="2">
                  <c:v>46.174796799999967</c:v>
                </c:pt>
                <c:pt idx="3">
                  <c:v>23.34369280000001</c:v>
                </c:pt>
                <c:pt idx="4">
                  <c:v>23.468800000000019</c:v>
                </c:pt>
                <c:pt idx="5">
                  <c:v>20.7177088</c:v>
                </c:pt>
              </c:numCache>
            </c:numRef>
          </c:val>
        </c:ser>
        <c:ser>
          <c:idx val="14"/>
          <c:order val="1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Sheet5!$X$19:$X$24</c:f>
              <c:numCache>
                <c:formatCode>General</c:formatCode>
                <c:ptCount val="6"/>
                <c:pt idx="0">
                  <c:v>2.0904064000000062</c:v>
                </c:pt>
                <c:pt idx="1">
                  <c:v>6.1150976000000066</c:v>
                </c:pt>
                <c:pt idx="2">
                  <c:v>4.0871040000000036</c:v>
                </c:pt>
                <c:pt idx="3">
                  <c:v>6.1719039999999836</c:v>
                </c:pt>
                <c:pt idx="4">
                  <c:v>6.0936959999999942</c:v>
                </c:pt>
                <c:pt idx="5">
                  <c:v>3.946995200000003</c:v>
                </c:pt>
              </c:numCache>
            </c:numRef>
          </c:val>
        </c:ser>
        <c:ser>
          <c:idx val="15"/>
          <c:order val="1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Sheet5!$Y$19:$Y$24</c:f>
              <c:numCache>
                <c:formatCode>General</c:formatCode>
                <c:ptCount val="6"/>
                <c:pt idx="0">
                  <c:v>45.800998400000033</c:v>
                </c:pt>
                <c:pt idx="1">
                  <c:v>47.657702400000012</c:v>
                </c:pt>
                <c:pt idx="2">
                  <c:v>44.692800000000041</c:v>
                </c:pt>
                <c:pt idx="3">
                  <c:v>23.328102400000009</c:v>
                </c:pt>
                <c:pt idx="4">
                  <c:v>24.281305599999989</c:v>
                </c:pt>
                <c:pt idx="5">
                  <c:v>21.045299199999981</c:v>
                </c:pt>
              </c:numCache>
            </c:numRef>
          </c:val>
        </c:ser>
        <c:ser>
          <c:idx val="16"/>
          <c:order val="1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Sheet5!$Z$19:$Z$24</c:f>
              <c:numCache>
                <c:formatCode>General</c:formatCode>
                <c:ptCount val="6"/>
                <c:pt idx="0">
                  <c:v>6.2555007999999894</c:v>
                </c:pt>
                <c:pt idx="1">
                  <c:v>2.8236031999999791</c:v>
                </c:pt>
                <c:pt idx="2">
                  <c:v>2.0903935999999712</c:v>
                </c:pt>
                <c:pt idx="3">
                  <c:v>4.1405951999999973</c:v>
                </c:pt>
                <c:pt idx="4">
                  <c:v>2.2030976000000071</c:v>
                </c:pt>
                <c:pt idx="5">
                  <c:v>2.5741055999999962</c:v>
                </c:pt>
              </c:numCache>
            </c:numRef>
          </c:val>
        </c:ser>
        <c:ser>
          <c:idx val="17"/>
          <c:order val="1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Sheet5!$AA$19:$AA$24</c:f>
              <c:numCache>
                <c:formatCode>General</c:formatCode>
                <c:ptCount val="6"/>
                <c:pt idx="0">
                  <c:v>43.5702912</c:v>
                </c:pt>
                <c:pt idx="1">
                  <c:v>50.949299200000041</c:v>
                </c:pt>
                <c:pt idx="2">
                  <c:v>51.338304000000008</c:v>
                </c:pt>
                <c:pt idx="3">
                  <c:v>23.140697599999982</c:v>
                </c:pt>
                <c:pt idx="4">
                  <c:v>23.046899199999981</c:v>
                </c:pt>
                <c:pt idx="5">
                  <c:v>21.62259199999999</c:v>
                </c:pt>
              </c:numCache>
            </c:numRef>
          </c:val>
        </c:ser>
        <c:ser>
          <c:idx val="18"/>
          <c:order val="1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Sheet5!$AB$19:$AB$24</c:f>
              <c:numCache>
                <c:formatCode>General</c:formatCode>
                <c:ptCount val="6"/>
                <c:pt idx="0">
                  <c:v>4.0559104000000064</c:v>
                </c:pt>
                <c:pt idx="1">
                  <c:v>8.9542912000000001</c:v>
                </c:pt>
                <c:pt idx="2">
                  <c:v>10.155302400000039</c:v>
                </c:pt>
                <c:pt idx="3">
                  <c:v>2.2187008000000219</c:v>
                </c:pt>
                <c:pt idx="4">
                  <c:v>6.5624960000000074</c:v>
                </c:pt>
                <c:pt idx="5">
                  <c:v>5.6006016000000054</c:v>
                </c:pt>
              </c:numCache>
            </c:numRef>
          </c:val>
        </c:ser>
        <c:ser>
          <c:idx val="19"/>
          <c:order val="1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Sheet5!$AC$19:$AC$24</c:f>
              <c:numCache>
                <c:formatCode>General</c:formatCode>
                <c:ptCount val="6"/>
                <c:pt idx="0">
                  <c:v>47.984998400000002</c:v>
                </c:pt>
                <c:pt idx="1">
                  <c:v>45.473702399999979</c:v>
                </c:pt>
                <c:pt idx="2">
                  <c:v>45.316800000000001</c:v>
                </c:pt>
                <c:pt idx="3">
                  <c:v>23.609408000000009</c:v>
                </c:pt>
                <c:pt idx="4">
                  <c:v>23.51559679999999</c:v>
                </c:pt>
                <c:pt idx="5">
                  <c:v>21.388608000000001</c:v>
                </c:pt>
              </c:numCache>
            </c:numRef>
          </c:val>
        </c:ser>
        <c:ser>
          <c:idx val="20"/>
          <c:order val="2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Sheet5!$AD$19:$AD$24</c:f>
              <c:numCache>
                <c:formatCode>General</c:formatCode>
                <c:ptCount val="6"/>
                <c:pt idx="0">
                  <c:v>4.1651967999999799</c:v>
                </c:pt>
                <c:pt idx="1">
                  <c:v>2.6207999999999751</c:v>
                </c:pt>
                <c:pt idx="2">
                  <c:v>2.449203199999999</c:v>
                </c:pt>
                <c:pt idx="3">
                  <c:v>6.1561983999999894</c:v>
                </c:pt>
                <c:pt idx="4">
                  <c:v>4.1562111999999729</c:v>
                </c:pt>
                <c:pt idx="5">
                  <c:v>2.6208895999999982</c:v>
                </c:pt>
              </c:numCache>
            </c:numRef>
          </c:val>
        </c:ser>
        <c:ser>
          <c:idx val="21"/>
          <c:order val="2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Sheet5!$AE$19:$AE$24</c:f>
              <c:numCache>
                <c:formatCode>General</c:formatCode>
                <c:ptCount val="6"/>
                <c:pt idx="0">
                  <c:v>44.896204800000021</c:v>
                </c:pt>
                <c:pt idx="1">
                  <c:v>49.482905599999981</c:v>
                </c:pt>
                <c:pt idx="2">
                  <c:v>51.213491199999957</c:v>
                </c:pt>
                <c:pt idx="3">
                  <c:v>24.312499199999991</c:v>
                </c:pt>
                <c:pt idx="4">
                  <c:v>23.906291199999991</c:v>
                </c:pt>
                <c:pt idx="5">
                  <c:v>21.575807999999991</c:v>
                </c:pt>
              </c:numCache>
            </c:numRef>
          </c:val>
        </c:ser>
        <c:ser>
          <c:idx val="22"/>
          <c:order val="2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Sheet5!$AF$19:$AF$24</c:f>
              <c:numCache>
                <c:formatCode>General</c:formatCode>
                <c:ptCount val="6"/>
                <c:pt idx="0">
                  <c:v>2.0903935999999712</c:v>
                </c:pt>
                <c:pt idx="1">
                  <c:v>6.2087936000000381</c:v>
                </c:pt>
                <c:pt idx="2">
                  <c:v>5.9902080000000524</c:v>
                </c:pt>
                <c:pt idx="3">
                  <c:v>4.6249983999999689</c:v>
                </c:pt>
                <c:pt idx="4">
                  <c:v>2.7187072000000398</c:v>
                </c:pt>
                <c:pt idx="5">
                  <c:v>5.6317952</c:v>
                </c:pt>
              </c:numCache>
            </c:numRef>
          </c:val>
        </c:ser>
        <c:ser>
          <c:idx val="23"/>
          <c:order val="2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Sheet5!$AG$19:$AG$24</c:f>
              <c:numCache>
                <c:formatCode>General</c:formatCode>
                <c:ptCount val="6"/>
                <c:pt idx="0">
                  <c:v>46.237798399999981</c:v>
                </c:pt>
                <c:pt idx="1">
                  <c:v>44.459699200000053</c:v>
                </c:pt>
                <c:pt idx="2">
                  <c:v>45.379289599999993</c:v>
                </c:pt>
                <c:pt idx="3">
                  <c:v>24.078195200000039</c:v>
                </c:pt>
                <c:pt idx="4">
                  <c:v>23.85939200000001</c:v>
                </c:pt>
                <c:pt idx="5">
                  <c:v>21.37300479999999</c:v>
                </c:pt>
              </c:numCache>
            </c:numRef>
          </c:val>
        </c:ser>
        <c:ser>
          <c:idx val="24"/>
          <c:order val="2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Sheet5!$AH$19:$AH$24</c:f>
              <c:numCache>
                <c:formatCode>General</c:formatCode>
                <c:ptCount val="6"/>
                <c:pt idx="0">
                  <c:v>6.0215040000000446</c:v>
                </c:pt>
                <c:pt idx="1">
                  <c:v>4.1806975999999167</c:v>
                </c:pt>
                <c:pt idx="2">
                  <c:v>4.0402047999999704</c:v>
                </c:pt>
                <c:pt idx="3">
                  <c:v>6.1406079999999861</c:v>
                </c:pt>
                <c:pt idx="4">
                  <c:v>6.218803199999968</c:v>
                </c:pt>
                <c:pt idx="5">
                  <c:v>2.7144959999999969</c:v>
                </c:pt>
              </c:numCache>
            </c:numRef>
          </c:val>
        </c:ser>
        <c:ser>
          <c:idx val="25"/>
          <c:order val="2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Sheet5!$AI$19:$AI$24</c:f>
              <c:numCache>
                <c:formatCode>General</c:formatCode>
                <c:ptCount val="6"/>
                <c:pt idx="0">
                  <c:v>46.206604800000036</c:v>
                </c:pt>
                <c:pt idx="1">
                  <c:v>45.660902400000062</c:v>
                </c:pt>
                <c:pt idx="2">
                  <c:v>47.48519680000004</c:v>
                </c:pt>
                <c:pt idx="3">
                  <c:v>24.703091200000021</c:v>
                </c:pt>
                <c:pt idx="4">
                  <c:v>24.062502400000021</c:v>
                </c:pt>
                <c:pt idx="5">
                  <c:v>21.98140160000003</c:v>
                </c:pt>
              </c:numCache>
            </c:numRef>
          </c:val>
        </c:ser>
        <c:ser>
          <c:idx val="26"/>
          <c:order val="2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Sheet5!$AJ$19:$AJ$24</c:f>
              <c:numCache>
                <c:formatCode>General</c:formatCode>
                <c:ptCount val="6"/>
                <c:pt idx="0">
                  <c:v>4.009100799999942</c:v>
                </c:pt>
                <c:pt idx="1">
                  <c:v>5.3820031999999864</c:v>
                </c:pt>
                <c:pt idx="2">
                  <c:v>6.0215039999999362</c:v>
                </c:pt>
                <c:pt idx="3">
                  <c:v>3.0625023999999712</c:v>
                </c:pt>
                <c:pt idx="4">
                  <c:v>2.4530943999999981</c:v>
                </c:pt>
                <c:pt idx="5">
                  <c:v>5.6786943999999826</c:v>
                </c:pt>
              </c:numCache>
            </c:numRef>
          </c:val>
        </c:ser>
        <c:ser>
          <c:idx val="27"/>
          <c:order val="2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Sheet5!$AK$19:$AK$24</c:f>
              <c:numCache>
                <c:formatCode>General</c:formatCode>
                <c:ptCount val="6"/>
                <c:pt idx="0">
                  <c:v>44.303487999999973</c:v>
                </c:pt>
                <c:pt idx="1">
                  <c:v>47.735692800000052</c:v>
                </c:pt>
                <c:pt idx="2">
                  <c:v>47.5320064</c:v>
                </c:pt>
                <c:pt idx="3">
                  <c:v>24.45310720000003</c:v>
                </c:pt>
                <c:pt idx="4">
                  <c:v>23.250009599999981</c:v>
                </c:pt>
                <c:pt idx="5">
                  <c:v>22.13740799999999</c:v>
                </c:pt>
              </c:numCache>
            </c:numRef>
          </c:val>
        </c:ser>
        <c:ser>
          <c:idx val="28"/>
          <c:order val="2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Sheet5!$AL$19:$AL$24</c:f>
              <c:numCache>
                <c:formatCode>General</c:formatCode>
                <c:ptCount val="6"/>
                <c:pt idx="0">
                  <c:v>2.9171072000000322</c:v>
                </c:pt>
                <c:pt idx="1">
                  <c:v>5.9592063999999709</c:v>
                </c:pt>
                <c:pt idx="2">
                  <c:v>6.0681984000000284</c:v>
                </c:pt>
                <c:pt idx="3">
                  <c:v>6.6093951999999954</c:v>
                </c:pt>
                <c:pt idx="4">
                  <c:v>6.1093887999999774</c:v>
                </c:pt>
                <c:pt idx="5">
                  <c:v>3.6192896000000001</c:v>
                </c:pt>
              </c:numCache>
            </c:numRef>
          </c:val>
        </c:ser>
        <c:ser>
          <c:idx val="29"/>
          <c:order val="2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Sheet5!$AM$19:$AM$24</c:f>
              <c:numCache>
                <c:formatCode>General</c:formatCode>
                <c:ptCount val="6"/>
                <c:pt idx="0">
                  <c:v>45.411097599999849</c:v>
                </c:pt>
                <c:pt idx="1">
                  <c:v>45.052505600000018</c:v>
                </c:pt>
                <c:pt idx="2">
                  <c:v>48.34319359999995</c:v>
                </c:pt>
                <c:pt idx="3">
                  <c:v>24.1563008</c:v>
                </c:pt>
                <c:pt idx="4">
                  <c:v>22.984307199999989</c:v>
                </c:pt>
                <c:pt idx="5">
                  <c:v>21.669401600000011</c:v>
                </c:pt>
              </c:numCache>
            </c:numRef>
          </c:val>
        </c:ser>
        <c:ser>
          <c:idx val="30"/>
          <c:order val="3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Sheet5!$AN$19:$AN$24</c:f>
              <c:numCache>
                <c:formatCode>General</c:formatCode>
                <c:ptCount val="6"/>
                <c:pt idx="0">
                  <c:v>13.368998400000009</c:v>
                </c:pt>
                <c:pt idx="1">
                  <c:v>2.1371904000000099</c:v>
                </c:pt>
                <c:pt idx="2">
                  <c:v>2.5271040000000098</c:v>
                </c:pt>
                <c:pt idx="3">
                  <c:v>3</c:v>
                </c:pt>
                <c:pt idx="4">
                  <c:v>2.203200000000038</c:v>
                </c:pt>
                <c:pt idx="5">
                  <c:v>5.6162047999999887</c:v>
                </c:pt>
              </c:numCache>
            </c:numRef>
          </c:val>
        </c:ser>
        <c:ser>
          <c:idx val="31"/>
          <c:order val="3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Sheet5!$AO$19:$AO$24</c:f>
              <c:numCache>
                <c:formatCode>General</c:formatCode>
                <c:ptCount val="6"/>
                <c:pt idx="0">
                  <c:v>46.5497984</c:v>
                </c:pt>
                <c:pt idx="1">
                  <c:v>45.442508799999928</c:v>
                </c:pt>
                <c:pt idx="2">
                  <c:v>46.907993600000047</c:v>
                </c:pt>
                <c:pt idx="3">
                  <c:v>25.234304000000009</c:v>
                </c:pt>
                <c:pt idx="4">
                  <c:v>23.218700799999962</c:v>
                </c:pt>
                <c:pt idx="5">
                  <c:v>21.85660160000003</c:v>
                </c:pt>
              </c:numCache>
            </c:numRef>
          </c:val>
        </c:ser>
        <c:ser>
          <c:idx val="32"/>
          <c:order val="3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Sheet5!$AP$19:$AP$24</c:f>
              <c:numCache>
                <c:formatCode>General</c:formatCode>
                <c:ptCount val="6"/>
                <c:pt idx="0">
                  <c:v>4.0403072000000302</c:v>
                </c:pt>
                <c:pt idx="1">
                  <c:v>9.3598976000000693</c:v>
                </c:pt>
                <c:pt idx="2">
                  <c:v>5.959001599999965</c:v>
                </c:pt>
                <c:pt idx="3">
                  <c:v>10.9531904</c:v>
                </c:pt>
                <c:pt idx="4">
                  <c:v>6.1405951999999973</c:v>
                </c:pt>
                <c:pt idx="5">
                  <c:v>4.8518015999999866</c:v>
                </c:pt>
              </c:numCache>
            </c:numRef>
          </c:val>
        </c:ser>
        <c:ser>
          <c:idx val="33"/>
          <c:order val="3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Sheet5!$AQ$19:$AQ$24</c:f>
              <c:numCache>
                <c:formatCode>General</c:formatCode>
                <c:ptCount val="6"/>
                <c:pt idx="0">
                  <c:v>47.002201600000028</c:v>
                </c:pt>
                <c:pt idx="1">
                  <c:v>45.926092799999999</c:v>
                </c:pt>
                <c:pt idx="2">
                  <c:v>46.642803200000003</c:v>
                </c:pt>
                <c:pt idx="3">
                  <c:v>24.406207999999989</c:v>
                </c:pt>
                <c:pt idx="4">
                  <c:v>23.828198400000019</c:v>
                </c:pt>
                <c:pt idx="5">
                  <c:v>21.59139840000001</c:v>
                </c:pt>
              </c:numCache>
            </c:numRef>
          </c:val>
        </c:ser>
        <c:ser>
          <c:idx val="34"/>
          <c:order val="3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Sheet5!$AR$19:$AR$24</c:f>
              <c:numCache>
                <c:formatCode>General</c:formatCode>
                <c:ptCount val="6"/>
                <c:pt idx="0">
                  <c:v>4.0247935999999456</c:v>
                </c:pt>
                <c:pt idx="1">
                  <c:v>2.1372031999999308</c:v>
                </c:pt>
                <c:pt idx="2">
                  <c:v>2.152793599999995</c:v>
                </c:pt>
                <c:pt idx="3">
                  <c:v>4.2030975999999782</c:v>
                </c:pt>
                <c:pt idx="4">
                  <c:v>2.296806399999979</c:v>
                </c:pt>
                <c:pt idx="5">
                  <c:v>5.6007040000000057</c:v>
                </c:pt>
              </c:numCache>
            </c:numRef>
          </c:val>
        </c:ser>
        <c:ser>
          <c:idx val="35"/>
          <c:order val="3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Sheet5!$AS$19:$AS$24</c:f>
              <c:numCache>
                <c:formatCode>General</c:formatCode>
                <c:ptCount val="6"/>
                <c:pt idx="0">
                  <c:v>48.15659519999997</c:v>
                </c:pt>
                <c:pt idx="1">
                  <c:v>48.344102400000097</c:v>
                </c:pt>
                <c:pt idx="2">
                  <c:v>47.875200000000063</c:v>
                </c:pt>
                <c:pt idx="3">
                  <c:v>25.281305600000049</c:v>
                </c:pt>
                <c:pt idx="4">
                  <c:v>23.265702400000009</c:v>
                </c:pt>
                <c:pt idx="5">
                  <c:v>22.527398399999981</c:v>
                </c:pt>
              </c:numCache>
            </c:numRef>
          </c:val>
        </c:ser>
        <c:ser>
          <c:idx val="36"/>
          <c:order val="3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Sheet5!$AT$19:$AT$24</c:f>
              <c:numCache>
                <c:formatCode>General</c:formatCode>
                <c:ptCount val="6"/>
                <c:pt idx="0">
                  <c:v>4.0715008000000807</c:v>
                </c:pt>
                <c:pt idx="1">
                  <c:v>6.333593599999972</c:v>
                </c:pt>
                <c:pt idx="2">
                  <c:v>7.0822015999999621</c:v>
                </c:pt>
                <c:pt idx="3">
                  <c:v>2.2030975999999778</c:v>
                </c:pt>
                <c:pt idx="4">
                  <c:v>6.6717952000000187</c:v>
                </c:pt>
                <c:pt idx="5">
                  <c:v>4.1654015999999832</c:v>
                </c:pt>
              </c:numCache>
            </c:numRef>
          </c:val>
        </c:ser>
        <c:ser>
          <c:idx val="37"/>
          <c:order val="3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Sheet5!$AU$19:$AU$24</c:f>
              <c:numCache>
                <c:formatCode>General</c:formatCode>
                <c:ptCount val="6"/>
                <c:pt idx="0">
                  <c:v>45.489011199999943</c:v>
                </c:pt>
                <c:pt idx="1">
                  <c:v>47.283302400000032</c:v>
                </c:pt>
                <c:pt idx="2">
                  <c:v>46.580403199999978</c:v>
                </c:pt>
                <c:pt idx="3">
                  <c:v>24.57809919999999</c:v>
                </c:pt>
                <c:pt idx="4">
                  <c:v>22.906303999999921</c:v>
                </c:pt>
                <c:pt idx="5">
                  <c:v>21.71609599999999</c:v>
                </c:pt>
              </c:numCache>
            </c:numRef>
          </c:val>
        </c:ser>
        <c:ser>
          <c:idx val="38"/>
          <c:order val="3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Sheet5!$AV$19:$AV$24</c:f>
              <c:numCache>
                <c:formatCode>General</c:formatCode>
                <c:ptCount val="6"/>
                <c:pt idx="0">
                  <c:v>2.49599999999998</c:v>
                </c:pt>
                <c:pt idx="1">
                  <c:v>2.1371007999999851</c:v>
                </c:pt>
                <c:pt idx="2">
                  <c:v>2.1059072000000469</c:v>
                </c:pt>
                <c:pt idx="3">
                  <c:v>8.7969024000000182</c:v>
                </c:pt>
                <c:pt idx="4">
                  <c:v>4.1405951999999973</c:v>
                </c:pt>
                <c:pt idx="5">
                  <c:v>5.6007040000000057</c:v>
                </c:pt>
              </c:numCache>
            </c:numRef>
          </c:val>
        </c:ser>
        <c:ser>
          <c:idx val="39"/>
          <c:order val="3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Sheet5!$AW$19:$AW$24</c:f>
              <c:numCache>
                <c:formatCode>General</c:formatCode>
                <c:ptCount val="6"/>
                <c:pt idx="0">
                  <c:v>46.284595200000012</c:v>
                </c:pt>
                <c:pt idx="1">
                  <c:v>49.451699199999872</c:v>
                </c:pt>
                <c:pt idx="2">
                  <c:v>44.817689599999873</c:v>
                </c:pt>
                <c:pt idx="3">
                  <c:v>24.39059199999997</c:v>
                </c:pt>
                <c:pt idx="4">
                  <c:v>24.24999680000008</c:v>
                </c:pt>
                <c:pt idx="5">
                  <c:v>22.19979520000004</c:v>
                </c:pt>
              </c:numCache>
            </c:numRef>
          </c:val>
        </c:ser>
        <c:ser>
          <c:idx val="40"/>
          <c:order val="4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Sheet5!$AX$19:$AX$24</c:f>
              <c:numCache>
                <c:formatCode>General</c:formatCode>
                <c:ptCount val="6"/>
                <c:pt idx="0">
                  <c:v>6.3959039999999696</c:v>
                </c:pt>
                <c:pt idx="1">
                  <c:v>5.9904000000001361</c:v>
                </c:pt>
                <c:pt idx="2">
                  <c:v>6.1150079999999791</c:v>
                </c:pt>
                <c:pt idx="3">
                  <c:v>2.468799999999987</c:v>
                </c:pt>
                <c:pt idx="4">
                  <c:v>4.281305599999996</c:v>
                </c:pt>
                <c:pt idx="5">
                  <c:v>3.8221952000000101</c:v>
                </c:pt>
              </c:numCache>
            </c:numRef>
          </c:val>
        </c:ser>
        <c:ser>
          <c:idx val="41"/>
          <c:order val="4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Sheet5!$AY$19:$AY$24</c:f>
              <c:numCache>
                <c:formatCode>General</c:formatCode>
                <c:ptCount val="6"/>
                <c:pt idx="0">
                  <c:v>45.286195199999952</c:v>
                </c:pt>
                <c:pt idx="1">
                  <c:v>44.974502399999899</c:v>
                </c:pt>
                <c:pt idx="2">
                  <c:v>53.225894400000023</c:v>
                </c:pt>
                <c:pt idx="3">
                  <c:v>23.734400000000051</c:v>
                </c:pt>
                <c:pt idx="4">
                  <c:v>24.062502399999879</c:v>
                </c:pt>
                <c:pt idx="5">
                  <c:v>22.38700799999992</c:v>
                </c:pt>
              </c:numCache>
            </c:numRef>
          </c:val>
        </c:ser>
        <c:ser>
          <c:idx val="42"/>
          <c:order val="4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Sheet5!$AZ$19:$AZ$24</c:f>
              <c:numCache>
                <c:formatCode>General</c:formatCode>
                <c:ptCount val="6"/>
                <c:pt idx="0">
                  <c:v>2.3244032000000061</c:v>
                </c:pt>
                <c:pt idx="1">
                  <c:v>2.199603199999955</c:v>
                </c:pt>
                <c:pt idx="2">
                  <c:v>2.5271040000000098</c:v>
                </c:pt>
                <c:pt idx="3">
                  <c:v>6.5937023999999838</c:v>
                </c:pt>
                <c:pt idx="4">
                  <c:v>2.531200000000013</c:v>
                </c:pt>
                <c:pt idx="5">
                  <c:v>1.996902400000067</c:v>
                </c:pt>
              </c:numCache>
            </c:numRef>
          </c:val>
        </c:ser>
        <c:ser>
          <c:idx val="43"/>
          <c:order val="4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Sheet5!$BA$19:$BA$24</c:f>
              <c:numCache>
                <c:formatCode>General</c:formatCode>
                <c:ptCount val="6"/>
                <c:pt idx="0">
                  <c:v>46.097395200000172</c:v>
                </c:pt>
                <c:pt idx="1">
                  <c:v>44.584499199999946</c:v>
                </c:pt>
                <c:pt idx="2">
                  <c:v>45.784793600000057</c:v>
                </c:pt>
                <c:pt idx="3">
                  <c:v>23.203097599999971</c:v>
                </c:pt>
                <c:pt idx="4">
                  <c:v>23.609395200000009</c:v>
                </c:pt>
                <c:pt idx="5">
                  <c:v>21.95009279999999</c:v>
                </c:pt>
              </c:numCache>
            </c:numRef>
          </c:val>
        </c:ser>
        <c:ser>
          <c:idx val="44"/>
          <c:order val="4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Sheet5!$BB$19:$BB$24</c:f>
              <c:numCache>
                <c:formatCode>General</c:formatCode>
                <c:ptCount val="6"/>
                <c:pt idx="0">
                  <c:v>6.052697599999874</c:v>
                </c:pt>
                <c:pt idx="1">
                  <c:v>6.6611968000001882</c:v>
                </c:pt>
                <c:pt idx="2">
                  <c:v>6.3959039999999696</c:v>
                </c:pt>
                <c:pt idx="3">
                  <c:v>2.1563008000000541</c:v>
                </c:pt>
                <c:pt idx="4">
                  <c:v>7.2655999999999494</c:v>
                </c:pt>
                <c:pt idx="5">
                  <c:v>6.0999039999999241</c:v>
                </c:pt>
              </c:numCache>
            </c:numRef>
          </c:val>
        </c:ser>
        <c:ser>
          <c:idx val="45"/>
          <c:order val="4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Sheet5!$BC$19:$BC$24</c:f>
              <c:numCache>
                <c:formatCode>General</c:formatCode>
                <c:ptCount val="6"/>
                <c:pt idx="0">
                  <c:v>48.04739840000002</c:v>
                </c:pt>
                <c:pt idx="1">
                  <c:v>48.031999999999933</c:v>
                </c:pt>
                <c:pt idx="2">
                  <c:v>46.518003199999839</c:v>
                </c:pt>
                <c:pt idx="3">
                  <c:v>24.156198400000001</c:v>
                </c:pt>
                <c:pt idx="4">
                  <c:v>23.24999680000008</c:v>
                </c:pt>
                <c:pt idx="5">
                  <c:v>21.404198400000041</c:v>
                </c:pt>
              </c:numCache>
            </c:numRef>
          </c:val>
        </c:ser>
        <c:ser>
          <c:idx val="46"/>
          <c:order val="4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Sheet5!$BD$19:$BD$24</c:f>
              <c:numCache>
                <c:formatCode>General</c:formatCode>
                <c:ptCount val="6"/>
                <c:pt idx="0">
                  <c:v>0</c:v>
                </c:pt>
                <c:pt idx="1">
                  <c:v>0</c:v>
                </c:pt>
                <c:pt idx="2">
                  <c:v>0</c:v>
                </c:pt>
                <c:pt idx="3">
                  <c:v>13.35939839999992</c:v>
                </c:pt>
                <c:pt idx="4">
                  <c:v>4.2344064000000117</c:v>
                </c:pt>
                <c:pt idx="5">
                  <c:v>3.8689024000000241</c:v>
                </c:pt>
              </c:numCache>
            </c:numRef>
          </c:val>
        </c:ser>
        <c:ser>
          <c:idx val="47"/>
          <c:order val="4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Sheet5!$BE$19:$BE$24</c:f>
              <c:numCache>
                <c:formatCode>General</c:formatCode>
                <c:ptCount val="6"/>
                <c:pt idx="0">
                  <c:v>0</c:v>
                </c:pt>
                <c:pt idx="1">
                  <c:v>0</c:v>
                </c:pt>
                <c:pt idx="2">
                  <c:v>0</c:v>
                </c:pt>
                <c:pt idx="3">
                  <c:v>22.796902400000029</c:v>
                </c:pt>
                <c:pt idx="4">
                  <c:v>22.859391999999961</c:v>
                </c:pt>
                <c:pt idx="5">
                  <c:v>21.419801600000039</c:v>
                </c:pt>
              </c:numCache>
            </c:numRef>
          </c:val>
        </c:ser>
        <c:ser>
          <c:idx val="48"/>
          <c:order val="4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Sheet5!$BF$19:$BF$24</c:f>
              <c:numCache>
                <c:formatCode>General</c:formatCode>
                <c:ptCount val="6"/>
                <c:pt idx="0">
                  <c:v>0</c:v>
                </c:pt>
                <c:pt idx="1">
                  <c:v>0</c:v>
                </c:pt>
                <c:pt idx="2">
                  <c:v>0</c:v>
                </c:pt>
                <c:pt idx="3">
                  <c:v>2.3124992000000471</c:v>
                </c:pt>
                <c:pt idx="4">
                  <c:v>2.4218111999999792</c:v>
                </c:pt>
                <c:pt idx="5">
                  <c:v>2.028096000000005</c:v>
                </c:pt>
              </c:numCache>
            </c:numRef>
          </c:val>
        </c:ser>
        <c:ser>
          <c:idx val="49"/>
          <c:order val="4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Sheet5!$BG$19:$BG$24</c:f>
              <c:numCache>
                <c:formatCode>General</c:formatCode>
                <c:ptCount val="6"/>
                <c:pt idx="0">
                  <c:v>0</c:v>
                </c:pt>
                <c:pt idx="1">
                  <c:v>0</c:v>
                </c:pt>
                <c:pt idx="2">
                  <c:v>0</c:v>
                </c:pt>
                <c:pt idx="3">
                  <c:v>24.31249919999993</c:v>
                </c:pt>
                <c:pt idx="4">
                  <c:v>23.70319360000008</c:v>
                </c:pt>
                <c:pt idx="5">
                  <c:v>21.716198399999939</c:v>
                </c:pt>
              </c:numCache>
            </c:numRef>
          </c:val>
        </c:ser>
        <c:ser>
          <c:idx val="50"/>
          <c:order val="5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Sheet5!$BH$19:$BH$24</c:f>
              <c:numCache>
                <c:formatCode>General</c:formatCode>
                <c:ptCount val="6"/>
                <c:pt idx="0">
                  <c:v>0</c:v>
                </c:pt>
                <c:pt idx="1">
                  <c:v>0</c:v>
                </c:pt>
                <c:pt idx="2">
                  <c:v>0</c:v>
                </c:pt>
                <c:pt idx="3">
                  <c:v>24.046899199999981</c:v>
                </c:pt>
                <c:pt idx="4">
                  <c:v>6.2343039999999519</c:v>
                </c:pt>
                <c:pt idx="5">
                  <c:v>6.0530048000000436</c:v>
                </c:pt>
              </c:numCache>
            </c:numRef>
          </c:val>
        </c:ser>
        <c:ser>
          <c:idx val="51"/>
          <c:order val="5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Sheet5!$BI$19:$BI$24</c:f>
              <c:numCache>
                <c:formatCode>General</c:formatCode>
                <c:ptCount val="6"/>
                <c:pt idx="0">
                  <c:v>0</c:v>
                </c:pt>
                <c:pt idx="1">
                  <c:v>0</c:v>
                </c:pt>
                <c:pt idx="2">
                  <c:v>0</c:v>
                </c:pt>
                <c:pt idx="3">
                  <c:v>24.29680640000004</c:v>
                </c:pt>
                <c:pt idx="4">
                  <c:v>24.859391999999961</c:v>
                </c:pt>
                <c:pt idx="5">
                  <c:v>22.043788799999891</c:v>
                </c:pt>
              </c:numCache>
            </c:numRef>
          </c:val>
        </c:ser>
        <c:ser>
          <c:idx val="52"/>
          <c:order val="5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Sheet5!$BJ$19:$BJ$24</c:f>
              <c:numCache>
                <c:formatCode>General</c:formatCode>
                <c:ptCount val="6"/>
                <c:pt idx="0">
                  <c:v>0</c:v>
                </c:pt>
                <c:pt idx="1">
                  <c:v>0</c:v>
                </c:pt>
                <c:pt idx="2">
                  <c:v>0</c:v>
                </c:pt>
                <c:pt idx="3">
                  <c:v>2.2343935999999762</c:v>
                </c:pt>
                <c:pt idx="4">
                  <c:v>2.2969087999999829</c:v>
                </c:pt>
                <c:pt idx="5">
                  <c:v>6.1779072000000399</c:v>
                </c:pt>
              </c:numCache>
            </c:numRef>
          </c:val>
        </c:ser>
        <c:ser>
          <c:idx val="53"/>
          <c:order val="5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Sheet5!$BK$19:$BK$24</c:f>
              <c:numCache>
                <c:formatCode>General</c:formatCode>
                <c:ptCount val="6"/>
                <c:pt idx="0">
                  <c:v>0</c:v>
                </c:pt>
                <c:pt idx="1">
                  <c:v>0</c:v>
                </c:pt>
                <c:pt idx="2">
                  <c:v>0</c:v>
                </c:pt>
                <c:pt idx="3">
                  <c:v>23.937510400000061</c:v>
                </c:pt>
                <c:pt idx="4">
                  <c:v>24.140595200000011</c:v>
                </c:pt>
                <c:pt idx="5">
                  <c:v>22.32459519999998</c:v>
                </c:pt>
              </c:numCache>
            </c:numRef>
          </c:val>
        </c:ser>
        <c:ser>
          <c:idx val="54"/>
          <c:order val="5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Sheet5!$BL$19:$BL$24</c:f>
              <c:numCache>
                <c:formatCode>General</c:formatCode>
                <c:ptCount val="6"/>
                <c:pt idx="0">
                  <c:v>0</c:v>
                </c:pt>
                <c:pt idx="1">
                  <c:v>0</c:v>
                </c:pt>
                <c:pt idx="2">
                  <c:v>0</c:v>
                </c:pt>
                <c:pt idx="3">
                  <c:v>6.15630079999994</c:v>
                </c:pt>
                <c:pt idx="4">
                  <c:v>7.2656000000000631</c:v>
                </c:pt>
                <c:pt idx="5">
                  <c:v>3.9625984000000471</c:v>
                </c:pt>
              </c:numCache>
            </c:numRef>
          </c:val>
        </c:ser>
        <c:ser>
          <c:idx val="55"/>
          <c:order val="5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Sheet5!$BM$19:$BM$24</c:f>
              <c:numCache>
                <c:formatCode>General</c:formatCode>
                <c:ptCount val="6"/>
                <c:pt idx="0">
                  <c:v>0</c:v>
                </c:pt>
                <c:pt idx="1">
                  <c:v>0</c:v>
                </c:pt>
                <c:pt idx="2">
                  <c:v>0</c:v>
                </c:pt>
                <c:pt idx="3">
                  <c:v>23.874995200000061</c:v>
                </c:pt>
                <c:pt idx="4">
                  <c:v>25</c:v>
                </c:pt>
                <c:pt idx="5">
                  <c:v>22.340211199999999</c:v>
                </c:pt>
              </c:numCache>
            </c:numRef>
          </c:val>
        </c:ser>
        <c:ser>
          <c:idx val="56"/>
          <c:order val="5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Sheet5!$BN$19:$BN$24</c:f>
              <c:numCache>
                <c:formatCode>General</c:formatCode>
                <c:ptCount val="6"/>
                <c:pt idx="0">
                  <c:v>0</c:v>
                </c:pt>
                <c:pt idx="1">
                  <c:v>0</c:v>
                </c:pt>
                <c:pt idx="2">
                  <c:v>0</c:v>
                </c:pt>
                <c:pt idx="3">
                  <c:v>4.1874943999999807</c:v>
                </c:pt>
                <c:pt idx="4">
                  <c:v>2.2344064000000121</c:v>
                </c:pt>
                <c:pt idx="5">
                  <c:v>18.65839359999995</c:v>
                </c:pt>
              </c:numCache>
            </c:numRef>
          </c:val>
        </c:ser>
        <c:ser>
          <c:idx val="57"/>
          <c:order val="5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Sheet5!$BO$19:$BO$24</c:f>
              <c:numCache>
                <c:formatCode>General</c:formatCode>
                <c:ptCount val="6"/>
                <c:pt idx="0">
                  <c:v>0</c:v>
                </c:pt>
                <c:pt idx="1">
                  <c:v>0</c:v>
                </c:pt>
                <c:pt idx="2">
                  <c:v>0</c:v>
                </c:pt>
                <c:pt idx="3">
                  <c:v>23.500006399999961</c:v>
                </c:pt>
                <c:pt idx="4">
                  <c:v>23.421887999999971</c:v>
                </c:pt>
                <c:pt idx="5">
                  <c:v>21.87220480000008</c:v>
                </c:pt>
              </c:numCache>
            </c:numRef>
          </c:val>
        </c:ser>
        <c:ser>
          <c:idx val="58"/>
          <c:order val="5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Sheet5!$BP$19:$BP$24</c:f>
              <c:numCache>
                <c:formatCode>General</c:formatCode>
                <c:ptCount val="6"/>
                <c:pt idx="0">
                  <c:v>0</c:v>
                </c:pt>
                <c:pt idx="1">
                  <c:v>0</c:v>
                </c:pt>
                <c:pt idx="2">
                  <c:v>0</c:v>
                </c:pt>
                <c:pt idx="3">
                  <c:v>2.2812032000000499</c:v>
                </c:pt>
                <c:pt idx="4">
                  <c:v>16.562508800000039</c:v>
                </c:pt>
                <c:pt idx="5">
                  <c:v>5.7723007999999272</c:v>
                </c:pt>
              </c:numCache>
            </c:numRef>
          </c:val>
        </c:ser>
        <c:ser>
          <c:idx val="59"/>
          <c:order val="5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Sheet5!$BQ$19:$BQ$24</c:f>
              <c:numCache>
                <c:formatCode>General</c:formatCode>
                <c:ptCount val="6"/>
                <c:pt idx="0">
                  <c:v>0</c:v>
                </c:pt>
                <c:pt idx="1">
                  <c:v>0</c:v>
                </c:pt>
                <c:pt idx="2">
                  <c:v>0</c:v>
                </c:pt>
                <c:pt idx="3">
                  <c:v>23.15630079999994</c:v>
                </c:pt>
                <c:pt idx="4">
                  <c:v>23</c:v>
                </c:pt>
                <c:pt idx="5">
                  <c:v>20.390092800000041</c:v>
                </c:pt>
              </c:numCache>
            </c:numRef>
          </c:val>
        </c:ser>
        <c:ser>
          <c:idx val="60"/>
          <c:order val="6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Sheet5!$BR$19:$BR$24</c:f>
              <c:numCache>
                <c:formatCode>General</c:formatCode>
                <c:ptCount val="6"/>
                <c:pt idx="0">
                  <c:v>0</c:v>
                </c:pt>
                <c:pt idx="1">
                  <c:v>0</c:v>
                </c:pt>
                <c:pt idx="2">
                  <c:v>0</c:v>
                </c:pt>
                <c:pt idx="3">
                  <c:v>6.2187008000000787</c:v>
                </c:pt>
                <c:pt idx="4">
                  <c:v>4.2030975999999782</c:v>
                </c:pt>
                <c:pt idx="5">
                  <c:v>2.3245055999999522</c:v>
                </c:pt>
              </c:numCache>
            </c:numRef>
          </c:val>
        </c:ser>
        <c:ser>
          <c:idx val="61"/>
          <c:order val="6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Sheet5!$BS$19:$BS$24</c:f>
              <c:numCache>
                <c:formatCode>General</c:formatCode>
                <c:ptCount val="6"/>
                <c:pt idx="0">
                  <c:v>0</c:v>
                </c:pt>
                <c:pt idx="1">
                  <c:v>0</c:v>
                </c:pt>
                <c:pt idx="2">
                  <c:v>0</c:v>
                </c:pt>
                <c:pt idx="3">
                  <c:v>23.609395200000009</c:v>
                </c:pt>
                <c:pt idx="4">
                  <c:v>23.71879679999995</c:v>
                </c:pt>
                <c:pt idx="5">
                  <c:v>21.48220160000005</c:v>
                </c:pt>
              </c:numCache>
            </c:numRef>
          </c:val>
        </c:ser>
        <c:ser>
          <c:idx val="62"/>
          <c:order val="6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Sheet5!$BT$19:$BT$24</c:f>
              <c:numCache>
                <c:formatCode>General</c:formatCode>
                <c:ptCount val="6"/>
                <c:pt idx="0">
                  <c:v>0</c:v>
                </c:pt>
                <c:pt idx="1">
                  <c:v>0</c:v>
                </c:pt>
                <c:pt idx="2">
                  <c:v>0</c:v>
                </c:pt>
                <c:pt idx="3">
                  <c:v>4.1561983999999894</c:v>
                </c:pt>
                <c:pt idx="4">
                  <c:v>2.3281024000000339</c:v>
                </c:pt>
                <c:pt idx="5">
                  <c:v>6.8018943999999237</c:v>
                </c:pt>
              </c:numCache>
            </c:numRef>
          </c:val>
        </c:ser>
        <c:ser>
          <c:idx val="63"/>
          <c:order val="6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Sheet5!$BU$19:$BU$24</c:f>
              <c:numCache>
                <c:formatCode>General</c:formatCode>
                <c:ptCount val="6"/>
                <c:pt idx="0">
                  <c:v>0</c:v>
                </c:pt>
                <c:pt idx="1">
                  <c:v>0</c:v>
                </c:pt>
                <c:pt idx="2">
                  <c:v>0</c:v>
                </c:pt>
                <c:pt idx="3">
                  <c:v>23.859404799999989</c:v>
                </c:pt>
                <c:pt idx="4">
                  <c:v>23.937497600000029</c:v>
                </c:pt>
                <c:pt idx="5">
                  <c:v>21.01410559999999</c:v>
                </c:pt>
              </c:numCache>
            </c:numRef>
          </c:val>
        </c:ser>
        <c:ser>
          <c:idx val="64"/>
          <c:order val="6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Sheet5!$BV$19:$BV$24</c:f>
              <c:numCache>
                <c:formatCode>General</c:formatCode>
                <c:ptCount val="6"/>
                <c:pt idx="0">
                  <c:v>0</c:v>
                </c:pt>
                <c:pt idx="1">
                  <c:v>0</c:v>
                </c:pt>
                <c:pt idx="2">
                  <c:v>0</c:v>
                </c:pt>
                <c:pt idx="3">
                  <c:v>2.3905919999999692</c:v>
                </c:pt>
                <c:pt idx="4">
                  <c:v>6.2969087999999829</c:v>
                </c:pt>
                <c:pt idx="5">
                  <c:v>3.8221952000000101</c:v>
                </c:pt>
              </c:numCache>
            </c:numRef>
          </c:val>
        </c:ser>
        <c:ser>
          <c:idx val="65"/>
          <c:order val="6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Sheet5!$BW$19:$BW$24</c:f>
              <c:numCache>
                <c:formatCode>General</c:formatCode>
                <c:ptCount val="6"/>
                <c:pt idx="0">
                  <c:v>0</c:v>
                </c:pt>
                <c:pt idx="1">
                  <c:v>0</c:v>
                </c:pt>
                <c:pt idx="2">
                  <c:v>0</c:v>
                </c:pt>
                <c:pt idx="3">
                  <c:v>23.796902400000029</c:v>
                </c:pt>
                <c:pt idx="4">
                  <c:v>23.031193599999931</c:v>
                </c:pt>
                <c:pt idx="5">
                  <c:v>22.23100160000002</c:v>
                </c:pt>
              </c:numCache>
            </c:numRef>
          </c:val>
        </c:ser>
        <c:ser>
          <c:idx val="66"/>
          <c:order val="6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Sheet5!$BX$19:$BX$24</c:f>
              <c:numCache>
                <c:formatCode>General</c:formatCode>
                <c:ptCount val="6"/>
                <c:pt idx="0">
                  <c:v>0</c:v>
                </c:pt>
                <c:pt idx="1">
                  <c:v>0</c:v>
                </c:pt>
                <c:pt idx="2">
                  <c:v>0</c:v>
                </c:pt>
                <c:pt idx="3">
                  <c:v>13.17190399999993</c:v>
                </c:pt>
                <c:pt idx="4">
                  <c:v>2.2344064000000121</c:v>
                </c:pt>
                <c:pt idx="5">
                  <c:v>2.0436991999999918</c:v>
                </c:pt>
              </c:numCache>
            </c:numRef>
          </c:val>
        </c:ser>
        <c:ser>
          <c:idx val="67"/>
          <c:order val="6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Sheet5!$BY$19:$BY$24</c:f>
              <c:numCache>
                <c:formatCode>General</c:formatCode>
                <c:ptCount val="6"/>
                <c:pt idx="0">
                  <c:v>0</c:v>
                </c:pt>
                <c:pt idx="1">
                  <c:v>0</c:v>
                </c:pt>
                <c:pt idx="2">
                  <c:v>0</c:v>
                </c:pt>
                <c:pt idx="3">
                  <c:v>23.515596800000029</c:v>
                </c:pt>
                <c:pt idx="4">
                  <c:v>23.453094400000051</c:v>
                </c:pt>
                <c:pt idx="5">
                  <c:v>21.62250240000003</c:v>
                </c:pt>
              </c:numCache>
            </c:numRef>
          </c:val>
        </c:ser>
        <c:ser>
          <c:idx val="68"/>
          <c:order val="6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Sheet5!$BZ$19:$BZ$24</c:f>
              <c:numCache>
                <c:formatCode>General</c:formatCode>
                <c:ptCount val="6"/>
                <c:pt idx="0">
                  <c:v>0</c:v>
                </c:pt>
                <c:pt idx="1">
                  <c:v>0</c:v>
                </c:pt>
                <c:pt idx="2">
                  <c:v>0</c:v>
                </c:pt>
                <c:pt idx="3">
                  <c:v>4.2030975999999782</c:v>
                </c:pt>
                <c:pt idx="4">
                  <c:v>22.515596800000029</c:v>
                </c:pt>
                <c:pt idx="5">
                  <c:v>5.6318976000000021</c:v>
                </c:pt>
              </c:numCache>
            </c:numRef>
          </c:val>
        </c:ser>
        <c:ser>
          <c:idx val="69"/>
          <c:order val="6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Sheet5!$CA$19:$CA$24</c:f>
              <c:numCache>
                <c:formatCode>General</c:formatCode>
                <c:ptCount val="6"/>
                <c:pt idx="0">
                  <c:v>0</c:v>
                </c:pt>
                <c:pt idx="1">
                  <c:v>0</c:v>
                </c:pt>
                <c:pt idx="2">
                  <c:v>0</c:v>
                </c:pt>
                <c:pt idx="3">
                  <c:v>23.562508800000039</c:v>
                </c:pt>
                <c:pt idx="4">
                  <c:v>23.281305599999989</c:v>
                </c:pt>
                <c:pt idx="5">
                  <c:v>21.45089280000002</c:v>
                </c:pt>
              </c:numCache>
            </c:numRef>
          </c:val>
        </c:ser>
        <c:ser>
          <c:idx val="70"/>
          <c:order val="7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Sheet5!$CB$19:$CB$24</c:f>
              <c:numCache>
                <c:formatCode>General</c:formatCode>
                <c:ptCount val="6"/>
                <c:pt idx="0">
                  <c:v>0</c:v>
                </c:pt>
                <c:pt idx="1">
                  <c:v>0</c:v>
                </c:pt>
                <c:pt idx="2">
                  <c:v>0</c:v>
                </c:pt>
                <c:pt idx="3">
                  <c:v>2.2812928000000738</c:v>
                </c:pt>
                <c:pt idx="4">
                  <c:v>4.2343935999999758</c:v>
                </c:pt>
                <c:pt idx="5">
                  <c:v>4.0718080000000327</c:v>
                </c:pt>
              </c:numCache>
            </c:numRef>
          </c:val>
        </c:ser>
        <c:ser>
          <c:idx val="71"/>
          <c:order val="7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Sheet5!$CC$19:$CC$24</c:f>
              <c:numCache>
                <c:formatCode>General</c:formatCode>
                <c:ptCount val="6"/>
                <c:pt idx="0">
                  <c:v>0</c:v>
                </c:pt>
                <c:pt idx="1">
                  <c:v>0</c:v>
                </c:pt>
                <c:pt idx="2">
                  <c:v>0</c:v>
                </c:pt>
                <c:pt idx="3">
                  <c:v>23.98439680000001</c:v>
                </c:pt>
                <c:pt idx="4">
                  <c:v>22.671808000000059</c:v>
                </c:pt>
                <c:pt idx="5">
                  <c:v>21.154598399999941</c:v>
                </c:pt>
              </c:numCache>
            </c:numRef>
          </c:val>
        </c:ser>
        <c:ser>
          <c:idx val="72"/>
          <c:order val="7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Sheet5!$CD$19:$CD$24</c:f>
              <c:numCache>
                <c:formatCode>General</c:formatCode>
                <c:ptCount val="6"/>
                <c:pt idx="0">
                  <c:v>0</c:v>
                </c:pt>
                <c:pt idx="1">
                  <c:v>0</c:v>
                </c:pt>
                <c:pt idx="2">
                  <c:v>0</c:v>
                </c:pt>
                <c:pt idx="3">
                  <c:v>6.9062015999998101</c:v>
                </c:pt>
                <c:pt idx="4">
                  <c:v>4.156300799999828</c:v>
                </c:pt>
                <c:pt idx="5">
                  <c:v>3.0577024000000388</c:v>
                </c:pt>
              </c:numCache>
            </c:numRef>
          </c:val>
        </c:ser>
        <c:ser>
          <c:idx val="73"/>
          <c:order val="7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Sheet5!$CE$19:$CE$24</c:f>
              <c:numCache>
                <c:formatCode>General</c:formatCode>
                <c:ptCount val="6"/>
                <c:pt idx="0">
                  <c:v>0</c:v>
                </c:pt>
                <c:pt idx="1">
                  <c:v>0</c:v>
                </c:pt>
                <c:pt idx="2">
                  <c:v>0</c:v>
                </c:pt>
                <c:pt idx="3">
                  <c:v>23.453107200000201</c:v>
                </c:pt>
                <c:pt idx="4">
                  <c:v>23.484390400000169</c:v>
                </c:pt>
                <c:pt idx="5">
                  <c:v>21.232601599999949</c:v>
                </c:pt>
              </c:numCache>
            </c:numRef>
          </c:val>
        </c:ser>
        <c:ser>
          <c:idx val="74"/>
          <c:order val="7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Sheet5!$CF$19:$CF$24</c:f>
              <c:numCache>
                <c:formatCode>General</c:formatCode>
                <c:ptCount val="6"/>
                <c:pt idx="0">
                  <c:v>0</c:v>
                </c:pt>
                <c:pt idx="1">
                  <c:v>0</c:v>
                </c:pt>
                <c:pt idx="2">
                  <c:v>0</c:v>
                </c:pt>
                <c:pt idx="3">
                  <c:v>2.765695999999934</c:v>
                </c:pt>
                <c:pt idx="4">
                  <c:v>2.4531071999999772</c:v>
                </c:pt>
                <c:pt idx="5">
                  <c:v>6.24019199999998</c:v>
                </c:pt>
              </c:numCache>
            </c:numRef>
          </c:val>
        </c:ser>
        <c:ser>
          <c:idx val="75"/>
          <c:order val="7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Sheet5!$CG$19:$CG$24</c:f>
              <c:numCache>
                <c:formatCode>General</c:formatCode>
                <c:ptCount val="6"/>
                <c:pt idx="0">
                  <c:v>0</c:v>
                </c:pt>
                <c:pt idx="1">
                  <c:v>0</c:v>
                </c:pt>
                <c:pt idx="2">
                  <c:v>0</c:v>
                </c:pt>
                <c:pt idx="3">
                  <c:v>23.59370239999998</c:v>
                </c:pt>
                <c:pt idx="4">
                  <c:v>22.499993599999922</c:v>
                </c:pt>
                <c:pt idx="5">
                  <c:v>21.326208000000069</c:v>
                </c:pt>
              </c:numCache>
            </c:numRef>
          </c:val>
        </c:ser>
        <c:ser>
          <c:idx val="76"/>
          <c:order val="7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Sheet5!$CH$19:$CH$24</c:f>
              <c:numCache>
                <c:formatCode>General</c:formatCode>
                <c:ptCount val="6"/>
                <c:pt idx="0">
                  <c:v>0</c:v>
                </c:pt>
                <c:pt idx="1">
                  <c:v>0</c:v>
                </c:pt>
                <c:pt idx="2">
                  <c:v>0</c:v>
                </c:pt>
                <c:pt idx="3">
                  <c:v>6.3281024000000343</c:v>
                </c:pt>
                <c:pt idx="4">
                  <c:v>6.1250047999999344</c:v>
                </c:pt>
                <c:pt idx="5">
                  <c:v>1.996902399999954</c:v>
                </c:pt>
              </c:numCache>
            </c:numRef>
          </c:val>
        </c:ser>
        <c:ser>
          <c:idx val="77"/>
          <c:order val="7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Sheet5!$CI$19:$CI$24</c:f>
              <c:numCache>
                <c:formatCode>General</c:formatCode>
                <c:ptCount val="6"/>
                <c:pt idx="0">
                  <c:v>0</c:v>
                </c:pt>
                <c:pt idx="1">
                  <c:v>0</c:v>
                </c:pt>
                <c:pt idx="2">
                  <c:v>0</c:v>
                </c:pt>
                <c:pt idx="3">
                  <c:v>24.10938880000003</c:v>
                </c:pt>
                <c:pt idx="4">
                  <c:v>23.343705600000021</c:v>
                </c:pt>
                <c:pt idx="5">
                  <c:v>21.060889599999989</c:v>
                </c:pt>
              </c:numCache>
            </c:numRef>
          </c:val>
        </c:ser>
        <c:ser>
          <c:idx val="78"/>
          <c:order val="7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Sheet5!$CJ$19:$CJ$24</c:f>
              <c:numCache>
                <c:formatCode>General</c:formatCode>
                <c:ptCount val="6"/>
                <c:pt idx="0">
                  <c:v>0</c:v>
                </c:pt>
                <c:pt idx="1">
                  <c:v>0</c:v>
                </c:pt>
                <c:pt idx="2">
                  <c:v>0</c:v>
                </c:pt>
                <c:pt idx="3">
                  <c:v>0</c:v>
                </c:pt>
                <c:pt idx="4">
                  <c:v>4.2031871999999986</c:v>
                </c:pt>
                <c:pt idx="5">
                  <c:v>5.5851008000000766</c:v>
                </c:pt>
              </c:numCache>
            </c:numRef>
          </c:val>
        </c:ser>
        <c:ser>
          <c:idx val="79"/>
          <c:order val="7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Sheet5!$CK$19:$CK$24</c:f>
              <c:numCache>
                <c:formatCode>General</c:formatCode>
                <c:ptCount val="6"/>
                <c:pt idx="0">
                  <c:v>0</c:v>
                </c:pt>
                <c:pt idx="1">
                  <c:v>0</c:v>
                </c:pt>
                <c:pt idx="2">
                  <c:v>0</c:v>
                </c:pt>
                <c:pt idx="3">
                  <c:v>0</c:v>
                </c:pt>
                <c:pt idx="4">
                  <c:v>23.71870720000015</c:v>
                </c:pt>
                <c:pt idx="5">
                  <c:v>21.263705599999859</c:v>
                </c:pt>
              </c:numCache>
            </c:numRef>
          </c:val>
        </c:ser>
        <c:ser>
          <c:idx val="80"/>
          <c:order val="8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Sheet5!$CL$19:$CL$24</c:f>
              <c:numCache>
                <c:formatCode>General</c:formatCode>
                <c:ptCount val="6"/>
                <c:pt idx="0">
                  <c:v>0</c:v>
                </c:pt>
                <c:pt idx="1">
                  <c:v>0</c:v>
                </c:pt>
                <c:pt idx="2">
                  <c:v>0</c:v>
                </c:pt>
                <c:pt idx="3">
                  <c:v>0</c:v>
                </c:pt>
                <c:pt idx="4">
                  <c:v>0</c:v>
                </c:pt>
                <c:pt idx="5">
                  <c:v>2.3244928000001441</c:v>
                </c:pt>
              </c:numCache>
            </c:numRef>
          </c:val>
        </c:ser>
        <c:ser>
          <c:idx val="82"/>
          <c:order val="81"/>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Sheet5!$CN$19:$CN$24</c:f>
              <c:numCache>
                <c:formatCode>General</c:formatCode>
                <c:ptCount val="6"/>
                <c:pt idx="0">
                  <c:v>0</c:v>
                </c:pt>
                <c:pt idx="1">
                  <c:v>0</c:v>
                </c:pt>
                <c:pt idx="2">
                  <c:v>0</c:v>
                </c:pt>
                <c:pt idx="3">
                  <c:v>0</c:v>
                </c:pt>
                <c:pt idx="4">
                  <c:v>0</c:v>
                </c:pt>
                <c:pt idx="5">
                  <c:v>5.9594879999999648</c:v>
                </c:pt>
              </c:numCache>
            </c:numRef>
          </c:val>
        </c:ser>
        <c:ser>
          <c:idx val="83"/>
          <c:order val="82"/>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Sheet5!$CO$19:$CO$24</c:f>
              <c:numCache>
                <c:formatCode>General</c:formatCode>
                <c:ptCount val="6"/>
                <c:pt idx="0">
                  <c:v>0</c:v>
                </c:pt>
                <c:pt idx="1">
                  <c:v>0</c:v>
                </c:pt>
                <c:pt idx="2">
                  <c:v>0</c:v>
                </c:pt>
                <c:pt idx="3">
                  <c:v>0</c:v>
                </c:pt>
                <c:pt idx="4">
                  <c:v>0</c:v>
                </c:pt>
                <c:pt idx="5">
                  <c:v>21.669311999999991</c:v>
                </c:pt>
              </c:numCache>
            </c:numRef>
          </c:val>
        </c:ser>
        <c:ser>
          <c:idx val="84"/>
          <c:order val="83"/>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Sheet5!$CP$19:$CP$24</c:f>
              <c:numCache>
                <c:formatCode>General</c:formatCode>
                <c:ptCount val="6"/>
                <c:pt idx="0">
                  <c:v>0</c:v>
                </c:pt>
                <c:pt idx="1">
                  <c:v>0</c:v>
                </c:pt>
                <c:pt idx="2">
                  <c:v>0</c:v>
                </c:pt>
                <c:pt idx="3">
                  <c:v>0</c:v>
                </c:pt>
                <c:pt idx="4">
                  <c:v>0</c:v>
                </c:pt>
                <c:pt idx="5">
                  <c:v>2.1372928000000679</c:v>
                </c:pt>
              </c:numCache>
            </c:numRef>
          </c:val>
        </c:ser>
        <c:ser>
          <c:idx val="85"/>
          <c:order val="84"/>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Sheet5!$CQ$19:$CQ$24</c:f>
              <c:numCache>
                <c:formatCode>General</c:formatCode>
                <c:ptCount val="6"/>
                <c:pt idx="0">
                  <c:v>0</c:v>
                </c:pt>
                <c:pt idx="1">
                  <c:v>0</c:v>
                </c:pt>
                <c:pt idx="2">
                  <c:v>0</c:v>
                </c:pt>
                <c:pt idx="3">
                  <c:v>0</c:v>
                </c:pt>
                <c:pt idx="4">
                  <c:v>0</c:v>
                </c:pt>
                <c:pt idx="5">
                  <c:v>20.733401599999979</c:v>
                </c:pt>
              </c:numCache>
            </c:numRef>
          </c:val>
        </c:ser>
        <c:ser>
          <c:idx val="86"/>
          <c:order val="85"/>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Sheet5!$CR$19:$CR$24</c:f>
              <c:numCache>
                <c:formatCode>General</c:formatCode>
                <c:ptCount val="6"/>
                <c:pt idx="0">
                  <c:v>0</c:v>
                </c:pt>
                <c:pt idx="1">
                  <c:v>0</c:v>
                </c:pt>
                <c:pt idx="2">
                  <c:v>0</c:v>
                </c:pt>
                <c:pt idx="3">
                  <c:v>0</c:v>
                </c:pt>
                <c:pt idx="4">
                  <c:v>0</c:v>
                </c:pt>
                <c:pt idx="5">
                  <c:v>6.5833983999998509</c:v>
                </c:pt>
              </c:numCache>
            </c:numRef>
          </c:val>
        </c:ser>
        <c:ser>
          <c:idx val="87"/>
          <c:order val="86"/>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Sheet5!$CS$19:$CS$24</c:f>
              <c:numCache>
                <c:formatCode>General</c:formatCode>
                <c:ptCount val="6"/>
                <c:pt idx="0">
                  <c:v>0</c:v>
                </c:pt>
                <c:pt idx="1">
                  <c:v>0</c:v>
                </c:pt>
                <c:pt idx="2">
                  <c:v>0</c:v>
                </c:pt>
                <c:pt idx="3">
                  <c:v>0</c:v>
                </c:pt>
                <c:pt idx="4">
                  <c:v>0</c:v>
                </c:pt>
                <c:pt idx="5">
                  <c:v>20.98300160000008</c:v>
                </c:pt>
              </c:numCache>
            </c:numRef>
          </c:val>
        </c:ser>
        <c:dLbls>
          <c:showLegendKey val="0"/>
          <c:showVal val="0"/>
          <c:showCatName val="0"/>
          <c:showSerName val="0"/>
          <c:showPercent val="0"/>
          <c:showBubbleSize val="0"/>
        </c:dLbls>
        <c:gapWidth val="150"/>
        <c:overlap val="100"/>
        <c:axId val="151472128"/>
        <c:axId val="198799872"/>
      </c:barChart>
      <c:catAx>
        <c:axId val="151472128"/>
        <c:scaling>
          <c:orientation val="minMax"/>
        </c:scaling>
        <c:delete val="0"/>
        <c:axPos val="b"/>
        <c:majorTickMark val="out"/>
        <c:minorTickMark val="none"/>
        <c:tickLblPos val="nextTo"/>
        <c:txPr>
          <a:bodyPr/>
          <a:lstStyle/>
          <a:p>
            <a:pPr>
              <a:defRPr sz="700"/>
            </a:pPr>
            <a:endParaRPr lang="en-US"/>
          </a:p>
        </c:txPr>
        <c:crossAx val="198799872"/>
        <c:crosses val="autoZero"/>
        <c:auto val="1"/>
        <c:lblAlgn val="ctr"/>
        <c:lblOffset val="100"/>
        <c:noMultiLvlLbl val="0"/>
      </c:catAx>
      <c:valAx>
        <c:axId val="198799872"/>
        <c:scaling>
          <c:orientation val="minMax"/>
          <c:max val="1200"/>
        </c:scaling>
        <c:delete val="1"/>
        <c:axPos val="l"/>
        <c:majorGridlines/>
        <c:numFmt formatCode="General" sourceLinked="1"/>
        <c:majorTickMark val="out"/>
        <c:minorTickMark val="none"/>
        <c:tickLblPos val="nextTo"/>
        <c:crossAx val="151472128"/>
        <c:crosses val="autoZero"/>
        <c:crossBetween val="between"/>
      </c:valAx>
    </c:plotArea>
    <c:plotVisOnly val="1"/>
    <c:dispBlanksAs val="gap"/>
    <c:showDLblsOverMax val="0"/>
  </c:chart>
  <c:spPr>
    <a:ln>
      <a:solidFill>
        <a:sysClr val="window" lastClr="FFFFFF">
          <a:lumMod val="50000"/>
        </a:sys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32124890639"/>
          <c:y val="7.4829931972789102E-2"/>
          <c:w val="0.81177343066491703"/>
          <c:h val="0.76212926509186396"/>
        </c:manualLayout>
      </c:layout>
      <c:lineChart>
        <c:grouping val="stacked"/>
        <c:varyColors val="0"/>
        <c:ser>
          <c:idx val="0"/>
          <c:order val="0"/>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Sheet3!$D$70:$I$70</c:f>
                <c:numCache>
                  <c:formatCode>General</c:formatCode>
                  <c:ptCount val="6"/>
                  <c:pt idx="0">
                    <c:v>31.59905061864993</c:v>
                  </c:pt>
                  <c:pt idx="1">
                    <c:v>34.032153913615282</c:v>
                  </c:pt>
                  <c:pt idx="2">
                    <c:v>31.68102744546016</c:v>
                  </c:pt>
                  <c:pt idx="3">
                    <c:v>13.0096118312577</c:v>
                  </c:pt>
                  <c:pt idx="4">
                    <c:v>18.280795934531831</c:v>
                  </c:pt>
                  <c:pt idx="5">
                    <c:v>19.76107284536948</c:v>
                  </c:pt>
                </c:numCache>
              </c:numRef>
            </c:plus>
            <c:minus>
              <c:numRef>
                <c:f>Sheet3!$D$70:$I$70</c:f>
                <c:numCache>
                  <c:formatCode>General</c:formatCode>
                  <c:ptCount val="6"/>
                  <c:pt idx="0">
                    <c:v>31.59905061864993</c:v>
                  </c:pt>
                  <c:pt idx="1">
                    <c:v>34.032153913615282</c:v>
                  </c:pt>
                  <c:pt idx="2">
                    <c:v>31.68102744546016</c:v>
                  </c:pt>
                  <c:pt idx="3">
                    <c:v>13.0096118312577</c:v>
                  </c:pt>
                  <c:pt idx="4">
                    <c:v>18.280795934531831</c:v>
                  </c:pt>
                  <c:pt idx="5">
                    <c:v>19.76107284536948</c:v>
                  </c:pt>
                </c:numCache>
              </c:numRef>
            </c:minus>
          </c:errBars>
          <c:cat>
            <c:numRef>
              <c:f>Sheet3!$D$64:$I$64</c:f>
              <c:numCache>
                <c:formatCode>General</c:formatCode>
                <c:ptCount val="6"/>
                <c:pt idx="0">
                  <c:v>6</c:v>
                </c:pt>
                <c:pt idx="1">
                  <c:v>12</c:v>
                </c:pt>
                <c:pt idx="2">
                  <c:v>24</c:v>
                </c:pt>
                <c:pt idx="3">
                  <c:v>48</c:v>
                </c:pt>
                <c:pt idx="4">
                  <c:v>96</c:v>
                </c:pt>
                <c:pt idx="5">
                  <c:v>192</c:v>
                </c:pt>
              </c:numCache>
            </c:numRef>
          </c:cat>
          <c:val>
            <c:numRef>
              <c:f>Sheet3!$D$69:$I$69</c:f>
              <c:numCache>
                <c:formatCode>General</c:formatCode>
                <c:ptCount val="6"/>
                <c:pt idx="0">
                  <c:v>1053.5</c:v>
                </c:pt>
                <c:pt idx="1">
                  <c:v>1038</c:v>
                </c:pt>
                <c:pt idx="2">
                  <c:v>842</c:v>
                </c:pt>
                <c:pt idx="3">
                  <c:v>883</c:v>
                </c:pt>
                <c:pt idx="4">
                  <c:v>975</c:v>
                </c:pt>
                <c:pt idx="5">
                  <c:v>1265.5</c:v>
                </c:pt>
              </c:numCache>
            </c:numRef>
          </c:val>
          <c:smooth val="0"/>
        </c:ser>
        <c:dLbls>
          <c:showLegendKey val="0"/>
          <c:showVal val="0"/>
          <c:showCatName val="0"/>
          <c:showSerName val="0"/>
          <c:showPercent val="0"/>
          <c:showBubbleSize val="0"/>
        </c:dLbls>
        <c:hiLowLines/>
        <c:marker val="1"/>
        <c:smooth val="0"/>
        <c:axId val="131407872"/>
        <c:axId val="198801024"/>
      </c:lineChart>
      <c:catAx>
        <c:axId val="131407872"/>
        <c:scaling>
          <c:orientation val="minMax"/>
        </c:scaling>
        <c:delete val="0"/>
        <c:axPos val="b"/>
        <c:title>
          <c:tx>
            <c:rich>
              <a:bodyPr/>
              <a:lstStyle/>
              <a:p>
                <a:pPr>
                  <a:defRPr/>
                </a:pPr>
                <a:r>
                  <a:rPr lang="en-US" sz="800" b="0"/>
                  <a:t>Number of Partitions</a:t>
                </a:r>
              </a:p>
            </c:rich>
          </c:tx>
          <c:layout>
            <c:manualLayout>
              <c:xMode val="edge"/>
              <c:yMode val="edge"/>
              <c:x val="0.38299321959755001"/>
              <c:y val="0.91135389326334204"/>
            </c:manualLayout>
          </c:layout>
          <c:overlay val="0"/>
        </c:title>
        <c:numFmt formatCode="General" sourceLinked="1"/>
        <c:majorTickMark val="none"/>
        <c:minorTickMark val="none"/>
        <c:tickLblPos val="nextTo"/>
        <c:txPr>
          <a:bodyPr/>
          <a:lstStyle/>
          <a:p>
            <a:pPr>
              <a:defRPr sz="700"/>
            </a:pPr>
            <a:endParaRPr lang="en-US"/>
          </a:p>
        </c:txPr>
        <c:crossAx val="198801024"/>
        <c:crosses val="autoZero"/>
        <c:auto val="1"/>
        <c:lblAlgn val="ctr"/>
        <c:lblOffset val="100"/>
        <c:noMultiLvlLbl val="0"/>
      </c:catAx>
      <c:valAx>
        <c:axId val="198801024"/>
        <c:scaling>
          <c:orientation val="minMax"/>
          <c:max val="1300"/>
          <c:min val="600"/>
        </c:scaling>
        <c:delete val="0"/>
        <c:axPos val="l"/>
        <c:majorGridlines/>
        <c:title>
          <c:tx>
            <c:rich>
              <a:bodyPr/>
              <a:lstStyle/>
              <a:p>
                <a:pPr>
                  <a:defRPr/>
                </a:pPr>
                <a:r>
                  <a:rPr lang="en-US" sz="800" b="0"/>
                  <a:t>Execution</a:t>
                </a:r>
                <a:r>
                  <a:rPr lang="en-US" sz="800" b="0" baseline="0"/>
                  <a:t> Time (Second)</a:t>
                </a:r>
                <a:endParaRPr lang="en-US" sz="800" b="0"/>
              </a:p>
            </c:rich>
          </c:tx>
          <c:layout>
            <c:manualLayout>
              <c:xMode val="edge"/>
              <c:yMode val="edge"/>
              <c:x val="1.0416666666666701E-2"/>
              <c:y val="0.18965824584426899"/>
            </c:manualLayout>
          </c:layout>
          <c:overlay val="0"/>
        </c:title>
        <c:numFmt formatCode="General" sourceLinked="1"/>
        <c:majorTickMark val="out"/>
        <c:minorTickMark val="none"/>
        <c:tickLblPos val="nextTo"/>
        <c:txPr>
          <a:bodyPr/>
          <a:lstStyle/>
          <a:p>
            <a:pPr>
              <a:defRPr sz="700"/>
            </a:pPr>
            <a:endParaRPr lang="en-US"/>
          </a:p>
        </c:txPr>
        <c:crossAx val="131407872"/>
        <c:crosses val="autoZero"/>
        <c:crossBetween val="between"/>
      </c:valAx>
    </c:plotArea>
    <c:plotVisOnly val="1"/>
    <c:dispBlanksAs val="zero"/>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54144794401"/>
          <c:y val="3.0970581802274699E-2"/>
          <c:w val="0.84949112806211702"/>
          <c:h val="0.80826249457885802"/>
        </c:manualLayout>
      </c:layout>
      <c:lineChart>
        <c:grouping val="standard"/>
        <c:varyColors val="0"/>
        <c:ser>
          <c:idx val="0"/>
          <c:order val="0"/>
          <c:tx>
            <c:strRef>
              <c:f>'[MatrixMultiplicationResult_0.50.xlsx]newest data on matrix multiply'!$A$7</c:f>
              <c:strCache>
                <c:ptCount val="1"/>
                <c:pt idx="0">
                  <c:v>TPL</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'[MatrixMultiplicationResult_0.50.xlsx]newest data on matrix multiply'!$B$6:$I$6</c:f>
              <c:numCache>
                <c:formatCode>General</c:formatCode>
                <c:ptCount val="8"/>
                <c:pt idx="0">
                  <c:v>2400</c:v>
                </c:pt>
                <c:pt idx="1">
                  <c:v>4800</c:v>
                </c:pt>
                <c:pt idx="2">
                  <c:v>7200</c:v>
                </c:pt>
                <c:pt idx="3">
                  <c:v>9600</c:v>
                </c:pt>
                <c:pt idx="4">
                  <c:v>12000</c:v>
                </c:pt>
                <c:pt idx="5">
                  <c:v>14400</c:v>
                </c:pt>
                <c:pt idx="6">
                  <c:v>16800</c:v>
                </c:pt>
                <c:pt idx="7">
                  <c:v>19200</c:v>
                </c:pt>
              </c:numCache>
            </c:numRef>
          </c:cat>
          <c:val>
            <c:numRef>
              <c:f>'[MatrixMultiplicationResult_0.50.xlsx]newest data on matrix multiply'!$B$7:$I$7</c:f>
              <c:numCache>
                <c:formatCode>General</c:formatCode>
                <c:ptCount val="8"/>
                <c:pt idx="0">
                  <c:v>17.909583028231889</c:v>
                </c:pt>
                <c:pt idx="1">
                  <c:v>18.950793977366779</c:v>
                </c:pt>
                <c:pt idx="2">
                  <c:v>19.1582506457124</c:v>
                </c:pt>
                <c:pt idx="3">
                  <c:v>19.17551678087656</c:v>
                </c:pt>
                <c:pt idx="4">
                  <c:v>19.364823281881829</c:v>
                </c:pt>
                <c:pt idx="5">
                  <c:v>19.39374659767871</c:v>
                </c:pt>
                <c:pt idx="6">
                  <c:v>19.469020744386199</c:v>
                </c:pt>
                <c:pt idx="7">
                  <c:v>19.462727046941989</c:v>
                </c:pt>
              </c:numCache>
            </c:numRef>
          </c:val>
          <c:smooth val="0"/>
        </c:ser>
        <c:ser>
          <c:idx val="1"/>
          <c:order val="1"/>
          <c:tx>
            <c:strRef>
              <c:f>'[MatrixMultiplicationResult_0.50.xlsx]newest data on matrix multiply'!$A$8</c:f>
              <c:strCache>
                <c:ptCount val="1"/>
                <c:pt idx="0">
                  <c:v>Thread</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'[MatrixMultiplicationResult_0.50.xlsx]newest data on matrix multiply'!$B$6:$I$6</c:f>
              <c:numCache>
                <c:formatCode>General</c:formatCode>
                <c:ptCount val="8"/>
                <c:pt idx="0">
                  <c:v>2400</c:v>
                </c:pt>
                <c:pt idx="1">
                  <c:v>4800</c:v>
                </c:pt>
                <c:pt idx="2">
                  <c:v>7200</c:v>
                </c:pt>
                <c:pt idx="3">
                  <c:v>9600</c:v>
                </c:pt>
                <c:pt idx="4">
                  <c:v>12000</c:v>
                </c:pt>
                <c:pt idx="5">
                  <c:v>14400</c:v>
                </c:pt>
                <c:pt idx="6">
                  <c:v>16800</c:v>
                </c:pt>
                <c:pt idx="7">
                  <c:v>19200</c:v>
                </c:pt>
              </c:numCache>
            </c:numRef>
          </c:cat>
          <c:val>
            <c:numRef>
              <c:f>'[MatrixMultiplicationResult_0.50.xlsx]newest data on matrix multiply'!$B$8:$I$8</c:f>
              <c:numCache>
                <c:formatCode>General</c:formatCode>
                <c:ptCount val="8"/>
                <c:pt idx="0">
                  <c:v>17.730019109452499</c:v>
                </c:pt>
                <c:pt idx="1">
                  <c:v>17.46901300801245</c:v>
                </c:pt>
                <c:pt idx="2">
                  <c:v>17.447878712215569</c:v>
                </c:pt>
                <c:pt idx="3">
                  <c:v>17.405519478369211</c:v>
                </c:pt>
                <c:pt idx="4">
                  <c:v>17.623892643003408</c:v>
                </c:pt>
                <c:pt idx="5">
                  <c:v>17.603372495256401</c:v>
                </c:pt>
                <c:pt idx="6">
                  <c:v>17.644446200486989</c:v>
                </c:pt>
                <c:pt idx="7">
                  <c:v>17.62407630258863</c:v>
                </c:pt>
              </c:numCache>
            </c:numRef>
          </c:val>
          <c:smooth val="0"/>
        </c:ser>
        <c:ser>
          <c:idx val="2"/>
          <c:order val="2"/>
          <c:tx>
            <c:strRef>
              <c:f>'[MatrixMultiplicationResult_0.50.xlsx]newest data on matrix multiply'!$A$9</c:f>
              <c:strCache>
                <c:ptCount val="1"/>
                <c:pt idx="0">
                  <c:v>PLINQ</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'[MatrixMultiplicationResult_0.50.xlsx]newest data on matrix multiply'!$B$6:$I$6</c:f>
              <c:numCache>
                <c:formatCode>General</c:formatCode>
                <c:ptCount val="8"/>
                <c:pt idx="0">
                  <c:v>2400</c:v>
                </c:pt>
                <c:pt idx="1">
                  <c:v>4800</c:v>
                </c:pt>
                <c:pt idx="2">
                  <c:v>7200</c:v>
                </c:pt>
                <c:pt idx="3">
                  <c:v>9600</c:v>
                </c:pt>
                <c:pt idx="4">
                  <c:v>12000</c:v>
                </c:pt>
                <c:pt idx="5">
                  <c:v>14400</c:v>
                </c:pt>
                <c:pt idx="6">
                  <c:v>16800</c:v>
                </c:pt>
                <c:pt idx="7">
                  <c:v>19200</c:v>
                </c:pt>
              </c:numCache>
            </c:numRef>
          </c:cat>
          <c:val>
            <c:numRef>
              <c:f>'[MatrixMultiplicationResult_0.50.xlsx]newest data on matrix multiply'!$B$9:$I$9</c:f>
              <c:numCache>
                <c:formatCode>General</c:formatCode>
                <c:ptCount val="8"/>
                <c:pt idx="0">
                  <c:v>23.76891761266841</c:v>
                </c:pt>
                <c:pt idx="1">
                  <c:v>23.598238843924079</c:v>
                </c:pt>
                <c:pt idx="2">
                  <c:v>23.09741387609143</c:v>
                </c:pt>
                <c:pt idx="3">
                  <c:v>23.235128702537299</c:v>
                </c:pt>
                <c:pt idx="4">
                  <c:v>23.042051979986329</c:v>
                </c:pt>
                <c:pt idx="5">
                  <c:v>23.08806094473978</c:v>
                </c:pt>
                <c:pt idx="6">
                  <c:v>22.9921043349763</c:v>
                </c:pt>
                <c:pt idx="7">
                  <c:v>22.795576908766929</c:v>
                </c:pt>
              </c:numCache>
            </c:numRef>
          </c:val>
          <c:smooth val="0"/>
        </c:ser>
        <c:dLbls>
          <c:showLegendKey val="0"/>
          <c:showVal val="0"/>
          <c:showCatName val="0"/>
          <c:showSerName val="0"/>
          <c:showPercent val="0"/>
          <c:showBubbleSize val="0"/>
        </c:dLbls>
        <c:marker val="1"/>
        <c:smooth val="0"/>
        <c:axId val="179794944"/>
        <c:axId val="198976064"/>
      </c:lineChart>
      <c:catAx>
        <c:axId val="179794944"/>
        <c:scaling>
          <c:orientation val="minMax"/>
        </c:scaling>
        <c:delete val="0"/>
        <c:axPos val="b"/>
        <c:title>
          <c:tx>
            <c:rich>
              <a:bodyPr/>
              <a:lstStyle/>
              <a:p>
                <a:pPr>
                  <a:defRPr/>
                </a:pPr>
                <a:r>
                  <a:rPr lang="en-US" sz="800" b="0"/>
                  <a:t>Scale of Square Matrix</a:t>
                </a:r>
              </a:p>
            </c:rich>
          </c:tx>
          <c:overlay val="0"/>
        </c:title>
        <c:numFmt formatCode="General" sourceLinked="1"/>
        <c:majorTickMark val="out"/>
        <c:minorTickMark val="none"/>
        <c:tickLblPos val="nextTo"/>
        <c:txPr>
          <a:bodyPr/>
          <a:lstStyle/>
          <a:p>
            <a:pPr>
              <a:defRPr sz="700"/>
            </a:pPr>
            <a:endParaRPr lang="en-US"/>
          </a:p>
        </c:txPr>
        <c:crossAx val="198976064"/>
        <c:crosses val="autoZero"/>
        <c:auto val="1"/>
        <c:lblAlgn val="ctr"/>
        <c:lblOffset val="100"/>
        <c:noMultiLvlLbl val="0"/>
      </c:catAx>
      <c:valAx>
        <c:axId val="198976064"/>
        <c:scaling>
          <c:orientation val="minMax"/>
        </c:scaling>
        <c:delete val="0"/>
        <c:axPos val="l"/>
        <c:majorGridlines/>
        <c:title>
          <c:tx>
            <c:rich>
              <a:bodyPr rot="-5400000" vert="horz"/>
              <a:lstStyle/>
              <a:p>
                <a:pPr>
                  <a:defRPr/>
                </a:pPr>
                <a:r>
                  <a:rPr lang="en-US" sz="800" b="0"/>
                  <a:t>Speed-up</a:t>
                </a:r>
              </a:p>
            </c:rich>
          </c:tx>
          <c:overlay val="0"/>
        </c:title>
        <c:numFmt formatCode="General" sourceLinked="1"/>
        <c:majorTickMark val="out"/>
        <c:minorTickMark val="none"/>
        <c:tickLblPos val="nextTo"/>
        <c:txPr>
          <a:bodyPr/>
          <a:lstStyle/>
          <a:p>
            <a:pPr>
              <a:defRPr sz="700"/>
            </a:pPr>
            <a:endParaRPr lang="en-US"/>
          </a:p>
        </c:txPr>
        <c:crossAx val="179794944"/>
        <c:crosses val="autoZero"/>
        <c:crossBetween val="between"/>
      </c:valAx>
    </c:plotArea>
    <c:legend>
      <c:legendPos val="t"/>
      <c:layout>
        <c:manualLayout>
          <c:xMode val="edge"/>
          <c:yMode val="edge"/>
          <c:x val="0.23010170603674501"/>
          <c:y val="0.68385936132983405"/>
          <c:w val="0.59077893335500997"/>
          <c:h val="9.9302350766994896E-2"/>
        </c:manualLayout>
      </c:layout>
      <c:overlay val="0"/>
      <c:spPr>
        <a:solidFill>
          <a:sysClr val="window" lastClr="FFFFFF"/>
        </a:solidFill>
        <a:ln w="9525" cap="flat" cmpd="sng" algn="ctr">
          <a:solidFill>
            <a:sysClr val="windowText" lastClr="000000"/>
          </a:solidFill>
          <a:prstDash val="solid"/>
        </a:ln>
        <a:effectLst/>
      </c:spPr>
      <c:txPr>
        <a:bodyPr/>
        <a:lstStyle/>
        <a:p>
          <a:pPr>
            <a:defRPr sz="800">
              <a:solidFill>
                <a:sysClr val="windowText" lastClr="000000"/>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436269685039"/>
          <c:y val="6.2903093879237704E-2"/>
          <c:w val="0.81117399387576505"/>
          <c:h val="0.78844892966649105"/>
        </c:manualLayout>
      </c:layout>
      <c:lineChart>
        <c:grouping val="standard"/>
        <c:varyColors val="0"/>
        <c:ser>
          <c:idx val="0"/>
          <c:order val="0"/>
          <c:tx>
            <c:strRef>
              <c:f>'newest data on matrix multiply'!$A$19</c:f>
              <c:strCache>
                <c:ptCount val="1"/>
                <c:pt idx="0">
                  <c:v>RowPartition</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'newest data on matrix multiply'!$B$18:$I$18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multiply'!$B$19:$I$19</c:f>
              <c:numCache>
                <c:formatCode>General</c:formatCode>
                <c:ptCount val="8"/>
                <c:pt idx="0">
                  <c:v>7.3403649175860206</c:v>
                </c:pt>
                <c:pt idx="1">
                  <c:v>12.6</c:v>
                </c:pt>
                <c:pt idx="2">
                  <c:v>13.545525899999999</c:v>
                </c:pt>
                <c:pt idx="3">
                  <c:v>15.44864497</c:v>
                </c:pt>
                <c:pt idx="4">
                  <c:v>15.28984625</c:v>
                </c:pt>
                <c:pt idx="5">
                  <c:v>15.506797479999999</c:v>
                </c:pt>
                <c:pt idx="6">
                  <c:v>17.5</c:v>
                </c:pt>
                <c:pt idx="7">
                  <c:v>17.3</c:v>
                </c:pt>
              </c:numCache>
            </c:numRef>
          </c:val>
          <c:smooth val="0"/>
        </c:ser>
        <c:ser>
          <c:idx val="1"/>
          <c:order val="1"/>
          <c:tx>
            <c:strRef>
              <c:f>'newest data on matrix multiply'!$A$20</c:f>
              <c:strCache>
                <c:ptCount val="1"/>
                <c:pt idx="0">
                  <c:v>RowColumnPartition</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'newest data on matrix multiply'!$B$18:$I$18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multiply'!$B$20:$I$20</c:f>
              <c:numCache>
                <c:formatCode>General</c:formatCode>
                <c:ptCount val="8"/>
                <c:pt idx="0">
                  <c:v>3.1802254335390332</c:v>
                </c:pt>
                <c:pt idx="1">
                  <c:v>6.7617737298070564</c:v>
                </c:pt>
                <c:pt idx="2">
                  <c:v>7.8672337357721096</c:v>
                </c:pt>
                <c:pt idx="3">
                  <c:v>8.2693117876581255</c:v>
                </c:pt>
                <c:pt idx="4">
                  <c:v>8.4453349532225506</c:v>
                </c:pt>
                <c:pt idx="5">
                  <c:v>8.5502216058139684</c:v>
                </c:pt>
                <c:pt idx="6">
                  <c:v>8.6870528956023705</c:v>
                </c:pt>
                <c:pt idx="7">
                  <c:v>9.7941424385035969</c:v>
                </c:pt>
              </c:numCache>
            </c:numRef>
          </c:val>
          <c:smooth val="0"/>
        </c:ser>
        <c:ser>
          <c:idx val="2"/>
          <c:order val="2"/>
          <c:tx>
            <c:strRef>
              <c:f>'newest data on matrix multiply'!$A$21</c:f>
              <c:strCache>
                <c:ptCount val="1"/>
                <c:pt idx="0">
                  <c:v>Fox-Hey</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'newest data on matrix multiply'!$B$18:$I$18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multiply'!$B$21:$I$21</c:f>
              <c:numCache>
                <c:formatCode>General</c:formatCode>
                <c:ptCount val="8"/>
                <c:pt idx="0">
                  <c:v>2.6394683626605882</c:v>
                </c:pt>
                <c:pt idx="1">
                  <c:v>9.663142389392755</c:v>
                </c:pt>
                <c:pt idx="2">
                  <c:v>12.32218104345012</c:v>
                </c:pt>
                <c:pt idx="3">
                  <c:v>13.50616746143047</c:v>
                </c:pt>
                <c:pt idx="4">
                  <c:v>14.084096153163561</c:v>
                </c:pt>
                <c:pt idx="5">
                  <c:v>14.46393708026846</c:v>
                </c:pt>
                <c:pt idx="6">
                  <c:v>16.221049689327032</c:v>
                </c:pt>
                <c:pt idx="7">
                  <c:v>16.38888418733859</c:v>
                </c:pt>
              </c:numCache>
            </c:numRef>
          </c:val>
          <c:smooth val="0"/>
        </c:ser>
        <c:dLbls>
          <c:showLegendKey val="0"/>
          <c:showVal val="0"/>
          <c:showCatName val="0"/>
          <c:showSerName val="0"/>
          <c:showPercent val="0"/>
          <c:showBubbleSize val="0"/>
        </c:dLbls>
        <c:marker val="1"/>
        <c:smooth val="0"/>
        <c:axId val="187224576"/>
        <c:axId val="198978368"/>
      </c:lineChart>
      <c:catAx>
        <c:axId val="187224576"/>
        <c:scaling>
          <c:orientation val="minMax"/>
        </c:scaling>
        <c:delete val="0"/>
        <c:axPos val="b"/>
        <c:numFmt formatCode="General" sourceLinked="1"/>
        <c:majorTickMark val="out"/>
        <c:minorTickMark val="none"/>
        <c:tickLblPos val="nextTo"/>
        <c:txPr>
          <a:bodyPr/>
          <a:lstStyle/>
          <a:p>
            <a:pPr>
              <a:defRPr sz="700"/>
            </a:pPr>
            <a:endParaRPr lang="en-US"/>
          </a:p>
        </c:txPr>
        <c:crossAx val="198978368"/>
        <c:crosses val="autoZero"/>
        <c:auto val="1"/>
        <c:lblAlgn val="ctr"/>
        <c:lblOffset val="100"/>
        <c:noMultiLvlLbl val="0"/>
      </c:catAx>
      <c:valAx>
        <c:axId val="19897836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87224576"/>
        <c:crosses val="autoZero"/>
        <c:crossBetween val="between"/>
      </c:valAx>
    </c:plotArea>
    <c:legend>
      <c:legendPos val="t"/>
      <c:legendEntry>
        <c:idx val="0"/>
        <c:txPr>
          <a:bodyPr/>
          <a:lstStyle/>
          <a:p>
            <a:pPr>
              <a:defRPr sz="800">
                <a:solidFill>
                  <a:sysClr val="windowText" lastClr="000000"/>
                </a:solidFill>
                <a:latin typeface="+mn-lt"/>
                <a:ea typeface="+mn-ea"/>
                <a:cs typeface="+mn-cs"/>
              </a:defRPr>
            </a:pPr>
            <a:endParaRPr lang="en-US"/>
          </a:p>
        </c:txPr>
      </c:legendEntry>
      <c:layout>
        <c:manualLayout>
          <c:xMode val="edge"/>
          <c:yMode val="edge"/>
          <c:x val="0.50840536022106098"/>
          <c:y val="0.64132962421613504"/>
          <c:w val="0.441978910125221"/>
          <c:h val="0.201800111711567"/>
        </c:manualLayout>
      </c:layout>
      <c:overlay val="0"/>
      <c:spPr>
        <a:solidFill>
          <a:sysClr val="window" lastClr="FFFFFF"/>
        </a:solidFill>
        <a:ln w="9525" cap="flat" cmpd="sng" algn="ctr">
          <a:solidFill>
            <a:sysClr val="windowText" lastClr="000000"/>
          </a:solidFill>
          <a:prstDash val="solid"/>
        </a:ln>
        <a:effectLst/>
      </c:spPr>
      <c:txPr>
        <a:bodyPr/>
        <a:lstStyle/>
        <a:p>
          <a:pPr>
            <a:defRPr sz="800">
              <a:solidFill>
                <a:sysClr val="windowText" lastClr="000000"/>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72367125984299"/>
          <c:y val="5.1400554097404502E-2"/>
          <c:w val="0.79672428641732296"/>
          <c:h val="0.78761162876076196"/>
        </c:manualLayout>
      </c:layout>
      <c:lineChart>
        <c:grouping val="standard"/>
        <c:varyColors val="0"/>
        <c:ser>
          <c:idx val="0"/>
          <c:order val="0"/>
          <c:tx>
            <c:v>RowPartition</c:v>
          </c:tx>
          <c:spPr>
            <a:ln w="15875"/>
            <a:effectLst>
              <a:outerShdw blurRad="50800" dist="50800" dir="5400000" algn="ctr" rotWithShape="0">
                <a:schemeClr val="bg1">
                  <a:lumMod val="85000"/>
                </a:schemeClr>
              </a:outerShdw>
            </a:effectLst>
          </c:spPr>
          <c:marker>
            <c:symbol val="diamond"/>
            <c:size val="5"/>
            <c:spPr>
              <a:effectLst>
                <a:outerShdw blurRad="50800" dist="50800" dir="5400000" algn="ctr" rotWithShape="0">
                  <a:schemeClr val="bg1">
                    <a:lumMod val="85000"/>
                  </a:schemeClr>
                </a:outerShdw>
              </a:effectLst>
            </c:spPr>
          </c:marker>
          <c:cat>
            <c:numRef>
              <c:f>'newest data on matrix multiply'!$B$48:$I$48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multiply'!$B$49:$I$49</c:f>
              <c:numCache>
                <c:formatCode>General</c:formatCode>
                <c:ptCount val="8"/>
                <c:pt idx="0">
                  <c:v>14.88172356624546</c:v>
                </c:pt>
                <c:pt idx="1">
                  <c:v>53.703540610351951</c:v>
                </c:pt>
                <c:pt idx="2">
                  <c:v>90.356481299358308</c:v>
                </c:pt>
                <c:pt idx="3">
                  <c:v>119.8448090745925</c:v>
                </c:pt>
                <c:pt idx="4">
                  <c:v>124.88929885212551</c:v>
                </c:pt>
                <c:pt idx="5">
                  <c:v>138.7566392124875</c:v>
                </c:pt>
                <c:pt idx="6">
                  <c:v>148.99560304230039</c:v>
                </c:pt>
                <c:pt idx="7">
                  <c:v>156.20546122705471</c:v>
                </c:pt>
              </c:numCache>
            </c:numRef>
          </c:val>
          <c:smooth val="0"/>
        </c:ser>
        <c:ser>
          <c:idx val="1"/>
          <c:order val="1"/>
          <c:tx>
            <c:v>RowColumnPartition</c:v>
          </c:tx>
          <c:spPr>
            <a:ln w="15875"/>
            <a:effectLst>
              <a:outerShdw blurRad="50800" dist="50800" dir="5400000" algn="ctr" rotWithShape="0">
                <a:schemeClr val="bg1">
                  <a:lumMod val="85000"/>
                </a:schemeClr>
              </a:outerShdw>
            </a:effectLst>
          </c:spPr>
          <c:marker>
            <c:symbol val="square"/>
            <c:size val="5"/>
            <c:spPr>
              <a:effectLst>
                <a:outerShdw blurRad="50800" dist="50800" dir="5400000" algn="ctr" rotWithShape="0">
                  <a:schemeClr val="bg1">
                    <a:lumMod val="85000"/>
                  </a:schemeClr>
                </a:outerShdw>
              </a:effectLst>
            </c:spPr>
          </c:marker>
          <c:cat>
            <c:numRef>
              <c:f>'newest data on matrix multiply'!$B$48:$I$48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multiply'!$B$50:$I$50</c:f>
              <c:numCache>
                <c:formatCode>General</c:formatCode>
                <c:ptCount val="8"/>
                <c:pt idx="0">
                  <c:v>3.2044389630743431</c:v>
                </c:pt>
                <c:pt idx="1">
                  <c:v>21.916249230883579</c:v>
                </c:pt>
                <c:pt idx="2">
                  <c:v>46.547877379109757</c:v>
                </c:pt>
                <c:pt idx="3">
                  <c:v>68.283987657583864</c:v>
                </c:pt>
                <c:pt idx="4">
                  <c:v>76.460392255064576</c:v>
                </c:pt>
                <c:pt idx="5">
                  <c:v>88.07989862869853</c:v>
                </c:pt>
                <c:pt idx="6">
                  <c:v>98.311727901893704</c:v>
                </c:pt>
                <c:pt idx="7">
                  <c:v>104.6966587754716</c:v>
                </c:pt>
              </c:numCache>
            </c:numRef>
          </c:val>
          <c:smooth val="0"/>
        </c:ser>
        <c:ser>
          <c:idx val="2"/>
          <c:order val="2"/>
          <c:tx>
            <c:v>Fox-Hey</c:v>
          </c:tx>
          <c:spPr>
            <a:ln w="15875"/>
            <a:effectLst>
              <a:outerShdw blurRad="50800" dist="50800" dir="5400000" algn="ctr" rotWithShape="0">
                <a:schemeClr val="bg1">
                  <a:lumMod val="85000"/>
                </a:schemeClr>
              </a:outerShdw>
            </a:effectLst>
          </c:spPr>
          <c:marker>
            <c:symbol val="triangle"/>
            <c:size val="5"/>
            <c:spPr>
              <a:effectLst>
                <a:outerShdw blurRad="50800" dist="50800" dir="5400000" algn="ctr" rotWithShape="0">
                  <a:schemeClr val="bg1">
                    <a:lumMod val="85000"/>
                  </a:schemeClr>
                </a:outerShdw>
              </a:effectLst>
            </c:spPr>
          </c:marker>
          <c:cat>
            <c:numRef>
              <c:f>'newest data on matrix multiply'!$B$48:$I$48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multiply'!$B$51:$I$51</c:f>
              <c:numCache>
                <c:formatCode>General</c:formatCode>
                <c:ptCount val="8"/>
                <c:pt idx="0">
                  <c:v>3.8422240669284728</c:v>
                </c:pt>
                <c:pt idx="1">
                  <c:v>21.849173556707829</c:v>
                </c:pt>
                <c:pt idx="2">
                  <c:v>45.511307100563492</c:v>
                </c:pt>
                <c:pt idx="3">
                  <c:v>71.580040727490811</c:v>
                </c:pt>
                <c:pt idx="4">
                  <c:v>89.852705056035163</c:v>
                </c:pt>
                <c:pt idx="5">
                  <c:v>98.933907813786064</c:v>
                </c:pt>
                <c:pt idx="6">
                  <c:v>116.6545991017498</c:v>
                </c:pt>
                <c:pt idx="7">
                  <c:v>128.81144853198529</c:v>
                </c:pt>
              </c:numCache>
            </c:numRef>
          </c:val>
          <c:smooth val="0"/>
        </c:ser>
        <c:dLbls>
          <c:showLegendKey val="0"/>
          <c:showVal val="0"/>
          <c:showCatName val="0"/>
          <c:showSerName val="0"/>
          <c:showPercent val="0"/>
          <c:showBubbleSize val="0"/>
        </c:dLbls>
        <c:marker val="1"/>
        <c:smooth val="0"/>
        <c:axId val="187308544"/>
        <c:axId val="198977216"/>
      </c:lineChart>
      <c:catAx>
        <c:axId val="187308544"/>
        <c:scaling>
          <c:orientation val="minMax"/>
        </c:scaling>
        <c:delete val="0"/>
        <c:axPos val="b"/>
        <c:numFmt formatCode="General" sourceLinked="1"/>
        <c:majorTickMark val="out"/>
        <c:minorTickMark val="none"/>
        <c:tickLblPos val="nextTo"/>
        <c:txPr>
          <a:bodyPr/>
          <a:lstStyle/>
          <a:p>
            <a:pPr>
              <a:defRPr sz="700"/>
            </a:pPr>
            <a:endParaRPr lang="en-US"/>
          </a:p>
        </c:txPr>
        <c:crossAx val="198977216"/>
        <c:crosses val="autoZero"/>
        <c:auto val="1"/>
        <c:lblAlgn val="ctr"/>
        <c:lblOffset val="100"/>
        <c:noMultiLvlLbl val="0"/>
      </c:catAx>
      <c:valAx>
        <c:axId val="19897721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87308544"/>
        <c:crosses val="autoZero"/>
        <c:crossBetween val="between"/>
      </c:valAx>
    </c:plotArea>
    <c:legend>
      <c:legendPos val="r"/>
      <c:layout>
        <c:manualLayout>
          <c:xMode val="edge"/>
          <c:yMode val="edge"/>
          <c:x val="0.54110681788192905"/>
          <c:y val="0.60032155173428403"/>
          <c:w val="0.408622922134733"/>
          <c:h val="0.22721062530957301"/>
        </c:manualLayout>
      </c:layout>
      <c:overlay val="0"/>
      <c:spPr>
        <a:ln>
          <a:solidFill>
            <a:schemeClr val="tx1"/>
          </a:solidFill>
        </a:ln>
      </c:spPr>
      <c:txPr>
        <a:bodyPr/>
        <a:lstStyle/>
        <a:p>
          <a:pPr>
            <a:defRPr sz="800"/>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077865266842"/>
          <c:y val="5.0914807524059497E-2"/>
          <c:w val="0.84792213473315803"/>
          <c:h val="0.78243383639545006"/>
        </c:manualLayout>
      </c:layout>
      <c:barChart>
        <c:barDir val="col"/>
        <c:grouping val="clustered"/>
        <c:varyColors val="0"/>
        <c:ser>
          <c:idx val="0"/>
          <c:order val="0"/>
          <c:tx>
            <c:strRef>
              <c:f>'newest data on matrix multiply'!$A$30</c:f>
              <c:strCache>
                <c:ptCount val="1"/>
                <c:pt idx="0">
                  <c:v>TPL</c:v>
                </c:pt>
              </c:strCache>
            </c:strRef>
          </c:tx>
          <c:spPr>
            <a:effectLst>
              <a:outerShdw blurRad="63500" sx="102000" sy="102000" algn="ctr" rotWithShape="0">
                <a:prstClr val="black">
                  <a:alpha val="40000"/>
                </a:prstClr>
              </a:outerShdw>
            </a:effectLst>
          </c:spPr>
          <c:invertIfNegative val="0"/>
          <c:cat>
            <c:strRef>
              <c:f>'newest data on matrix multiply'!$B$29:$D$29</c:f>
              <c:strCache>
                <c:ptCount val="3"/>
                <c:pt idx="0">
                  <c:v>RowPartition</c:v>
                </c:pt>
                <c:pt idx="1">
                  <c:v>RowColumnPartition</c:v>
                </c:pt>
                <c:pt idx="2">
                  <c:v>Fox-Hey</c:v>
                </c:pt>
              </c:strCache>
            </c:strRef>
          </c:cat>
          <c:val>
            <c:numRef>
              <c:f>'newest data on matrix multiply'!$B$30:$D$30</c:f>
              <c:numCache>
                <c:formatCode>General</c:formatCode>
                <c:ptCount val="3"/>
                <c:pt idx="0">
                  <c:v>131.7710302121595</c:v>
                </c:pt>
                <c:pt idx="1">
                  <c:v>93.700142514590311</c:v>
                </c:pt>
                <c:pt idx="2">
                  <c:v>85.635797227228892</c:v>
                </c:pt>
              </c:numCache>
            </c:numRef>
          </c:val>
        </c:ser>
        <c:ser>
          <c:idx val="1"/>
          <c:order val="1"/>
          <c:tx>
            <c:strRef>
              <c:f>'newest data on matrix multiply'!$A$31</c:f>
              <c:strCache>
                <c:ptCount val="1"/>
                <c:pt idx="0">
                  <c:v>Thread</c:v>
                </c:pt>
              </c:strCache>
            </c:strRef>
          </c:tx>
          <c:spPr>
            <a:effectLst>
              <a:outerShdw blurRad="63500" sx="102000" sy="102000" algn="ctr" rotWithShape="0">
                <a:prstClr val="black">
                  <a:alpha val="40000"/>
                </a:prstClr>
              </a:outerShdw>
            </a:effectLst>
          </c:spPr>
          <c:invertIfNegative val="0"/>
          <c:cat>
            <c:strRef>
              <c:f>'newest data on matrix multiply'!$B$29:$D$29</c:f>
              <c:strCache>
                <c:ptCount val="3"/>
                <c:pt idx="0">
                  <c:v>RowPartition</c:v>
                </c:pt>
                <c:pt idx="1">
                  <c:v>RowColumnPartition</c:v>
                </c:pt>
                <c:pt idx="2">
                  <c:v>Fox-Hey</c:v>
                </c:pt>
              </c:strCache>
            </c:strRef>
          </c:cat>
          <c:val>
            <c:numRef>
              <c:f>'newest data on matrix multiply'!$B$31:$D$31</c:f>
              <c:numCache>
                <c:formatCode>General</c:formatCode>
                <c:ptCount val="3"/>
                <c:pt idx="0">
                  <c:v>139.4501354490076</c:v>
                </c:pt>
                <c:pt idx="1">
                  <c:v>95.130928777762449</c:v>
                </c:pt>
                <c:pt idx="2">
                  <c:v>83.570319347378671</c:v>
                </c:pt>
              </c:numCache>
            </c:numRef>
          </c:val>
        </c:ser>
        <c:ser>
          <c:idx val="2"/>
          <c:order val="2"/>
          <c:tx>
            <c:strRef>
              <c:f>'newest data on matrix multiply'!$A$32</c:f>
              <c:strCache>
                <c:ptCount val="1"/>
                <c:pt idx="0">
                  <c:v>PLINQ</c:v>
                </c:pt>
              </c:strCache>
            </c:strRef>
          </c:tx>
          <c:spPr>
            <a:effectLst>
              <a:outerShdw blurRad="63500" sx="102000" sy="102000" algn="ctr" rotWithShape="0">
                <a:prstClr val="black">
                  <a:alpha val="40000"/>
                </a:prstClr>
              </a:outerShdw>
            </a:effectLst>
          </c:spPr>
          <c:invertIfNegative val="0"/>
          <c:cat>
            <c:strRef>
              <c:f>'newest data on matrix multiply'!$B$29:$D$29</c:f>
              <c:strCache>
                <c:ptCount val="3"/>
                <c:pt idx="0">
                  <c:v>RowPartition</c:v>
                </c:pt>
                <c:pt idx="1">
                  <c:v>RowColumnPartition</c:v>
                </c:pt>
                <c:pt idx="2">
                  <c:v>Fox-Hey</c:v>
                </c:pt>
              </c:strCache>
            </c:strRef>
          </c:cat>
          <c:val>
            <c:numRef>
              <c:f>'newest data on matrix multiply'!$B$32:$D$32</c:f>
              <c:numCache>
                <c:formatCode>General</c:formatCode>
                <c:ptCount val="3"/>
                <c:pt idx="0">
                  <c:v>156.20546122705471</c:v>
                </c:pt>
                <c:pt idx="1">
                  <c:v>104.6966587754716</c:v>
                </c:pt>
                <c:pt idx="2">
                  <c:v>128.81144853198529</c:v>
                </c:pt>
              </c:numCache>
            </c:numRef>
          </c:val>
        </c:ser>
        <c:dLbls>
          <c:showLegendKey val="0"/>
          <c:showVal val="0"/>
          <c:showCatName val="0"/>
          <c:showSerName val="0"/>
          <c:showPercent val="0"/>
          <c:showBubbleSize val="0"/>
        </c:dLbls>
        <c:gapWidth val="150"/>
        <c:axId val="191226368"/>
        <c:axId val="198979520"/>
      </c:barChart>
      <c:catAx>
        <c:axId val="191226368"/>
        <c:scaling>
          <c:orientation val="minMax"/>
        </c:scaling>
        <c:delete val="0"/>
        <c:axPos val="b"/>
        <c:title>
          <c:tx>
            <c:rich>
              <a:bodyPr/>
              <a:lstStyle/>
              <a:p>
                <a:pPr>
                  <a:defRPr/>
                </a:pPr>
                <a:r>
                  <a:rPr lang="en-US" sz="800" b="0"/>
                  <a:t>Different Input Model</a:t>
                </a:r>
              </a:p>
            </c:rich>
          </c:tx>
          <c:layout>
            <c:manualLayout>
              <c:xMode val="edge"/>
              <c:yMode val="edge"/>
              <c:x val="0.37260377175075299"/>
              <c:y val="0.92322564746470803"/>
            </c:manualLayout>
          </c:layout>
          <c:overlay val="0"/>
        </c:title>
        <c:majorTickMark val="out"/>
        <c:minorTickMark val="none"/>
        <c:tickLblPos val="nextTo"/>
        <c:txPr>
          <a:bodyPr/>
          <a:lstStyle/>
          <a:p>
            <a:pPr>
              <a:defRPr sz="700"/>
            </a:pPr>
            <a:endParaRPr lang="en-US"/>
          </a:p>
        </c:txPr>
        <c:crossAx val="198979520"/>
        <c:crosses val="autoZero"/>
        <c:auto val="1"/>
        <c:lblAlgn val="ctr"/>
        <c:lblOffset val="100"/>
        <c:noMultiLvlLbl val="0"/>
      </c:catAx>
      <c:valAx>
        <c:axId val="198979520"/>
        <c:scaling>
          <c:orientation val="minMax"/>
        </c:scaling>
        <c:delete val="0"/>
        <c:axPos val="l"/>
        <c:majorGridlines/>
        <c:title>
          <c:tx>
            <c:rich>
              <a:bodyPr rot="-5400000" vert="horz"/>
              <a:lstStyle/>
              <a:p>
                <a:pPr>
                  <a:defRPr/>
                </a:pPr>
                <a:r>
                  <a:rPr lang="en-US" sz="800" b="0"/>
                  <a:t>Speed-up</a:t>
                </a:r>
              </a:p>
            </c:rich>
          </c:tx>
          <c:layout>
            <c:manualLayout>
              <c:xMode val="edge"/>
              <c:yMode val="edge"/>
              <c:x val="2.4147932595382102E-2"/>
              <c:y val="0.32667778115718399"/>
            </c:manualLayout>
          </c:layout>
          <c:overlay val="0"/>
        </c:title>
        <c:numFmt formatCode="General" sourceLinked="1"/>
        <c:majorTickMark val="out"/>
        <c:minorTickMark val="none"/>
        <c:tickLblPos val="nextTo"/>
        <c:txPr>
          <a:bodyPr/>
          <a:lstStyle/>
          <a:p>
            <a:pPr>
              <a:defRPr sz="700"/>
            </a:pPr>
            <a:endParaRPr lang="en-US"/>
          </a:p>
        </c:txPr>
        <c:crossAx val="191226368"/>
        <c:crosses val="autoZero"/>
        <c:crossBetween val="between"/>
      </c:valAx>
    </c:plotArea>
    <c:legend>
      <c:legendPos val="r"/>
      <c:layout>
        <c:manualLayout>
          <c:xMode val="edge"/>
          <c:yMode val="edge"/>
          <c:x val="0.66041528592709697"/>
          <c:y val="9.0510109485196596E-2"/>
          <c:w val="0.18722325507922599"/>
          <c:h val="0.21097035800377401"/>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a:t>Fox-Hey Algorithm</a:t>
            </a:r>
          </a:p>
        </c:rich>
      </c:tx>
      <c:layout>
        <c:manualLayout>
          <c:xMode val="edge"/>
          <c:yMode val="edge"/>
          <c:x val="0.2413201390366739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065384188802699"/>
          <c:y val="0.118652446925147"/>
          <c:w val="0.82328381122171101"/>
          <c:h val="0.75659904491105301"/>
        </c:manualLayout>
      </c:layout>
      <c:bar3DChart>
        <c:barDir val="col"/>
        <c:grouping val="clustered"/>
        <c:varyColors val="0"/>
        <c:ser>
          <c:idx val="0"/>
          <c:order val="0"/>
          <c:tx>
            <c:strRef>
              <c:f>'newest data on matrix multiply'!$Q$29</c:f>
              <c:strCache>
                <c:ptCount val="1"/>
                <c:pt idx="0">
                  <c:v>Fox Algorithm</c:v>
                </c:pt>
              </c:strCache>
            </c:strRef>
          </c:tx>
          <c:invertIfNegative val="0"/>
          <c:cat>
            <c:numRef>
              <c:f>'newest data on matrix multiply'!$R$28:$S$28</c:f>
              <c:numCache>
                <c:formatCode>General</c:formatCode>
                <c:ptCount val="2"/>
                <c:pt idx="0">
                  <c:v>19200</c:v>
                </c:pt>
                <c:pt idx="1">
                  <c:v>28800</c:v>
                </c:pt>
              </c:numCache>
            </c:numRef>
          </c:cat>
          <c:val>
            <c:numRef>
              <c:f>'newest data on matrix multiply'!$R$29:$S$29</c:f>
              <c:numCache>
                <c:formatCode>General</c:formatCode>
                <c:ptCount val="2"/>
                <c:pt idx="0">
                  <c:v>128.81144853198529</c:v>
                </c:pt>
                <c:pt idx="1">
                  <c:v>153.75906092368709</c:v>
                </c:pt>
              </c:numCache>
            </c:numRef>
          </c:val>
        </c:ser>
        <c:dLbls>
          <c:showLegendKey val="0"/>
          <c:showVal val="0"/>
          <c:showCatName val="0"/>
          <c:showSerName val="0"/>
          <c:showPercent val="0"/>
          <c:showBubbleSize val="0"/>
        </c:dLbls>
        <c:gapWidth val="150"/>
        <c:shape val="box"/>
        <c:axId val="187307520"/>
        <c:axId val="198980096"/>
        <c:axId val="0"/>
      </c:bar3DChart>
      <c:catAx>
        <c:axId val="187307520"/>
        <c:scaling>
          <c:orientation val="minMax"/>
        </c:scaling>
        <c:delete val="0"/>
        <c:axPos val="b"/>
        <c:title>
          <c:tx>
            <c:rich>
              <a:bodyPr/>
              <a:lstStyle/>
              <a:p>
                <a:pPr>
                  <a:defRPr sz="500"/>
                </a:pPr>
                <a:r>
                  <a:rPr lang="en-US" sz="500"/>
                  <a:t>Input Size</a:t>
                </a:r>
              </a:p>
            </c:rich>
          </c:tx>
          <c:overlay val="0"/>
        </c:title>
        <c:numFmt formatCode="General" sourceLinked="1"/>
        <c:majorTickMark val="out"/>
        <c:minorTickMark val="none"/>
        <c:tickLblPos val="nextTo"/>
        <c:txPr>
          <a:bodyPr/>
          <a:lstStyle/>
          <a:p>
            <a:pPr>
              <a:defRPr sz="500"/>
            </a:pPr>
            <a:endParaRPr lang="en-US"/>
          </a:p>
        </c:txPr>
        <c:crossAx val="198980096"/>
        <c:crosses val="autoZero"/>
        <c:auto val="1"/>
        <c:lblAlgn val="ctr"/>
        <c:lblOffset val="100"/>
        <c:noMultiLvlLbl val="0"/>
      </c:catAx>
      <c:valAx>
        <c:axId val="198980096"/>
        <c:scaling>
          <c:orientation val="minMax"/>
          <c:min val="0"/>
        </c:scaling>
        <c:delete val="0"/>
        <c:axPos val="l"/>
        <c:majorGridlines/>
        <c:title>
          <c:tx>
            <c:rich>
              <a:bodyPr rot="-5400000" vert="horz"/>
              <a:lstStyle/>
              <a:p>
                <a:pPr>
                  <a:defRPr sz="500"/>
                </a:pPr>
                <a:r>
                  <a:rPr lang="en-US" sz="500"/>
                  <a:t>Speed up</a:t>
                </a:r>
              </a:p>
            </c:rich>
          </c:tx>
          <c:layout>
            <c:manualLayout>
              <c:xMode val="edge"/>
              <c:yMode val="edge"/>
              <c:x val="8.3396038457247898E-3"/>
              <c:y val="0.38639636191309401"/>
            </c:manualLayout>
          </c:layout>
          <c:overlay val="0"/>
        </c:title>
        <c:numFmt formatCode="General" sourceLinked="1"/>
        <c:majorTickMark val="out"/>
        <c:minorTickMark val="none"/>
        <c:tickLblPos val="nextTo"/>
        <c:txPr>
          <a:bodyPr/>
          <a:lstStyle/>
          <a:p>
            <a:pPr>
              <a:defRPr sz="500"/>
            </a:pPr>
            <a:endParaRPr lang="en-US"/>
          </a:p>
        </c:txPr>
        <c:crossAx val="18730752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2122258979699"/>
          <c:y val="2.8136847477398599E-2"/>
          <c:w val="0.78288905293088396"/>
          <c:h val="0.80687971848210005"/>
        </c:manualLayout>
      </c:layout>
      <c:scatterChart>
        <c:scatterStyle val="smoothMarker"/>
        <c:varyColors val="0"/>
        <c:ser>
          <c:idx val="1"/>
          <c:order val="1"/>
          <c:tx>
            <c:v>Seq</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xVal>
            <c:numRef>
              <c:f>'[Chart in Microsoft Word]Sheet4'!$C$2:$J$2</c:f>
              <c:numCache>
                <c:formatCode>General</c:formatCode>
                <c:ptCount val="8"/>
                <c:pt idx="0">
                  <c:v>2400</c:v>
                </c:pt>
                <c:pt idx="1">
                  <c:v>4800</c:v>
                </c:pt>
                <c:pt idx="2">
                  <c:v>7200</c:v>
                </c:pt>
                <c:pt idx="3">
                  <c:v>9600</c:v>
                </c:pt>
                <c:pt idx="4">
                  <c:v>12000</c:v>
                </c:pt>
                <c:pt idx="5">
                  <c:v>14400</c:v>
                </c:pt>
                <c:pt idx="6">
                  <c:v>16800</c:v>
                </c:pt>
                <c:pt idx="7">
                  <c:v>19200</c:v>
                </c:pt>
              </c:numCache>
            </c:numRef>
          </c:xVal>
          <c:yVal>
            <c:numRef>
              <c:f>'[Chart in Microsoft Word]Sheet4'!$C$4:$J$4</c:f>
              <c:numCache>
                <c:formatCode>General</c:formatCode>
                <c:ptCount val="8"/>
                <c:pt idx="0">
                  <c:v>83</c:v>
                </c:pt>
                <c:pt idx="1">
                  <c:v>244.5</c:v>
                </c:pt>
                <c:pt idx="2">
                  <c:v>673</c:v>
                </c:pt>
                <c:pt idx="3">
                  <c:v>1476</c:v>
                </c:pt>
                <c:pt idx="4">
                  <c:v>2794</c:v>
                </c:pt>
                <c:pt idx="5">
                  <c:v>4718</c:v>
                </c:pt>
                <c:pt idx="6">
                  <c:v>7315</c:v>
                </c:pt>
                <c:pt idx="7">
                  <c:v>10675</c:v>
                </c:pt>
              </c:numCache>
            </c:numRef>
          </c:yVal>
          <c:smooth val="1"/>
        </c:ser>
        <c:ser>
          <c:idx val="0"/>
          <c:order val="0"/>
          <c:tx>
            <c:v>PLINQ</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xVal>
            <c:numRef>
              <c:f>'[Chart in Microsoft Word]Sheet4'!$C$2:$M$2</c:f>
              <c:numCache>
                <c:formatCode>General</c:formatCode>
                <c:ptCount val="11"/>
                <c:pt idx="0">
                  <c:v>2400</c:v>
                </c:pt>
                <c:pt idx="1">
                  <c:v>4800</c:v>
                </c:pt>
                <c:pt idx="2">
                  <c:v>7200</c:v>
                </c:pt>
                <c:pt idx="3">
                  <c:v>9600</c:v>
                </c:pt>
                <c:pt idx="4">
                  <c:v>12000</c:v>
                </c:pt>
                <c:pt idx="5">
                  <c:v>14400</c:v>
                </c:pt>
                <c:pt idx="6">
                  <c:v>16800</c:v>
                </c:pt>
                <c:pt idx="7">
                  <c:v>19200</c:v>
                </c:pt>
                <c:pt idx="8">
                  <c:v>21600</c:v>
                </c:pt>
                <c:pt idx="9">
                  <c:v>24000</c:v>
                </c:pt>
                <c:pt idx="10">
                  <c:v>26400</c:v>
                </c:pt>
              </c:numCache>
            </c:numRef>
          </c:xVal>
          <c:yVal>
            <c:numRef>
              <c:f>'[Chart in Microsoft Word]Sheet4'!$C$3:$M$3</c:f>
              <c:numCache>
                <c:formatCode>General</c:formatCode>
                <c:ptCount val="11"/>
                <c:pt idx="0">
                  <c:v>66</c:v>
                </c:pt>
                <c:pt idx="1">
                  <c:v>98.4</c:v>
                </c:pt>
                <c:pt idx="2">
                  <c:v>184</c:v>
                </c:pt>
                <c:pt idx="3">
                  <c:v>265.3</c:v>
                </c:pt>
                <c:pt idx="4">
                  <c:v>348</c:v>
                </c:pt>
                <c:pt idx="5">
                  <c:v>503</c:v>
                </c:pt>
                <c:pt idx="6">
                  <c:v>749</c:v>
                </c:pt>
                <c:pt idx="7">
                  <c:v>991</c:v>
                </c:pt>
                <c:pt idx="8">
                  <c:v>1317</c:v>
                </c:pt>
                <c:pt idx="9">
                  <c:v>1627</c:v>
                </c:pt>
                <c:pt idx="10">
                  <c:v>2061</c:v>
                </c:pt>
              </c:numCache>
            </c:numRef>
          </c:yVal>
          <c:smooth val="1"/>
        </c:ser>
        <c:dLbls>
          <c:showLegendKey val="0"/>
          <c:showVal val="0"/>
          <c:showCatName val="0"/>
          <c:showSerName val="0"/>
          <c:showPercent val="0"/>
          <c:showBubbleSize val="0"/>
        </c:dLbls>
        <c:axId val="206029376"/>
        <c:axId val="206029952"/>
      </c:scatterChart>
      <c:valAx>
        <c:axId val="206029376"/>
        <c:scaling>
          <c:orientation val="minMax"/>
        </c:scaling>
        <c:delete val="0"/>
        <c:axPos val="b"/>
        <c:title>
          <c:tx>
            <c:rich>
              <a:bodyPr/>
              <a:lstStyle/>
              <a:p>
                <a:pPr>
                  <a:defRPr/>
                </a:pPr>
                <a:r>
                  <a:rPr lang="en-US" sz="800" b="0"/>
                  <a:t>Matrix Size</a:t>
                </a:r>
              </a:p>
            </c:rich>
          </c:tx>
          <c:overlay val="0"/>
        </c:title>
        <c:numFmt formatCode="General" sourceLinked="1"/>
        <c:majorTickMark val="out"/>
        <c:minorTickMark val="none"/>
        <c:tickLblPos val="nextTo"/>
        <c:txPr>
          <a:bodyPr/>
          <a:lstStyle/>
          <a:p>
            <a:pPr>
              <a:defRPr sz="700"/>
            </a:pPr>
            <a:endParaRPr lang="en-US"/>
          </a:p>
        </c:txPr>
        <c:crossAx val="206029952"/>
        <c:crosses val="autoZero"/>
        <c:crossBetween val="midCat"/>
      </c:valAx>
      <c:valAx>
        <c:axId val="206029952"/>
        <c:scaling>
          <c:orientation val="minMax"/>
        </c:scaling>
        <c:delete val="0"/>
        <c:axPos val="l"/>
        <c:majorGridlines/>
        <c:title>
          <c:tx>
            <c:rich>
              <a:bodyPr rot="-5400000" vert="horz"/>
              <a:lstStyle/>
              <a:p>
                <a:pPr>
                  <a:defRPr/>
                </a:pPr>
                <a:r>
                  <a:rPr lang="en-US" sz="800" b="0"/>
                  <a:t>Execution Time (Second)</a:t>
                </a:r>
              </a:p>
            </c:rich>
          </c:tx>
          <c:overlay val="0"/>
        </c:title>
        <c:numFmt formatCode="General" sourceLinked="1"/>
        <c:majorTickMark val="out"/>
        <c:minorTickMark val="none"/>
        <c:tickLblPos val="nextTo"/>
        <c:txPr>
          <a:bodyPr/>
          <a:lstStyle/>
          <a:p>
            <a:pPr>
              <a:defRPr sz="700"/>
            </a:pPr>
            <a:endParaRPr lang="en-US"/>
          </a:p>
        </c:txPr>
        <c:crossAx val="206029376"/>
        <c:crosses val="autoZero"/>
        <c:crossBetween val="midCat"/>
      </c:valAx>
    </c:plotArea>
    <c:legend>
      <c:legendPos val="r"/>
      <c:layout>
        <c:manualLayout>
          <c:xMode val="edge"/>
          <c:yMode val="edge"/>
          <c:x val="0.122013560804899"/>
          <c:y val="4.3347914843977903E-2"/>
          <c:w val="0.266209232944143"/>
          <c:h val="0.23263305628463099"/>
        </c:manualLayout>
      </c:layout>
      <c:overlay val="0"/>
      <c:txPr>
        <a:bodyPr/>
        <a:lstStyle/>
        <a:p>
          <a:pPr>
            <a:defRPr sz="800"/>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4111986001701"/>
          <c:y val="5.0218890793467197E-2"/>
          <c:w val="0.87394466316710395"/>
          <c:h val="0.76077482502187199"/>
        </c:manualLayout>
      </c:layout>
      <c:lineChart>
        <c:grouping val="standard"/>
        <c:varyColors val="0"/>
        <c:ser>
          <c:idx val="0"/>
          <c:order val="0"/>
          <c:tx>
            <c:v>Aggregation Tree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Sheet1!$C$2:$C$8</c:f>
              <c:numCache>
                <c:formatCode>General</c:formatCode>
                <c:ptCount val="7"/>
                <c:pt idx="0">
                  <c:v>110</c:v>
                </c:pt>
                <c:pt idx="1">
                  <c:v>122</c:v>
                </c:pt>
                <c:pt idx="2">
                  <c:v>135</c:v>
                </c:pt>
                <c:pt idx="3">
                  <c:v>149</c:v>
                </c:pt>
                <c:pt idx="4">
                  <c:v>156</c:v>
                </c:pt>
                <c:pt idx="5">
                  <c:v>159</c:v>
                </c:pt>
                <c:pt idx="6">
                  <c:v>165</c:v>
                </c:pt>
              </c:numCache>
            </c:numRef>
          </c:val>
          <c:smooth val="0"/>
        </c:ser>
        <c:ser>
          <c:idx val="1"/>
          <c:order val="1"/>
          <c:tx>
            <c:v>Hash Partition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Sheet1!$D$2:$D$8</c:f>
              <c:numCache>
                <c:formatCode>General</c:formatCode>
                <c:ptCount val="7"/>
                <c:pt idx="0">
                  <c:v>150</c:v>
                </c:pt>
                <c:pt idx="1">
                  <c:v>157</c:v>
                </c:pt>
                <c:pt idx="2">
                  <c:v>175</c:v>
                </c:pt>
                <c:pt idx="3">
                  <c:v>189</c:v>
                </c:pt>
                <c:pt idx="4">
                  <c:v>201</c:v>
                </c:pt>
                <c:pt idx="5">
                  <c:v>211</c:v>
                </c:pt>
                <c:pt idx="6">
                  <c:v>221</c:v>
                </c:pt>
              </c:numCache>
            </c:numRef>
          </c:val>
          <c:smooth val="0"/>
        </c:ser>
        <c:ser>
          <c:idx val="2"/>
          <c:order val="2"/>
          <c:tx>
            <c:v>Hierarchical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Sheet1!$E$2:$E$8</c:f>
              <c:numCache>
                <c:formatCode>General</c:formatCode>
                <c:ptCount val="7"/>
                <c:pt idx="0">
                  <c:v>36</c:v>
                </c:pt>
                <c:pt idx="1">
                  <c:v>48</c:v>
                </c:pt>
                <c:pt idx="2">
                  <c:v>52</c:v>
                </c:pt>
                <c:pt idx="3">
                  <c:v>59</c:v>
                </c:pt>
                <c:pt idx="4">
                  <c:v>65</c:v>
                </c:pt>
                <c:pt idx="5">
                  <c:v>72</c:v>
                </c:pt>
                <c:pt idx="6">
                  <c:v>77</c:v>
                </c:pt>
              </c:numCache>
            </c:numRef>
          </c:val>
          <c:smooth val="0"/>
        </c:ser>
        <c:dLbls>
          <c:showLegendKey val="0"/>
          <c:showVal val="0"/>
          <c:showCatName val="0"/>
          <c:showSerName val="0"/>
          <c:showPercent val="0"/>
          <c:showBubbleSize val="0"/>
        </c:dLbls>
        <c:marker val="1"/>
        <c:smooth val="0"/>
        <c:axId val="191229440"/>
        <c:axId val="206030528"/>
      </c:lineChart>
      <c:catAx>
        <c:axId val="191229440"/>
        <c:scaling>
          <c:orientation val="minMax"/>
        </c:scaling>
        <c:delete val="0"/>
        <c:axPos val="b"/>
        <c:numFmt formatCode="General" sourceLinked="1"/>
        <c:majorTickMark val="out"/>
        <c:minorTickMark val="none"/>
        <c:tickLblPos val="nextTo"/>
        <c:txPr>
          <a:bodyPr/>
          <a:lstStyle/>
          <a:p>
            <a:pPr>
              <a:defRPr sz="700"/>
            </a:pPr>
            <a:endParaRPr lang="en-US"/>
          </a:p>
        </c:txPr>
        <c:crossAx val="206030528"/>
        <c:crosses val="autoZero"/>
        <c:auto val="1"/>
        <c:lblAlgn val="ctr"/>
        <c:lblOffset val="100"/>
        <c:noMultiLvlLbl val="0"/>
      </c:catAx>
      <c:valAx>
        <c:axId val="20603052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91229440"/>
        <c:crosses val="autoZero"/>
        <c:crossBetween val="between"/>
      </c:valAx>
    </c:plotArea>
    <c:legend>
      <c:legendPos val="t"/>
      <c:layout>
        <c:manualLayout>
          <c:xMode val="edge"/>
          <c:yMode val="edge"/>
          <c:x val="0.131032644356955"/>
          <c:y val="5.2026465441819797E-2"/>
          <c:w val="0.39005358705161902"/>
          <c:h val="0.22628663604549401"/>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18007451866"/>
          <c:y val="5.2948255114320102E-2"/>
          <c:w val="0.812170768863682"/>
          <c:h val="0.78233723211783002"/>
        </c:manualLayout>
      </c:layout>
      <c:lineChart>
        <c:grouping val="standard"/>
        <c:varyColors val="0"/>
        <c:ser>
          <c:idx val="0"/>
          <c:order val="0"/>
          <c:tx>
            <c:v>Skewed</c:v>
          </c:tx>
          <c:spPr>
            <a:ln w="12700">
              <a:solidFill>
                <a:schemeClr val="accent1"/>
              </a:solidFill>
            </a:ln>
            <a:effectLst>
              <a:outerShdw blurRad="63500" sx="102000" sy="102000" algn="ctr" rotWithShape="0">
                <a:prstClr val="black">
                  <a:alpha val="40000"/>
                </a:prstClr>
              </a:outerShdw>
            </a:effectLst>
          </c:spPr>
          <c:marker>
            <c:symbol val="none"/>
          </c:marker>
          <c:errBars>
            <c:errDir val="y"/>
            <c:errBarType val="both"/>
            <c:errValType val="cust"/>
            <c:noEndCap val="0"/>
            <c:plus>
              <c:numRef>
                <c:f>SkewRefined!$Q$9:$Q$14</c:f>
                <c:numCache>
                  <c:formatCode>General</c:formatCode>
                  <c:ptCount val="6"/>
                  <c:pt idx="0">
                    <c:v>42.366968265383292</c:v>
                  </c:pt>
                  <c:pt idx="1">
                    <c:v>21.052018905558679</c:v>
                  </c:pt>
                  <c:pt idx="2">
                    <c:v>33</c:v>
                  </c:pt>
                  <c:pt idx="3">
                    <c:v>25.72072229848057</c:v>
                  </c:pt>
                  <c:pt idx="4">
                    <c:v>64</c:v>
                  </c:pt>
                  <c:pt idx="5">
                    <c:v>42</c:v>
                  </c:pt>
                </c:numCache>
              </c:numRef>
            </c:plus>
            <c:minus>
              <c:numRef>
                <c:f>SkewRefined!$Q$9:$Q$14</c:f>
                <c:numCache>
                  <c:formatCode>General</c:formatCode>
                  <c:ptCount val="6"/>
                  <c:pt idx="0">
                    <c:v>42.366968265383292</c:v>
                  </c:pt>
                  <c:pt idx="1">
                    <c:v>21.052018905558679</c:v>
                  </c:pt>
                  <c:pt idx="2">
                    <c:v>33</c:v>
                  </c:pt>
                  <c:pt idx="3">
                    <c:v>25.72072229848057</c:v>
                  </c:pt>
                  <c:pt idx="4">
                    <c:v>64</c:v>
                  </c:pt>
                  <c:pt idx="5">
                    <c:v>42</c:v>
                  </c:pt>
                </c:numCache>
              </c:numRef>
            </c:minus>
            <c:spPr>
              <a:effectLst>
                <a:outerShdw blurRad="63500" sx="102000" sy="102000" algn="ctr" rotWithShape="0">
                  <a:prstClr val="black">
                    <a:alpha val="40000"/>
                  </a:prstClr>
                </a:outerShdw>
              </a:effectLst>
            </c:spPr>
          </c:errBars>
          <c:cat>
            <c:numRef>
              <c:f>SkewRefined!$O$9:$O$14</c:f>
              <c:numCache>
                <c:formatCode>General</c:formatCode>
                <c:ptCount val="6"/>
                <c:pt idx="0">
                  <c:v>1</c:v>
                </c:pt>
                <c:pt idx="1">
                  <c:v>50</c:v>
                </c:pt>
                <c:pt idx="2">
                  <c:v>100</c:v>
                </c:pt>
                <c:pt idx="3">
                  <c:v>150</c:v>
                </c:pt>
                <c:pt idx="4">
                  <c:v>200</c:v>
                </c:pt>
                <c:pt idx="5">
                  <c:v>250</c:v>
                </c:pt>
              </c:numCache>
            </c:numRef>
          </c:cat>
          <c:val>
            <c:numRef>
              <c:f>SkewRefined!$P$9:$P$14</c:f>
              <c:numCache>
                <c:formatCode>General</c:formatCode>
                <c:ptCount val="6"/>
                <c:pt idx="0">
                  <c:v>2757.8</c:v>
                </c:pt>
                <c:pt idx="1">
                  <c:v>3049.25</c:v>
                </c:pt>
                <c:pt idx="2">
                  <c:v>3231</c:v>
                </c:pt>
                <c:pt idx="3">
                  <c:v>3412.6666666666551</c:v>
                </c:pt>
                <c:pt idx="4">
                  <c:v>3942</c:v>
                </c:pt>
                <c:pt idx="5">
                  <c:v>4446</c:v>
                </c:pt>
              </c:numCache>
            </c:numRef>
          </c:val>
          <c:smooth val="0"/>
        </c:ser>
        <c:ser>
          <c:idx val="1"/>
          <c:order val="1"/>
          <c:tx>
            <c:v>Randomized</c:v>
          </c:tx>
          <c:spPr>
            <a:ln w="12700"/>
            <a:effectLst>
              <a:outerShdw blurRad="63500" sx="102000" sy="102000" algn="ctr" rotWithShape="0">
                <a:prstClr val="black">
                  <a:alpha val="40000"/>
                </a:prstClr>
              </a:outerShdw>
            </a:effectLst>
          </c:spPr>
          <c:marker>
            <c:symbol val="none"/>
          </c:marker>
          <c:errBars>
            <c:errDir val="y"/>
            <c:errBarType val="both"/>
            <c:errValType val="cust"/>
            <c:noEndCap val="0"/>
            <c:plus>
              <c:numRef>
                <c:f>SkewRefined!$Q$18:$Q$23</c:f>
                <c:numCache>
                  <c:formatCode>General</c:formatCode>
                  <c:ptCount val="6"/>
                  <c:pt idx="0">
                    <c:v>42.366968265383292</c:v>
                  </c:pt>
                  <c:pt idx="1">
                    <c:v>5.5</c:v>
                  </c:pt>
                  <c:pt idx="2">
                    <c:v>15.5</c:v>
                  </c:pt>
                  <c:pt idx="3">
                    <c:v>27</c:v>
                  </c:pt>
                  <c:pt idx="4">
                    <c:v>27.788886667555111</c:v>
                  </c:pt>
                  <c:pt idx="5">
                    <c:v>19.5</c:v>
                  </c:pt>
                </c:numCache>
              </c:numRef>
            </c:plus>
            <c:minus>
              <c:numRef>
                <c:f>SkewRefined!$Q$18:$Q$23</c:f>
                <c:numCache>
                  <c:formatCode>General</c:formatCode>
                  <c:ptCount val="6"/>
                  <c:pt idx="0">
                    <c:v>42.366968265383292</c:v>
                  </c:pt>
                  <c:pt idx="1">
                    <c:v>5.5</c:v>
                  </c:pt>
                  <c:pt idx="2">
                    <c:v>15.5</c:v>
                  </c:pt>
                  <c:pt idx="3">
                    <c:v>27</c:v>
                  </c:pt>
                  <c:pt idx="4">
                    <c:v>27.788886667555111</c:v>
                  </c:pt>
                  <c:pt idx="5">
                    <c:v>19.5</c:v>
                  </c:pt>
                </c:numCache>
              </c:numRef>
            </c:minus>
            <c:spPr>
              <a:effectLst>
                <a:outerShdw blurRad="63500" sx="102000" sy="102000" algn="ctr" rotWithShape="0">
                  <a:prstClr val="black">
                    <a:alpha val="40000"/>
                  </a:prstClr>
                </a:outerShdw>
              </a:effectLst>
            </c:spPr>
          </c:errBars>
          <c:val>
            <c:numRef>
              <c:f>SkewRefined!$P$18:$P$23</c:f>
              <c:numCache>
                <c:formatCode>General</c:formatCode>
                <c:ptCount val="6"/>
                <c:pt idx="0">
                  <c:v>2757.8</c:v>
                </c:pt>
                <c:pt idx="1">
                  <c:v>2586.5</c:v>
                </c:pt>
                <c:pt idx="2">
                  <c:v>2631.5</c:v>
                </c:pt>
                <c:pt idx="3">
                  <c:v>2581</c:v>
                </c:pt>
                <c:pt idx="4">
                  <c:v>2819.6666666666551</c:v>
                </c:pt>
                <c:pt idx="5">
                  <c:v>3008.5</c:v>
                </c:pt>
              </c:numCache>
            </c:numRef>
          </c:val>
          <c:smooth val="0"/>
        </c:ser>
        <c:dLbls>
          <c:showLegendKey val="0"/>
          <c:showVal val="0"/>
          <c:showCatName val="0"/>
          <c:showSerName val="0"/>
          <c:showPercent val="0"/>
          <c:showBubbleSize val="0"/>
        </c:dLbls>
        <c:marker val="1"/>
        <c:smooth val="0"/>
        <c:axId val="104661504"/>
        <c:axId val="195997632"/>
      </c:lineChart>
      <c:catAx>
        <c:axId val="104661504"/>
        <c:scaling>
          <c:orientation val="minMax"/>
        </c:scaling>
        <c:delete val="0"/>
        <c:axPos val="b"/>
        <c:title>
          <c:tx>
            <c:rich>
              <a:bodyPr/>
              <a:lstStyle/>
              <a:p>
                <a:pPr>
                  <a:defRPr/>
                </a:pPr>
                <a:r>
                  <a:rPr lang="en-US" sz="800" b="0">
                    <a:effectLst/>
                  </a:rPr>
                  <a:t>Standard</a:t>
                </a:r>
                <a:r>
                  <a:rPr lang="en-US" sz="800" b="0" baseline="0">
                    <a:effectLst/>
                  </a:rPr>
                  <a:t> Deviation</a:t>
                </a:r>
                <a:endParaRPr lang="en-US" sz="800" b="0">
                  <a:effectLst/>
                </a:endParaRPr>
              </a:p>
            </c:rich>
          </c:tx>
          <c:overlay val="0"/>
        </c:title>
        <c:numFmt formatCode="General" sourceLinked="1"/>
        <c:majorTickMark val="out"/>
        <c:minorTickMark val="none"/>
        <c:tickLblPos val="nextTo"/>
        <c:txPr>
          <a:bodyPr/>
          <a:lstStyle/>
          <a:p>
            <a:pPr>
              <a:defRPr sz="700"/>
            </a:pPr>
            <a:endParaRPr lang="en-US"/>
          </a:p>
        </c:txPr>
        <c:crossAx val="195997632"/>
        <c:crosses val="autoZero"/>
        <c:auto val="1"/>
        <c:lblAlgn val="ctr"/>
        <c:lblOffset val="100"/>
        <c:noMultiLvlLbl val="0"/>
      </c:catAx>
      <c:valAx>
        <c:axId val="195997632"/>
        <c:scaling>
          <c:orientation val="minMax"/>
          <c:max val="5000"/>
          <c:min val="2000"/>
        </c:scaling>
        <c:delete val="0"/>
        <c:axPos val="l"/>
        <c:majorGridlines/>
        <c:title>
          <c:tx>
            <c:rich>
              <a:bodyPr rot="-5400000" vert="horz"/>
              <a:lstStyle/>
              <a:p>
                <a:pPr>
                  <a:defRPr/>
                </a:pPr>
                <a:r>
                  <a:rPr lang="en-US" sz="800" b="0">
                    <a:effectLst/>
                  </a:rPr>
                  <a:t>Exectuion</a:t>
                </a:r>
                <a:r>
                  <a:rPr lang="en-US" sz="800" b="0" baseline="0">
                    <a:effectLst/>
                  </a:rPr>
                  <a:t> Time (Seconds)</a:t>
                </a:r>
                <a:endParaRPr lang="en-US" sz="800" b="0">
                  <a:effectLst/>
                </a:endParaRPr>
              </a:p>
            </c:rich>
          </c:tx>
          <c:overlay val="0"/>
        </c:title>
        <c:numFmt formatCode="General" sourceLinked="1"/>
        <c:majorTickMark val="out"/>
        <c:minorTickMark val="none"/>
        <c:tickLblPos val="nextTo"/>
        <c:txPr>
          <a:bodyPr/>
          <a:lstStyle/>
          <a:p>
            <a:pPr>
              <a:defRPr sz="700"/>
            </a:pPr>
            <a:endParaRPr lang="en-US"/>
          </a:p>
        </c:txPr>
        <c:crossAx val="104661504"/>
        <c:crosses val="autoZero"/>
        <c:crossBetween val="between"/>
      </c:valAx>
      <c:spPr>
        <a:noFill/>
        <a:ln w="25400">
          <a:noFill/>
        </a:ln>
      </c:spPr>
    </c:plotArea>
    <c:legend>
      <c:legendPos val="r"/>
      <c:layout>
        <c:manualLayout>
          <c:xMode val="edge"/>
          <c:yMode val="edge"/>
          <c:x val="0.17202503007436601"/>
          <c:y val="6.8295603674540697E-2"/>
          <c:w val="0.31789181946662298"/>
          <c:h val="0.10726997597877801"/>
        </c:manualLayout>
      </c:layout>
      <c:overlay val="0"/>
      <c:spPr>
        <a:ln>
          <a:solidFill>
            <a:sysClr val="windowText" lastClr="000000"/>
          </a:solidFill>
        </a:ln>
      </c:spPr>
      <c:txPr>
        <a:bodyPr/>
        <a:lstStyle/>
        <a:p>
          <a:pPr>
            <a:defRPr sz="700"/>
          </a:pPr>
          <a:endParaRPr lang="en-US"/>
        </a:p>
      </c:txPr>
    </c:legend>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81555793504"/>
          <c:y val="6.1840029419584101E-2"/>
          <c:w val="0.78971497695078297"/>
          <c:h val="0.78219597550306197"/>
        </c:manualLayout>
      </c:layout>
      <c:lineChart>
        <c:grouping val="standard"/>
        <c:varyColors val="0"/>
        <c:ser>
          <c:idx val="0"/>
          <c:order val="0"/>
          <c:tx>
            <c:v>Hash Partition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Sheet1!$B$24:$B$28</c:f>
              <c:numCache>
                <c:formatCode>General</c:formatCode>
                <c:ptCount val="5"/>
                <c:pt idx="0">
                  <c:v>6.8000000000000005E-2</c:v>
                </c:pt>
                <c:pt idx="1">
                  <c:v>3.4000000000000002E-2</c:v>
                </c:pt>
                <c:pt idx="2">
                  <c:v>1.7000000000000001E-2</c:v>
                </c:pt>
                <c:pt idx="3">
                  <c:v>1.6999999999999999E-3</c:v>
                </c:pt>
                <c:pt idx="4">
                  <c:v>8.4000000000000104E-5</c:v>
                </c:pt>
              </c:numCache>
            </c:numRef>
          </c:cat>
          <c:val>
            <c:numRef>
              <c:f>Sheet1!$C$24:$C$28</c:f>
              <c:numCache>
                <c:formatCode>General</c:formatCode>
                <c:ptCount val="5"/>
                <c:pt idx="0">
                  <c:v>267</c:v>
                </c:pt>
                <c:pt idx="1">
                  <c:v>1030</c:v>
                </c:pt>
                <c:pt idx="2">
                  <c:v>2022</c:v>
                </c:pt>
                <c:pt idx="3">
                  <c:v>6923</c:v>
                </c:pt>
                <c:pt idx="4">
                  <c:v>15189</c:v>
                </c:pt>
              </c:numCache>
            </c:numRef>
          </c:val>
          <c:smooth val="0"/>
        </c:ser>
        <c:ser>
          <c:idx val="1"/>
          <c:order val="1"/>
          <c:tx>
            <c:v>Partial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dPt>
            <c:idx val="4"/>
            <c:bubble3D val="0"/>
          </c:dPt>
          <c:cat>
            <c:numRef>
              <c:f>Sheet1!$B$24:$B$28</c:f>
              <c:numCache>
                <c:formatCode>General</c:formatCode>
                <c:ptCount val="5"/>
                <c:pt idx="0">
                  <c:v>6.8000000000000005E-2</c:v>
                </c:pt>
                <c:pt idx="1">
                  <c:v>3.4000000000000002E-2</c:v>
                </c:pt>
                <c:pt idx="2">
                  <c:v>1.7000000000000001E-2</c:v>
                </c:pt>
                <c:pt idx="3">
                  <c:v>1.6999999999999999E-3</c:v>
                </c:pt>
                <c:pt idx="4">
                  <c:v>8.4000000000000104E-5</c:v>
                </c:pt>
              </c:numCache>
            </c:numRef>
          </c:cat>
          <c:val>
            <c:numRef>
              <c:f>Sheet1!$D$24:$D$28</c:f>
              <c:numCache>
                <c:formatCode>General</c:formatCode>
                <c:ptCount val="5"/>
                <c:pt idx="0">
                  <c:v>247</c:v>
                </c:pt>
                <c:pt idx="1">
                  <c:v>1065</c:v>
                </c:pt>
                <c:pt idx="2">
                  <c:v>2141</c:v>
                </c:pt>
                <c:pt idx="3">
                  <c:v>5192</c:v>
                </c:pt>
                <c:pt idx="4">
                  <c:v>10533</c:v>
                </c:pt>
              </c:numCache>
            </c:numRef>
          </c:val>
          <c:smooth val="0"/>
        </c:ser>
        <c:dLbls>
          <c:showLegendKey val="0"/>
          <c:showVal val="0"/>
          <c:showCatName val="0"/>
          <c:showSerName val="0"/>
          <c:showPercent val="0"/>
          <c:showBubbleSize val="0"/>
        </c:dLbls>
        <c:marker val="1"/>
        <c:smooth val="0"/>
        <c:axId val="151473664"/>
        <c:axId val="206032256"/>
      </c:lineChart>
      <c:catAx>
        <c:axId val="151473664"/>
        <c:scaling>
          <c:orientation val="minMax"/>
        </c:scaling>
        <c:delete val="0"/>
        <c:axPos val="b"/>
        <c:numFmt formatCode="General" sourceLinked="1"/>
        <c:majorTickMark val="out"/>
        <c:minorTickMark val="none"/>
        <c:tickLblPos val="nextTo"/>
        <c:txPr>
          <a:bodyPr/>
          <a:lstStyle/>
          <a:p>
            <a:pPr>
              <a:defRPr sz="700"/>
            </a:pPr>
            <a:endParaRPr lang="en-US"/>
          </a:p>
        </c:txPr>
        <c:crossAx val="206032256"/>
        <c:crosses val="autoZero"/>
        <c:auto val="1"/>
        <c:lblAlgn val="ctr"/>
        <c:lblOffset val="100"/>
        <c:noMultiLvlLbl val="0"/>
      </c:catAx>
      <c:valAx>
        <c:axId val="20603225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51473664"/>
        <c:crosses val="autoZero"/>
        <c:crossBetween val="between"/>
      </c:valAx>
    </c:plotArea>
    <c:legend>
      <c:legendPos val="t"/>
      <c:layout>
        <c:manualLayout>
          <c:xMode val="edge"/>
          <c:yMode val="edge"/>
          <c:x val="0.18677860631659499"/>
          <c:y val="6.8311928923323106E-2"/>
          <c:w val="0.44326258886513398"/>
          <c:h val="0.13254467197216799"/>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99052459941"/>
          <c:y val="4.7852460573565098E-2"/>
          <c:w val="0.80030818901793999"/>
          <c:h val="0.76677548118985095"/>
        </c:manualLayout>
      </c:layout>
      <c:lineChart>
        <c:grouping val="standard"/>
        <c:varyColors val="0"/>
        <c:ser>
          <c:idx val="0"/>
          <c:order val="0"/>
          <c:tx>
            <c:v>Hash Partition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1st'!$B$9:$K$9</c:f>
              <c:numCache>
                <c:formatCode>General</c:formatCode>
                <c:ptCount val="10"/>
                <c:pt idx="0">
                  <c:v>1130</c:v>
                </c:pt>
                <c:pt idx="1">
                  <c:v>1047</c:v>
                </c:pt>
                <c:pt idx="2">
                  <c:v>957</c:v>
                </c:pt>
                <c:pt idx="3">
                  <c:v>943</c:v>
                </c:pt>
                <c:pt idx="4">
                  <c:v>866</c:v>
                </c:pt>
                <c:pt idx="5">
                  <c:v>816</c:v>
                </c:pt>
                <c:pt idx="6">
                  <c:v>810</c:v>
                </c:pt>
                <c:pt idx="7">
                  <c:v>843</c:v>
                </c:pt>
                <c:pt idx="8">
                  <c:v>831</c:v>
                </c:pt>
                <c:pt idx="9">
                  <c:v>843</c:v>
                </c:pt>
              </c:numCache>
            </c:numRef>
          </c:val>
          <c:smooth val="0"/>
        </c:ser>
        <c:ser>
          <c:idx val="1"/>
          <c:order val="1"/>
          <c:tx>
            <c:v>Aggregation Tree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1st'!$B$10:$K$10</c:f>
              <c:numCache>
                <c:formatCode>General</c:formatCode>
                <c:ptCount val="10"/>
                <c:pt idx="0">
                  <c:v>791</c:v>
                </c:pt>
                <c:pt idx="1">
                  <c:v>812</c:v>
                </c:pt>
                <c:pt idx="2">
                  <c:v>822</c:v>
                </c:pt>
                <c:pt idx="3">
                  <c:v>833</c:v>
                </c:pt>
                <c:pt idx="4">
                  <c:v>859</c:v>
                </c:pt>
                <c:pt idx="5">
                  <c:v>870</c:v>
                </c:pt>
                <c:pt idx="6">
                  <c:v>923</c:v>
                </c:pt>
                <c:pt idx="7">
                  <c:v>925</c:v>
                </c:pt>
                <c:pt idx="8">
                  <c:v>930</c:v>
                </c:pt>
                <c:pt idx="9">
                  <c:v>948</c:v>
                </c:pt>
              </c:numCache>
            </c:numRef>
          </c:val>
          <c:smooth val="0"/>
        </c:ser>
        <c:dLbls>
          <c:showLegendKey val="0"/>
          <c:showVal val="0"/>
          <c:showCatName val="0"/>
          <c:showSerName val="0"/>
          <c:showPercent val="0"/>
          <c:showBubbleSize val="0"/>
        </c:dLbls>
        <c:marker val="1"/>
        <c:smooth val="0"/>
        <c:axId val="179552768"/>
        <c:axId val="206033984"/>
      </c:lineChart>
      <c:catAx>
        <c:axId val="179552768"/>
        <c:scaling>
          <c:orientation val="minMax"/>
        </c:scaling>
        <c:delete val="0"/>
        <c:axPos val="b"/>
        <c:numFmt formatCode="General" sourceLinked="0"/>
        <c:majorTickMark val="out"/>
        <c:minorTickMark val="none"/>
        <c:tickLblPos val="nextTo"/>
        <c:txPr>
          <a:bodyPr/>
          <a:lstStyle/>
          <a:p>
            <a:pPr>
              <a:defRPr sz="700"/>
            </a:pPr>
            <a:endParaRPr lang="en-US"/>
          </a:p>
        </c:txPr>
        <c:crossAx val="206033984"/>
        <c:crosses val="autoZero"/>
        <c:auto val="1"/>
        <c:lblAlgn val="ctr"/>
        <c:lblOffset val="100"/>
        <c:tickLblSkip val="3"/>
        <c:noMultiLvlLbl val="0"/>
      </c:catAx>
      <c:valAx>
        <c:axId val="206033984"/>
        <c:scaling>
          <c:orientation val="minMax"/>
          <c:max val="1200"/>
          <c:min val="300"/>
        </c:scaling>
        <c:delete val="0"/>
        <c:axPos val="l"/>
        <c:majorGridlines/>
        <c:numFmt formatCode="General" sourceLinked="1"/>
        <c:majorTickMark val="out"/>
        <c:minorTickMark val="none"/>
        <c:tickLblPos val="nextTo"/>
        <c:txPr>
          <a:bodyPr/>
          <a:lstStyle/>
          <a:p>
            <a:pPr>
              <a:defRPr sz="700"/>
            </a:pPr>
            <a:endParaRPr lang="en-US"/>
          </a:p>
        </c:txPr>
        <c:crossAx val="179552768"/>
        <c:crosses val="autoZero"/>
        <c:crossBetween val="between"/>
      </c:valAx>
    </c:plotArea>
    <c:legend>
      <c:legendPos val="t"/>
      <c:layout>
        <c:manualLayout>
          <c:xMode val="edge"/>
          <c:yMode val="edge"/>
          <c:x val="0.56531637128420797"/>
          <c:y val="0.631071194225722"/>
          <c:w val="0.371458401684165"/>
          <c:h val="0.15719542869641301"/>
        </c:manualLayout>
      </c:layout>
      <c:overlay val="0"/>
      <c:spPr>
        <a:solidFill>
          <a:schemeClr val="lt1"/>
        </a:solidFill>
        <a:ln w="6350"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526815255585"/>
          <c:y val="5.1669657479003497E-2"/>
          <c:w val="0.83784312117235304"/>
          <c:h val="0.79163534206465402"/>
        </c:manualLayout>
      </c:layout>
      <c:barChart>
        <c:barDir val="col"/>
        <c:grouping val="clustered"/>
        <c:varyColors val="0"/>
        <c:ser>
          <c:idx val="0"/>
          <c:order val="0"/>
          <c:tx>
            <c:v>MPI</c:v>
          </c:tx>
          <c:spPr>
            <a:effectLst>
              <a:outerShdw blurRad="63500" sx="102000" sy="102000" algn="ctr" rotWithShape="0">
                <a:prstClr val="black">
                  <a:alpha val="40000"/>
                </a:prstClr>
              </a:outerShdw>
            </a:effectLst>
          </c:spPr>
          <c:invertIfNegative val="0"/>
          <c:val>
            <c:numRef>
              <c:f>Sheet1!$O$15</c:f>
              <c:numCache>
                <c:formatCode>General</c:formatCode>
                <c:ptCount val="1"/>
                <c:pt idx="0">
                  <c:v>4.8000000000000001E-2</c:v>
                </c:pt>
              </c:numCache>
            </c:numRef>
          </c:val>
        </c:ser>
        <c:ser>
          <c:idx val="1"/>
          <c:order val="1"/>
          <c:tx>
            <c:v>Twister</c:v>
          </c:tx>
          <c:spPr>
            <a:effectLst>
              <a:outerShdw blurRad="63500" sx="102000" sy="102000" algn="ctr" rotWithShape="0">
                <a:prstClr val="black">
                  <a:alpha val="40000"/>
                </a:prstClr>
              </a:outerShdw>
            </a:effectLst>
          </c:spPr>
          <c:invertIfNegative val="0"/>
          <c:val>
            <c:numRef>
              <c:f>Sheet1!$O$16</c:f>
              <c:numCache>
                <c:formatCode>General</c:formatCode>
                <c:ptCount val="1"/>
                <c:pt idx="0">
                  <c:v>3.6999999999999998E-2</c:v>
                </c:pt>
              </c:numCache>
            </c:numRef>
          </c:val>
        </c:ser>
        <c:ser>
          <c:idx val="2"/>
          <c:order val="2"/>
          <c:tx>
            <c:v>Haloop</c:v>
          </c:tx>
          <c:spPr>
            <a:effectLst>
              <a:outerShdw blurRad="63500" sx="102000" sy="102000" algn="ctr" rotWithShape="0">
                <a:prstClr val="black">
                  <a:alpha val="40000"/>
                </a:prstClr>
              </a:outerShdw>
            </a:effectLst>
          </c:spPr>
          <c:invertIfNegative val="0"/>
          <c:val>
            <c:numRef>
              <c:f>Sheet1!$O$17</c:f>
              <c:numCache>
                <c:formatCode>General</c:formatCode>
                <c:ptCount val="1"/>
                <c:pt idx="0">
                  <c:v>6.7000000000000002E-3</c:v>
                </c:pt>
              </c:numCache>
            </c:numRef>
          </c:val>
        </c:ser>
        <c:ser>
          <c:idx val="3"/>
          <c:order val="3"/>
          <c:tx>
            <c:v>Dryad</c:v>
          </c:tx>
          <c:spPr>
            <a:effectLst>
              <a:outerShdw blurRad="63500" sx="102000" sy="102000" algn="ctr" rotWithShape="0">
                <a:prstClr val="black">
                  <a:alpha val="40000"/>
                </a:prstClr>
              </a:outerShdw>
            </a:effectLst>
          </c:spPr>
          <c:invertIfNegative val="0"/>
          <c:val>
            <c:numRef>
              <c:f>Sheet1!$O$18</c:f>
              <c:numCache>
                <c:formatCode>General</c:formatCode>
                <c:ptCount val="1"/>
                <c:pt idx="0">
                  <c:v>5.5999999999999999E-3</c:v>
                </c:pt>
              </c:numCache>
            </c:numRef>
          </c:val>
        </c:ser>
        <c:ser>
          <c:idx val="4"/>
          <c:order val="4"/>
          <c:tx>
            <c:v>Hadoop</c:v>
          </c:tx>
          <c:spPr>
            <a:effectLst>
              <a:outerShdw blurRad="63500" sx="102000" sy="102000" algn="ctr" rotWithShape="0">
                <a:prstClr val="black">
                  <a:alpha val="40000"/>
                </a:prstClr>
              </a:outerShdw>
            </a:effectLst>
          </c:spPr>
          <c:invertIfNegative val="0"/>
          <c:val>
            <c:numRef>
              <c:f>Sheet1!$O$19</c:f>
              <c:numCache>
                <c:formatCode>General</c:formatCode>
                <c:ptCount val="1"/>
                <c:pt idx="0">
                  <c:v>4.0000000000000001E-3</c:v>
                </c:pt>
              </c:numCache>
            </c:numRef>
          </c:val>
        </c:ser>
        <c:dLbls>
          <c:showLegendKey val="0"/>
          <c:showVal val="0"/>
          <c:showCatName val="0"/>
          <c:showSerName val="0"/>
          <c:showPercent val="0"/>
          <c:showBubbleSize val="0"/>
        </c:dLbls>
        <c:gapWidth val="150"/>
        <c:axId val="194390528"/>
        <c:axId val="206035712"/>
      </c:barChart>
      <c:catAx>
        <c:axId val="194390528"/>
        <c:scaling>
          <c:orientation val="minMax"/>
        </c:scaling>
        <c:delete val="1"/>
        <c:axPos val="b"/>
        <c:majorTickMark val="out"/>
        <c:minorTickMark val="none"/>
        <c:tickLblPos val="none"/>
        <c:crossAx val="206035712"/>
        <c:crosses val="autoZero"/>
        <c:auto val="1"/>
        <c:lblAlgn val="ctr"/>
        <c:lblOffset val="100"/>
        <c:noMultiLvlLbl val="0"/>
      </c:catAx>
      <c:valAx>
        <c:axId val="206035712"/>
        <c:scaling>
          <c:orientation val="minMax"/>
        </c:scaling>
        <c:delete val="0"/>
        <c:axPos val="l"/>
        <c:majorGridlines/>
        <c:numFmt formatCode="0%" sourceLinked="0"/>
        <c:majorTickMark val="out"/>
        <c:minorTickMark val="none"/>
        <c:tickLblPos val="nextTo"/>
        <c:txPr>
          <a:bodyPr/>
          <a:lstStyle/>
          <a:p>
            <a:pPr>
              <a:defRPr sz="700"/>
            </a:pPr>
            <a:endParaRPr lang="en-US"/>
          </a:p>
        </c:txPr>
        <c:crossAx val="194390528"/>
        <c:crosses val="autoZero"/>
        <c:crossBetween val="between"/>
      </c:valAx>
    </c:plotArea>
    <c:legend>
      <c:legendPos val="r"/>
      <c:layout>
        <c:manualLayout>
          <c:xMode val="edge"/>
          <c:yMode val="edge"/>
          <c:x val="0.72446142929202195"/>
          <c:y val="0.15940078244936401"/>
          <c:w val="0.232868205927384"/>
          <c:h val="0.49260236152049602"/>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83202099737501"/>
          <c:y val="3.9461866055116902E-2"/>
          <c:w val="0.87186028669493199"/>
          <c:h val="0.84626299212598399"/>
        </c:manualLayout>
      </c:layout>
      <c:barChart>
        <c:barDir val="col"/>
        <c:grouping val="clustered"/>
        <c:varyColors val="0"/>
        <c:ser>
          <c:idx val="0"/>
          <c:order val="0"/>
          <c:tx>
            <c:v>not chained execution</c:v>
          </c:tx>
          <c:spPr>
            <a:effectLst>
              <a:outerShdw blurRad="63500" sx="102000" sy="102000" algn="ctr" rotWithShape="0">
                <a:prstClr val="black">
                  <a:alpha val="40000"/>
                </a:prstClr>
              </a:outerShdw>
            </a:effectLst>
          </c:spPr>
          <c:invertIfNegative val="0"/>
          <c:cat>
            <c:strRef>
              <c:f>Sheet4!$C$3:$F$3</c:f>
              <c:strCache>
                <c:ptCount val="4"/>
                <c:pt idx="0">
                  <c:v>GroupAndAggregate</c:v>
                </c:pt>
                <c:pt idx="1">
                  <c:v>TwoApplyPerPartition</c:v>
                </c:pt>
                <c:pt idx="2">
                  <c:v>ApplyPerPartition</c:v>
                </c:pt>
                <c:pt idx="3">
                  <c:v>GroupBy</c:v>
                </c:pt>
              </c:strCache>
            </c:strRef>
          </c:cat>
          <c:val>
            <c:numRef>
              <c:f>Sheet4!$C$12:$F$12</c:f>
              <c:numCache>
                <c:formatCode>General</c:formatCode>
                <c:ptCount val="4"/>
                <c:pt idx="0">
                  <c:v>2485</c:v>
                </c:pt>
                <c:pt idx="1">
                  <c:v>2463</c:v>
                </c:pt>
                <c:pt idx="2">
                  <c:v>2782</c:v>
                </c:pt>
                <c:pt idx="3">
                  <c:v>2823</c:v>
                </c:pt>
              </c:numCache>
            </c:numRef>
          </c:val>
        </c:ser>
        <c:ser>
          <c:idx val="1"/>
          <c:order val="1"/>
          <c:tx>
            <c:v>chained execution</c:v>
          </c:tx>
          <c:spPr>
            <a:effectLst>
              <a:outerShdw blurRad="63500" sx="102000" sy="102000" algn="ctr" rotWithShape="0">
                <a:prstClr val="black">
                  <a:alpha val="40000"/>
                </a:prstClr>
              </a:outerShdw>
            </a:effectLst>
          </c:spPr>
          <c:invertIfNegative val="0"/>
          <c:cat>
            <c:strRef>
              <c:f>Sheet4!$C$3:$F$3</c:f>
              <c:strCache>
                <c:ptCount val="4"/>
                <c:pt idx="0">
                  <c:v>GroupAndAggregate</c:v>
                </c:pt>
                <c:pt idx="1">
                  <c:v>TwoApplyPerPartition</c:v>
                </c:pt>
                <c:pt idx="2">
                  <c:v>ApplyPerPartition</c:v>
                </c:pt>
                <c:pt idx="3">
                  <c:v>GroupBy</c:v>
                </c:pt>
              </c:strCache>
            </c:strRef>
          </c:cat>
          <c:val>
            <c:numRef>
              <c:f>Sheet4!$C$13:$F$13</c:f>
              <c:numCache>
                <c:formatCode>General</c:formatCode>
                <c:ptCount val="4"/>
                <c:pt idx="0">
                  <c:v>1543</c:v>
                </c:pt>
                <c:pt idx="1">
                  <c:v>1646</c:v>
                </c:pt>
                <c:pt idx="2">
                  <c:v>2139</c:v>
                </c:pt>
                <c:pt idx="3">
                  <c:v>1940</c:v>
                </c:pt>
              </c:numCache>
            </c:numRef>
          </c:val>
        </c:ser>
        <c:dLbls>
          <c:showLegendKey val="0"/>
          <c:showVal val="0"/>
          <c:showCatName val="0"/>
          <c:showSerName val="0"/>
          <c:showPercent val="0"/>
          <c:showBubbleSize val="0"/>
        </c:dLbls>
        <c:gapWidth val="150"/>
        <c:axId val="195949056"/>
        <c:axId val="206112448"/>
      </c:barChart>
      <c:catAx>
        <c:axId val="195949056"/>
        <c:scaling>
          <c:orientation val="minMax"/>
        </c:scaling>
        <c:delete val="0"/>
        <c:axPos val="b"/>
        <c:majorTickMark val="out"/>
        <c:minorTickMark val="none"/>
        <c:tickLblPos val="nextTo"/>
        <c:txPr>
          <a:bodyPr/>
          <a:lstStyle/>
          <a:p>
            <a:pPr>
              <a:defRPr sz="800" baseline="0"/>
            </a:pPr>
            <a:endParaRPr lang="en-US"/>
          </a:p>
        </c:txPr>
        <c:crossAx val="206112448"/>
        <c:crosses val="autoZero"/>
        <c:auto val="1"/>
        <c:lblAlgn val="ctr"/>
        <c:lblOffset val="100"/>
        <c:noMultiLvlLbl val="0"/>
      </c:catAx>
      <c:valAx>
        <c:axId val="20611244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95949056"/>
        <c:crosses val="autoZero"/>
        <c:crossBetween val="between"/>
      </c:valAx>
    </c:plotArea>
    <c:legend>
      <c:legendPos val="t"/>
      <c:layout>
        <c:manualLayout>
          <c:xMode val="edge"/>
          <c:yMode val="edge"/>
          <c:x val="0.12636635854892"/>
          <c:y val="3.8913385826771701E-2"/>
          <c:w val="0.24657051692263199"/>
          <c:h val="0.14011146798426899"/>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Process Level Failure</a:t>
            </a:r>
          </a:p>
        </c:rich>
      </c:tx>
      <c:layout>
        <c:manualLayout>
          <c:xMode val="edge"/>
          <c:yMode val="edge"/>
          <c:x val="0.28031333576308864"/>
          <c:y val="6.1836996937882777E-2"/>
        </c:manualLayout>
      </c:layout>
      <c:overlay val="1"/>
      <c:spPr>
        <a:solidFill>
          <a:schemeClr val="bg1"/>
        </a:solidFill>
        <a:ln>
          <a:solidFill>
            <a:schemeClr val="tx1"/>
          </a:solidFill>
        </a:ln>
      </c:spPr>
    </c:title>
    <c:autoTitleDeleted val="0"/>
    <c:plotArea>
      <c:layout>
        <c:manualLayout>
          <c:layoutTarget val="inner"/>
          <c:xMode val="edge"/>
          <c:yMode val="edge"/>
          <c:x val="0.22905344552519169"/>
          <c:y val="2.472522965879265E-2"/>
          <c:w val="0.71915216085664269"/>
          <c:h val="0.86624927092446768"/>
        </c:manualLayout>
      </c:layout>
      <c:barChart>
        <c:barDir val="col"/>
        <c:grouping val="stacked"/>
        <c:varyColors val="0"/>
        <c:ser>
          <c:idx val="0"/>
          <c:order val="0"/>
          <c:spPr>
            <a:solidFill>
              <a:srgbClr val="0070C0"/>
            </a:solidFill>
            <a:ln>
              <a:noFill/>
            </a:ln>
          </c:spPr>
          <c:invertIfNegative val="0"/>
          <c:cat>
            <c:strRef>
              <c:f>'1 Process'!$L$7:$L$12</c:f>
              <c:strCache>
                <c:ptCount val="6"/>
                <c:pt idx="0">
                  <c:v>CN25</c:v>
                </c:pt>
                <c:pt idx="1">
                  <c:v>CN27</c:v>
                </c:pt>
                <c:pt idx="2">
                  <c:v>CN28</c:v>
                </c:pt>
                <c:pt idx="3">
                  <c:v>CN29</c:v>
                </c:pt>
                <c:pt idx="4">
                  <c:v>CN30</c:v>
                </c:pt>
                <c:pt idx="5">
                  <c:v>CN31</c:v>
                </c:pt>
              </c:strCache>
            </c:strRef>
          </c:cat>
          <c:val>
            <c:numRef>
              <c:f>'1 Process'!$M$7:$M$12</c:f>
              <c:numCache>
                <c:formatCode>General</c:formatCode>
                <c:ptCount val="6"/>
                <c:pt idx="0">
                  <c:v>4.7584</c:v>
                </c:pt>
                <c:pt idx="1">
                  <c:v>4.9451007999999996</c:v>
                </c:pt>
                <c:pt idx="2">
                  <c:v>0</c:v>
                </c:pt>
                <c:pt idx="3">
                  <c:v>4.9783936000000004</c:v>
                </c:pt>
                <c:pt idx="4">
                  <c:v>4.7620991999999998</c:v>
                </c:pt>
                <c:pt idx="5">
                  <c:v>0</c:v>
                </c:pt>
              </c:numCache>
            </c:numRef>
          </c:val>
        </c:ser>
        <c:ser>
          <c:idx val="1"/>
          <c:order val="1"/>
          <c:spPr>
            <a:solidFill>
              <a:srgbClr val="C00000"/>
            </a:solidFill>
          </c:spPr>
          <c:invertIfNegative val="0"/>
          <c:cat>
            <c:strRef>
              <c:f>'1 Process'!$L$7:$L$12</c:f>
              <c:strCache>
                <c:ptCount val="6"/>
                <c:pt idx="0">
                  <c:v>CN25</c:v>
                </c:pt>
                <c:pt idx="1">
                  <c:v>CN27</c:v>
                </c:pt>
                <c:pt idx="2">
                  <c:v>CN28</c:v>
                </c:pt>
                <c:pt idx="3">
                  <c:v>CN29</c:v>
                </c:pt>
                <c:pt idx="4">
                  <c:v>CN30</c:v>
                </c:pt>
                <c:pt idx="5">
                  <c:v>CN31</c:v>
                </c:pt>
              </c:strCache>
            </c:strRef>
          </c:cat>
          <c:val>
            <c:numRef>
              <c:f>'1 Process'!$N$7:$N$12</c:f>
              <c:numCache>
                <c:formatCode>General</c:formatCode>
                <c:ptCount val="6"/>
                <c:pt idx="0">
                  <c:v>186.20160000000001</c:v>
                </c:pt>
                <c:pt idx="1">
                  <c:v>178.6355968</c:v>
                </c:pt>
                <c:pt idx="3">
                  <c:v>191.3171968</c:v>
                </c:pt>
                <c:pt idx="4">
                  <c:v>186.0443904</c:v>
                </c:pt>
                <c:pt idx="5">
                  <c:v>186.7460992</c:v>
                </c:pt>
              </c:numCache>
            </c:numRef>
          </c:val>
        </c:ser>
        <c:ser>
          <c:idx val="2"/>
          <c:order val="2"/>
          <c:spPr>
            <a:solidFill>
              <a:srgbClr val="0070C0"/>
            </a:solidFill>
            <a:ln>
              <a:solidFill>
                <a:srgbClr val="0070C0"/>
              </a:solidFill>
            </a:ln>
          </c:spPr>
          <c:invertIfNegative val="0"/>
          <c:cat>
            <c:strRef>
              <c:f>'1 Process'!$L$7:$L$12</c:f>
              <c:strCache>
                <c:ptCount val="6"/>
                <c:pt idx="0">
                  <c:v>CN25</c:v>
                </c:pt>
                <c:pt idx="1">
                  <c:v>CN27</c:v>
                </c:pt>
                <c:pt idx="2">
                  <c:v>CN28</c:v>
                </c:pt>
                <c:pt idx="3">
                  <c:v>CN29</c:v>
                </c:pt>
                <c:pt idx="4">
                  <c:v>CN30</c:v>
                </c:pt>
                <c:pt idx="5">
                  <c:v>CN31</c:v>
                </c:pt>
              </c:strCache>
            </c:strRef>
          </c:cat>
          <c:val>
            <c:numRef>
              <c:f>'1 Process'!$O$7:$O$12</c:f>
              <c:numCache>
                <c:formatCode>General</c:formatCode>
                <c:ptCount val="6"/>
                <c:pt idx="0">
                  <c:v>1.2479999999999905</c:v>
                </c:pt>
                <c:pt idx="1">
                  <c:v>1.1543935999999917</c:v>
                </c:pt>
                <c:pt idx="3">
                  <c:v>1.1231999999999971</c:v>
                </c:pt>
                <c:pt idx="4">
                  <c:v>1.0764032000000157</c:v>
                </c:pt>
                <c:pt idx="5">
                  <c:v>0.99519999999998277</c:v>
                </c:pt>
              </c:numCache>
            </c:numRef>
          </c:val>
        </c:ser>
        <c:ser>
          <c:idx val="3"/>
          <c:order val="3"/>
          <c:spPr>
            <a:solidFill>
              <a:srgbClr val="C00000"/>
            </a:solidFill>
          </c:spPr>
          <c:invertIfNegative val="0"/>
          <c:cat>
            <c:strRef>
              <c:f>'1 Process'!$L$7:$L$12</c:f>
              <c:strCache>
                <c:ptCount val="6"/>
                <c:pt idx="0">
                  <c:v>CN25</c:v>
                </c:pt>
                <c:pt idx="1">
                  <c:v>CN27</c:v>
                </c:pt>
                <c:pt idx="2">
                  <c:v>CN28</c:v>
                </c:pt>
                <c:pt idx="3">
                  <c:v>CN29</c:v>
                </c:pt>
                <c:pt idx="4">
                  <c:v>CN30</c:v>
                </c:pt>
                <c:pt idx="5">
                  <c:v>CN31</c:v>
                </c:pt>
              </c:strCache>
            </c:strRef>
          </c:cat>
          <c:val>
            <c:numRef>
              <c:f>'1 Process'!$P$7:$P$12</c:f>
              <c:numCache>
                <c:formatCode>General</c:formatCode>
                <c:ptCount val="6"/>
                <c:pt idx="0">
                  <c:v>185.82719999999998</c:v>
                </c:pt>
                <c:pt idx="1">
                  <c:v>179.4624</c:v>
                </c:pt>
                <c:pt idx="3">
                  <c:v>176.01360639999999</c:v>
                </c:pt>
                <c:pt idx="4">
                  <c:v>177.1213056</c:v>
                </c:pt>
                <c:pt idx="5">
                  <c:v>177.50239999999999</c:v>
                </c:pt>
              </c:numCache>
            </c:numRef>
          </c:val>
        </c:ser>
        <c:ser>
          <c:idx val="4"/>
          <c:order val="4"/>
          <c:spPr>
            <a:solidFill>
              <a:srgbClr val="0070C0"/>
            </a:solidFill>
            <a:ln>
              <a:noFill/>
            </a:ln>
          </c:spPr>
          <c:invertIfNegative val="0"/>
          <c:cat>
            <c:strRef>
              <c:f>'1 Process'!$L$7:$L$12</c:f>
              <c:strCache>
                <c:ptCount val="6"/>
                <c:pt idx="0">
                  <c:v>CN25</c:v>
                </c:pt>
                <c:pt idx="1">
                  <c:v>CN27</c:v>
                </c:pt>
                <c:pt idx="2">
                  <c:v>CN28</c:v>
                </c:pt>
                <c:pt idx="3">
                  <c:v>CN29</c:v>
                </c:pt>
                <c:pt idx="4">
                  <c:v>CN30</c:v>
                </c:pt>
                <c:pt idx="5">
                  <c:v>CN31</c:v>
                </c:pt>
              </c:strCache>
            </c:strRef>
          </c:cat>
          <c:val>
            <c:numRef>
              <c:f>'1 Process'!$Q$7:$Q$12</c:f>
              <c:numCache>
                <c:formatCode>General</c:formatCode>
                <c:ptCount val="6"/>
                <c:pt idx="1">
                  <c:v>2.7768063999999981</c:v>
                </c:pt>
                <c:pt idx="4">
                  <c:v>4.4926975999999854</c:v>
                </c:pt>
              </c:numCache>
            </c:numRef>
          </c:val>
        </c:ser>
        <c:ser>
          <c:idx val="5"/>
          <c:order val="5"/>
          <c:spPr>
            <a:solidFill>
              <a:srgbClr val="00B050"/>
            </a:solidFill>
          </c:spPr>
          <c:invertIfNegative val="0"/>
          <c:cat>
            <c:strRef>
              <c:f>'1 Process'!$L$7:$L$12</c:f>
              <c:strCache>
                <c:ptCount val="6"/>
                <c:pt idx="0">
                  <c:v>CN25</c:v>
                </c:pt>
                <c:pt idx="1">
                  <c:v>CN27</c:v>
                </c:pt>
                <c:pt idx="2">
                  <c:v>CN28</c:v>
                </c:pt>
                <c:pt idx="3">
                  <c:v>CN29</c:v>
                </c:pt>
                <c:pt idx="4">
                  <c:v>CN30</c:v>
                </c:pt>
                <c:pt idx="5">
                  <c:v>CN31</c:v>
                </c:pt>
              </c:strCache>
            </c:strRef>
          </c:cat>
          <c:val>
            <c:numRef>
              <c:f>'1 Process'!$R$7:$R$12</c:f>
              <c:numCache>
                <c:formatCode>General</c:formatCode>
                <c:ptCount val="6"/>
                <c:pt idx="1">
                  <c:v>176.15520000000004</c:v>
                </c:pt>
                <c:pt idx="4">
                  <c:v>178.63449600000001</c:v>
                </c:pt>
              </c:numCache>
            </c:numRef>
          </c:val>
        </c:ser>
        <c:dLbls>
          <c:showLegendKey val="0"/>
          <c:showVal val="0"/>
          <c:showCatName val="0"/>
          <c:showSerName val="0"/>
          <c:showPercent val="0"/>
          <c:showBubbleSize val="0"/>
        </c:dLbls>
        <c:gapWidth val="150"/>
        <c:overlap val="100"/>
        <c:axId val="179794432"/>
        <c:axId val="206114752"/>
      </c:barChart>
      <c:catAx>
        <c:axId val="179794432"/>
        <c:scaling>
          <c:orientation val="minMax"/>
        </c:scaling>
        <c:delete val="0"/>
        <c:axPos val="b"/>
        <c:numFmt formatCode="General" sourceLinked="1"/>
        <c:majorTickMark val="out"/>
        <c:minorTickMark val="none"/>
        <c:tickLblPos val="nextTo"/>
        <c:txPr>
          <a:bodyPr/>
          <a:lstStyle/>
          <a:p>
            <a:pPr>
              <a:defRPr sz="700"/>
            </a:pPr>
            <a:endParaRPr lang="en-US"/>
          </a:p>
        </c:txPr>
        <c:crossAx val="206114752"/>
        <c:crosses val="autoZero"/>
        <c:auto val="1"/>
        <c:lblAlgn val="ctr"/>
        <c:lblOffset val="100"/>
        <c:tickLblSkip val="2"/>
        <c:noMultiLvlLbl val="0"/>
      </c:catAx>
      <c:valAx>
        <c:axId val="206114752"/>
        <c:scaling>
          <c:orientation val="minMax"/>
          <c:max val="700"/>
        </c:scaling>
        <c:delete val="0"/>
        <c:axPos val="l"/>
        <c:majorGridlines/>
        <c:title>
          <c:tx>
            <c:rich>
              <a:bodyPr rot="-5400000" vert="horz"/>
              <a:lstStyle/>
              <a:p>
                <a:pPr>
                  <a:defRPr sz="800"/>
                </a:pPr>
                <a:r>
                  <a:rPr lang="en-US" sz="800" b="0"/>
                  <a:t>Elapsed TIme (seconds)</a:t>
                </a:r>
              </a:p>
            </c:rich>
          </c:tx>
          <c:overlay val="0"/>
        </c:title>
        <c:numFmt formatCode="General" sourceLinked="1"/>
        <c:majorTickMark val="out"/>
        <c:minorTickMark val="none"/>
        <c:tickLblPos val="nextTo"/>
        <c:txPr>
          <a:bodyPr/>
          <a:lstStyle/>
          <a:p>
            <a:pPr>
              <a:defRPr sz="600"/>
            </a:pPr>
            <a:endParaRPr lang="en-US"/>
          </a:p>
        </c:txPr>
        <c:crossAx val="17979443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 OS level failure</a:t>
            </a:r>
          </a:p>
        </c:rich>
      </c:tx>
      <c:layout>
        <c:manualLayout>
          <c:xMode val="edge"/>
          <c:yMode val="edge"/>
          <c:x val="8.1294525684289479E-2"/>
          <c:y val="6.1763178040244955E-2"/>
        </c:manualLayout>
      </c:layout>
      <c:overlay val="1"/>
      <c:spPr>
        <a:solidFill>
          <a:schemeClr val="bg1"/>
        </a:solidFill>
        <a:ln>
          <a:solidFill>
            <a:schemeClr val="tx1"/>
          </a:solidFill>
        </a:ln>
      </c:spPr>
    </c:title>
    <c:autoTitleDeleted val="0"/>
    <c:plotArea>
      <c:layout>
        <c:manualLayout>
          <c:layoutTarget val="inner"/>
          <c:xMode val="edge"/>
          <c:yMode val="edge"/>
          <c:x val="1.0957224096987876E-2"/>
          <c:y val="1.7205705367680593E-2"/>
          <c:w val="0.94430852393450815"/>
          <c:h val="0.86578448527267426"/>
        </c:manualLayout>
      </c:layout>
      <c:barChart>
        <c:barDir val="col"/>
        <c:grouping val="stacked"/>
        <c:varyColors val="0"/>
        <c:ser>
          <c:idx val="0"/>
          <c:order val="0"/>
          <c:spPr>
            <a:ln>
              <a:solidFill>
                <a:schemeClr val="tx2">
                  <a:lumMod val="60000"/>
                  <a:lumOff val="40000"/>
                </a:schemeClr>
              </a:solidFill>
            </a:ln>
          </c:spPr>
          <c:invertIfNegative val="0"/>
          <c:cat>
            <c:strRef>
              <c:f>reboot!$B$24:$B$29</c:f>
              <c:strCache>
                <c:ptCount val="6"/>
                <c:pt idx="0">
                  <c:v>CN25</c:v>
                </c:pt>
                <c:pt idx="1">
                  <c:v>CN27</c:v>
                </c:pt>
                <c:pt idx="2">
                  <c:v>CN28</c:v>
                </c:pt>
                <c:pt idx="3">
                  <c:v>CN29</c:v>
                </c:pt>
                <c:pt idx="4">
                  <c:v>CN30</c:v>
                </c:pt>
                <c:pt idx="5">
                  <c:v>CN31</c:v>
                </c:pt>
              </c:strCache>
            </c:strRef>
          </c:cat>
          <c:val>
            <c:numRef>
              <c:f>reboot!$C$24:$C$29</c:f>
              <c:numCache>
                <c:formatCode>General</c:formatCode>
                <c:ptCount val="6"/>
                <c:pt idx="0">
                  <c:v>4.7096064000000002</c:v>
                </c:pt>
                <c:pt idx="1">
                  <c:v>4.8494976000000003</c:v>
                </c:pt>
                <c:pt idx="2">
                  <c:v>0</c:v>
                </c:pt>
                <c:pt idx="3">
                  <c:v>4.8541055999999996</c:v>
                </c:pt>
                <c:pt idx="4">
                  <c:v>4.7314048</c:v>
                </c:pt>
                <c:pt idx="5">
                  <c:v>0</c:v>
                </c:pt>
              </c:numCache>
            </c:numRef>
          </c:val>
        </c:ser>
        <c:ser>
          <c:idx val="1"/>
          <c:order val="1"/>
          <c:spPr>
            <a:solidFill>
              <a:srgbClr val="C00000"/>
            </a:solidFill>
          </c:spPr>
          <c:invertIfNegative val="0"/>
          <c:cat>
            <c:strRef>
              <c:f>reboot!$B$24:$B$29</c:f>
              <c:strCache>
                <c:ptCount val="6"/>
                <c:pt idx="0">
                  <c:v>CN25</c:v>
                </c:pt>
                <c:pt idx="1">
                  <c:v>CN27</c:v>
                </c:pt>
                <c:pt idx="2">
                  <c:v>CN28</c:v>
                </c:pt>
                <c:pt idx="3">
                  <c:v>CN29</c:v>
                </c:pt>
                <c:pt idx="4">
                  <c:v>CN30</c:v>
                </c:pt>
                <c:pt idx="5">
                  <c:v>CN31</c:v>
                </c:pt>
              </c:strCache>
            </c:strRef>
          </c:cat>
          <c:val>
            <c:numRef>
              <c:f>reboot!$D$24:$D$29</c:f>
              <c:numCache>
                <c:formatCode>General</c:formatCode>
                <c:ptCount val="6"/>
                <c:pt idx="0">
                  <c:v>183.45599999999999</c:v>
                </c:pt>
                <c:pt idx="1">
                  <c:v>183.48720639999999</c:v>
                </c:pt>
                <c:pt idx="2">
                  <c:v>0</c:v>
                </c:pt>
                <c:pt idx="3">
                  <c:v>179.74199039999999</c:v>
                </c:pt>
                <c:pt idx="4">
                  <c:v>185.8416</c:v>
                </c:pt>
                <c:pt idx="5">
                  <c:v>175.07220480000001</c:v>
                </c:pt>
              </c:numCache>
            </c:numRef>
          </c:val>
        </c:ser>
        <c:ser>
          <c:idx val="2"/>
          <c:order val="2"/>
          <c:spPr>
            <a:ln>
              <a:solidFill>
                <a:schemeClr val="tx2">
                  <a:lumMod val="60000"/>
                  <a:lumOff val="40000"/>
                </a:schemeClr>
              </a:solidFill>
            </a:ln>
          </c:spPr>
          <c:invertIfNegative val="0"/>
          <c:cat>
            <c:strRef>
              <c:f>reboot!$B$24:$B$29</c:f>
              <c:strCache>
                <c:ptCount val="6"/>
                <c:pt idx="0">
                  <c:v>CN25</c:v>
                </c:pt>
                <c:pt idx="1">
                  <c:v>CN27</c:v>
                </c:pt>
                <c:pt idx="2">
                  <c:v>CN28</c:v>
                </c:pt>
                <c:pt idx="3">
                  <c:v>CN29</c:v>
                </c:pt>
                <c:pt idx="4">
                  <c:v>CN30</c:v>
                </c:pt>
                <c:pt idx="5">
                  <c:v>CN31</c:v>
                </c:pt>
              </c:strCache>
            </c:strRef>
          </c:cat>
          <c:val>
            <c:numRef>
              <c:f>reboot!$E$24:$E$29</c:f>
              <c:numCache>
                <c:formatCode>General</c:formatCode>
                <c:ptCount val="6"/>
                <c:pt idx="0">
                  <c:v>1.1075968000000103</c:v>
                </c:pt>
                <c:pt idx="1">
                  <c:v>1.0451968000000136</c:v>
                </c:pt>
                <c:pt idx="2">
                  <c:v>0</c:v>
                </c:pt>
                <c:pt idx="3">
                  <c:v>24.023910400000005</c:v>
                </c:pt>
                <c:pt idx="4">
                  <c:v>1.1855999999999938</c:v>
                </c:pt>
                <c:pt idx="5">
                  <c:v>1.1076991999999848</c:v>
                </c:pt>
              </c:numCache>
            </c:numRef>
          </c:val>
        </c:ser>
        <c:ser>
          <c:idx val="3"/>
          <c:order val="3"/>
          <c:spPr>
            <a:solidFill>
              <a:srgbClr val="C00000"/>
            </a:solidFill>
          </c:spPr>
          <c:invertIfNegative val="0"/>
          <c:cat>
            <c:strRef>
              <c:f>reboot!$B$24:$B$29</c:f>
              <c:strCache>
                <c:ptCount val="6"/>
                <c:pt idx="0">
                  <c:v>CN25</c:v>
                </c:pt>
                <c:pt idx="1">
                  <c:v>CN27</c:v>
                </c:pt>
                <c:pt idx="2">
                  <c:v>CN28</c:v>
                </c:pt>
                <c:pt idx="3">
                  <c:v>CN29</c:v>
                </c:pt>
                <c:pt idx="4">
                  <c:v>CN30</c:v>
                </c:pt>
                <c:pt idx="5">
                  <c:v>CN31</c:v>
                </c:pt>
              </c:strCache>
            </c:strRef>
          </c:cat>
          <c:val>
            <c:numRef>
              <c:f>reboot!$F$24:$F$29</c:f>
              <c:numCache>
                <c:formatCode>General</c:formatCode>
                <c:ptCount val="6"/>
                <c:pt idx="0">
                  <c:v>191.13119999999998</c:v>
                </c:pt>
                <c:pt idx="1">
                  <c:v>176.49840639999999</c:v>
                </c:pt>
                <c:pt idx="2">
                  <c:v>0</c:v>
                </c:pt>
                <c:pt idx="3">
                  <c:v>175.20249600000002</c:v>
                </c:pt>
                <c:pt idx="4">
                  <c:v>173.87649279999999</c:v>
                </c:pt>
                <c:pt idx="5">
                  <c:v>178.17679360000002</c:v>
                </c:pt>
              </c:numCache>
            </c:numRef>
          </c:val>
        </c:ser>
        <c:ser>
          <c:idx val="4"/>
          <c:order val="4"/>
          <c:spPr>
            <a:ln>
              <a:solidFill>
                <a:schemeClr val="tx2">
                  <a:lumMod val="60000"/>
                  <a:lumOff val="40000"/>
                </a:schemeClr>
              </a:solidFill>
            </a:ln>
          </c:spPr>
          <c:invertIfNegative val="0"/>
          <c:cat>
            <c:strRef>
              <c:f>reboot!$B$24:$B$29</c:f>
              <c:strCache>
                <c:ptCount val="6"/>
                <c:pt idx="0">
                  <c:v>CN25</c:v>
                </c:pt>
                <c:pt idx="1">
                  <c:v>CN27</c:v>
                </c:pt>
                <c:pt idx="2">
                  <c:v>CN28</c:v>
                </c:pt>
                <c:pt idx="3">
                  <c:v>CN29</c:v>
                </c:pt>
                <c:pt idx="4">
                  <c:v>CN30</c:v>
                </c:pt>
                <c:pt idx="5">
                  <c:v>CN31</c:v>
                </c:pt>
              </c:strCache>
            </c:strRef>
          </c:cat>
          <c:val>
            <c:numRef>
              <c:f>reboot!$G$24:$G$29</c:f>
              <c:numCache>
                <c:formatCode>General</c:formatCode>
                <c:ptCount val="6"/>
                <c:pt idx="0">
                  <c:v>7.3943936000000008</c:v>
                </c:pt>
                <c:pt idx="4">
                  <c:v>1.0607104000000049</c:v>
                </c:pt>
              </c:numCache>
            </c:numRef>
          </c:val>
        </c:ser>
        <c:ser>
          <c:idx val="5"/>
          <c:order val="5"/>
          <c:spPr>
            <a:solidFill>
              <a:srgbClr val="00B050"/>
            </a:solidFill>
          </c:spPr>
          <c:invertIfNegative val="0"/>
          <c:cat>
            <c:strRef>
              <c:f>reboot!$B$24:$B$29</c:f>
              <c:strCache>
                <c:ptCount val="6"/>
                <c:pt idx="0">
                  <c:v>CN25</c:v>
                </c:pt>
                <c:pt idx="1">
                  <c:v>CN27</c:v>
                </c:pt>
                <c:pt idx="2">
                  <c:v>CN28</c:v>
                </c:pt>
                <c:pt idx="3">
                  <c:v>CN29</c:v>
                </c:pt>
                <c:pt idx="4">
                  <c:v>CN30</c:v>
                </c:pt>
                <c:pt idx="5">
                  <c:v>CN31</c:v>
                </c:pt>
              </c:strCache>
            </c:strRef>
          </c:cat>
          <c:val>
            <c:numRef>
              <c:f>reboot!$H$24:$H$29</c:f>
              <c:numCache>
                <c:formatCode>General</c:formatCode>
                <c:ptCount val="6"/>
                <c:pt idx="0">
                  <c:v>187.21560320000003</c:v>
                </c:pt>
                <c:pt idx="4">
                  <c:v>175.46769920000003</c:v>
                </c:pt>
              </c:numCache>
            </c:numRef>
          </c:val>
        </c:ser>
        <c:dLbls>
          <c:showLegendKey val="0"/>
          <c:showVal val="0"/>
          <c:showCatName val="0"/>
          <c:showSerName val="0"/>
          <c:showPercent val="0"/>
          <c:showBubbleSize val="0"/>
        </c:dLbls>
        <c:gapWidth val="150"/>
        <c:overlap val="100"/>
        <c:axId val="198740480"/>
        <c:axId val="206116480"/>
      </c:barChart>
      <c:catAx>
        <c:axId val="198740480"/>
        <c:scaling>
          <c:orientation val="minMax"/>
        </c:scaling>
        <c:delete val="0"/>
        <c:axPos val="b"/>
        <c:majorTickMark val="out"/>
        <c:minorTickMark val="none"/>
        <c:tickLblPos val="nextTo"/>
        <c:txPr>
          <a:bodyPr/>
          <a:lstStyle/>
          <a:p>
            <a:pPr>
              <a:defRPr sz="700"/>
            </a:pPr>
            <a:endParaRPr lang="en-US"/>
          </a:p>
        </c:txPr>
        <c:crossAx val="206116480"/>
        <c:crosses val="autoZero"/>
        <c:auto val="1"/>
        <c:lblAlgn val="ctr"/>
        <c:lblOffset val="100"/>
        <c:tickLblSkip val="2"/>
        <c:noMultiLvlLbl val="0"/>
      </c:catAx>
      <c:valAx>
        <c:axId val="206116480"/>
        <c:scaling>
          <c:orientation val="minMax"/>
          <c:max val="700"/>
          <c:min val="0"/>
        </c:scaling>
        <c:delete val="1"/>
        <c:axPos val="l"/>
        <c:majorGridlines/>
        <c:numFmt formatCode="General" sourceLinked="1"/>
        <c:majorTickMark val="out"/>
        <c:minorTickMark val="none"/>
        <c:tickLblPos val="nextTo"/>
        <c:crossAx val="19874048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 Node Level Failure</a:t>
            </a:r>
          </a:p>
        </c:rich>
      </c:tx>
      <c:layout>
        <c:manualLayout>
          <c:xMode val="edge"/>
          <c:yMode val="edge"/>
          <c:x val="9.8168197725284345E-2"/>
          <c:y val="6.2643081073199186E-2"/>
        </c:manualLayout>
      </c:layout>
      <c:overlay val="1"/>
      <c:spPr>
        <a:solidFill>
          <a:schemeClr val="bg1"/>
        </a:solidFill>
        <a:ln>
          <a:solidFill>
            <a:schemeClr val="tx1"/>
          </a:solidFill>
        </a:ln>
      </c:spPr>
    </c:title>
    <c:autoTitleDeleted val="0"/>
    <c:plotArea>
      <c:layout>
        <c:manualLayout>
          <c:layoutTarget val="inner"/>
          <c:xMode val="edge"/>
          <c:yMode val="edge"/>
          <c:x val="4.1231382221800589E-2"/>
          <c:y val="2.292659877127121E-2"/>
          <c:w val="0.91967871485943775"/>
          <c:h val="0.8627451516477106"/>
        </c:manualLayout>
      </c:layout>
      <c:barChart>
        <c:barDir val="col"/>
        <c:grouping val="stacked"/>
        <c:varyColors val="0"/>
        <c:ser>
          <c:idx val="0"/>
          <c:order val="0"/>
          <c:spPr>
            <a:ln>
              <a:solidFill>
                <a:schemeClr val="tx2">
                  <a:lumMod val="60000"/>
                  <a:lumOff val="40000"/>
                </a:schemeClr>
              </a:solidFill>
            </a:ln>
          </c:spPr>
          <c:invertIfNegative val="0"/>
          <c:cat>
            <c:strRef>
              <c:f>'1 node'!$K$9:$K$14</c:f>
              <c:strCache>
                <c:ptCount val="6"/>
                <c:pt idx="0">
                  <c:v>CN25</c:v>
                </c:pt>
                <c:pt idx="1">
                  <c:v>CN27</c:v>
                </c:pt>
                <c:pt idx="2">
                  <c:v>CN28</c:v>
                </c:pt>
                <c:pt idx="3">
                  <c:v>CN29</c:v>
                </c:pt>
                <c:pt idx="4">
                  <c:v>CN30</c:v>
                </c:pt>
                <c:pt idx="5">
                  <c:v>CN31</c:v>
                </c:pt>
              </c:strCache>
            </c:strRef>
          </c:cat>
          <c:val>
            <c:numRef>
              <c:f>'1 node'!$L$9:$L$14</c:f>
              <c:numCache>
                <c:formatCode>General</c:formatCode>
                <c:ptCount val="6"/>
                <c:pt idx="0">
                  <c:v>5.5464064000000004</c:v>
                </c:pt>
                <c:pt idx="1">
                  <c:v>5.7019007999999998</c:v>
                </c:pt>
                <c:pt idx="3">
                  <c:v>5.7272959999999999</c:v>
                </c:pt>
                <c:pt idx="4">
                  <c:v>5.5577984000000002</c:v>
                </c:pt>
                <c:pt idx="5">
                  <c:v>0</c:v>
                </c:pt>
              </c:numCache>
            </c:numRef>
          </c:val>
        </c:ser>
        <c:ser>
          <c:idx val="1"/>
          <c:order val="1"/>
          <c:spPr>
            <a:solidFill>
              <a:srgbClr val="C00000"/>
            </a:solidFill>
          </c:spPr>
          <c:invertIfNegative val="0"/>
          <c:cat>
            <c:strRef>
              <c:f>'1 node'!$K$9:$K$14</c:f>
              <c:strCache>
                <c:ptCount val="6"/>
                <c:pt idx="0">
                  <c:v>CN25</c:v>
                </c:pt>
                <c:pt idx="1">
                  <c:v>CN27</c:v>
                </c:pt>
                <c:pt idx="2">
                  <c:v>CN28</c:v>
                </c:pt>
                <c:pt idx="3">
                  <c:v>CN29</c:v>
                </c:pt>
                <c:pt idx="4">
                  <c:v>CN30</c:v>
                </c:pt>
                <c:pt idx="5">
                  <c:v>CN31</c:v>
                </c:pt>
              </c:strCache>
            </c:strRef>
          </c:cat>
          <c:val>
            <c:numRef>
              <c:f>'1 node'!$M$9:$M$14</c:f>
              <c:numCache>
                <c:formatCode>General</c:formatCode>
                <c:ptCount val="6"/>
                <c:pt idx="0">
                  <c:v>177.15360000000001</c:v>
                </c:pt>
                <c:pt idx="1">
                  <c:v>192.28560640000001</c:v>
                </c:pt>
                <c:pt idx="3">
                  <c:v>186.51240960000001</c:v>
                </c:pt>
                <c:pt idx="4">
                  <c:v>183.79800320000001</c:v>
                </c:pt>
                <c:pt idx="5">
                  <c:v>185.8379008</c:v>
                </c:pt>
              </c:numCache>
            </c:numRef>
          </c:val>
        </c:ser>
        <c:ser>
          <c:idx val="2"/>
          <c:order val="2"/>
          <c:spPr>
            <a:ln>
              <a:solidFill>
                <a:schemeClr val="tx2">
                  <a:lumMod val="60000"/>
                  <a:lumOff val="40000"/>
                </a:schemeClr>
              </a:solidFill>
            </a:ln>
          </c:spPr>
          <c:invertIfNegative val="0"/>
          <c:cat>
            <c:strRef>
              <c:f>'1 node'!$K$9:$K$14</c:f>
              <c:strCache>
                <c:ptCount val="6"/>
                <c:pt idx="0">
                  <c:v>CN25</c:v>
                </c:pt>
                <c:pt idx="1">
                  <c:v>CN27</c:v>
                </c:pt>
                <c:pt idx="2">
                  <c:v>CN28</c:v>
                </c:pt>
                <c:pt idx="3">
                  <c:v>CN29</c:v>
                </c:pt>
                <c:pt idx="4">
                  <c:v>CN30</c:v>
                </c:pt>
                <c:pt idx="5">
                  <c:v>CN31</c:v>
                </c:pt>
              </c:strCache>
            </c:strRef>
          </c:cat>
          <c:val>
            <c:numRef>
              <c:f>'1 node'!$N$9:$N$14</c:f>
              <c:numCache>
                <c:formatCode>General</c:formatCode>
                <c:ptCount val="6"/>
                <c:pt idx="0">
                  <c:v>20.950796800000006</c:v>
                </c:pt>
                <c:pt idx="1">
                  <c:v>5.8343935999999985</c:v>
                </c:pt>
                <c:pt idx="3">
                  <c:v>11.621990399999987</c:v>
                </c:pt>
                <c:pt idx="4">
                  <c:v>14.367500799999988</c:v>
                </c:pt>
                <c:pt idx="5">
                  <c:v>11.724096000000003</c:v>
                </c:pt>
              </c:numCache>
            </c:numRef>
          </c:val>
        </c:ser>
        <c:ser>
          <c:idx val="3"/>
          <c:order val="3"/>
          <c:spPr>
            <a:solidFill>
              <a:srgbClr val="C00000"/>
            </a:solidFill>
          </c:spPr>
          <c:invertIfNegative val="0"/>
          <c:cat>
            <c:strRef>
              <c:f>'1 node'!$K$9:$K$14</c:f>
              <c:strCache>
                <c:ptCount val="6"/>
                <c:pt idx="0">
                  <c:v>CN25</c:v>
                </c:pt>
                <c:pt idx="1">
                  <c:v>CN27</c:v>
                </c:pt>
                <c:pt idx="2">
                  <c:v>CN28</c:v>
                </c:pt>
                <c:pt idx="3">
                  <c:v>CN29</c:v>
                </c:pt>
                <c:pt idx="4">
                  <c:v>CN30</c:v>
                </c:pt>
                <c:pt idx="5">
                  <c:v>CN31</c:v>
                </c:pt>
              </c:strCache>
            </c:strRef>
          </c:cat>
          <c:val>
            <c:numRef>
              <c:f>'1 node'!$O$9:$O$14</c:f>
              <c:numCache>
                <c:formatCode>General</c:formatCode>
                <c:ptCount val="6"/>
                <c:pt idx="0">
                  <c:v>178.60440320000001</c:v>
                </c:pt>
                <c:pt idx="1">
                  <c:v>176.59200000000001</c:v>
                </c:pt>
                <c:pt idx="3">
                  <c:v>179.57040640000002</c:v>
                </c:pt>
                <c:pt idx="4">
                  <c:v>179.99170560000002</c:v>
                </c:pt>
                <c:pt idx="5">
                  <c:v>180.5158016</c:v>
                </c:pt>
              </c:numCache>
            </c:numRef>
          </c:val>
        </c:ser>
        <c:ser>
          <c:idx val="4"/>
          <c:order val="4"/>
          <c:spPr>
            <a:ln>
              <a:solidFill>
                <a:schemeClr val="tx2">
                  <a:lumMod val="60000"/>
                  <a:lumOff val="40000"/>
                </a:schemeClr>
              </a:solidFill>
            </a:ln>
          </c:spPr>
          <c:invertIfNegative val="0"/>
          <c:cat>
            <c:strRef>
              <c:f>'1 node'!$K$9:$K$14</c:f>
              <c:strCache>
                <c:ptCount val="6"/>
                <c:pt idx="0">
                  <c:v>CN25</c:v>
                </c:pt>
                <c:pt idx="1">
                  <c:v>CN27</c:v>
                </c:pt>
                <c:pt idx="2">
                  <c:v>CN28</c:v>
                </c:pt>
                <c:pt idx="3">
                  <c:v>CN29</c:v>
                </c:pt>
                <c:pt idx="4">
                  <c:v>CN30</c:v>
                </c:pt>
                <c:pt idx="5">
                  <c:v>CN31</c:v>
                </c:pt>
              </c:strCache>
            </c:strRef>
          </c:cat>
          <c:val>
            <c:numRef>
              <c:f>'1 node'!$P$9:$P$13</c:f>
              <c:numCache>
                <c:formatCode>General</c:formatCode>
                <c:ptCount val="5"/>
                <c:pt idx="0">
                  <c:v>2.7299967999999808</c:v>
                </c:pt>
                <c:pt idx="1">
                  <c:v>2.7768063999999981</c:v>
                </c:pt>
              </c:numCache>
            </c:numRef>
          </c:val>
        </c:ser>
        <c:ser>
          <c:idx val="5"/>
          <c:order val="5"/>
          <c:spPr>
            <a:solidFill>
              <a:srgbClr val="00B050"/>
            </a:solidFill>
          </c:spPr>
          <c:invertIfNegative val="0"/>
          <c:cat>
            <c:strRef>
              <c:f>'1 node'!$K$9:$K$14</c:f>
              <c:strCache>
                <c:ptCount val="6"/>
                <c:pt idx="0">
                  <c:v>CN25</c:v>
                </c:pt>
                <c:pt idx="1">
                  <c:v>CN27</c:v>
                </c:pt>
                <c:pt idx="2">
                  <c:v>CN28</c:v>
                </c:pt>
                <c:pt idx="3">
                  <c:v>CN29</c:v>
                </c:pt>
                <c:pt idx="4">
                  <c:v>CN30</c:v>
                </c:pt>
                <c:pt idx="5">
                  <c:v>CN31</c:v>
                </c:pt>
              </c:strCache>
            </c:strRef>
          </c:cat>
          <c:val>
            <c:numRef>
              <c:f>'1 node'!$Q$9:$Q$13</c:f>
              <c:numCache>
                <c:formatCode>General</c:formatCode>
                <c:ptCount val="5"/>
                <c:pt idx="0">
                  <c:v>186.93479679999996</c:v>
                </c:pt>
                <c:pt idx="1">
                  <c:v>175.62479359999998</c:v>
                </c:pt>
              </c:numCache>
            </c:numRef>
          </c:val>
        </c:ser>
        <c:dLbls>
          <c:showLegendKey val="0"/>
          <c:showVal val="0"/>
          <c:showCatName val="0"/>
          <c:showSerName val="0"/>
          <c:showPercent val="0"/>
          <c:showBubbleSize val="0"/>
        </c:dLbls>
        <c:gapWidth val="150"/>
        <c:overlap val="100"/>
        <c:axId val="192065536"/>
        <c:axId val="206118208"/>
      </c:barChart>
      <c:catAx>
        <c:axId val="192065536"/>
        <c:scaling>
          <c:orientation val="minMax"/>
        </c:scaling>
        <c:delete val="0"/>
        <c:axPos val="b"/>
        <c:majorTickMark val="out"/>
        <c:minorTickMark val="none"/>
        <c:tickLblPos val="nextTo"/>
        <c:txPr>
          <a:bodyPr/>
          <a:lstStyle/>
          <a:p>
            <a:pPr>
              <a:defRPr sz="700"/>
            </a:pPr>
            <a:endParaRPr lang="en-US"/>
          </a:p>
        </c:txPr>
        <c:crossAx val="206118208"/>
        <c:crosses val="autoZero"/>
        <c:auto val="1"/>
        <c:lblAlgn val="ctr"/>
        <c:lblOffset val="100"/>
        <c:tickLblSkip val="2"/>
        <c:noMultiLvlLbl val="0"/>
      </c:catAx>
      <c:valAx>
        <c:axId val="206118208"/>
        <c:scaling>
          <c:orientation val="minMax"/>
          <c:max val="700"/>
          <c:min val="0"/>
        </c:scaling>
        <c:delete val="1"/>
        <c:axPos val="l"/>
        <c:majorGridlines/>
        <c:numFmt formatCode="General" sourceLinked="1"/>
        <c:majorTickMark val="out"/>
        <c:minorTickMark val="none"/>
        <c:tickLblPos val="nextTo"/>
        <c:crossAx val="192065536"/>
        <c:crosses val="autoZero"/>
        <c:crossBetween val="between"/>
      </c:valAx>
    </c:plotArea>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Multi Node Failure</a:t>
            </a:r>
          </a:p>
        </c:rich>
      </c:tx>
      <c:layout>
        <c:manualLayout>
          <c:xMode val="edge"/>
          <c:yMode val="edge"/>
          <c:x val="4.3111798525184354E-2"/>
          <c:y val="6.4429316127150776E-2"/>
        </c:manualLayout>
      </c:layout>
      <c:overlay val="1"/>
      <c:spPr>
        <a:solidFill>
          <a:schemeClr val="bg1"/>
        </a:solidFill>
        <a:ln>
          <a:solidFill>
            <a:schemeClr val="tx1"/>
          </a:solidFill>
        </a:ln>
      </c:spPr>
    </c:title>
    <c:autoTitleDeleted val="0"/>
    <c:plotArea>
      <c:layout>
        <c:manualLayout>
          <c:layoutTarget val="inner"/>
          <c:xMode val="edge"/>
          <c:yMode val="edge"/>
          <c:x val="5.2330958630171232E-2"/>
          <c:y val="2.6214366433362498E-2"/>
          <c:w val="0.90864829396325464"/>
          <c:h val="0.85886965952172634"/>
        </c:manualLayout>
      </c:layout>
      <c:barChart>
        <c:barDir val="col"/>
        <c:grouping val="stacked"/>
        <c:varyColors val="0"/>
        <c:ser>
          <c:idx val="0"/>
          <c:order val="0"/>
          <c:spPr>
            <a:ln>
              <a:solidFill>
                <a:schemeClr val="tx2">
                  <a:lumMod val="60000"/>
                  <a:lumOff val="40000"/>
                </a:schemeClr>
              </a:solidFill>
            </a:ln>
          </c:spPr>
          <c:invertIfNegative val="0"/>
          <c:cat>
            <c:strRef>
              <c:f>'3 node'!$B$23:$B$28</c:f>
              <c:strCache>
                <c:ptCount val="6"/>
                <c:pt idx="0">
                  <c:v>CN25</c:v>
                </c:pt>
                <c:pt idx="1">
                  <c:v>CN27</c:v>
                </c:pt>
                <c:pt idx="2">
                  <c:v>CN28</c:v>
                </c:pt>
                <c:pt idx="3">
                  <c:v>CN29</c:v>
                </c:pt>
                <c:pt idx="4">
                  <c:v>CN30</c:v>
                </c:pt>
                <c:pt idx="5">
                  <c:v>CN31</c:v>
                </c:pt>
              </c:strCache>
            </c:strRef>
          </c:cat>
          <c:val>
            <c:numRef>
              <c:f>'3 node'!$C$23:$C$28</c:f>
              <c:numCache>
                <c:formatCode>General</c:formatCode>
                <c:ptCount val="6"/>
                <c:pt idx="0">
                  <c:v>13.84</c:v>
                </c:pt>
                <c:pt idx="1">
                  <c:v>12.623808</c:v>
                </c:pt>
                <c:pt idx="2">
                  <c:v>12.433996799999999</c:v>
                </c:pt>
                <c:pt idx="3">
                  <c:v>12.748608000000001</c:v>
                </c:pt>
                <c:pt idx="4">
                  <c:v>12.4681984</c:v>
                </c:pt>
                <c:pt idx="5">
                  <c:v>0</c:v>
                </c:pt>
              </c:numCache>
            </c:numRef>
          </c:val>
        </c:ser>
        <c:ser>
          <c:idx val="1"/>
          <c:order val="1"/>
          <c:spPr>
            <a:solidFill>
              <a:srgbClr val="C00000"/>
            </a:solidFill>
          </c:spPr>
          <c:invertIfNegative val="0"/>
          <c:cat>
            <c:strRef>
              <c:f>'3 node'!$B$23:$B$28</c:f>
              <c:strCache>
                <c:ptCount val="6"/>
                <c:pt idx="0">
                  <c:v>CN25</c:v>
                </c:pt>
                <c:pt idx="1">
                  <c:v>CN27</c:v>
                </c:pt>
                <c:pt idx="2">
                  <c:v>CN28</c:v>
                </c:pt>
                <c:pt idx="3">
                  <c:v>CN29</c:v>
                </c:pt>
                <c:pt idx="4">
                  <c:v>CN30</c:v>
                </c:pt>
                <c:pt idx="5">
                  <c:v>CN31</c:v>
                </c:pt>
              </c:strCache>
            </c:strRef>
          </c:cat>
          <c:val>
            <c:numRef>
              <c:f>'3 node'!$D$23:$D$28</c:f>
              <c:numCache>
                <c:formatCode>General</c:formatCode>
                <c:ptCount val="6"/>
                <c:pt idx="0">
                  <c:v>178.15199999999999</c:v>
                </c:pt>
                <c:pt idx="1">
                  <c:v>190.52279039999999</c:v>
                </c:pt>
                <c:pt idx="2">
                  <c:v>182.28600320000001</c:v>
                </c:pt>
                <c:pt idx="3">
                  <c:v>187.02720000000002</c:v>
                </c:pt>
                <c:pt idx="4">
                  <c:v>175.9981056</c:v>
                </c:pt>
                <c:pt idx="5">
                  <c:v>182.50929919999999</c:v>
                </c:pt>
              </c:numCache>
            </c:numRef>
          </c:val>
        </c:ser>
        <c:ser>
          <c:idx val="2"/>
          <c:order val="2"/>
          <c:spPr>
            <a:ln>
              <a:solidFill>
                <a:schemeClr val="tx2">
                  <a:lumMod val="60000"/>
                  <a:lumOff val="40000"/>
                </a:schemeClr>
              </a:solidFill>
            </a:ln>
          </c:spPr>
          <c:invertIfNegative val="0"/>
          <c:cat>
            <c:strRef>
              <c:f>'3 node'!$B$23:$B$28</c:f>
              <c:strCache>
                <c:ptCount val="6"/>
                <c:pt idx="0">
                  <c:v>CN25</c:v>
                </c:pt>
                <c:pt idx="1">
                  <c:v>CN27</c:v>
                </c:pt>
                <c:pt idx="2">
                  <c:v>CN28</c:v>
                </c:pt>
                <c:pt idx="3">
                  <c:v>CN29</c:v>
                </c:pt>
                <c:pt idx="4">
                  <c:v>CN30</c:v>
                </c:pt>
                <c:pt idx="5">
                  <c:v>CN31</c:v>
                </c:pt>
              </c:strCache>
            </c:strRef>
          </c:cat>
          <c:val>
            <c:numRef>
              <c:f>'3 node'!$E$23:$E$28</c:f>
              <c:numCache>
                <c:formatCode>General</c:formatCode>
                <c:ptCount val="6"/>
                <c:pt idx="3">
                  <c:v>1.0763903999999798</c:v>
                </c:pt>
                <c:pt idx="4">
                  <c:v>1.0608000000000004</c:v>
                </c:pt>
                <c:pt idx="5">
                  <c:v>1.0286976000000152</c:v>
                </c:pt>
              </c:numCache>
            </c:numRef>
          </c:val>
        </c:ser>
        <c:ser>
          <c:idx val="3"/>
          <c:order val="3"/>
          <c:spPr>
            <a:solidFill>
              <a:srgbClr val="C00000"/>
            </a:solidFill>
          </c:spPr>
          <c:invertIfNegative val="0"/>
          <c:cat>
            <c:strRef>
              <c:f>'3 node'!$B$23:$B$28</c:f>
              <c:strCache>
                <c:ptCount val="6"/>
                <c:pt idx="0">
                  <c:v>CN25</c:v>
                </c:pt>
                <c:pt idx="1">
                  <c:v>CN27</c:v>
                </c:pt>
                <c:pt idx="2">
                  <c:v>CN28</c:v>
                </c:pt>
                <c:pt idx="3">
                  <c:v>CN29</c:v>
                </c:pt>
                <c:pt idx="4">
                  <c:v>CN30</c:v>
                </c:pt>
                <c:pt idx="5">
                  <c:v>CN31</c:v>
                </c:pt>
              </c:strCache>
            </c:strRef>
          </c:cat>
          <c:val>
            <c:numRef>
              <c:f>'3 node'!$F$23:$F$28</c:f>
              <c:numCache>
                <c:formatCode>General</c:formatCode>
                <c:ptCount val="6"/>
                <c:pt idx="3">
                  <c:v>177.41770240000002</c:v>
                </c:pt>
                <c:pt idx="4">
                  <c:v>186.0131968</c:v>
                </c:pt>
                <c:pt idx="5">
                  <c:v>172.90740480000002</c:v>
                </c:pt>
              </c:numCache>
            </c:numRef>
          </c:val>
        </c:ser>
        <c:ser>
          <c:idx val="4"/>
          <c:order val="4"/>
          <c:spPr>
            <a:solidFill>
              <a:srgbClr val="0070C0"/>
            </a:solidFill>
            <a:ln>
              <a:noFill/>
            </a:ln>
          </c:spPr>
          <c:invertIfNegative val="0"/>
          <c:cat>
            <c:strRef>
              <c:f>'3 node'!$B$23:$B$28</c:f>
              <c:strCache>
                <c:ptCount val="6"/>
                <c:pt idx="0">
                  <c:v>CN25</c:v>
                </c:pt>
                <c:pt idx="1">
                  <c:v>CN27</c:v>
                </c:pt>
                <c:pt idx="2">
                  <c:v>CN28</c:v>
                </c:pt>
                <c:pt idx="3">
                  <c:v>CN29</c:v>
                </c:pt>
                <c:pt idx="4">
                  <c:v>CN30</c:v>
                </c:pt>
                <c:pt idx="5">
                  <c:v>CN31</c:v>
                </c:pt>
              </c:strCache>
            </c:strRef>
          </c:cat>
          <c:val>
            <c:numRef>
              <c:f>'3 node'!$G$23:$G$28</c:f>
              <c:numCache>
                <c:formatCode>General</c:formatCode>
                <c:ptCount val="6"/>
                <c:pt idx="3">
                  <c:v>130.82069759999996</c:v>
                </c:pt>
                <c:pt idx="4">
                  <c:v>133.25429759999997</c:v>
                </c:pt>
                <c:pt idx="5">
                  <c:v>136.10590719999999</c:v>
                </c:pt>
              </c:numCache>
            </c:numRef>
          </c:val>
        </c:ser>
        <c:ser>
          <c:idx val="5"/>
          <c:order val="5"/>
          <c:spPr>
            <a:solidFill>
              <a:srgbClr val="00B050"/>
            </a:solidFill>
          </c:spPr>
          <c:invertIfNegative val="0"/>
          <c:cat>
            <c:strRef>
              <c:f>'3 node'!$B$23:$B$28</c:f>
              <c:strCache>
                <c:ptCount val="6"/>
                <c:pt idx="0">
                  <c:v>CN25</c:v>
                </c:pt>
                <c:pt idx="1">
                  <c:v>CN27</c:v>
                </c:pt>
                <c:pt idx="2">
                  <c:v>CN28</c:v>
                </c:pt>
                <c:pt idx="3">
                  <c:v>CN29</c:v>
                </c:pt>
                <c:pt idx="4">
                  <c:v>CN30</c:v>
                </c:pt>
                <c:pt idx="5">
                  <c:v>CN31</c:v>
                </c:pt>
              </c:strCache>
            </c:strRef>
          </c:cat>
          <c:val>
            <c:numRef>
              <c:f>'3 node'!$H$23:$H$28</c:f>
              <c:numCache>
                <c:formatCode>General</c:formatCode>
                <c:ptCount val="6"/>
                <c:pt idx="3">
                  <c:v>180.58449919999998</c:v>
                </c:pt>
                <c:pt idx="4">
                  <c:v>177.19930879999998</c:v>
                </c:pt>
                <c:pt idx="5">
                  <c:v>175.28058880000003</c:v>
                </c:pt>
              </c:numCache>
            </c:numRef>
          </c:val>
        </c:ser>
        <c:dLbls>
          <c:showLegendKey val="0"/>
          <c:showVal val="0"/>
          <c:showCatName val="0"/>
          <c:showSerName val="0"/>
          <c:showPercent val="0"/>
          <c:showBubbleSize val="0"/>
        </c:dLbls>
        <c:gapWidth val="150"/>
        <c:overlap val="100"/>
        <c:axId val="192068608"/>
        <c:axId val="218053952"/>
      </c:barChart>
      <c:catAx>
        <c:axId val="192068608"/>
        <c:scaling>
          <c:orientation val="minMax"/>
        </c:scaling>
        <c:delete val="0"/>
        <c:axPos val="b"/>
        <c:majorTickMark val="out"/>
        <c:minorTickMark val="none"/>
        <c:tickLblPos val="nextTo"/>
        <c:txPr>
          <a:bodyPr/>
          <a:lstStyle/>
          <a:p>
            <a:pPr>
              <a:defRPr sz="700"/>
            </a:pPr>
            <a:endParaRPr lang="en-US"/>
          </a:p>
        </c:txPr>
        <c:crossAx val="218053952"/>
        <c:crosses val="autoZero"/>
        <c:auto val="1"/>
        <c:lblAlgn val="ctr"/>
        <c:lblOffset val="100"/>
        <c:tickLblSkip val="2"/>
        <c:noMultiLvlLbl val="0"/>
      </c:catAx>
      <c:valAx>
        <c:axId val="218053952"/>
        <c:scaling>
          <c:orientation val="minMax"/>
          <c:max val="700"/>
          <c:min val="0"/>
        </c:scaling>
        <c:delete val="1"/>
        <c:axPos val="l"/>
        <c:majorGridlines/>
        <c:numFmt formatCode="General" sourceLinked="1"/>
        <c:majorTickMark val="out"/>
        <c:minorTickMark val="none"/>
        <c:tickLblPos val="nextTo"/>
        <c:crossAx val="192068608"/>
        <c:crosses val="autoZero"/>
        <c:crossBetween val="between"/>
      </c:valAx>
    </c:plotArea>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a:pPr>
            <a:r>
              <a:rPr lang="en-US" sz="800"/>
              <a:t>6 Partitions</a:t>
            </a:r>
          </a:p>
        </c:rich>
      </c:tx>
      <c:layout>
        <c:manualLayout>
          <c:xMode val="edge"/>
          <c:yMode val="edge"/>
          <c:x val="0.62465949820788524"/>
          <c:y val="6.4461407972858348E-2"/>
        </c:manualLayout>
      </c:layout>
      <c:overlay val="1"/>
    </c:title>
    <c:autoTitleDeleted val="0"/>
    <c:plotArea>
      <c:layout>
        <c:manualLayout>
          <c:layoutTarget val="inner"/>
          <c:xMode val="edge"/>
          <c:yMode val="edge"/>
          <c:x val="0.23483973713853901"/>
          <c:y val="5.2231718898385564E-2"/>
          <c:w val="0.72492916182990452"/>
          <c:h val="0.8071852262518967"/>
        </c:manualLayout>
      </c:layout>
      <c:barChart>
        <c:barDir val="col"/>
        <c:grouping val="stacked"/>
        <c:varyColors val="0"/>
        <c:ser>
          <c:idx val="0"/>
          <c:order val="0"/>
          <c:spPr>
            <a:ln>
              <a:solidFill>
                <a:schemeClr val="tx2">
                  <a:lumMod val="60000"/>
                  <a:lumOff val="40000"/>
                </a:schemeClr>
              </a:solidFill>
            </a:ln>
          </c:spPr>
          <c:invertIfNegative val="0"/>
          <c:cat>
            <c:strRef>
              <c:f>'P6'!$J$10:$J$15</c:f>
              <c:strCache>
                <c:ptCount val="6"/>
                <c:pt idx="0">
                  <c:v>CN25</c:v>
                </c:pt>
                <c:pt idx="1">
                  <c:v>CN27</c:v>
                </c:pt>
                <c:pt idx="2">
                  <c:v>CN28</c:v>
                </c:pt>
                <c:pt idx="3">
                  <c:v>Cn29</c:v>
                </c:pt>
                <c:pt idx="4">
                  <c:v>CN30</c:v>
                </c:pt>
                <c:pt idx="5">
                  <c:v>CN31</c:v>
                </c:pt>
              </c:strCache>
            </c:strRef>
          </c:cat>
          <c:val>
            <c:numRef>
              <c:f>'P6'!$K$10:$K$15</c:f>
              <c:numCache>
                <c:formatCode>General</c:formatCode>
                <c:ptCount val="6"/>
                <c:pt idx="0">
                  <c:v>4.6276096000000004</c:v>
                </c:pt>
                <c:pt idx="1">
                  <c:v>4.8923008000000001</c:v>
                </c:pt>
                <c:pt idx="3">
                  <c:v>4.9198079999999997</c:v>
                </c:pt>
                <c:pt idx="4">
                  <c:v>4.7347071999999999</c:v>
                </c:pt>
                <c:pt idx="5">
                  <c:v>0</c:v>
                </c:pt>
              </c:numCache>
            </c:numRef>
          </c:val>
        </c:ser>
        <c:ser>
          <c:idx val="1"/>
          <c:order val="1"/>
          <c:spPr>
            <a:solidFill>
              <a:srgbClr val="C00000"/>
            </a:solidFill>
          </c:spPr>
          <c:invertIfNegative val="0"/>
          <c:cat>
            <c:strRef>
              <c:f>'P6'!$J$10:$J$15</c:f>
              <c:strCache>
                <c:ptCount val="6"/>
                <c:pt idx="0">
                  <c:v>CN25</c:v>
                </c:pt>
                <c:pt idx="1">
                  <c:v>CN27</c:v>
                </c:pt>
                <c:pt idx="2">
                  <c:v>CN28</c:v>
                </c:pt>
                <c:pt idx="3">
                  <c:v>Cn29</c:v>
                </c:pt>
                <c:pt idx="4">
                  <c:v>CN30</c:v>
                </c:pt>
                <c:pt idx="5">
                  <c:v>CN31</c:v>
                </c:pt>
              </c:strCache>
            </c:strRef>
          </c:cat>
          <c:val>
            <c:numRef>
              <c:f>'P6'!$L$10:$L$15</c:f>
              <c:numCache>
                <c:formatCode>General</c:formatCode>
                <c:ptCount val="6"/>
                <c:pt idx="0">
                  <c:v>357.25559039999996</c:v>
                </c:pt>
                <c:pt idx="1">
                  <c:v>344.33880320000003</c:v>
                </c:pt>
                <c:pt idx="3">
                  <c:v>345.64700160000001</c:v>
                </c:pt>
                <c:pt idx="4">
                  <c:v>347.05099519999999</c:v>
                </c:pt>
                <c:pt idx="5">
                  <c:v>363.43480319999998</c:v>
                </c:pt>
              </c:numCache>
            </c:numRef>
          </c:val>
        </c:ser>
        <c:ser>
          <c:idx val="2"/>
          <c:order val="2"/>
          <c:spPr>
            <a:ln>
              <a:solidFill>
                <a:schemeClr val="tx2">
                  <a:lumMod val="60000"/>
                  <a:lumOff val="40000"/>
                </a:schemeClr>
              </a:solidFill>
            </a:ln>
          </c:spPr>
          <c:invertIfNegative val="0"/>
          <c:cat>
            <c:strRef>
              <c:f>'P6'!$J$10:$J$15</c:f>
              <c:strCache>
                <c:ptCount val="6"/>
                <c:pt idx="0">
                  <c:v>CN25</c:v>
                </c:pt>
                <c:pt idx="1">
                  <c:v>CN27</c:v>
                </c:pt>
                <c:pt idx="2">
                  <c:v>CN28</c:v>
                </c:pt>
                <c:pt idx="3">
                  <c:v>Cn29</c:v>
                </c:pt>
                <c:pt idx="4">
                  <c:v>CN30</c:v>
                </c:pt>
                <c:pt idx="5">
                  <c:v>CN31</c:v>
                </c:pt>
              </c:strCache>
            </c:strRef>
          </c:cat>
          <c:val>
            <c:numRef>
              <c:f>'P6'!$M$10:$M$15</c:f>
              <c:numCache>
                <c:formatCode>General</c:formatCode>
                <c:ptCount val="6"/>
                <c:pt idx="1">
                  <c:v>1.5912063999999759</c:v>
                </c:pt>
              </c:numCache>
            </c:numRef>
          </c:val>
        </c:ser>
        <c:ser>
          <c:idx val="3"/>
          <c:order val="3"/>
          <c:spPr>
            <a:solidFill>
              <a:srgbClr val="00B050"/>
            </a:solidFill>
          </c:spPr>
          <c:invertIfNegative val="0"/>
          <c:cat>
            <c:strRef>
              <c:f>'P6'!$J$10:$J$15</c:f>
              <c:strCache>
                <c:ptCount val="6"/>
                <c:pt idx="0">
                  <c:v>CN25</c:v>
                </c:pt>
                <c:pt idx="1">
                  <c:v>CN27</c:v>
                </c:pt>
                <c:pt idx="2">
                  <c:v>CN28</c:v>
                </c:pt>
                <c:pt idx="3">
                  <c:v>Cn29</c:v>
                </c:pt>
                <c:pt idx="4">
                  <c:v>CN30</c:v>
                </c:pt>
                <c:pt idx="5">
                  <c:v>CN31</c:v>
                </c:pt>
              </c:strCache>
            </c:strRef>
          </c:cat>
          <c:val>
            <c:numRef>
              <c:f>'P6'!$N$10:$N$15</c:f>
              <c:numCache>
                <c:formatCode>General</c:formatCode>
                <c:ptCount val="6"/>
                <c:pt idx="1">
                  <c:v>350.40719360000003</c:v>
                </c:pt>
              </c:numCache>
            </c:numRef>
          </c:val>
        </c:ser>
        <c:dLbls>
          <c:showLegendKey val="0"/>
          <c:showVal val="0"/>
          <c:showCatName val="0"/>
          <c:showSerName val="0"/>
          <c:showPercent val="0"/>
          <c:showBubbleSize val="0"/>
        </c:dLbls>
        <c:gapWidth val="150"/>
        <c:overlap val="100"/>
        <c:axId val="198737920"/>
        <c:axId val="235456768"/>
      </c:barChart>
      <c:catAx>
        <c:axId val="198737920"/>
        <c:scaling>
          <c:orientation val="minMax"/>
        </c:scaling>
        <c:delete val="0"/>
        <c:axPos val="b"/>
        <c:title>
          <c:tx>
            <c:rich>
              <a:bodyPr/>
              <a:lstStyle/>
              <a:p>
                <a:pPr>
                  <a:defRPr sz="800"/>
                </a:pPr>
                <a:r>
                  <a:rPr lang="en-US" sz="800" b="0"/>
                  <a:t>Compute Nodes</a:t>
                </a:r>
              </a:p>
            </c:rich>
          </c:tx>
          <c:overlay val="0"/>
        </c:title>
        <c:majorTickMark val="out"/>
        <c:minorTickMark val="none"/>
        <c:tickLblPos val="nextTo"/>
        <c:txPr>
          <a:bodyPr/>
          <a:lstStyle/>
          <a:p>
            <a:pPr>
              <a:defRPr sz="700"/>
            </a:pPr>
            <a:endParaRPr lang="en-US"/>
          </a:p>
        </c:txPr>
        <c:crossAx val="235456768"/>
        <c:crosses val="autoZero"/>
        <c:auto val="1"/>
        <c:lblAlgn val="ctr"/>
        <c:lblOffset val="100"/>
        <c:noMultiLvlLbl val="0"/>
      </c:catAx>
      <c:valAx>
        <c:axId val="235456768"/>
        <c:scaling>
          <c:orientation val="minMax"/>
          <c:max val="700"/>
          <c:min val="0"/>
        </c:scaling>
        <c:delete val="0"/>
        <c:axPos val="l"/>
        <c:majorGridlines/>
        <c:title>
          <c:tx>
            <c:rich>
              <a:bodyPr rot="-5400000" vert="horz"/>
              <a:lstStyle/>
              <a:p>
                <a:pPr>
                  <a:defRPr sz="800"/>
                </a:pPr>
                <a:r>
                  <a:rPr lang="en-US" sz="800" b="0"/>
                  <a:t>Elapsed Time (second)</a:t>
                </a:r>
              </a:p>
            </c:rich>
          </c:tx>
          <c:overlay val="0"/>
        </c:title>
        <c:numFmt formatCode="General" sourceLinked="1"/>
        <c:majorTickMark val="out"/>
        <c:minorTickMark val="none"/>
        <c:tickLblPos val="nextTo"/>
        <c:txPr>
          <a:bodyPr/>
          <a:lstStyle/>
          <a:p>
            <a:pPr>
              <a:defRPr sz="700"/>
            </a:pPr>
            <a:endParaRPr lang="en-US"/>
          </a:p>
        </c:txPr>
        <c:crossAx val="198737920"/>
        <c:crosses val="autoZero"/>
        <c:crossBetween val="between"/>
      </c:valAx>
    </c:plotArea>
    <c:plotVisOnly val="1"/>
    <c:dispBlanksAs val="gap"/>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a:pPr>
            <a:r>
              <a:rPr lang="en-US" sz="800"/>
              <a:t>24 Partitions</a:t>
            </a:r>
          </a:p>
        </c:rich>
      </c:tx>
      <c:layout>
        <c:manualLayout>
          <c:xMode val="edge"/>
          <c:yMode val="edge"/>
          <c:x val="0.64643190862139299"/>
          <c:y val="5.2674897119341563E-2"/>
        </c:manualLayout>
      </c:layout>
      <c:overlay val="1"/>
    </c:title>
    <c:autoTitleDeleted val="0"/>
    <c:plotArea>
      <c:layout>
        <c:manualLayout>
          <c:layoutTarget val="inner"/>
          <c:xMode val="edge"/>
          <c:yMode val="edge"/>
          <c:x val="4.2886602565710523E-2"/>
          <c:y val="5.2493438320209973E-2"/>
          <c:w val="0.92846894138232716"/>
          <c:h val="0.81267749690566371"/>
        </c:manualLayout>
      </c:layout>
      <c:barChart>
        <c:barDir val="col"/>
        <c:grouping val="stacked"/>
        <c:varyColors val="0"/>
        <c:ser>
          <c:idx val="0"/>
          <c:order val="0"/>
          <c:invertIfNegative val="0"/>
          <c:cat>
            <c:strRef>
              <c:f>'P24'!$A$52:$A$57</c:f>
              <c:strCache>
                <c:ptCount val="6"/>
                <c:pt idx="0">
                  <c:v>CN25</c:v>
                </c:pt>
                <c:pt idx="1">
                  <c:v>CN27</c:v>
                </c:pt>
                <c:pt idx="2">
                  <c:v>CN28</c:v>
                </c:pt>
                <c:pt idx="3">
                  <c:v>CN29</c:v>
                </c:pt>
                <c:pt idx="4">
                  <c:v>CN30</c:v>
                </c:pt>
                <c:pt idx="5">
                  <c:v>CN31</c:v>
                </c:pt>
              </c:strCache>
            </c:strRef>
          </c:cat>
          <c:val>
            <c:numRef>
              <c:f>'P24'!$B$52:$B$57</c:f>
              <c:numCache>
                <c:formatCode>General</c:formatCode>
                <c:ptCount val="6"/>
                <c:pt idx="0">
                  <c:v>6.4620031999999998</c:v>
                </c:pt>
                <c:pt idx="1">
                  <c:v>6.5092992000000001</c:v>
                </c:pt>
                <c:pt idx="2">
                  <c:v>6.5271936000000004</c:v>
                </c:pt>
                <c:pt idx="3">
                  <c:v>6.5201023999999999</c:v>
                </c:pt>
                <c:pt idx="4">
                  <c:v>6.5945983999999997</c:v>
                </c:pt>
                <c:pt idx="5">
                  <c:v>0</c:v>
                </c:pt>
              </c:numCache>
            </c:numRef>
          </c:val>
        </c:ser>
        <c:ser>
          <c:idx val="1"/>
          <c:order val="1"/>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'P24'!$C$52:$C$57</c:f>
              <c:numCache>
                <c:formatCode>General</c:formatCode>
                <c:ptCount val="6"/>
                <c:pt idx="0">
                  <c:v>97.013900800000002</c:v>
                </c:pt>
                <c:pt idx="1">
                  <c:v>95.167103999999995</c:v>
                </c:pt>
                <c:pt idx="2">
                  <c:v>94.862399999999994</c:v>
                </c:pt>
                <c:pt idx="3">
                  <c:v>91.984396799999999</c:v>
                </c:pt>
                <c:pt idx="4">
                  <c:v>96.095398400000008</c:v>
                </c:pt>
                <c:pt idx="5">
                  <c:v>93.111500800000002</c:v>
                </c:pt>
              </c:numCache>
            </c:numRef>
          </c:val>
        </c:ser>
        <c:ser>
          <c:idx val="2"/>
          <c:order val="2"/>
          <c:invertIfNegative val="0"/>
          <c:cat>
            <c:strRef>
              <c:f>'P24'!$A$52:$A$57</c:f>
              <c:strCache>
                <c:ptCount val="6"/>
                <c:pt idx="0">
                  <c:v>CN25</c:v>
                </c:pt>
                <c:pt idx="1">
                  <c:v>CN27</c:v>
                </c:pt>
                <c:pt idx="2">
                  <c:v>CN28</c:v>
                </c:pt>
                <c:pt idx="3">
                  <c:v>CN29</c:v>
                </c:pt>
                <c:pt idx="4">
                  <c:v>CN30</c:v>
                </c:pt>
                <c:pt idx="5">
                  <c:v>CN31</c:v>
                </c:pt>
              </c:strCache>
            </c:strRef>
          </c:cat>
          <c:val>
            <c:numRef>
              <c:f>'P24'!$D$52:$D$57</c:f>
              <c:numCache>
                <c:formatCode>General</c:formatCode>
                <c:ptCount val="6"/>
                <c:pt idx="0">
                  <c:v>2.1527935999999954</c:v>
                </c:pt>
                <c:pt idx="1">
                  <c:v>1.2321919999999977</c:v>
                </c:pt>
                <c:pt idx="3">
                  <c:v>1.0763007999999985</c:v>
                </c:pt>
                <c:pt idx="4">
                  <c:v>1.0140031999999906</c:v>
                </c:pt>
                <c:pt idx="5">
                  <c:v>0.98200319999999408</c:v>
                </c:pt>
              </c:numCache>
            </c:numRef>
          </c:val>
        </c:ser>
        <c:ser>
          <c:idx val="3"/>
          <c:order val="3"/>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'P24'!$E$52:$E$57</c:f>
              <c:numCache>
                <c:formatCode>General</c:formatCode>
                <c:ptCount val="6"/>
                <c:pt idx="0">
                  <c:v>93.286796800000005</c:v>
                </c:pt>
                <c:pt idx="1">
                  <c:v>94.188710400000005</c:v>
                </c:pt>
                <c:pt idx="2">
                  <c:v>0</c:v>
                </c:pt>
                <c:pt idx="3">
                  <c:v>87.855398399999999</c:v>
                </c:pt>
                <c:pt idx="4">
                  <c:v>87.749401600000013</c:v>
                </c:pt>
                <c:pt idx="5">
                  <c:v>92.288998399999997</c:v>
                </c:pt>
              </c:numCache>
            </c:numRef>
          </c:val>
        </c:ser>
        <c:ser>
          <c:idx val="4"/>
          <c:order val="4"/>
          <c:invertIfNegative val="0"/>
          <c:cat>
            <c:strRef>
              <c:f>'P24'!$A$52:$A$57</c:f>
              <c:strCache>
                <c:ptCount val="6"/>
                <c:pt idx="0">
                  <c:v>CN25</c:v>
                </c:pt>
                <c:pt idx="1">
                  <c:v>CN27</c:v>
                </c:pt>
                <c:pt idx="2">
                  <c:v>CN28</c:v>
                </c:pt>
                <c:pt idx="3">
                  <c:v>CN29</c:v>
                </c:pt>
                <c:pt idx="4">
                  <c:v>CN30</c:v>
                </c:pt>
                <c:pt idx="5">
                  <c:v>CN31</c:v>
                </c:pt>
              </c:strCache>
            </c:strRef>
          </c:cat>
          <c:val>
            <c:numRef>
              <c:f>'P24'!$F$52:$F$57</c:f>
              <c:numCache>
                <c:formatCode>General</c:formatCode>
                <c:ptCount val="6"/>
                <c:pt idx="0">
                  <c:v>1.0296064000000058</c:v>
                </c:pt>
                <c:pt idx="1">
                  <c:v>2.7611904000000038</c:v>
                </c:pt>
                <c:pt idx="2">
                  <c:v>0</c:v>
                </c:pt>
                <c:pt idx="3">
                  <c:v>2.792294400000003</c:v>
                </c:pt>
                <c:pt idx="4">
                  <c:v>2.6988031999999862</c:v>
                </c:pt>
                <c:pt idx="5">
                  <c:v>2.699097600000016</c:v>
                </c:pt>
              </c:numCache>
            </c:numRef>
          </c:val>
        </c:ser>
        <c:ser>
          <c:idx val="5"/>
          <c:order val="5"/>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'P24'!$G$52:$G$57</c:f>
              <c:numCache>
                <c:formatCode>General</c:formatCode>
                <c:ptCount val="6"/>
                <c:pt idx="0">
                  <c:v>90.260403200000013</c:v>
                </c:pt>
                <c:pt idx="1">
                  <c:v>86.811199999999985</c:v>
                </c:pt>
                <c:pt idx="2">
                  <c:v>0</c:v>
                </c:pt>
                <c:pt idx="3">
                  <c:v>92.036403200000024</c:v>
                </c:pt>
                <c:pt idx="4">
                  <c:v>91.688089600000012</c:v>
                </c:pt>
                <c:pt idx="5">
                  <c:v>89.901900799999993</c:v>
                </c:pt>
              </c:numCache>
            </c:numRef>
          </c:val>
        </c:ser>
        <c:ser>
          <c:idx val="6"/>
          <c:order val="6"/>
          <c:invertIfNegative val="0"/>
          <c:cat>
            <c:strRef>
              <c:f>'P24'!$A$52:$A$57</c:f>
              <c:strCache>
                <c:ptCount val="6"/>
                <c:pt idx="0">
                  <c:v>CN25</c:v>
                </c:pt>
                <c:pt idx="1">
                  <c:v>CN27</c:v>
                </c:pt>
                <c:pt idx="2">
                  <c:v>CN28</c:v>
                </c:pt>
                <c:pt idx="3">
                  <c:v>CN29</c:v>
                </c:pt>
                <c:pt idx="4">
                  <c:v>CN30</c:v>
                </c:pt>
                <c:pt idx="5">
                  <c:v>CN31</c:v>
                </c:pt>
              </c:strCache>
            </c:strRef>
          </c:cat>
          <c:val>
            <c:numRef>
              <c:f>'P24'!$H$52:$H$57</c:f>
              <c:numCache>
                <c:formatCode>General</c:formatCode>
                <c:ptCount val="6"/>
                <c:pt idx="0">
                  <c:v>2.6675967999999557</c:v>
                </c:pt>
                <c:pt idx="1">
                  <c:v>1.1230975999999941</c:v>
                </c:pt>
                <c:pt idx="2">
                  <c:v>0</c:v>
                </c:pt>
                <c:pt idx="3">
                  <c:v>1.1388031999999839</c:v>
                </c:pt>
                <c:pt idx="4">
                  <c:v>1.1383040000000051</c:v>
                </c:pt>
                <c:pt idx="5">
                  <c:v>1.0227967999999805</c:v>
                </c:pt>
              </c:numCache>
            </c:numRef>
          </c:val>
        </c:ser>
        <c:ser>
          <c:idx val="7"/>
          <c:order val="7"/>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'P24'!$I$52:$I$57</c:f>
              <c:numCache>
                <c:formatCode>General</c:formatCode>
                <c:ptCount val="6"/>
                <c:pt idx="0">
                  <c:v>89.620902400000034</c:v>
                </c:pt>
                <c:pt idx="1">
                  <c:v>89.572403199999997</c:v>
                </c:pt>
                <c:pt idx="2">
                  <c:v>0</c:v>
                </c:pt>
                <c:pt idx="3">
                  <c:v>88.448601600000018</c:v>
                </c:pt>
                <c:pt idx="4">
                  <c:v>90.314598399999966</c:v>
                </c:pt>
                <c:pt idx="5">
                  <c:v>86.670297600000026</c:v>
                </c:pt>
              </c:numCache>
            </c:numRef>
          </c:val>
        </c:ser>
        <c:ser>
          <c:idx val="8"/>
          <c:order val="8"/>
          <c:invertIfNegative val="0"/>
          <c:cat>
            <c:strRef>
              <c:f>'P24'!$A$52:$A$57</c:f>
              <c:strCache>
                <c:ptCount val="6"/>
                <c:pt idx="0">
                  <c:v>CN25</c:v>
                </c:pt>
                <c:pt idx="1">
                  <c:v>CN27</c:v>
                </c:pt>
                <c:pt idx="2">
                  <c:v>CN28</c:v>
                </c:pt>
                <c:pt idx="3">
                  <c:v>CN29</c:v>
                </c:pt>
                <c:pt idx="4">
                  <c:v>CN30</c:v>
                </c:pt>
                <c:pt idx="5">
                  <c:v>CN31</c:v>
                </c:pt>
              </c:strCache>
            </c:strRef>
          </c:cat>
          <c:val>
            <c:numRef>
              <c:f>'P24'!$J$52:$J$57</c:f>
              <c:numCache>
                <c:formatCode>General</c:formatCode>
                <c:ptCount val="6"/>
                <c:pt idx="1">
                  <c:v>2.7923072000000388</c:v>
                </c:pt>
                <c:pt idx="2">
                  <c:v>0</c:v>
                </c:pt>
                <c:pt idx="3">
                  <c:v>2.6987007999999832</c:v>
                </c:pt>
                <c:pt idx="5">
                  <c:v>2.5449087999999733</c:v>
                </c:pt>
              </c:numCache>
            </c:numRef>
          </c:val>
        </c:ser>
        <c:ser>
          <c:idx val="9"/>
          <c:order val="9"/>
          <c:spPr>
            <a:solidFill>
              <a:srgbClr val="00B050"/>
            </a:solidFill>
          </c:spPr>
          <c:invertIfNegative val="0"/>
          <c:cat>
            <c:strRef>
              <c:f>'P24'!$A$52:$A$57</c:f>
              <c:strCache>
                <c:ptCount val="6"/>
                <c:pt idx="0">
                  <c:v>CN25</c:v>
                </c:pt>
                <c:pt idx="1">
                  <c:v>CN27</c:v>
                </c:pt>
                <c:pt idx="2">
                  <c:v>CN28</c:v>
                </c:pt>
                <c:pt idx="3">
                  <c:v>CN29</c:v>
                </c:pt>
                <c:pt idx="4">
                  <c:v>CN30</c:v>
                </c:pt>
                <c:pt idx="5">
                  <c:v>CN31</c:v>
                </c:pt>
              </c:strCache>
            </c:strRef>
          </c:cat>
          <c:val>
            <c:numRef>
              <c:f>'P24'!$K$52:$K$57</c:f>
              <c:numCache>
                <c:formatCode>General</c:formatCode>
                <c:ptCount val="6"/>
                <c:pt idx="0">
                  <c:v>0</c:v>
                </c:pt>
                <c:pt idx="1">
                  <c:v>96.187596799999994</c:v>
                </c:pt>
                <c:pt idx="2">
                  <c:v>0</c:v>
                </c:pt>
                <c:pt idx="3">
                  <c:v>89.884799999999984</c:v>
                </c:pt>
                <c:pt idx="4">
                  <c:v>0</c:v>
                </c:pt>
                <c:pt idx="5">
                  <c:v>91.521395200000029</c:v>
                </c:pt>
              </c:numCache>
            </c:numRef>
          </c:val>
        </c:ser>
        <c:dLbls>
          <c:showLegendKey val="0"/>
          <c:showVal val="0"/>
          <c:showCatName val="0"/>
          <c:showSerName val="0"/>
          <c:showPercent val="0"/>
          <c:showBubbleSize val="0"/>
        </c:dLbls>
        <c:gapWidth val="150"/>
        <c:overlap val="100"/>
        <c:axId val="208404480"/>
        <c:axId val="235458496"/>
      </c:barChart>
      <c:catAx>
        <c:axId val="208404480"/>
        <c:scaling>
          <c:orientation val="minMax"/>
        </c:scaling>
        <c:delete val="0"/>
        <c:axPos val="b"/>
        <c:title>
          <c:tx>
            <c:rich>
              <a:bodyPr/>
              <a:lstStyle/>
              <a:p>
                <a:pPr>
                  <a:defRPr sz="800"/>
                </a:pPr>
                <a:r>
                  <a:rPr lang="en-US" sz="800" b="0"/>
                  <a:t>Compute Nodes</a:t>
                </a:r>
              </a:p>
            </c:rich>
          </c:tx>
          <c:overlay val="0"/>
        </c:title>
        <c:majorTickMark val="out"/>
        <c:minorTickMark val="none"/>
        <c:tickLblPos val="nextTo"/>
        <c:txPr>
          <a:bodyPr/>
          <a:lstStyle/>
          <a:p>
            <a:pPr>
              <a:defRPr sz="700"/>
            </a:pPr>
            <a:endParaRPr lang="en-US"/>
          </a:p>
        </c:txPr>
        <c:crossAx val="235458496"/>
        <c:crosses val="autoZero"/>
        <c:auto val="1"/>
        <c:lblAlgn val="ctr"/>
        <c:lblOffset val="100"/>
        <c:noMultiLvlLbl val="0"/>
      </c:catAx>
      <c:valAx>
        <c:axId val="235458496"/>
        <c:scaling>
          <c:orientation val="minMax"/>
          <c:max val="700"/>
          <c:min val="0"/>
        </c:scaling>
        <c:delete val="1"/>
        <c:axPos val="l"/>
        <c:majorGridlines/>
        <c:numFmt formatCode="General" sourceLinked="1"/>
        <c:majorTickMark val="out"/>
        <c:minorTickMark val="none"/>
        <c:tickLblPos val="nextTo"/>
        <c:crossAx val="2084044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796123140857"/>
          <c:y val="6.5965660542432206E-2"/>
          <c:w val="0.82121917377515297"/>
          <c:h val="0.78647200349956303"/>
        </c:manualLayout>
      </c:layout>
      <c:lineChart>
        <c:grouping val="standard"/>
        <c:varyColors val="0"/>
        <c:ser>
          <c:idx val="0"/>
          <c:order val="0"/>
          <c:tx>
            <c:v>Std. Dev. = 50</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Sheet1!$J$5:$N$5</c:f>
                <c:numCache>
                  <c:formatCode>General</c:formatCode>
                  <c:ptCount val="5"/>
                  <c:pt idx="0">
                    <c:v>27.5</c:v>
                  </c:pt>
                  <c:pt idx="1">
                    <c:v>39</c:v>
                  </c:pt>
                  <c:pt idx="2">
                    <c:v>21.052018905558679</c:v>
                  </c:pt>
                  <c:pt idx="3">
                    <c:v>2</c:v>
                  </c:pt>
                  <c:pt idx="4">
                    <c:v>9</c:v>
                  </c:pt>
                </c:numCache>
              </c:numRef>
            </c:plus>
            <c:minus>
              <c:numRef>
                <c:f>Sheet1!$J$5:$N$5</c:f>
                <c:numCache>
                  <c:formatCode>General</c:formatCode>
                  <c:ptCount val="5"/>
                  <c:pt idx="0">
                    <c:v>27.5</c:v>
                  </c:pt>
                  <c:pt idx="1">
                    <c:v>39</c:v>
                  </c:pt>
                  <c:pt idx="2">
                    <c:v>21.052018905558679</c:v>
                  </c:pt>
                  <c:pt idx="3">
                    <c:v>2</c:v>
                  </c:pt>
                  <c:pt idx="4">
                    <c:v>9</c:v>
                  </c:pt>
                </c:numCache>
              </c:numRef>
            </c:minus>
          </c:errBars>
          <c:cat>
            <c:numRef>
              <c:f>Sheet1!$C$2:$G$2</c:f>
              <c:numCache>
                <c:formatCode>General</c:formatCode>
                <c:ptCount val="5"/>
                <c:pt idx="0">
                  <c:v>31</c:v>
                </c:pt>
                <c:pt idx="1">
                  <c:v>62</c:v>
                </c:pt>
                <c:pt idx="2">
                  <c:v>124</c:v>
                </c:pt>
                <c:pt idx="3">
                  <c:v>186</c:v>
                </c:pt>
                <c:pt idx="4">
                  <c:v>248</c:v>
                </c:pt>
              </c:numCache>
            </c:numRef>
          </c:cat>
          <c:val>
            <c:numRef>
              <c:f>Sheet1!$C$5:$G$5</c:f>
              <c:numCache>
                <c:formatCode>General</c:formatCode>
                <c:ptCount val="5"/>
                <c:pt idx="0">
                  <c:v>3414.5</c:v>
                </c:pt>
                <c:pt idx="1">
                  <c:v>3002</c:v>
                </c:pt>
                <c:pt idx="2">
                  <c:v>3034</c:v>
                </c:pt>
                <c:pt idx="3">
                  <c:v>2899</c:v>
                </c:pt>
                <c:pt idx="4">
                  <c:v>3392</c:v>
                </c:pt>
              </c:numCache>
            </c:numRef>
          </c:val>
          <c:smooth val="0"/>
        </c:ser>
        <c:ser>
          <c:idx val="1"/>
          <c:order val="1"/>
          <c:tx>
            <c:v>Std. Dev. = 100</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Sheet1!$J$4:$N$4</c:f>
                <c:numCache>
                  <c:formatCode>General</c:formatCode>
                  <c:ptCount val="5"/>
                  <c:pt idx="0">
                    <c:v>3</c:v>
                  </c:pt>
                  <c:pt idx="1">
                    <c:v>273.5</c:v>
                  </c:pt>
                  <c:pt idx="2">
                    <c:v>24.169971038460101</c:v>
                  </c:pt>
                  <c:pt idx="3">
                    <c:v>21.249836600678961</c:v>
                  </c:pt>
                  <c:pt idx="4">
                    <c:v>2</c:v>
                  </c:pt>
                </c:numCache>
              </c:numRef>
            </c:plus>
            <c:minus>
              <c:numRef>
                <c:f>Sheet1!$J$4:$N$4</c:f>
                <c:numCache>
                  <c:formatCode>General</c:formatCode>
                  <c:ptCount val="5"/>
                  <c:pt idx="0">
                    <c:v>3</c:v>
                  </c:pt>
                  <c:pt idx="1">
                    <c:v>273.5</c:v>
                  </c:pt>
                  <c:pt idx="2">
                    <c:v>24.169971038460101</c:v>
                  </c:pt>
                  <c:pt idx="3">
                    <c:v>21.249836600678961</c:v>
                  </c:pt>
                  <c:pt idx="4">
                    <c:v>2</c:v>
                  </c:pt>
                </c:numCache>
              </c:numRef>
            </c:minus>
          </c:errBars>
          <c:cat>
            <c:numRef>
              <c:f>Sheet1!$C$2:$G$2</c:f>
              <c:numCache>
                <c:formatCode>General</c:formatCode>
                <c:ptCount val="5"/>
                <c:pt idx="0">
                  <c:v>31</c:v>
                </c:pt>
                <c:pt idx="1">
                  <c:v>62</c:v>
                </c:pt>
                <c:pt idx="2">
                  <c:v>124</c:v>
                </c:pt>
                <c:pt idx="3">
                  <c:v>186</c:v>
                </c:pt>
                <c:pt idx="4">
                  <c:v>248</c:v>
                </c:pt>
              </c:numCache>
            </c:numRef>
          </c:cat>
          <c:val>
            <c:numRef>
              <c:f>Sheet1!$C$4:$G$4</c:f>
              <c:numCache>
                <c:formatCode>General</c:formatCode>
                <c:ptCount val="5"/>
                <c:pt idx="0">
                  <c:v>5452</c:v>
                </c:pt>
                <c:pt idx="1">
                  <c:v>4056.5</c:v>
                </c:pt>
                <c:pt idx="2">
                  <c:v>3392</c:v>
                </c:pt>
                <c:pt idx="3">
                  <c:v>3408</c:v>
                </c:pt>
                <c:pt idx="4">
                  <c:v>3700</c:v>
                </c:pt>
              </c:numCache>
            </c:numRef>
          </c:val>
          <c:smooth val="0"/>
        </c:ser>
        <c:ser>
          <c:idx val="2"/>
          <c:order val="2"/>
          <c:tx>
            <c:v>Std. Dev. = 250</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Sheet1!$J$3:$N$3</c:f>
                <c:numCache>
                  <c:formatCode>General</c:formatCode>
                  <c:ptCount val="5"/>
                  <c:pt idx="0">
                    <c:v>32</c:v>
                  </c:pt>
                  <c:pt idx="1">
                    <c:v>127</c:v>
                  </c:pt>
                  <c:pt idx="2">
                    <c:v>62.168230543332101</c:v>
                  </c:pt>
                  <c:pt idx="3">
                    <c:v>19.136933459209779</c:v>
                  </c:pt>
                  <c:pt idx="4">
                    <c:v>9</c:v>
                  </c:pt>
                </c:numCache>
              </c:numRef>
            </c:plus>
            <c:minus>
              <c:numRef>
                <c:f>Sheet1!$J$3:$N$3</c:f>
                <c:numCache>
                  <c:formatCode>General</c:formatCode>
                  <c:ptCount val="5"/>
                  <c:pt idx="0">
                    <c:v>32</c:v>
                  </c:pt>
                  <c:pt idx="1">
                    <c:v>127</c:v>
                  </c:pt>
                  <c:pt idx="2">
                    <c:v>62.168230543332101</c:v>
                  </c:pt>
                  <c:pt idx="3">
                    <c:v>19.136933459209779</c:v>
                  </c:pt>
                  <c:pt idx="4">
                    <c:v>9</c:v>
                  </c:pt>
                </c:numCache>
              </c:numRef>
            </c:minus>
          </c:errBars>
          <c:cat>
            <c:numRef>
              <c:f>Sheet1!$C$2:$G$2</c:f>
              <c:numCache>
                <c:formatCode>General</c:formatCode>
                <c:ptCount val="5"/>
                <c:pt idx="0">
                  <c:v>31</c:v>
                </c:pt>
                <c:pt idx="1">
                  <c:v>62</c:v>
                </c:pt>
                <c:pt idx="2">
                  <c:v>124</c:v>
                </c:pt>
                <c:pt idx="3">
                  <c:v>186</c:v>
                </c:pt>
                <c:pt idx="4">
                  <c:v>248</c:v>
                </c:pt>
              </c:numCache>
            </c:numRef>
          </c:cat>
          <c:val>
            <c:numRef>
              <c:f>Sheet1!$C$3:$G$3</c:f>
              <c:numCache>
                <c:formatCode>General</c:formatCode>
                <c:ptCount val="5"/>
                <c:pt idx="0">
                  <c:v>8626</c:v>
                </c:pt>
                <c:pt idx="1">
                  <c:v>6582</c:v>
                </c:pt>
                <c:pt idx="2">
                  <c:v>4336</c:v>
                </c:pt>
                <c:pt idx="3">
                  <c:v>4382</c:v>
                </c:pt>
                <c:pt idx="4">
                  <c:v>4592</c:v>
                </c:pt>
              </c:numCache>
            </c:numRef>
          </c:val>
          <c:smooth val="0"/>
        </c:ser>
        <c:dLbls>
          <c:showLegendKey val="0"/>
          <c:showVal val="0"/>
          <c:showCatName val="0"/>
          <c:showSerName val="0"/>
          <c:showPercent val="0"/>
          <c:showBubbleSize val="0"/>
        </c:dLbls>
        <c:marker val="1"/>
        <c:smooth val="0"/>
        <c:axId val="104588800"/>
        <c:axId val="195999936"/>
      </c:lineChart>
      <c:catAx>
        <c:axId val="104588800"/>
        <c:scaling>
          <c:orientation val="minMax"/>
        </c:scaling>
        <c:delete val="0"/>
        <c:axPos val="b"/>
        <c:title>
          <c:tx>
            <c:rich>
              <a:bodyPr/>
              <a:lstStyle/>
              <a:p>
                <a:pPr>
                  <a:defRPr/>
                </a:pPr>
                <a:r>
                  <a:rPr lang="en-US" sz="800" b="0"/>
                  <a:t>Number of</a:t>
                </a:r>
                <a:r>
                  <a:rPr lang="en-US" sz="800" b="0" baseline="0"/>
                  <a:t> Partitions</a:t>
                </a:r>
                <a:endParaRPr lang="en-US" sz="800" b="0"/>
              </a:p>
            </c:rich>
          </c:tx>
          <c:overlay val="0"/>
        </c:title>
        <c:numFmt formatCode="General" sourceLinked="1"/>
        <c:majorTickMark val="out"/>
        <c:minorTickMark val="none"/>
        <c:tickLblPos val="nextTo"/>
        <c:txPr>
          <a:bodyPr/>
          <a:lstStyle/>
          <a:p>
            <a:pPr>
              <a:defRPr sz="700"/>
            </a:pPr>
            <a:endParaRPr lang="en-US"/>
          </a:p>
        </c:txPr>
        <c:crossAx val="195999936"/>
        <c:crosses val="autoZero"/>
        <c:auto val="1"/>
        <c:lblAlgn val="ctr"/>
        <c:lblOffset val="100"/>
        <c:noMultiLvlLbl val="0"/>
      </c:catAx>
      <c:valAx>
        <c:axId val="195999936"/>
        <c:scaling>
          <c:orientation val="minMax"/>
          <c:max val="9000"/>
          <c:min val="2000"/>
        </c:scaling>
        <c:delete val="0"/>
        <c:axPos val="l"/>
        <c:majorGridlines/>
        <c:title>
          <c:tx>
            <c:rich>
              <a:bodyPr rot="-5400000" vert="horz"/>
              <a:lstStyle/>
              <a:p>
                <a:pPr>
                  <a:defRPr/>
                </a:pPr>
                <a:r>
                  <a:rPr lang="en-US" sz="800" b="0"/>
                  <a:t>Execution Time (Seconds)</a:t>
                </a:r>
              </a:p>
            </c:rich>
          </c:tx>
          <c:overlay val="0"/>
        </c:title>
        <c:numFmt formatCode="General" sourceLinked="1"/>
        <c:majorTickMark val="out"/>
        <c:minorTickMark val="none"/>
        <c:tickLblPos val="nextTo"/>
        <c:txPr>
          <a:bodyPr/>
          <a:lstStyle/>
          <a:p>
            <a:pPr>
              <a:defRPr sz="700"/>
            </a:pPr>
            <a:endParaRPr lang="en-US"/>
          </a:p>
        </c:txPr>
        <c:crossAx val="104588800"/>
        <c:crosses val="autoZero"/>
        <c:crossBetween val="between"/>
      </c:valAx>
      <c:spPr>
        <a:ln>
          <a:noFill/>
        </a:ln>
      </c:spPr>
    </c:plotArea>
    <c:legend>
      <c:legendPos val="r"/>
      <c:layout>
        <c:manualLayout>
          <c:xMode val="edge"/>
          <c:yMode val="edge"/>
          <c:x val="0.67018570920822396"/>
          <c:y val="7.0288167104111995E-2"/>
          <c:w val="0.30933228073053398"/>
          <c:h val="0.19676837270341199"/>
        </c:manualLayout>
      </c:layout>
      <c:overlay val="0"/>
      <c:spPr>
        <a:solidFill>
          <a:schemeClr val="bg1"/>
        </a:solidFill>
        <a:ln>
          <a:solidFill>
            <a:schemeClr val="tx1"/>
          </a:solidFill>
        </a:ln>
      </c:spPr>
      <c:txPr>
        <a:bodyPr/>
        <a:lstStyle/>
        <a:p>
          <a:pPr>
            <a:defRPr sz="700"/>
          </a:pPr>
          <a:endParaRPr lang="en-US"/>
        </a:p>
      </c:txPr>
    </c:legend>
    <c:plotVisOnly val="1"/>
    <c:dispBlanksAs val="gap"/>
    <c:showDLblsOverMax val="0"/>
  </c:chart>
  <c:spPr>
    <a:ln>
      <a:solidFill>
        <a:schemeClr val="tx1"/>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a:pPr>
            <a:r>
              <a:rPr lang="en-US" sz="800"/>
              <a:t>96 Partitions</a:t>
            </a:r>
          </a:p>
        </c:rich>
      </c:tx>
      <c:layout>
        <c:manualLayout>
          <c:xMode val="edge"/>
          <c:yMode val="edge"/>
          <c:x val="0.60077700978951531"/>
          <c:y val="5.5590814211931454E-2"/>
        </c:manualLayout>
      </c:layout>
      <c:overlay val="1"/>
    </c:title>
    <c:autoTitleDeleted val="0"/>
    <c:plotArea>
      <c:layout>
        <c:manualLayout>
          <c:layoutTarget val="inner"/>
          <c:xMode val="edge"/>
          <c:yMode val="edge"/>
          <c:x val="4.4951291966186718E-2"/>
          <c:y val="5.2493438320209973E-2"/>
          <c:w val="0.91495030849181269"/>
          <c:h val="0.81267771020390522"/>
        </c:manualLayout>
      </c:layout>
      <c:barChart>
        <c:barDir val="col"/>
        <c:grouping val="stacked"/>
        <c:varyColors val="0"/>
        <c:ser>
          <c:idx val="0"/>
          <c:order val="0"/>
          <c:invertIfNegative val="0"/>
          <c:cat>
            <c:strRef>
              <c:f>'P96'!$B$129:$B$134</c:f>
              <c:strCache>
                <c:ptCount val="6"/>
                <c:pt idx="0">
                  <c:v>CN25</c:v>
                </c:pt>
                <c:pt idx="1">
                  <c:v>CN27</c:v>
                </c:pt>
                <c:pt idx="2">
                  <c:v>CN28</c:v>
                </c:pt>
                <c:pt idx="3">
                  <c:v>CN29</c:v>
                </c:pt>
                <c:pt idx="4">
                  <c:v>CN30</c:v>
                </c:pt>
                <c:pt idx="5">
                  <c:v>CN31</c:v>
                </c:pt>
              </c:strCache>
            </c:strRef>
          </c:cat>
          <c:val>
            <c:numRef>
              <c:f>'P96'!$C$129:$C$134</c:f>
              <c:numCache>
                <c:formatCode>General</c:formatCode>
                <c:ptCount val="6"/>
                <c:pt idx="0">
                  <c:v>8.1579008000000002</c:v>
                </c:pt>
                <c:pt idx="1">
                  <c:v>8.1428992000000004</c:v>
                </c:pt>
                <c:pt idx="2">
                  <c:v>8.1624960000000009</c:v>
                </c:pt>
                <c:pt idx="3">
                  <c:v>8.1297920000000001</c:v>
                </c:pt>
                <c:pt idx="4">
                  <c:v>8.0602879999999999</c:v>
                </c:pt>
                <c:pt idx="5">
                  <c:v>0</c:v>
                </c:pt>
              </c:numCache>
            </c:numRef>
          </c:val>
        </c:ser>
        <c:ser>
          <c:idx val="1"/>
          <c:order val="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'P96'!$D$129:$D$134</c:f>
              <c:numCache>
                <c:formatCode>General</c:formatCode>
                <c:ptCount val="6"/>
                <c:pt idx="0">
                  <c:v>24.351590399999999</c:v>
                </c:pt>
                <c:pt idx="1">
                  <c:v>24.429593599999997</c:v>
                </c:pt>
                <c:pt idx="2">
                  <c:v>24.8662016</c:v>
                </c:pt>
                <c:pt idx="3">
                  <c:v>26.2859008</c:v>
                </c:pt>
                <c:pt idx="4">
                  <c:v>24.007807999999997</c:v>
                </c:pt>
                <c:pt idx="5">
                  <c:v>24.8309888</c:v>
                </c:pt>
              </c:numCache>
            </c:numRef>
          </c:val>
        </c:ser>
        <c:ser>
          <c:idx val="2"/>
          <c:order val="2"/>
          <c:invertIfNegative val="0"/>
          <c:cat>
            <c:strRef>
              <c:f>'P96'!$B$129:$B$134</c:f>
              <c:strCache>
                <c:ptCount val="6"/>
                <c:pt idx="0">
                  <c:v>CN25</c:v>
                </c:pt>
                <c:pt idx="1">
                  <c:v>CN27</c:v>
                </c:pt>
                <c:pt idx="2">
                  <c:v>CN28</c:v>
                </c:pt>
                <c:pt idx="3">
                  <c:v>CN29</c:v>
                </c:pt>
                <c:pt idx="4">
                  <c:v>CN30</c:v>
                </c:pt>
                <c:pt idx="5">
                  <c:v>CN31</c:v>
                </c:pt>
              </c:strCache>
            </c:strRef>
          </c:cat>
          <c:val>
            <c:numRef>
              <c:f>'P96'!$E$129:$E$134</c:f>
              <c:numCache>
                <c:formatCode>General</c:formatCode>
                <c:ptCount val="6"/>
                <c:pt idx="0">
                  <c:v>1.0451967999999994</c:v>
                </c:pt>
                <c:pt idx="1">
                  <c:v>1.0296063999999987</c:v>
                </c:pt>
                <c:pt idx="2">
                  <c:v>1.0451967999999994</c:v>
                </c:pt>
                <c:pt idx="3">
                  <c:v>1.9499007999999947</c:v>
                </c:pt>
                <c:pt idx="4">
                  <c:v>1.0295936000000054</c:v>
                </c:pt>
                <c:pt idx="5">
                  <c:v>1.0031999999999996</c:v>
                </c:pt>
              </c:numCache>
            </c:numRef>
          </c:val>
        </c:ser>
        <c:ser>
          <c:idx val="3"/>
          <c:order val="3"/>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'P96'!$F$129:$F$134</c:f>
              <c:numCache>
                <c:formatCode>General</c:formatCode>
                <c:ptCount val="6"/>
                <c:pt idx="0">
                  <c:v>25.4124032</c:v>
                </c:pt>
                <c:pt idx="1">
                  <c:v>23.462400000000002</c:v>
                </c:pt>
                <c:pt idx="2">
                  <c:v>24.133094399999997</c:v>
                </c:pt>
                <c:pt idx="3">
                  <c:v>23.743104000000002</c:v>
                </c:pt>
                <c:pt idx="4">
                  <c:v>24.678502399999999</c:v>
                </c:pt>
                <c:pt idx="5">
                  <c:v>24.082700799999998</c:v>
                </c:pt>
              </c:numCache>
            </c:numRef>
          </c:val>
        </c:ser>
        <c:ser>
          <c:idx val="4"/>
          <c:order val="4"/>
          <c:invertIfNegative val="0"/>
          <c:cat>
            <c:strRef>
              <c:f>'P96'!$B$129:$B$134</c:f>
              <c:strCache>
                <c:ptCount val="6"/>
                <c:pt idx="0">
                  <c:v>CN25</c:v>
                </c:pt>
                <c:pt idx="1">
                  <c:v>CN27</c:v>
                </c:pt>
                <c:pt idx="2">
                  <c:v>CN28</c:v>
                </c:pt>
                <c:pt idx="3">
                  <c:v>CN29</c:v>
                </c:pt>
                <c:pt idx="4">
                  <c:v>CN30</c:v>
                </c:pt>
                <c:pt idx="5">
                  <c:v>CN31</c:v>
                </c:pt>
              </c:strCache>
            </c:strRef>
          </c:cat>
          <c:val>
            <c:numRef>
              <c:f>'P96'!$G$129:$G$134</c:f>
              <c:numCache>
                <c:formatCode>General</c:formatCode>
                <c:ptCount val="6"/>
                <c:pt idx="0">
                  <c:v>2.6675967999999983</c:v>
                </c:pt>
                <c:pt idx="1">
                  <c:v>2.6675967999999983</c:v>
                </c:pt>
                <c:pt idx="2">
                  <c:v>2.8392064000000019</c:v>
                </c:pt>
                <c:pt idx="3">
                  <c:v>1.0139903999999973</c:v>
                </c:pt>
                <c:pt idx="4">
                  <c:v>2.6675967999999983</c:v>
                </c:pt>
                <c:pt idx="5">
                  <c:v>2.6736000000000004</c:v>
                </c:pt>
              </c:numCache>
            </c:numRef>
          </c:val>
        </c:ser>
        <c:ser>
          <c:idx val="5"/>
          <c:order val="5"/>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'P96'!$H$129:$H$134</c:f>
              <c:numCache>
                <c:formatCode>General</c:formatCode>
                <c:ptCount val="6"/>
                <c:pt idx="0">
                  <c:v>23.010009600000004</c:v>
                </c:pt>
                <c:pt idx="1">
                  <c:v>23.7744</c:v>
                </c:pt>
                <c:pt idx="2">
                  <c:v>25.022195199999999</c:v>
                </c:pt>
                <c:pt idx="3">
                  <c:v>23.446604800000003</c:v>
                </c:pt>
                <c:pt idx="4">
                  <c:v>24.241702400000001</c:v>
                </c:pt>
                <c:pt idx="5">
                  <c:v>23.482303999999999</c:v>
                </c:pt>
              </c:numCache>
            </c:numRef>
          </c:val>
        </c:ser>
        <c:ser>
          <c:idx val="6"/>
          <c:order val="6"/>
          <c:invertIfNegative val="0"/>
          <c:cat>
            <c:strRef>
              <c:f>'P96'!$B$129:$B$134</c:f>
              <c:strCache>
                <c:ptCount val="6"/>
                <c:pt idx="0">
                  <c:v>CN25</c:v>
                </c:pt>
                <c:pt idx="1">
                  <c:v>CN27</c:v>
                </c:pt>
                <c:pt idx="2">
                  <c:v>CN28</c:v>
                </c:pt>
                <c:pt idx="3">
                  <c:v>CN29</c:v>
                </c:pt>
                <c:pt idx="4">
                  <c:v>CN30</c:v>
                </c:pt>
                <c:pt idx="5">
                  <c:v>CN31</c:v>
                </c:pt>
              </c:strCache>
            </c:strRef>
          </c:cat>
          <c:val>
            <c:numRef>
              <c:f>'P96'!$I$129:$I$134</c:f>
              <c:numCache>
                <c:formatCode>General</c:formatCode>
                <c:ptCount val="6"/>
                <c:pt idx="0">
                  <c:v>1.3884031999999991</c:v>
                </c:pt>
                <c:pt idx="1">
                  <c:v>1.0295935999999983</c:v>
                </c:pt>
                <c:pt idx="2">
                  <c:v>1.0764032000000014</c:v>
                </c:pt>
                <c:pt idx="3">
                  <c:v>2.6675967999999983</c:v>
                </c:pt>
                <c:pt idx="4">
                  <c:v>1.2947968000000003</c:v>
                </c:pt>
                <c:pt idx="5">
                  <c:v>0.99200000000000443</c:v>
                </c:pt>
              </c:numCache>
            </c:numRef>
          </c:val>
        </c:ser>
        <c:ser>
          <c:idx val="7"/>
          <c:order val="7"/>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'P96'!$J$129:$J$134</c:f>
              <c:numCache>
                <c:formatCode>General</c:formatCode>
                <c:ptCount val="6"/>
                <c:pt idx="0">
                  <c:v>23.321996799999994</c:v>
                </c:pt>
                <c:pt idx="1">
                  <c:v>24.772800000000004</c:v>
                </c:pt>
                <c:pt idx="2">
                  <c:v>24.491801600000002</c:v>
                </c:pt>
                <c:pt idx="3">
                  <c:v>26.363904000000005</c:v>
                </c:pt>
                <c:pt idx="4">
                  <c:v>25.131007999999994</c:v>
                </c:pt>
                <c:pt idx="5">
                  <c:v>25.661503999999994</c:v>
                </c:pt>
              </c:numCache>
            </c:numRef>
          </c:val>
        </c:ser>
        <c:ser>
          <c:idx val="8"/>
          <c:order val="8"/>
          <c:invertIfNegative val="0"/>
          <c:cat>
            <c:strRef>
              <c:f>'P96'!$B$129:$B$134</c:f>
              <c:strCache>
                <c:ptCount val="6"/>
                <c:pt idx="0">
                  <c:v>CN25</c:v>
                </c:pt>
                <c:pt idx="1">
                  <c:v>CN27</c:v>
                </c:pt>
                <c:pt idx="2">
                  <c:v>CN28</c:v>
                </c:pt>
                <c:pt idx="3">
                  <c:v>CN29</c:v>
                </c:pt>
                <c:pt idx="4">
                  <c:v>CN30</c:v>
                </c:pt>
                <c:pt idx="5">
                  <c:v>CN31</c:v>
                </c:pt>
              </c:strCache>
            </c:strRef>
          </c:cat>
          <c:val>
            <c:numRef>
              <c:f>'P96'!$K$129:$K$134</c:f>
              <c:numCache>
                <c:formatCode>General</c:formatCode>
                <c:ptCount val="6"/>
                <c:pt idx="0">
                  <c:v>2.6208000000000027</c:v>
                </c:pt>
                <c:pt idx="1">
                  <c:v>2.6520064000000048</c:v>
                </c:pt>
                <c:pt idx="2">
                  <c:v>2.9328000000000003</c:v>
                </c:pt>
                <c:pt idx="3">
                  <c:v>1.0295040000000029</c:v>
                </c:pt>
                <c:pt idx="4">
                  <c:v>2.7454976000000073</c:v>
                </c:pt>
                <c:pt idx="5">
                  <c:v>2.615795200000008</c:v>
                </c:pt>
              </c:numCache>
            </c:numRef>
          </c:val>
        </c:ser>
        <c:ser>
          <c:idx val="9"/>
          <c:order val="9"/>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'P96'!$L$129:$L$134</c:f>
              <c:numCache>
                <c:formatCode>General</c:formatCode>
                <c:ptCount val="6"/>
                <c:pt idx="0">
                  <c:v>24.913190399999991</c:v>
                </c:pt>
                <c:pt idx="1">
                  <c:v>24.741593600000002</c:v>
                </c:pt>
                <c:pt idx="2">
                  <c:v>23.696294399999999</c:v>
                </c:pt>
                <c:pt idx="3">
                  <c:v>25.17829119999999</c:v>
                </c:pt>
                <c:pt idx="4">
                  <c:v>24.194995199999994</c:v>
                </c:pt>
                <c:pt idx="5">
                  <c:v>25.444198399999991</c:v>
                </c:pt>
              </c:numCache>
            </c:numRef>
          </c:val>
        </c:ser>
        <c:ser>
          <c:idx val="10"/>
          <c:order val="10"/>
          <c:invertIfNegative val="0"/>
          <c:cat>
            <c:strRef>
              <c:f>'P96'!$B$129:$B$134</c:f>
              <c:strCache>
                <c:ptCount val="6"/>
                <c:pt idx="0">
                  <c:v>CN25</c:v>
                </c:pt>
                <c:pt idx="1">
                  <c:v>CN27</c:v>
                </c:pt>
                <c:pt idx="2">
                  <c:v>CN28</c:v>
                </c:pt>
                <c:pt idx="3">
                  <c:v>CN29</c:v>
                </c:pt>
                <c:pt idx="4">
                  <c:v>CN30</c:v>
                </c:pt>
                <c:pt idx="5">
                  <c:v>CN31</c:v>
                </c:pt>
              </c:strCache>
            </c:strRef>
          </c:cat>
          <c:val>
            <c:numRef>
              <c:f>'P96'!$M$129:$M$134</c:f>
              <c:numCache>
                <c:formatCode>General</c:formatCode>
                <c:ptCount val="6"/>
                <c:pt idx="0">
                  <c:v>1.0296064000000058</c:v>
                </c:pt>
                <c:pt idx="1">
                  <c:v>1.0920064000000025</c:v>
                </c:pt>
                <c:pt idx="2">
                  <c:v>1.3728000000000122</c:v>
                </c:pt>
                <c:pt idx="3">
                  <c:v>2.6676095999999916</c:v>
                </c:pt>
                <c:pt idx="4">
                  <c:v>1.0608000000000004</c:v>
                </c:pt>
                <c:pt idx="5">
                  <c:v>0.9824000000000126</c:v>
                </c:pt>
              </c:numCache>
            </c:numRef>
          </c:val>
        </c:ser>
        <c:ser>
          <c:idx val="11"/>
          <c:order val="1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'P96'!$N$129:$N$134</c:f>
              <c:numCache>
                <c:formatCode>General</c:formatCode>
                <c:ptCount val="6"/>
                <c:pt idx="0">
                  <c:v>24.242406400000021</c:v>
                </c:pt>
                <c:pt idx="1">
                  <c:v>24.741593599999987</c:v>
                </c:pt>
                <c:pt idx="2">
                  <c:v>25.381004799999999</c:v>
                </c:pt>
                <c:pt idx="3">
                  <c:v>24.897395200000005</c:v>
                </c:pt>
                <c:pt idx="4">
                  <c:v>25.754905600000001</c:v>
                </c:pt>
                <c:pt idx="5">
                  <c:v>25.645606399999991</c:v>
                </c:pt>
              </c:numCache>
            </c:numRef>
          </c:val>
        </c:ser>
        <c:ser>
          <c:idx val="12"/>
          <c:order val="12"/>
          <c:invertIfNegative val="0"/>
          <c:cat>
            <c:strRef>
              <c:f>'P96'!$B$129:$B$134</c:f>
              <c:strCache>
                <c:ptCount val="6"/>
                <c:pt idx="0">
                  <c:v>CN25</c:v>
                </c:pt>
                <c:pt idx="1">
                  <c:v>CN27</c:v>
                </c:pt>
                <c:pt idx="2">
                  <c:v>CN28</c:v>
                </c:pt>
                <c:pt idx="3">
                  <c:v>CN29</c:v>
                </c:pt>
                <c:pt idx="4">
                  <c:v>CN30</c:v>
                </c:pt>
                <c:pt idx="5">
                  <c:v>CN31</c:v>
                </c:pt>
              </c:strCache>
            </c:strRef>
          </c:cat>
          <c:val>
            <c:numRef>
              <c:f>'P96'!$O$129:$O$134</c:f>
              <c:numCache>
                <c:formatCode>General</c:formatCode>
                <c:ptCount val="6"/>
                <c:pt idx="0">
                  <c:v>2.714393599999994</c:v>
                </c:pt>
                <c:pt idx="1">
                  <c:v>2.7144064000000014</c:v>
                </c:pt>
                <c:pt idx="2">
                  <c:v>3.166796799999986</c:v>
                </c:pt>
                <c:pt idx="3">
                  <c:v>1.014003200000019</c:v>
                </c:pt>
                <c:pt idx="4">
                  <c:v>2.6674944000000096</c:v>
                </c:pt>
                <c:pt idx="5">
                  <c:v>2.6294015999999942</c:v>
                </c:pt>
              </c:numCache>
            </c:numRef>
          </c:val>
        </c:ser>
        <c:ser>
          <c:idx val="13"/>
          <c:order val="13"/>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'P96'!$P$129:$P$134</c:f>
              <c:numCache>
                <c:formatCode>General</c:formatCode>
                <c:ptCount val="6"/>
                <c:pt idx="0">
                  <c:v>26.083200000000005</c:v>
                </c:pt>
                <c:pt idx="1">
                  <c:v>24.273599999999988</c:v>
                </c:pt>
                <c:pt idx="2">
                  <c:v>24.538598400000012</c:v>
                </c:pt>
                <c:pt idx="3">
                  <c:v>24.585395199999994</c:v>
                </c:pt>
                <c:pt idx="4">
                  <c:v>25.053004799999997</c:v>
                </c:pt>
                <c:pt idx="5">
                  <c:v>25.173094399999997</c:v>
                </c:pt>
              </c:numCache>
            </c:numRef>
          </c:val>
        </c:ser>
        <c:ser>
          <c:idx val="14"/>
          <c:order val="14"/>
          <c:invertIfNegative val="0"/>
          <c:cat>
            <c:strRef>
              <c:f>'P96'!$B$129:$B$134</c:f>
              <c:strCache>
                <c:ptCount val="6"/>
                <c:pt idx="0">
                  <c:v>CN25</c:v>
                </c:pt>
                <c:pt idx="1">
                  <c:v>CN27</c:v>
                </c:pt>
                <c:pt idx="2">
                  <c:v>CN28</c:v>
                </c:pt>
                <c:pt idx="3">
                  <c:v>CN29</c:v>
                </c:pt>
                <c:pt idx="4">
                  <c:v>CN30</c:v>
                </c:pt>
                <c:pt idx="5">
                  <c:v>CN31</c:v>
                </c:pt>
              </c:strCache>
            </c:strRef>
          </c:cat>
          <c:val>
            <c:numRef>
              <c:f>'P96'!$Q$129:$Q$134</c:f>
              <c:numCache>
                <c:formatCode>General</c:formatCode>
                <c:ptCount val="6"/>
                <c:pt idx="0">
                  <c:v>1.0296063999999774</c:v>
                </c:pt>
                <c:pt idx="1">
                  <c:v>1.014003200000019</c:v>
                </c:pt>
                <c:pt idx="2">
                  <c:v>1.4508031999999957</c:v>
                </c:pt>
                <c:pt idx="3">
                  <c:v>2.8703999999999894</c:v>
                </c:pt>
                <c:pt idx="4">
                  <c:v>1.1075967999999818</c:v>
                </c:pt>
                <c:pt idx="5">
                  <c:v>0.98539519999999925</c:v>
                </c:pt>
              </c:numCache>
            </c:numRef>
          </c:val>
        </c:ser>
        <c:ser>
          <c:idx val="15"/>
          <c:order val="15"/>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'P96'!$R$129:$R$134</c:f>
              <c:numCache>
                <c:formatCode>General</c:formatCode>
                <c:ptCount val="6"/>
                <c:pt idx="0">
                  <c:v>24.897587200000004</c:v>
                </c:pt>
                <c:pt idx="1">
                  <c:v>25.927193599999981</c:v>
                </c:pt>
                <c:pt idx="2">
                  <c:v>23.431104000000005</c:v>
                </c:pt>
                <c:pt idx="3">
                  <c:v>23.555903999999998</c:v>
                </c:pt>
                <c:pt idx="4">
                  <c:v>24.709708800000016</c:v>
                </c:pt>
                <c:pt idx="5">
                  <c:v>24.280806400000017</c:v>
                </c:pt>
              </c:numCache>
            </c:numRef>
          </c:val>
        </c:ser>
        <c:ser>
          <c:idx val="16"/>
          <c:order val="16"/>
          <c:invertIfNegative val="0"/>
          <c:cat>
            <c:strRef>
              <c:f>'P96'!$B$129:$B$134</c:f>
              <c:strCache>
                <c:ptCount val="6"/>
                <c:pt idx="0">
                  <c:v>CN25</c:v>
                </c:pt>
                <c:pt idx="1">
                  <c:v>CN27</c:v>
                </c:pt>
                <c:pt idx="2">
                  <c:v>CN28</c:v>
                </c:pt>
                <c:pt idx="3">
                  <c:v>CN29</c:v>
                </c:pt>
                <c:pt idx="4">
                  <c:v>CN30</c:v>
                </c:pt>
                <c:pt idx="5">
                  <c:v>CN31</c:v>
                </c:pt>
              </c:strCache>
            </c:strRef>
          </c:cat>
          <c:val>
            <c:numRef>
              <c:f>'P96'!$S$129:$S$134</c:f>
              <c:numCache>
                <c:formatCode>General</c:formatCode>
                <c:ptCount val="6"/>
                <c:pt idx="0">
                  <c:v>2.9796096000000034</c:v>
                </c:pt>
                <c:pt idx="1">
                  <c:v>2.6832000000000278</c:v>
                </c:pt>
                <c:pt idx="2">
                  <c:v>3.1510911999999962</c:v>
                </c:pt>
                <c:pt idx="3">
                  <c:v>1.0295935999999983</c:v>
                </c:pt>
                <c:pt idx="4">
                  <c:v>2.6987008000000117</c:v>
                </c:pt>
                <c:pt idx="5">
                  <c:v>2.5858944000000008</c:v>
                </c:pt>
              </c:numCache>
            </c:numRef>
          </c:val>
        </c:ser>
        <c:ser>
          <c:idx val="17"/>
          <c:order val="17"/>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'P96'!$T$129:$T$134</c:f>
              <c:numCache>
                <c:formatCode>General</c:formatCode>
                <c:ptCount val="6"/>
                <c:pt idx="0">
                  <c:v>24.024000000000001</c:v>
                </c:pt>
                <c:pt idx="1">
                  <c:v>24.335999999999984</c:v>
                </c:pt>
                <c:pt idx="2">
                  <c:v>26.317107199999981</c:v>
                </c:pt>
                <c:pt idx="3">
                  <c:v>24.257804800000002</c:v>
                </c:pt>
                <c:pt idx="4">
                  <c:v>24.4291968</c:v>
                </c:pt>
                <c:pt idx="5">
                  <c:v>24.735001600000004</c:v>
                </c:pt>
              </c:numCache>
            </c:numRef>
          </c:val>
        </c:ser>
        <c:ser>
          <c:idx val="18"/>
          <c:order val="18"/>
          <c:invertIfNegative val="0"/>
          <c:cat>
            <c:strRef>
              <c:f>'P96'!$B$129:$B$134</c:f>
              <c:strCache>
                <c:ptCount val="6"/>
                <c:pt idx="0">
                  <c:v>CN25</c:v>
                </c:pt>
                <c:pt idx="1">
                  <c:v>CN27</c:v>
                </c:pt>
                <c:pt idx="2">
                  <c:v>CN28</c:v>
                </c:pt>
                <c:pt idx="3">
                  <c:v>CN29</c:v>
                </c:pt>
                <c:pt idx="4">
                  <c:v>CN30</c:v>
                </c:pt>
                <c:pt idx="5">
                  <c:v>CN31</c:v>
                </c:pt>
              </c:strCache>
            </c:strRef>
          </c:cat>
          <c:val>
            <c:numRef>
              <c:f>'P96'!$U$129:$U$134</c:f>
              <c:numCache>
                <c:formatCode>General</c:formatCode>
                <c:ptCount val="6"/>
                <c:pt idx="0">
                  <c:v>1.0451968000000136</c:v>
                </c:pt>
                <c:pt idx="1">
                  <c:v>1.1544063999999992</c:v>
                </c:pt>
                <c:pt idx="3">
                  <c:v>2.714393599999994</c:v>
                </c:pt>
                <c:pt idx="4">
                  <c:v>1.0295935999999983</c:v>
                </c:pt>
                <c:pt idx="5">
                  <c:v>1.11900159999999</c:v>
                </c:pt>
              </c:numCache>
            </c:numRef>
          </c:val>
        </c:ser>
        <c:ser>
          <c:idx val="19"/>
          <c:order val="19"/>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'P96'!$V$129:$V$134</c:f>
              <c:numCache>
                <c:formatCode>General</c:formatCode>
                <c:ptCount val="6"/>
                <c:pt idx="0">
                  <c:v>23.181606399999964</c:v>
                </c:pt>
                <c:pt idx="1">
                  <c:v>23.275200000000012</c:v>
                </c:pt>
                <c:pt idx="3">
                  <c:v>23.43100160000003</c:v>
                </c:pt>
                <c:pt idx="4">
                  <c:v>23.805299200000007</c:v>
                </c:pt>
                <c:pt idx="5">
                  <c:v>23.6758016</c:v>
                </c:pt>
              </c:numCache>
            </c:numRef>
          </c:val>
        </c:ser>
        <c:ser>
          <c:idx val="20"/>
          <c:order val="20"/>
          <c:invertIfNegative val="0"/>
          <c:cat>
            <c:strRef>
              <c:f>'P96'!$B$129:$B$134</c:f>
              <c:strCache>
                <c:ptCount val="6"/>
                <c:pt idx="0">
                  <c:v>CN25</c:v>
                </c:pt>
                <c:pt idx="1">
                  <c:v>CN27</c:v>
                </c:pt>
                <c:pt idx="2">
                  <c:v>CN28</c:v>
                </c:pt>
                <c:pt idx="3">
                  <c:v>CN29</c:v>
                </c:pt>
                <c:pt idx="4">
                  <c:v>CN30</c:v>
                </c:pt>
                <c:pt idx="5">
                  <c:v>CN31</c:v>
                </c:pt>
              </c:strCache>
            </c:strRef>
          </c:cat>
          <c:val>
            <c:numRef>
              <c:f>'P96'!$W$129:$W$134</c:f>
              <c:numCache>
                <c:formatCode>General</c:formatCode>
                <c:ptCount val="6"/>
                <c:pt idx="0">
                  <c:v>2.7299968000000376</c:v>
                </c:pt>
                <c:pt idx="1">
                  <c:v>2.6987904000000071</c:v>
                </c:pt>
                <c:pt idx="3">
                  <c:v>1.0764031999999588</c:v>
                </c:pt>
                <c:pt idx="4">
                  <c:v>2.6676095999999916</c:v>
                </c:pt>
                <c:pt idx="5">
                  <c:v>2.6030976000000123</c:v>
                </c:pt>
              </c:numCache>
            </c:numRef>
          </c:val>
        </c:ser>
        <c:ser>
          <c:idx val="21"/>
          <c:order val="2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'P96'!$X$129:$X$134</c:f>
              <c:numCache>
                <c:formatCode>General</c:formatCode>
                <c:ptCount val="6"/>
                <c:pt idx="0">
                  <c:v>23.665190399999972</c:v>
                </c:pt>
                <c:pt idx="1">
                  <c:v>24.164403199999981</c:v>
                </c:pt>
                <c:pt idx="3">
                  <c:v>24.679103999999995</c:v>
                </c:pt>
                <c:pt idx="4">
                  <c:v>24.398092799999972</c:v>
                </c:pt>
                <c:pt idx="5">
                  <c:v>23.011097599999971</c:v>
                </c:pt>
              </c:numCache>
            </c:numRef>
          </c:val>
        </c:ser>
        <c:ser>
          <c:idx val="22"/>
          <c:order val="22"/>
          <c:invertIfNegative val="0"/>
          <c:cat>
            <c:strRef>
              <c:f>'P96'!$B$129:$B$134</c:f>
              <c:strCache>
                <c:ptCount val="6"/>
                <c:pt idx="0">
                  <c:v>CN25</c:v>
                </c:pt>
                <c:pt idx="1">
                  <c:v>CN27</c:v>
                </c:pt>
                <c:pt idx="2">
                  <c:v>CN28</c:v>
                </c:pt>
                <c:pt idx="3">
                  <c:v>CN29</c:v>
                </c:pt>
                <c:pt idx="4">
                  <c:v>CN30</c:v>
                </c:pt>
                <c:pt idx="5">
                  <c:v>CN31</c:v>
                </c:pt>
              </c:strCache>
            </c:strRef>
          </c:cat>
          <c:val>
            <c:numRef>
              <c:f>'P96'!$Y$129:$Y$134</c:f>
              <c:numCache>
                <c:formatCode>General</c:formatCode>
                <c:ptCount val="6"/>
                <c:pt idx="0">
                  <c:v>1.0296064000000342</c:v>
                </c:pt>
                <c:pt idx="1">
                  <c:v>0.99840000000000373</c:v>
                </c:pt>
                <c:pt idx="3">
                  <c:v>2.7923968000000059</c:v>
                </c:pt>
                <c:pt idx="4">
                  <c:v>1.0451072000000181</c:v>
                </c:pt>
                <c:pt idx="5">
                  <c:v>1.0370048000000338</c:v>
                </c:pt>
              </c:numCache>
            </c:numRef>
          </c:val>
        </c:ser>
        <c:ser>
          <c:idx val="23"/>
          <c:order val="23"/>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'P96'!$Z$129:$Z$134</c:f>
              <c:numCache>
                <c:formatCode>General</c:formatCode>
                <c:ptCount val="6"/>
                <c:pt idx="0">
                  <c:v>22.385996799999987</c:v>
                </c:pt>
                <c:pt idx="1">
                  <c:v>21.839999999999975</c:v>
                </c:pt>
                <c:pt idx="3">
                  <c:v>25.708595200000047</c:v>
                </c:pt>
                <c:pt idx="4">
                  <c:v>23.633689600000025</c:v>
                </c:pt>
                <c:pt idx="5">
                  <c:v>23.131494400000008</c:v>
                </c:pt>
              </c:numCache>
            </c:numRef>
          </c:val>
        </c:ser>
        <c:ser>
          <c:idx val="24"/>
          <c:order val="24"/>
          <c:invertIfNegative val="0"/>
          <c:cat>
            <c:strRef>
              <c:f>'P96'!$B$129:$B$134</c:f>
              <c:strCache>
                <c:ptCount val="6"/>
                <c:pt idx="0">
                  <c:v>CN25</c:v>
                </c:pt>
                <c:pt idx="1">
                  <c:v>CN27</c:v>
                </c:pt>
                <c:pt idx="2">
                  <c:v>CN28</c:v>
                </c:pt>
                <c:pt idx="3">
                  <c:v>CN29</c:v>
                </c:pt>
                <c:pt idx="4">
                  <c:v>CN30</c:v>
                </c:pt>
                <c:pt idx="5">
                  <c:v>CN31</c:v>
                </c:pt>
              </c:strCache>
            </c:strRef>
          </c:cat>
          <c:val>
            <c:numRef>
              <c:f>'P96'!$AA$129:$AA$134</c:f>
              <c:numCache>
                <c:formatCode>General</c:formatCode>
                <c:ptCount val="6"/>
                <c:pt idx="0">
                  <c:v>2.8548096000000101</c:v>
                </c:pt>
                <c:pt idx="1">
                  <c:v>2.9016064000000483</c:v>
                </c:pt>
                <c:pt idx="3">
                  <c:v>1.0296063999999774</c:v>
                </c:pt>
                <c:pt idx="4">
                  <c:v>2.6988031999999862</c:v>
                </c:pt>
                <c:pt idx="5">
                  <c:v>2.6871039999999766</c:v>
                </c:pt>
              </c:numCache>
            </c:numRef>
          </c:val>
        </c:ser>
        <c:ser>
          <c:idx val="25"/>
          <c:order val="25"/>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'P96'!$AB$129:$AB$134</c:f>
              <c:numCache>
                <c:formatCode>General</c:formatCode>
                <c:ptCount val="6"/>
                <c:pt idx="0">
                  <c:v>23.961599999999976</c:v>
                </c:pt>
                <c:pt idx="1">
                  <c:v>24.164390400000002</c:v>
                </c:pt>
                <c:pt idx="3">
                  <c:v>23.602598399999977</c:v>
                </c:pt>
                <c:pt idx="4">
                  <c:v>24.491699199999971</c:v>
                </c:pt>
                <c:pt idx="5">
                  <c:v>24.018803199999979</c:v>
                </c:pt>
              </c:numCache>
            </c:numRef>
          </c:val>
        </c:ser>
        <c:ser>
          <c:idx val="26"/>
          <c:order val="26"/>
          <c:spPr>
            <a:solidFill>
              <a:srgbClr val="0070C0"/>
            </a:solidFill>
          </c:spPr>
          <c:invertIfNegative val="0"/>
          <c:cat>
            <c:strRef>
              <c:f>'P96'!$B$129:$B$134</c:f>
              <c:strCache>
                <c:ptCount val="6"/>
                <c:pt idx="0">
                  <c:v>CN25</c:v>
                </c:pt>
                <c:pt idx="1">
                  <c:v>CN27</c:v>
                </c:pt>
                <c:pt idx="2">
                  <c:v>CN28</c:v>
                </c:pt>
                <c:pt idx="3">
                  <c:v>CN29</c:v>
                </c:pt>
                <c:pt idx="4">
                  <c:v>CN30</c:v>
                </c:pt>
                <c:pt idx="5">
                  <c:v>CN31</c:v>
                </c:pt>
              </c:strCache>
            </c:strRef>
          </c:cat>
          <c:val>
            <c:numRef>
              <c:f>'P96'!$AC$129:$AC$134</c:f>
              <c:numCache>
                <c:formatCode>General</c:formatCode>
                <c:ptCount val="6"/>
                <c:pt idx="0">
                  <c:v>50.029196800000022</c:v>
                </c:pt>
                <c:pt idx="1">
                  <c:v>50.216409599999963</c:v>
                </c:pt>
                <c:pt idx="3">
                  <c:v>46.799705600000038</c:v>
                </c:pt>
                <c:pt idx="4">
                  <c:v>45.411008000000038</c:v>
                </c:pt>
                <c:pt idx="5">
                  <c:v>50.516198400000007</c:v>
                </c:pt>
              </c:numCache>
            </c:numRef>
          </c:val>
        </c:ser>
        <c:ser>
          <c:idx val="27"/>
          <c:order val="27"/>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'P96'!$AD$129:$AD$134</c:f>
              <c:numCache>
                <c:formatCode>General</c:formatCode>
                <c:ptCount val="6"/>
                <c:pt idx="0">
                  <c:v>23.743193599999984</c:v>
                </c:pt>
                <c:pt idx="1">
                  <c:v>23.088000000000022</c:v>
                </c:pt>
                <c:pt idx="3">
                  <c:v>23.97710079999996</c:v>
                </c:pt>
                <c:pt idx="4">
                  <c:v>24.335692800000004</c:v>
                </c:pt>
                <c:pt idx="5">
                  <c:v>23.335795200000007</c:v>
                </c:pt>
              </c:numCache>
            </c:numRef>
          </c:val>
        </c:ser>
        <c:ser>
          <c:idx val="28"/>
          <c:order val="28"/>
          <c:invertIfNegative val="0"/>
          <c:cat>
            <c:strRef>
              <c:f>'P96'!$B$129:$B$134</c:f>
              <c:strCache>
                <c:ptCount val="6"/>
                <c:pt idx="0">
                  <c:v>CN25</c:v>
                </c:pt>
                <c:pt idx="1">
                  <c:v>CN27</c:v>
                </c:pt>
                <c:pt idx="2">
                  <c:v>CN28</c:v>
                </c:pt>
                <c:pt idx="3">
                  <c:v>CN29</c:v>
                </c:pt>
                <c:pt idx="4">
                  <c:v>CN30</c:v>
                </c:pt>
                <c:pt idx="5">
                  <c:v>CN31</c:v>
                </c:pt>
              </c:strCache>
            </c:strRef>
          </c:cat>
          <c:val>
            <c:numRef>
              <c:f>'P96'!$AE$129:$AE$134</c:f>
              <c:numCache>
                <c:formatCode>General</c:formatCode>
                <c:ptCount val="6"/>
                <c:pt idx="0">
                  <c:v>2.9327999999999861</c:v>
                </c:pt>
                <c:pt idx="1">
                  <c:v>2.7299967999999808</c:v>
                </c:pt>
                <c:pt idx="3">
                  <c:v>1.045196800000042</c:v>
                </c:pt>
                <c:pt idx="4">
                  <c:v>2.714406399999973</c:v>
                </c:pt>
                <c:pt idx="5">
                  <c:v>2.6020096000000308</c:v>
                </c:pt>
              </c:numCache>
            </c:numRef>
          </c:val>
        </c:ser>
        <c:ser>
          <c:idx val="29"/>
          <c:order val="29"/>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'P96'!$AF$129:$AF$134</c:f>
              <c:numCache>
                <c:formatCode>General</c:formatCode>
                <c:ptCount val="6"/>
                <c:pt idx="0">
                  <c:v>23.8836096</c:v>
                </c:pt>
                <c:pt idx="1">
                  <c:v>23.602803199999983</c:v>
                </c:pt>
                <c:pt idx="3">
                  <c:v>22.900595199999998</c:v>
                </c:pt>
                <c:pt idx="4">
                  <c:v>22.760089600000015</c:v>
                </c:pt>
                <c:pt idx="5">
                  <c:v>23.302399999999977</c:v>
                </c:pt>
              </c:numCache>
            </c:numRef>
          </c:val>
        </c:ser>
        <c:ser>
          <c:idx val="30"/>
          <c:order val="30"/>
          <c:invertIfNegative val="0"/>
          <c:cat>
            <c:strRef>
              <c:f>'P96'!$B$129:$B$134</c:f>
              <c:strCache>
                <c:ptCount val="6"/>
                <c:pt idx="0">
                  <c:v>CN25</c:v>
                </c:pt>
                <c:pt idx="1">
                  <c:v>CN27</c:v>
                </c:pt>
                <c:pt idx="2">
                  <c:v>CN28</c:v>
                </c:pt>
                <c:pt idx="3">
                  <c:v>CN29</c:v>
                </c:pt>
                <c:pt idx="4">
                  <c:v>CN30</c:v>
                </c:pt>
                <c:pt idx="5">
                  <c:v>CN31</c:v>
                </c:pt>
              </c:strCache>
            </c:strRef>
          </c:cat>
          <c:val>
            <c:numRef>
              <c:f>'P96'!$AG$129:$AG$134</c:f>
              <c:numCache>
                <c:formatCode>General</c:formatCode>
                <c:ptCount val="6"/>
                <c:pt idx="0">
                  <c:v>1.0295935999999983</c:v>
                </c:pt>
                <c:pt idx="1">
                  <c:v>1.0295935999999983</c:v>
                </c:pt>
                <c:pt idx="3">
                  <c:v>2.6051967999999874</c:v>
                </c:pt>
                <c:pt idx="4">
                  <c:v>1.0296063999999774</c:v>
                </c:pt>
                <c:pt idx="5">
                  <c:v>1.1073920000000044</c:v>
                </c:pt>
              </c:numCache>
            </c:numRef>
          </c:val>
        </c:ser>
        <c:ser>
          <c:idx val="31"/>
          <c:order val="3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'P96'!$AH$129:$AH$134</c:f>
              <c:numCache>
                <c:formatCode>General</c:formatCode>
                <c:ptCount val="6"/>
                <c:pt idx="0">
                  <c:v>23.945996799999989</c:v>
                </c:pt>
                <c:pt idx="1">
                  <c:v>23.00999680000001</c:v>
                </c:pt>
                <c:pt idx="3">
                  <c:v>24.289100799999972</c:v>
                </c:pt>
                <c:pt idx="4">
                  <c:v>23.446502399999986</c:v>
                </c:pt>
                <c:pt idx="5">
                  <c:v>25.161100799999986</c:v>
                </c:pt>
              </c:numCache>
            </c:numRef>
          </c:val>
        </c:ser>
        <c:ser>
          <c:idx val="32"/>
          <c:order val="32"/>
          <c:invertIfNegative val="0"/>
          <c:cat>
            <c:strRef>
              <c:f>'P96'!$B$129:$B$134</c:f>
              <c:strCache>
                <c:ptCount val="6"/>
                <c:pt idx="0">
                  <c:v>CN25</c:v>
                </c:pt>
                <c:pt idx="1">
                  <c:v>CN27</c:v>
                </c:pt>
                <c:pt idx="2">
                  <c:v>CN28</c:v>
                </c:pt>
                <c:pt idx="3">
                  <c:v>CN29</c:v>
                </c:pt>
                <c:pt idx="4">
                  <c:v>CN30</c:v>
                </c:pt>
                <c:pt idx="5">
                  <c:v>CN31</c:v>
                </c:pt>
              </c:strCache>
            </c:strRef>
          </c:cat>
          <c:val>
            <c:numRef>
              <c:f>'P96'!$AI$129:$AI$134</c:f>
              <c:numCache>
                <c:formatCode>General</c:formatCode>
                <c:ptCount val="6"/>
                <c:pt idx="0">
                  <c:v>2.6832000000000562</c:v>
                </c:pt>
                <c:pt idx="1">
                  <c:v>3.0732032000000231</c:v>
                </c:pt>
                <c:pt idx="3">
                  <c:v>1.0452096000000211</c:v>
                </c:pt>
                <c:pt idx="4">
                  <c:v>2.7298944000000347</c:v>
                </c:pt>
                <c:pt idx="5">
                  <c:v>2.6050048000000174</c:v>
                </c:pt>
              </c:numCache>
            </c:numRef>
          </c:val>
        </c:ser>
        <c:ser>
          <c:idx val="33"/>
          <c:order val="33"/>
          <c:spPr>
            <a:solidFill>
              <a:srgbClr val="00B050"/>
            </a:solidFill>
          </c:spPr>
          <c:invertIfNegative val="0"/>
          <c:cat>
            <c:strRef>
              <c:f>'P96'!$B$129:$B$134</c:f>
              <c:strCache>
                <c:ptCount val="6"/>
                <c:pt idx="0">
                  <c:v>CN25</c:v>
                </c:pt>
                <c:pt idx="1">
                  <c:v>CN27</c:v>
                </c:pt>
                <c:pt idx="2">
                  <c:v>CN28</c:v>
                </c:pt>
                <c:pt idx="3">
                  <c:v>CN29</c:v>
                </c:pt>
                <c:pt idx="4">
                  <c:v>CN30</c:v>
                </c:pt>
                <c:pt idx="5">
                  <c:v>CN31</c:v>
                </c:pt>
              </c:strCache>
            </c:strRef>
          </c:cat>
          <c:val>
            <c:numRef>
              <c:f>'P96'!$AJ$129:$AJ$134</c:f>
              <c:numCache>
                <c:formatCode>General</c:formatCode>
                <c:ptCount val="6"/>
                <c:pt idx="0">
                  <c:v>24.382809599999973</c:v>
                </c:pt>
                <c:pt idx="1">
                  <c:v>24.538803200000018</c:v>
                </c:pt>
                <c:pt idx="3">
                  <c:v>22.994201599999997</c:v>
                </c:pt>
                <c:pt idx="4">
                  <c:v>24.803699199999983</c:v>
                </c:pt>
                <c:pt idx="5">
                  <c:v>24.400691199999983</c:v>
                </c:pt>
              </c:numCache>
            </c:numRef>
          </c:val>
        </c:ser>
        <c:ser>
          <c:idx val="34"/>
          <c:order val="34"/>
          <c:invertIfNegative val="0"/>
          <c:cat>
            <c:strRef>
              <c:f>'P96'!$B$129:$B$134</c:f>
              <c:strCache>
                <c:ptCount val="6"/>
                <c:pt idx="0">
                  <c:v>CN25</c:v>
                </c:pt>
                <c:pt idx="1">
                  <c:v>CN27</c:v>
                </c:pt>
                <c:pt idx="2">
                  <c:v>CN28</c:v>
                </c:pt>
                <c:pt idx="3">
                  <c:v>CN29</c:v>
                </c:pt>
                <c:pt idx="4">
                  <c:v>CN30</c:v>
                </c:pt>
                <c:pt idx="5">
                  <c:v>CN31</c:v>
                </c:pt>
              </c:strCache>
            </c:strRef>
          </c:cat>
          <c:val>
            <c:numRef>
              <c:f>'P96'!$AK$129:$AK$134</c:f>
              <c:numCache>
                <c:formatCode>General</c:formatCode>
                <c:ptCount val="6"/>
                <c:pt idx="1">
                  <c:v>1.0295935999999983</c:v>
                </c:pt>
                <c:pt idx="3">
                  <c:v>2.714393599999994</c:v>
                </c:pt>
              </c:numCache>
            </c:numRef>
          </c:val>
        </c:ser>
        <c:ser>
          <c:idx val="35"/>
          <c:order val="35"/>
          <c:spPr>
            <a:solidFill>
              <a:srgbClr val="00B050"/>
            </a:solidFill>
          </c:spPr>
          <c:invertIfNegative val="0"/>
          <c:cat>
            <c:strRef>
              <c:f>'P96'!$B$129:$B$134</c:f>
              <c:strCache>
                <c:ptCount val="6"/>
                <c:pt idx="0">
                  <c:v>CN25</c:v>
                </c:pt>
                <c:pt idx="1">
                  <c:v>CN27</c:v>
                </c:pt>
                <c:pt idx="2">
                  <c:v>CN28</c:v>
                </c:pt>
                <c:pt idx="3">
                  <c:v>CN29</c:v>
                </c:pt>
                <c:pt idx="4">
                  <c:v>CN30</c:v>
                </c:pt>
                <c:pt idx="5">
                  <c:v>CN31</c:v>
                </c:pt>
              </c:strCache>
            </c:strRef>
          </c:cat>
          <c:val>
            <c:numRef>
              <c:f>'P96'!$AL$129:$AL$134</c:f>
              <c:numCache>
                <c:formatCode>General</c:formatCode>
                <c:ptCount val="6"/>
                <c:pt idx="1">
                  <c:v>23.977203199999963</c:v>
                </c:pt>
                <c:pt idx="3">
                  <c:v>23.009804799999984</c:v>
                </c:pt>
              </c:numCache>
            </c:numRef>
          </c:val>
        </c:ser>
        <c:dLbls>
          <c:showLegendKey val="0"/>
          <c:showVal val="0"/>
          <c:showCatName val="0"/>
          <c:showSerName val="0"/>
          <c:showPercent val="0"/>
          <c:showBubbleSize val="0"/>
        </c:dLbls>
        <c:gapWidth val="150"/>
        <c:overlap val="100"/>
        <c:axId val="208407040"/>
        <c:axId val="235460224"/>
      </c:barChart>
      <c:catAx>
        <c:axId val="208407040"/>
        <c:scaling>
          <c:orientation val="minMax"/>
        </c:scaling>
        <c:delete val="0"/>
        <c:axPos val="b"/>
        <c:title>
          <c:tx>
            <c:rich>
              <a:bodyPr/>
              <a:lstStyle/>
              <a:p>
                <a:pPr>
                  <a:defRPr sz="800"/>
                </a:pPr>
                <a:r>
                  <a:rPr lang="en-US" sz="800" b="0"/>
                  <a:t>Compute Nodes</a:t>
                </a:r>
              </a:p>
            </c:rich>
          </c:tx>
          <c:overlay val="0"/>
        </c:title>
        <c:majorTickMark val="out"/>
        <c:minorTickMark val="none"/>
        <c:tickLblPos val="nextTo"/>
        <c:txPr>
          <a:bodyPr/>
          <a:lstStyle/>
          <a:p>
            <a:pPr>
              <a:defRPr sz="700"/>
            </a:pPr>
            <a:endParaRPr lang="en-US"/>
          </a:p>
        </c:txPr>
        <c:crossAx val="235460224"/>
        <c:crosses val="autoZero"/>
        <c:auto val="1"/>
        <c:lblAlgn val="ctr"/>
        <c:lblOffset val="100"/>
        <c:noMultiLvlLbl val="0"/>
      </c:catAx>
      <c:valAx>
        <c:axId val="235460224"/>
        <c:scaling>
          <c:orientation val="minMax"/>
          <c:max val="700"/>
          <c:min val="0"/>
        </c:scaling>
        <c:delete val="1"/>
        <c:axPos val="l"/>
        <c:majorGridlines/>
        <c:numFmt formatCode="General" sourceLinked="1"/>
        <c:majorTickMark val="out"/>
        <c:minorTickMark val="none"/>
        <c:tickLblPos val="nextTo"/>
        <c:crossAx val="208407040"/>
        <c:crosses val="autoZero"/>
        <c:crossBetween val="between"/>
      </c:valAx>
    </c:plotArea>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1400554097404488E-2"/>
          <c:w val="0.82102427821522295"/>
          <c:h val="0.81041161986222843"/>
        </c:manualLayout>
      </c:layout>
      <c:lineChart>
        <c:grouping val="standard"/>
        <c:varyColors val="0"/>
        <c:ser>
          <c:idx val="0"/>
          <c:order val="0"/>
          <c:tx>
            <c:v>Without Failure</c:v>
          </c:tx>
          <c:spPr>
            <a:ln w="19050"/>
            <a:effectLst>
              <a:outerShdw blurRad="63500" sx="102000" sy="102000" algn="ctr" rotWithShape="0">
                <a:prstClr val="black">
                  <a:alpha val="40000"/>
                </a:prstClr>
              </a:outerShdw>
            </a:effectLst>
          </c:spPr>
          <c:marker>
            <c:spPr>
              <a:ln w="19050"/>
              <a:effectLst>
                <a:outerShdw blurRad="63500" sx="102000" sy="102000" algn="ctr" rotWithShape="0">
                  <a:prstClr val="black">
                    <a:alpha val="40000"/>
                  </a:prstClr>
                </a:outerShdw>
              </a:effectLst>
            </c:spPr>
          </c:marker>
          <c:dLbls>
            <c:numFmt formatCode="#,##0" sourceLinked="0"/>
            <c:txPr>
              <a:bodyPr/>
              <a:lstStyle/>
              <a:p>
                <a:pPr>
                  <a:defRPr sz="600"/>
                </a:pPr>
                <a:endParaRPr lang="en-US"/>
              </a:p>
            </c:txPr>
            <c:dLblPos val="b"/>
            <c:showLegendKey val="0"/>
            <c:showVal val="1"/>
            <c:showCatName val="0"/>
            <c:showSerName val="0"/>
            <c:showPercent val="0"/>
            <c:showBubbleSize val="0"/>
            <c:showLeaderLines val="0"/>
          </c:dLbls>
          <c:cat>
            <c:numRef>
              <c:f>Log!$E$4:$E$8</c:f>
              <c:numCache>
                <c:formatCode>General</c:formatCode>
                <c:ptCount val="5"/>
                <c:pt idx="0">
                  <c:v>6</c:v>
                </c:pt>
                <c:pt idx="1">
                  <c:v>12</c:v>
                </c:pt>
                <c:pt idx="2">
                  <c:v>24</c:v>
                </c:pt>
                <c:pt idx="3">
                  <c:v>48</c:v>
                </c:pt>
                <c:pt idx="4">
                  <c:v>96</c:v>
                </c:pt>
              </c:numCache>
            </c:numRef>
          </c:cat>
          <c:val>
            <c:numRef>
              <c:f>Log!$I$4:$I$8</c:f>
              <c:numCache>
                <c:formatCode>General</c:formatCode>
                <c:ptCount val="5"/>
                <c:pt idx="0">
                  <c:v>386.74599999999998</c:v>
                </c:pt>
                <c:pt idx="1">
                  <c:v>393.41849999999999</c:v>
                </c:pt>
                <c:pt idx="2">
                  <c:v>405.71249999999998</c:v>
                </c:pt>
                <c:pt idx="3">
                  <c:v>429.76750000000004</c:v>
                </c:pt>
                <c:pt idx="4">
                  <c:v>499.55250000000001</c:v>
                </c:pt>
              </c:numCache>
            </c:numRef>
          </c:val>
          <c:smooth val="0"/>
        </c:ser>
        <c:ser>
          <c:idx val="1"/>
          <c:order val="1"/>
          <c:tx>
            <c:v>1 Node Failure</c:v>
          </c:tx>
          <c:spPr>
            <a:ln w="19050"/>
            <a:effectLst>
              <a:outerShdw blurRad="63500" sx="102000" sy="102000" algn="ctr" rotWithShape="0">
                <a:prstClr val="black">
                  <a:alpha val="40000"/>
                </a:prstClr>
              </a:outerShdw>
            </a:effectLst>
          </c:spPr>
          <c:marker>
            <c:spPr>
              <a:ln w="19050"/>
              <a:effectLst>
                <a:outerShdw blurRad="63500" sx="102000" sy="102000" algn="ctr" rotWithShape="0">
                  <a:prstClr val="black">
                    <a:alpha val="40000"/>
                  </a:prstClr>
                </a:outerShdw>
              </a:effectLst>
            </c:spPr>
          </c:marker>
          <c:dLbls>
            <c:txPr>
              <a:bodyPr/>
              <a:lstStyle/>
              <a:p>
                <a:pPr>
                  <a:defRPr sz="600"/>
                </a:pPr>
                <a:endParaRPr lang="en-US"/>
              </a:p>
            </c:txPr>
            <c:dLblPos val="t"/>
            <c:showLegendKey val="0"/>
            <c:showVal val="1"/>
            <c:showCatName val="0"/>
            <c:showSerName val="0"/>
            <c:showPercent val="0"/>
            <c:showBubbleSize val="0"/>
            <c:showLeaderLines val="0"/>
          </c:dLbls>
          <c:val>
            <c:numRef>
              <c:f>Log!$K$4:$K$8</c:f>
              <c:numCache>
                <c:formatCode>General</c:formatCode>
                <c:ptCount val="5"/>
                <c:pt idx="0">
                  <c:v>701</c:v>
                </c:pt>
                <c:pt idx="1">
                  <c:v>586</c:v>
                </c:pt>
                <c:pt idx="2">
                  <c:v>476</c:v>
                </c:pt>
                <c:pt idx="3">
                  <c:v>493</c:v>
                </c:pt>
                <c:pt idx="4">
                  <c:v>521</c:v>
                </c:pt>
              </c:numCache>
            </c:numRef>
          </c:val>
          <c:smooth val="0"/>
        </c:ser>
        <c:dLbls>
          <c:showLegendKey val="0"/>
          <c:showVal val="0"/>
          <c:showCatName val="0"/>
          <c:showSerName val="0"/>
          <c:showPercent val="0"/>
          <c:showBubbleSize val="0"/>
        </c:dLbls>
        <c:marker val="1"/>
        <c:smooth val="0"/>
        <c:axId val="208405504"/>
        <c:axId val="235461952"/>
      </c:lineChart>
      <c:catAx>
        <c:axId val="208405504"/>
        <c:scaling>
          <c:orientation val="minMax"/>
        </c:scaling>
        <c:delete val="0"/>
        <c:axPos val="b"/>
        <c:title>
          <c:tx>
            <c:rich>
              <a:bodyPr/>
              <a:lstStyle/>
              <a:p>
                <a:pPr>
                  <a:defRPr sz="800"/>
                </a:pPr>
                <a:r>
                  <a:rPr lang="en-US" sz="800" b="0"/>
                  <a:t>Number of Partitions</a:t>
                </a:r>
              </a:p>
            </c:rich>
          </c:tx>
          <c:overlay val="0"/>
        </c:title>
        <c:numFmt formatCode="General" sourceLinked="1"/>
        <c:majorTickMark val="none"/>
        <c:minorTickMark val="none"/>
        <c:tickLblPos val="nextTo"/>
        <c:txPr>
          <a:bodyPr/>
          <a:lstStyle/>
          <a:p>
            <a:pPr>
              <a:defRPr sz="700"/>
            </a:pPr>
            <a:endParaRPr lang="en-US"/>
          </a:p>
        </c:txPr>
        <c:crossAx val="235461952"/>
        <c:crosses val="autoZero"/>
        <c:auto val="1"/>
        <c:lblAlgn val="ctr"/>
        <c:lblOffset val="100"/>
        <c:noMultiLvlLbl val="0"/>
      </c:catAx>
      <c:valAx>
        <c:axId val="235461952"/>
        <c:scaling>
          <c:orientation val="minMax"/>
        </c:scaling>
        <c:delete val="0"/>
        <c:axPos val="l"/>
        <c:majorGridlines/>
        <c:title>
          <c:tx>
            <c:rich>
              <a:bodyPr/>
              <a:lstStyle/>
              <a:p>
                <a:pPr>
                  <a:defRPr sz="800"/>
                </a:pPr>
                <a:r>
                  <a:rPr lang="en-US" sz="800" b="0"/>
                  <a:t>Execution Time (second)</a:t>
                </a:r>
              </a:p>
            </c:rich>
          </c:tx>
          <c:overlay val="0"/>
        </c:title>
        <c:numFmt formatCode="General" sourceLinked="1"/>
        <c:majorTickMark val="none"/>
        <c:minorTickMark val="none"/>
        <c:tickLblPos val="nextTo"/>
        <c:txPr>
          <a:bodyPr/>
          <a:lstStyle/>
          <a:p>
            <a:pPr>
              <a:defRPr sz="700"/>
            </a:pPr>
            <a:endParaRPr lang="en-US"/>
          </a:p>
        </c:txPr>
        <c:crossAx val="208405504"/>
        <c:crosses val="autoZero"/>
        <c:crossBetween val="between"/>
      </c:valAx>
    </c:plotArea>
    <c:legend>
      <c:legendPos val="r"/>
      <c:layout>
        <c:manualLayout>
          <c:xMode val="edge"/>
          <c:yMode val="edge"/>
          <c:x val="0.62253784698063863"/>
          <c:y val="0.60372484689413819"/>
          <c:w val="0.34244267953226043"/>
          <c:h val="0.16743438320209975"/>
        </c:manualLayout>
      </c:layout>
      <c:overlay val="0"/>
      <c:txPr>
        <a:bodyPr/>
        <a:lstStyle/>
        <a:p>
          <a:pPr>
            <a:defRPr sz="700"/>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poly"/>
            <c:order val="2"/>
            <c:dispRSqr val="1"/>
            <c:dispEq val="1"/>
            <c:trendlineLbl>
              <c:layout>
                <c:manualLayout>
                  <c:x val="9.9904418197725303E-2"/>
                  <c:y val="0.56434018664333696"/>
                </c:manualLayout>
              </c:layout>
              <c:numFmt formatCode="General" sourceLinked="0"/>
            </c:trendlineLbl>
          </c:trendline>
          <c:xVal>
            <c:numRef>
              <c:f>Sheet2!$M$5:$R$5</c:f>
              <c:numCache>
                <c:formatCode>General</c:formatCode>
                <c:ptCount val="6"/>
                <c:pt idx="0">
                  <c:v>50</c:v>
                </c:pt>
                <c:pt idx="1">
                  <c:v>100</c:v>
                </c:pt>
                <c:pt idx="2">
                  <c:v>150</c:v>
                </c:pt>
                <c:pt idx="3">
                  <c:v>200</c:v>
                </c:pt>
                <c:pt idx="4">
                  <c:v>250</c:v>
                </c:pt>
                <c:pt idx="5">
                  <c:v>300</c:v>
                </c:pt>
              </c:numCache>
            </c:numRef>
          </c:xVal>
          <c:yVal>
            <c:numRef>
              <c:f>Sheet2!$M$12:$R$12</c:f>
              <c:numCache>
                <c:formatCode>General</c:formatCode>
                <c:ptCount val="6"/>
                <c:pt idx="0">
                  <c:v>46.217200000000012</c:v>
                </c:pt>
                <c:pt idx="1">
                  <c:v>188.86200000000011</c:v>
                </c:pt>
                <c:pt idx="2">
                  <c:v>425.34339999999952</c:v>
                </c:pt>
                <c:pt idx="3">
                  <c:v>770.69240000000002</c:v>
                </c:pt>
                <c:pt idx="4">
                  <c:v>1221.6282000000001</c:v>
                </c:pt>
                <c:pt idx="5">
                  <c:v>1755.4356</c:v>
                </c:pt>
              </c:numCache>
            </c:numRef>
          </c:yVal>
          <c:smooth val="0"/>
        </c:ser>
        <c:dLbls>
          <c:showLegendKey val="0"/>
          <c:showVal val="0"/>
          <c:showCatName val="0"/>
          <c:showSerName val="0"/>
          <c:showPercent val="0"/>
          <c:showBubbleSize val="0"/>
        </c:dLbls>
        <c:axId val="235927168"/>
        <c:axId val="235927744"/>
      </c:scatterChart>
      <c:valAx>
        <c:axId val="235927168"/>
        <c:scaling>
          <c:orientation val="minMax"/>
        </c:scaling>
        <c:delete val="0"/>
        <c:axPos val="b"/>
        <c:title>
          <c:tx>
            <c:rich>
              <a:bodyPr/>
              <a:lstStyle/>
              <a:p>
                <a:pPr>
                  <a:defRPr/>
                </a:pPr>
                <a:r>
                  <a:rPr lang="en-US"/>
                  <a:t>Input Sequence Number</a:t>
                </a:r>
              </a:p>
            </c:rich>
          </c:tx>
          <c:overlay val="0"/>
        </c:title>
        <c:numFmt formatCode="General" sourceLinked="1"/>
        <c:majorTickMark val="out"/>
        <c:minorTickMark val="none"/>
        <c:tickLblPos val="nextTo"/>
        <c:crossAx val="235927744"/>
        <c:crosses val="autoZero"/>
        <c:crossBetween val="midCat"/>
      </c:valAx>
      <c:valAx>
        <c:axId val="235927744"/>
        <c:scaling>
          <c:orientation val="minMax"/>
        </c:scaling>
        <c:delete val="0"/>
        <c:axPos val="l"/>
        <c:majorGridlines/>
        <c:title>
          <c:tx>
            <c:rich>
              <a:bodyPr/>
              <a:lstStyle/>
              <a:p>
                <a:pPr>
                  <a:defRPr/>
                </a:pPr>
                <a:r>
                  <a:rPr lang="en-US"/>
                  <a:t>Execution Time</a:t>
                </a:r>
              </a:p>
            </c:rich>
          </c:tx>
          <c:overlay val="0"/>
        </c:title>
        <c:numFmt formatCode="General" sourceLinked="1"/>
        <c:majorTickMark val="out"/>
        <c:minorTickMark val="none"/>
        <c:tickLblPos val="nextTo"/>
        <c:crossAx val="235927168"/>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1000365460646"/>
          <c:y val="5.9764513317504799E-2"/>
          <c:w val="0.83338372260429472"/>
          <c:h val="0.81298806383524702"/>
        </c:manualLayout>
      </c:layout>
      <c:lineChart>
        <c:grouping val="standard"/>
        <c:varyColors val="0"/>
        <c:ser>
          <c:idx val="0"/>
          <c:order val="0"/>
          <c:tx>
            <c:v>trinomial fitting function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Sheet1!$H$29:$L$29</c:f>
              <c:numCache>
                <c:formatCode>General</c:formatCode>
                <c:ptCount val="5"/>
                <c:pt idx="0">
                  <c:v>4800</c:v>
                </c:pt>
                <c:pt idx="1">
                  <c:v>6000</c:v>
                </c:pt>
                <c:pt idx="2">
                  <c:v>7200</c:v>
                </c:pt>
                <c:pt idx="3">
                  <c:v>8400</c:v>
                </c:pt>
                <c:pt idx="4">
                  <c:v>9600</c:v>
                </c:pt>
              </c:numCache>
            </c:numRef>
          </c:cat>
          <c:val>
            <c:numRef>
              <c:f>Sheet1!$E$4:$J$4</c:f>
              <c:numCache>
                <c:formatCode>General</c:formatCode>
                <c:ptCount val="6"/>
                <c:pt idx="0">
                  <c:v>2567.66</c:v>
                </c:pt>
                <c:pt idx="1">
                  <c:v>5002.1200000000008</c:v>
                </c:pt>
                <c:pt idx="2">
                  <c:v>8628.5</c:v>
                </c:pt>
                <c:pt idx="3">
                  <c:v>13684.46</c:v>
                </c:pt>
                <c:pt idx="4">
                  <c:v>20407.66</c:v>
                </c:pt>
                <c:pt idx="5">
                  <c:v>29035.759999999991</c:v>
                </c:pt>
              </c:numCache>
            </c:numRef>
          </c:val>
          <c:smooth val="0"/>
        </c:ser>
        <c:dLbls>
          <c:showLegendKey val="0"/>
          <c:showVal val="0"/>
          <c:showCatName val="0"/>
          <c:showSerName val="0"/>
          <c:showPercent val="0"/>
          <c:showBubbleSize val="0"/>
        </c:dLbls>
        <c:marker val="1"/>
        <c:smooth val="0"/>
        <c:axId val="198739456"/>
        <c:axId val="238133248"/>
      </c:lineChart>
      <c:catAx>
        <c:axId val="198739456"/>
        <c:scaling>
          <c:orientation val="minMax"/>
        </c:scaling>
        <c:delete val="0"/>
        <c:axPos val="b"/>
        <c:numFmt formatCode="General" sourceLinked="1"/>
        <c:majorTickMark val="out"/>
        <c:minorTickMark val="none"/>
        <c:tickLblPos val="nextTo"/>
        <c:txPr>
          <a:bodyPr/>
          <a:lstStyle/>
          <a:p>
            <a:pPr>
              <a:defRPr sz="700"/>
            </a:pPr>
            <a:endParaRPr lang="en-US"/>
          </a:p>
        </c:txPr>
        <c:crossAx val="238133248"/>
        <c:crosses val="autoZero"/>
        <c:auto val="1"/>
        <c:lblAlgn val="ctr"/>
        <c:lblOffset val="100"/>
        <c:noMultiLvlLbl val="0"/>
      </c:catAx>
      <c:valAx>
        <c:axId val="238133248"/>
        <c:scaling>
          <c:orientation val="minMax"/>
        </c:scaling>
        <c:delete val="0"/>
        <c:axPos val="l"/>
        <c:majorGridlines/>
        <c:title>
          <c:tx>
            <c:rich>
              <a:bodyPr rot="-5400000" vert="horz"/>
              <a:lstStyle/>
              <a:p>
                <a:pPr>
                  <a:defRPr/>
                </a:pPr>
                <a:r>
                  <a:rPr lang="en-US" sz="800" b="0"/>
                  <a:t>Execution Time</a:t>
                </a:r>
              </a:p>
            </c:rich>
          </c:tx>
          <c:layout>
            <c:manualLayout>
              <c:xMode val="edge"/>
              <c:yMode val="edge"/>
              <c:x val="0"/>
              <c:y val="0.2437905788092278"/>
            </c:manualLayout>
          </c:layout>
          <c:overlay val="0"/>
        </c:title>
        <c:numFmt formatCode="General" sourceLinked="1"/>
        <c:majorTickMark val="out"/>
        <c:minorTickMark val="none"/>
        <c:tickLblPos val="nextTo"/>
        <c:txPr>
          <a:bodyPr/>
          <a:lstStyle/>
          <a:p>
            <a:pPr>
              <a:defRPr sz="700"/>
            </a:pPr>
            <a:endParaRPr lang="en-US"/>
          </a:p>
        </c:txPr>
        <c:crossAx val="198739456"/>
        <c:crosses val="autoZero"/>
        <c:crossBetween val="between"/>
      </c:valAx>
    </c:plotArea>
    <c:legend>
      <c:legendPos val="b"/>
      <c:layout>
        <c:manualLayout>
          <c:xMode val="edge"/>
          <c:yMode val="edge"/>
          <c:x val="0.55341140877299"/>
          <c:y val="0.76157110317157495"/>
          <c:w val="0.38610721926879099"/>
          <c:h val="9.2000712054763498E-2"/>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780839895013"/>
          <c:y val="5.6994818652849701E-2"/>
          <c:w val="0.73302001312335996"/>
          <c:h val="0.79731698554908703"/>
        </c:manualLayout>
      </c:layout>
      <c:barChart>
        <c:barDir val="col"/>
        <c:grouping val="stacked"/>
        <c:varyColors val="0"/>
        <c:ser>
          <c:idx val="0"/>
          <c:order val="0"/>
          <c:spPr>
            <a:solidFill>
              <a:schemeClr val="tx2">
                <a:lumMod val="60000"/>
                <a:lumOff val="40000"/>
              </a:schemeClr>
            </a:solidFill>
          </c:spPr>
          <c:invertIfNegative val="0"/>
          <c:cat>
            <c:strRef>
              <c:f>'12'!$B$26:$G$26</c:f>
              <c:strCache>
                <c:ptCount val="6"/>
                <c:pt idx="0">
                  <c:v>CN25</c:v>
                </c:pt>
                <c:pt idx="1">
                  <c:v>CN27</c:v>
                </c:pt>
                <c:pt idx="2">
                  <c:v>CN28</c:v>
                </c:pt>
                <c:pt idx="3">
                  <c:v>CN29</c:v>
                </c:pt>
                <c:pt idx="4">
                  <c:v>CN30</c:v>
                </c:pt>
                <c:pt idx="5">
                  <c:v>CN31</c:v>
                </c:pt>
              </c:strCache>
            </c:strRef>
          </c:cat>
          <c:val>
            <c:numRef>
              <c:f>'12'!$B$27:$G$27</c:f>
              <c:numCache>
                <c:formatCode>0.00</c:formatCode>
                <c:ptCount val="6"/>
                <c:pt idx="0">
                  <c:v>4.2034944000000003</c:v>
                </c:pt>
                <c:pt idx="1">
                  <c:v>4.3094912000000001</c:v>
                </c:pt>
                <c:pt idx="2">
                  <c:v>4.1432960000000003</c:v>
                </c:pt>
                <c:pt idx="3">
                  <c:v>4.3406976000000004</c:v>
                </c:pt>
                <c:pt idx="4">
                  <c:v>4.2891007999999999</c:v>
                </c:pt>
                <c:pt idx="5">
                  <c:v>0</c:v>
                </c:pt>
              </c:numCache>
            </c:numRef>
          </c:val>
        </c:ser>
        <c:ser>
          <c:idx val="1"/>
          <c:order val="1"/>
          <c:spPr>
            <a:solidFill>
              <a:schemeClr val="accent2">
                <a:lumMod val="75000"/>
              </a:schemeClr>
            </a:solidFill>
          </c:spPr>
          <c:invertIfNegative val="0"/>
          <c:cat>
            <c:strRef>
              <c:f>'12'!$B$26:$G$26</c:f>
              <c:strCache>
                <c:ptCount val="6"/>
                <c:pt idx="0">
                  <c:v>CN25</c:v>
                </c:pt>
                <c:pt idx="1">
                  <c:v>CN27</c:v>
                </c:pt>
                <c:pt idx="2">
                  <c:v>CN28</c:v>
                </c:pt>
                <c:pt idx="3">
                  <c:v>CN29</c:v>
                </c:pt>
                <c:pt idx="4">
                  <c:v>CN30</c:v>
                </c:pt>
                <c:pt idx="5">
                  <c:v>CN31</c:v>
                </c:pt>
              </c:strCache>
            </c:strRef>
          </c:cat>
          <c:val>
            <c:numRef>
              <c:f>'12'!$B$28:$G$28</c:f>
              <c:numCache>
                <c:formatCode>0.00</c:formatCode>
                <c:ptCount val="6"/>
                <c:pt idx="0">
                  <c:v>204.75000320000001</c:v>
                </c:pt>
                <c:pt idx="1">
                  <c:v>203.09640959999999</c:v>
                </c:pt>
                <c:pt idx="2">
                  <c:v>206.93269760000001</c:v>
                </c:pt>
                <c:pt idx="3">
                  <c:v>208.0715008</c:v>
                </c:pt>
                <c:pt idx="4">
                  <c:v>205.3883008</c:v>
                </c:pt>
                <c:pt idx="5">
                  <c:v>204.764096</c:v>
                </c:pt>
              </c:numCache>
            </c:numRef>
          </c:val>
        </c:ser>
        <c:ser>
          <c:idx val="2"/>
          <c:order val="2"/>
          <c:spPr>
            <a:solidFill>
              <a:schemeClr val="tx2">
                <a:lumMod val="60000"/>
                <a:lumOff val="40000"/>
              </a:schemeClr>
            </a:solidFill>
          </c:spPr>
          <c:invertIfNegative val="0"/>
          <c:cat>
            <c:strRef>
              <c:f>'12'!$B$26:$G$26</c:f>
              <c:strCache>
                <c:ptCount val="6"/>
                <c:pt idx="0">
                  <c:v>CN25</c:v>
                </c:pt>
                <c:pt idx="1">
                  <c:v>CN27</c:v>
                </c:pt>
                <c:pt idx="2">
                  <c:v>CN28</c:v>
                </c:pt>
                <c:pt idx="3">
                  <c:v>CN29</c:v>
                </c:pt>
                <c:pt idx="4">
                  <c:v>CN30</c:v>
                </c:pt>
                <c:pt idx="5">
                  <c:v>CN31</c:v>
                </c:pt>
              </c:strCache>
            </c:strRef>
          </c:cat>
          <c:val>
            <c:numRef>
              <c:f>'12'!$B$29:$G$29</c:f>
              <c:numCache>
                <c:formatCode>0.00</c:formatCode>
                <c:ptCount val="6"/>
                <c:pt idx="0">
                  <c:v>1.1075968</c:v>
                </c:pt>
                <c:pt idx="1">
                  <c:v>1.0763904</c:v>
                </c:pt>
                <c:pt idx="2">
                  <c:v>1.0452096</c:v>
                </c:pt>
                <c:pt idx="3">
                  <c:v>1.2636031999999999</c:v>
                </c:pt>
                <c:pt idx="4">
                  <c:v>1.8875903999999999</c:v>
                </c:pt>
                <c:pt idx="5">
                  <c:v>1.0083968000000001</c:v>
                </c:pt>
              </c:numCache>
            </c:numRef>
          </c:val>
        </c:ser>
        <c:ser>
          <c:idx val="3"/>
          <c:order val="3"/>
          <c:spPr>
            <a:solidFill>
              <a:schemeClr val="accent2">
                <a:lumMod val="75000"/>
              </a:schemeClr>
            </a:solidFill>
          </c:spPr>
          <c:invertIfNegative val="0"/>
          <c:cat>
            <c:strRef>
              <c:f>'12'!$B$26:$G$26</c:f>
              <c:strCache>
                <c:ptCount val="6"/>
                <c:pt idx="0">
                  <c:v>CN25</c:v>
                </c:pt>
                <c:pt idx="1">
                  <c:v>CN27</c:v>
                </c:pt>
                <c:pt idx="2">
                  <c:v>CN28</c:v>
                </c:pt>
                <c:pt idx="3">
                  <c:v>CN29</c:v>
                </c:pt>
                <c:pt idx="4">
                  <c:v>CN30</c:v>
                </c:pt>
                <c:pt idx="5">
                  <c:v>CN31</c:v>
                </c:pt>
              </c:strCache>
            </c:strRef>
          </c:cat>
          <c:val>
            <c:numRef>
              <c:f>'12'!$B$30:$G$30</c:f>
              <c:numCache>
                <c:formatCode>0.00</c:formatCode>
                <c:ptCount val="6"/>
                <c:pt idx="0">
                  <c:v>210.3036032</c:v>
                </c:pt>
                <c:pt idx="1">
                  <c:v>204.01680640000001</c:v>
                </c:pt>
                <c:pt idx="2">
                  <c:v>190.98959360000001</c:v>
                </c:pt>
                <c:pt idx="3">
                  <c:v>201.5819008</c:v>
                </c:pt>
                <c:pt idx="4">
                  <c:v>205.04510719999999</c:v>
                </c:pt>
                <c:pt idx="5">
                  <c:v>191.00870399999999</c:v>
                </c:pt>
              </c:numCache>
            </c:numRef>
          </c:val>
        </c:ser>
        <c:dLbls>
          <c:showLegendKey val="0"/>
          <c:showVal val="0"/>
          <c:showCatName val="0"/>
          <c:showSerName val="0"/>
          <c:showPercent val="0"/>
          <c:showBubbleSize val="0"/>
        </c:dLbls>
        <c:gapWidth val="150"/>
        <c:overlap val="100"/>
        <c:axId val="104664064"/>
        <c:axId val="197421312"/>
      </c:barChart>
      <c:catAx>
        <c:axId val="104664064"/>
        <c:scaling>
          <c:orientation val="minMax"/>
        </c:scaling>
        <c:delete val="0"/>
        <c:axPos val="b"/>
        <c:title>
          <c:tx>
            <c:rich>
              <a:bodyPr/>
              <a:lstStyle/>
              <a:p>
                <a:pPr>
                  <a:defRPr/>
                </a:pPr>
                <a:r>
                  <a:rPr lang="en-US" sz="800" b="0"/>
                  <a:t>Node Name (Left)</a:t>
                </a:r>
              </a:p>
            </c:rich>
          </c:tx>
          <c:overlay val="0"/>
        </c:title>
        <c:majorTickMark val="out"/>
        <c:minorTickMark val="none"/>
        <c:tickLblPos val="nextTo"/>
        <c:txPr>
          <a:bodyPr/>
          <a:lstStyle/>
          <a:p>
            <a:pPr>
              <a:defRPr sz="600"/>
            </a:pPr>
            <a:endParaRPr lang="en-US"/>
          </a:p>
        </c:txPr>
        <c:crossAx val="197421312"/>
        <c:crosses val="autoZero"/>
        <c:auto val="1"/>
        <c:lblAlgn val="ctr"/>
        <c:lblOffset val="100"/>
        <c:noMultiLvlLbl val="0"/>
      </c:catAx>
      <c:valAx>
        <c:axId val="197421312"/>
        <c:scaling>
          <c:orientation val="minMax"/>
          <c:max val="550"/>
          <c:min val="0"/>
        </c:scaling>
        <c:delete val="0"/>
        <c:axPos val="l"/>
        <c:majorGridlines/>
        <c:title>
          <c:tx>
            <c:rich>
              <a:bodyPr rot="-5400000" vert="horz"/>
              <a:lstStyle/>
              <a:p>
                <a:pPr>
                  <a:defRPr/>
                </a:pPr>
                <a:r>
                  <a:rPr lang="en-US" sz="800" b="0"/>
                  <a:t>Execution Time (second)</a:t>
                </a:r>
              </a:p>
            </c:rich>
          </c:tx>
          <c:overlay val="0"/>
        </c:title>
        <c:numFmt formatCode="0" sourceLinked="0"/>
        <c:majorTickMark val="out"/>
        <c:minorTickMark val="none"/>
        <c:tickLblPos val="nextTo"/>
        <c:txPr>
          <a:bodyPr/>
          <a:lstStyle/>
          <a:p>
            <a:pPr>
              <a:defRPr sz="700"/>
            </a:pPr>
            <a:endParaRPr lang="en-US"/>
          </a:p>
        </c:txPr>
        <c:crossAx val="104664064"/>
        <c:crosses val="autoZero"/>
        <c:crossBetween val="between"/>
      </c:valAx>
    </c:plotArea>
    <c:plotVisOnly val="1"/>
    <c:dispBlanksAs val="gap"/>
    <c:showDLblsOverMax val="0"/>
  </c:chart>
  <c:spPr>
    <a:ln w="3175">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748446573329598E-2"/>
          <c:y val="5.0925925925925902E-2"/>
          <c:w val="0.94203695017827604"/>
          <c:h val="0.80430951990376198"/>
        </c:manualLayout>
      </c:layout>
      <c:barChart>
        <c:barDir val="col"/>
        <c:grouping val="stacked"/>
        <c:varyColors val="0"/>
        <c:ser>
          <c:idx val="0"/>
          <c:order val="0"/>
          <c:spPr>
            <a:solidFill>
              <a:schemeClr val="tx2">
                <a:lumMod val="60000"/>
                <a:lumOff val="40000"/>
              </a:schemeClr>
            </a:solidFill>
          </c:spPr>
          <c:invertIfNegative val="0"/>
          <c:cat>
            <c:strRef>
              <c:f>'14'!$B$18:$G$18</c:f>
              <c:strCache>
                <c:ptCount val="6"/>
                <c:pt idx="0">
                  <c:v>CN25</c:v>
                </c:pt>
                <c:pt idx="1">
                  <c:v>CN27</c:v>
                </c:pt>
                <c:pt idx="2">
                  <c:v>CN28</c:v>
                </c:pt>
                <c:pt idx="3">
                  <c:v>CN29</c:v>
                </c:pt>
                <c:pt idx="4">
                  <c:v>CN30</c:v>
                </c:pt>
                <c:pt idx="5">
                  <c:v>CN31</c:v>
                </c:pt>
              </c:strCache>
            </c:strRef>
          </c:cat>
          <c:val>
            <c:numRef>
              <c:f>'14'!$B$19:$G$19</c:f>
              <c:numCache>
                <c:formatCode>0.00</c:formatCode>
                <c:ptCount val="6"/>
                <c:pt idx="0">
                  <c:v>5.8756095999999998</c:v>
                </c:pt>
                <c:pt idx="1">
                  <c:v>5.9504000000000001</c:v>
                </c:pt>
                <c:pt idx="2">
                  <c:v>5.819712</c:v>
                </c:pt>
                <c:pt idx="3">
                  <c:v>6.0639103999999886</c:v>
                </c:pt>
                <c:pt idx="4">
                  <c:v>5.8875007999999918</c:v>
                </c:pt>
                <c:pt idx="5">
                  <c:v>0</c:v>
                </c:pt>
              </c:numCache>
            </c:numRef>
          </c:val>
        </c:ser>
        <c:ser>
          <c:idx val="1"/>
          <c:order val="1"/>
          <c:spPr>
            <a:solidFill>
              <a:schemeClr val="accent2">
                <a:lumMod val="75000"/>
              </a:schemeClr>
            </a:solidFill>
          </c:spPr>
          <c:invertIfNegative val="0"/>
          <c:cat>
            <c:strRef>
              <c:f>'14'!$B$18:$G$18</c:f>
              <c:strCache>
                <c:ptCount val="6"/>
                <c:pt idx="0">
                  <c:v>CN25</c:v>
                </c:pt>
                <c:pt idx="1">
                  <c:v>CN27</c:v>
                </c:pt>
                <c:pt idx="2">
                  <c:v>CN28</c:v>
                </c:pt>
                <c:pt idx="3">
                  <c:v>CN29</c:v>
                </c:pt>
                <c:pt idx="4">
                  <c:v>CN30</c:v>
                </c:pt>
                <c:pt idx="5">
                  <c:v>CN31</c:v>
                </c:pt>
              </c:strCache>
            </c:strRef>
          </c:cat>
          <c:val>
            <c:numRef>
              <c:f>'14'!$B$20:$G$20</c:f>
              <c:numCache>
                <c:formatCode>0.00</c:formatCode>
                <c:ptCount val="6"/>
                <c:pt idx="0">
                  <c:v>177.99599359999999</c:v>
                </c:pt>
                <c:pt idx="1">
                  <c:v>180.07080959999999</c:v>
                </c:pt>
                <c:pt idx="2">
                  <c:v>178.16648960000001</c:v>
                </c:pt>
                <c:pt idx="3">
                  <c:v>182.37839360000001</c:v>
                </c:pt>
                <c:pt idx="4">
                  <c:v>176.01370879999999</c:v>
                </c:pt>
                <c:pt idx="5">
                  <c:v>176.7491072</c:v>
                </c:pt>
              </c:numCache>
            </c:numRef>
          </c:val>
        </c:ser>
        <c:ser>
          <c:idx val="2"/>
          <c:order val="2"/>
          <c:spPr>
            <a:solidFill>
              <a:schemeClr val="tx2">
                <a:lumMod val="60000"/>
                <a:lumOff val="40000"/>
              </a:schemeClr>
            </a:solidFill>
          </c:spPr>
          <c:invertIfNegative val="0"/>
          <c:cat>
            <c:strRef>
              <c:f>'14'!$B$18:$G$18</c:f>
              <c:strCache>
                <c:ptCount val="6"/>
                <c:pt idx="0">
                  <c:v>CN25</c:v>
                </c:pt>
                <c:pt idx="1">
                  <c:v>CN27</c:v>
                </c:pt>
                <c:pt idx="2">
                  <c:v>CN28</c:v>
                </c:pt>
                <c:pt idx="3">
                  <c:v>CN29</c:v>
                </c:pt>
                <c:pt idx="4">
                  <c:v>CN30</c:v>
                </c:pt>
                <c:pt idx="5">
                  <c:v>CN31</c:v>
                </c:pt>
              </c:strCache>
            </c:strRef>
          </c:cat>
          <c:val>
            <c:numRef>
              <c:f>'14'!$B$21:$G$21</c:f>
              <c:numCache>
                <c:formatCode>0.00</c:formatCode>
                <c:ptCount val="6"/>
                <c:pt idx="0">
                  <c:v>1.3260032000000019</c:v>
                </c:pt>
                <c:pt idx="1">
                  <c:v>1.1699968000000069</c:v>
                </c:pt>
                <c:pt idx="2">
                  <c:v>1.0919039999999991</c:v>
                </c:pt>
                <c:pt idx="3">
                  <c:v>1.9343999999999819</c:v>
                </c:pt>
                <c:pt idx="4">
                  <c:v>1.2478976000000159</c:v>
                </c:pt>
                <c:pt idx="5">
                  <c:v>1.0743936000000081</c:v>
                </c:pt>
              </c:numCache>
            </c:numRef>
          </c:val>
        </c:ser>
        <c:ser>
          <c:idx val="3"/>
          <c:order val="3"/>
          <c:spPr>
            <a:solidFill>
              <a:schemeClr val="accent2">
                <a:lumMod val="75000"/>
              </a:schemeClr>
            </a:solidFill>
          </c:spPr>
          <c:invertIfNegative val="0"/>
          <c:cat>
            <c:strRef>
              <c:f>'14'!$B$18:$G$18</c:f>
              <c:strCache>
                <c:ptCount val="6"/>
                <c:pt idx="0">
                  <c:v>CN25</c:v>
                </c:pt>
                <c:pt idx="1">
                  <c:v>CN27</c:v>
                </c:pt>
                <c:pt idx="2">
                  <c:v>CN28</c:v>
                </c:pt>
                <c:pt idx="3">
                  <c:v>CN29</c:v>
                </c:pt>
                <c:pt idx="4">
                  <c:v>CN30</c:v>
                </c:pt>
                <c:pt idx="5">
                  <c:v>CN31</c:v>
                </c:pt>
              </c:strCache>
            </c:strRef>
          </c:cat>
          <c:val>
            <c:numRef>
              <c:f>'14'!$B$22:$G$22</c:f>
              <c:numCache>
                <c:formatCode>0.00</c:formatCode>
                <c:ptCount val="6"/>
                <c:pt idx="0">
                  <c:v>175.11000319999991</c:v>
                </c:pt>
                <c:pt idx="1">
                  <c:v>173.08199680000001</c:v>
                </c:pt>
                <c:pt idx="2">
                  <c:v>176.1229056</c:v>
                </c:pt>
                <c:pt idx="3">
                  <c:v>175.4676992</c:v>
                </c:pt>
                <c:pt idx="4">
                  <c:v>162.7382016</c:v>
                </c:pt>
                <c:pt idx="5">
                  <c:v>171.6813056</c:v>
                </c:pt>
              </c:numCache>
            </c:numRef>
          </c:val>
        </c:ser>
        <c:ser>
          <c:idx val="4"/>
          <c:order val="4"/>
          <c:spPr>
            <a:solidFill>
              <a:schemeClr val="tx2">
                <a:lumMod val="60000"/>
                <a:lumOff val="40000"/>
              </a:schemeClr>
            </a:solidFill>
          </c:spPr>
          <c:invertIfNegative val="0"/>
          <c:cat>
            <c:strRef>
              <c:f>'14'!$B$18:$G$18</c:f>
              <c:strCache>
                <c:ptCount val="6"/>
                <c:pt idx="0">
                  <c:v>CN25</c:v>
                </c:pt>
                <c:pt idx="1">
                  <c:v>CN27</c:v>
                </c:pt>
                <c:pt idx="2">
                  <c:v>CN28</c:v>
                </c:pt>
                <c:pt idx="3">
                  <c:v>CN29</c:v>
                </c:pt>
                <c:pt idx="4">
                  <c:v>CN30</c:v>
                </c:pt>
                <c:pt idx="5">
                  <c:v>CN31</c:v>
                </c:pt>
              </c:strCache>
            </c:strRef>
          </c:cat>
          <c:val>
            <c:numRef>
              <c:f>'14'!$B$23:$G$23</c:f>
              <c:numCache>
                <c:formatCode>General</c:formatCode>
                <c:ptCount val="6"/>
                <c:pt idx="4" formatCode="0.00">
                  <c:v>2.9483903999999939</c:v>
                </c:pt>
                <c:pt idx="5" formatCode="0.00">
                  <c:v>2.60700159999999</c:v>
                </c:pt>
              </c:numCache>
            </c:numRef>
          </c:val>
        </c:ser>
        <c:ser>
          <c:idx val="5"/>
          <c:order val="5"/>
          <c:spPr>
            <a:solidFill>
              <a:schemeClr val="accent3">
                <a:lumMod val="50000"/>
              </a:schemeClr>
            </a:solidFill>
          </c:spPr>
          <c:invertIfNegative val="0"/>
          <c:cat>
            <c:strRef>
              <c:f>'14'!$B$18:$G$18</c:f>
              <c:strCache>
                <c:ptCount val="6"/>
                <c:pt idx="0">
                  <c:v>CN25</c:v>
                </c:pt>
                <c:pt idx="1">
                  <c:v>CN27</c:v>
                </c:pt>
                <c:pt idx="2">
                  <c:v>CN28</c:v>
                </c:pt>
                <c:pt idx="3">
                  <c:v>CN29</c:v>
                </c:pt>
                <c:pt idx="4">
                  <c:v>CN30</c:v>
                </c:pt>
                <c:pt idx="5">
                  <c:v>CN31</c:v>
                </c:pt>
              </c:strCache>
            </c:strRef>
          </c:cat>
          <c:val>
            <c:numRef>
              <c:f>'14'!$B$24:$G$24</c:f>
              <c:numCache>
                <c:formatCode>General</c:formatCode>
                <c:ptCount val="6"/>
                <c:pt idx="4" formatCode="0.00">
                  <c:v>175.2493055999999</c:v>
                </c:pt>
                <c:pt idx="5" formatCode="0.00">
                  <c:v>160.41919999999999</c:v>
                </c:pt>
              </c:numCache>
            </c:numRef>
          </c:val>
        </c:ser>
        <c:dLbls>
          <c:showLegendKey val="0"/>
          <c:showVal val="0"/>
          <c:showCatName val="0"/>
          <c:showSerName val="0"/>
          <c:showPercent val="0"/>
          <c:showBubbleSize val="0"/>
        </c:dLbls>
        <c:gapWidth val="150"/>
        <c:overlap val="100"/>
        <c:axId val="104589312"/>
        <c:axId val="197426496"/>
      </c:barChart>
      <c:catAx>
        <c:axId val="104589312"/>
        <c:scaling>
          <c:orientation val="minMax"/>
        </c:scaling>
        <c:delete val="0"/>
        <c:axPos val="b"/>
        <c:title>
          <c:tx>
            <c:rich>
              <a:bodyPr/>
              <a:lstStyle/>
              <a:p>
                <a:pPr>
                  <a:defRPr/>
                </a:pPr>
                <a:r>
                  <a:rPr lang="en-US" sz="800" b="0"/>
                  <a:t>Node Name (Right)</a:t>
                </a:r>
              </a:p>
            </c:rich>
          </c:tx>
          <c:overlay val="0"/>
        </c:title>
        <c:majorTickMark val="out"/>
        <c:minorTickMark val="none"/>
        <c:tickLblPos val="nextTo"/>
        <c:txPr>
          <a:bodyPr/>
          <a:lstStyle/>
          <a:p>
            <a:pPr>
              <a:defRPr sz="600"/>
            </a:pPr>
            <a:endParaRPr lang="en-US"/>
          </a:p>
        </c:txPr>
        <c:crossAx val="197426496"/>
        <c:crosses val="autoZero"/>
        <c:auto val="1"/>
        <c:lblAlgn val="ctr"/>
        <c:lblOffset val="100"/>
        <c:noMultiLvlLbl val="0"/>
      </c:catAx>
      <c:valAx>
        <c:axId val="197426496"/>
        <c:scaling>
          <c:orientation val="minMax"/>
          <c:max val="550"/>
          <c:min val="0"/>
        </c:scaling>
        <c:delete val="1"/>
        <c:axPos val="l"/>
        <c:majorGridlines/>
        <c:numFmt formatCode="0" sourceLinked="0"/>
        <c:majorTickMark val="out"/>
        <c:minorTickMark val="none"/>
        <c:tickLblPos val="nextTo"/>
        <c:crossAx val="104589312"/>
        <c:crosses val="autoZero"/>
        <c:crossBetween val="between"/>
      </c:valAx>
    </c:plotArea>
    <c:plotVisOnly val="1"/>
    <c:dispBlanksAs val="gap"/>
    <c:showDLblsOverMax val="0"/>
  </c:chart>
  <c:spPr>
    <a:ln w="3175">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1321358267701"/>
          <c:y val="3.5974137768277799E-2"/>
          <c:w val="0.73592041229221405"/>
          <c:h val="0.79710070765930896"/>
        </c:manualLayout>
      </c:layout>
      <c:lineChart>
        <c:grouping val="standard"/>
        <c:varyColors val="0"/>
        <c:ser>
          <c:idx val="1"/>
          <c:order val="1"/>
          <c:tx>
            <c:v>31 Nodes</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'128-1-10000-tempest'!$C$5:$G$5</c:f>
              <c:numCache>
                <c:formatCode>General</c:formatCode>
                <c:ptCount val="5"/>
                <c:pt idx="0">
                  <c:v>5000</c:v>
                </c:pt>
                <c:pt idx="1">
                  <c:v>7500</c:v>
                </c:pt>
                <c:pt idx="2">
                  <c:v>10000</c:v>
                </c:pt>
                <c:pt idx="3">
                  <c:v>12500</c:v>
                </c:pt>
                <c:pt idx="4">
                  <c:v>15000</c:v>
                </c:pt>
              </c:numCache>
            </c:numRef>
          </c:cat>
          <c:val>
            <c:numRef>
              <c:f>'128-1-10000-tempest'!$E$22:$E$26</c:f>
              <c:numCache>
                <c:formatCode>General</c:formatCode>
                <c:ptCount val="5"/>
                <c:pt idx="0">
                  <c:v>550.255</c:v>
                </c:pt>
                <c:pt idx="1">
                  <c:v>1096.925</c:v>
                </c:pt>
                <c:pt idx="2">
                  <c:v>1927.4359999999999</c:v>
                </c:pt>
                <c:pt idx="3">
                  <c:v>3010.681</c:v>
                </c:pt>
                <c:pt idx="4">
                  <c:v>4400.2209999999995</c:v>
                </c:pt>
              </c:numCache>
            </c:numRef>
          </c:val>
          <c:smooth val="0"/>
        </c:ser>
        <c:ser>
          <c:idx val="2"/>
          <c:order val="2"/>
          <c:tx>
            <c:v>1 Node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'128-1-10000-tempest'!$C$5:$G$5</c:f>
              <c:numCache>
                <c:formatCode>General</c:formatCode>
                <c:ptCount val="5"/>
                <c:pt idx="0">
                  <c:v>5000</c:v>
                </c:pt>
                <c:pt idx="1">
                  <c:v>7500</c:v>
                </c:pt>
                <c:pt idx="2">
                  <c:v>10000</c:v>
                </c:pt>
                <c:pt idx="3">
                  <c:v>12500</c:v>
                </c:pt>
                <c:pt idx="4">
                  <c:v>15000</c:v>
                </c:pt>
              </c:numCache>
            </c:numRef>
          </c:cat>
          <c:val>
            <c:numRef>
              <c:f>'128-1-10000-tempest'!$F$22:$F$26</c:f>
              <c:numCache>
                <c:formatCode>General</c:formatCode>
                <c:ptCount val="5"/>
                <c:pt idx="0">
                  <c:v>13854.709000000001</c:v>
                </c:pt>
                <c:pt idx="1">
                  <c:v>31169.028666666662</c:v>
                </c:pt>
                <c:pt idx="2">
                  <c:v>55734.357499999998</c:v>
                </c:pt>
                <c:pt idx="3">
                  <c:v>89500.565000000002</c:v>
                </c:pt>
                <c:pt idx="4">
                  <c:v>131857.35500000001</c:v>
                </c:pt>
              </c:numCache>
            </c:numRef>
          </c:val>
          <c:smooth val="0"/>
        </c:ser>
        <c:dLbls>
          <c:showLegendKey val="0"/>
          <c:showVal val="0"/>
          <c:showCatName val="0"/>
          <c:showSerName val="0"/>
          <c:showPercent val="0"/>
          <c:showBubbleSize val="0"/>
        </c:dLbls>
        <c:marker val="1"/>
        <c:smooth val="0"/>
        <c:axId val="130879488"/>
        <c:axId val="197528384"/>
      </c:lineChart>
      <c:lineChart>
        <c:grouping val="standard"/>
        <c:varyColors val="0"/>
        <c:ser>
          <c:idx val="0"/>
          <c:order val="0"/>
          <c:tx>
            <c:v>Efficiency</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'128-1-10000-tempest'!$C$5:$G$5</c:f>
              <c:numCache>
                <c:formatCode>General</c:formatCode>
                <c:ptCount val="5"/>
                <c:pt idx="0">
                  <c:v>5000</c:v>
                </c:pt>
                <c:pt idx="1">
                  <c:v>7500</c:v>
                </c:pt>
                <c:pt idx="2">
                  <c:v>10000</c:v>
                </c:pt>
                <c:pt idx="3">
                  <c:v>12500</c:v>
                </c:pt>
                <c:pt idx="4">
                  <c:v>15000</c:v>
                </c:pt>
              </c:numCache>
            </c:numRef>
          </c:cat>
          <c:val>
            <c:numRef>
              <c:f>'128-1-10000-tempest'!$G$22:$G$26</c:f>
              <c:numCache>
                <c:formatCode>General</c:formatCode>
                <c:ptCount val="5"/>
                <c:pt idx="0">
                  <c:v>0.81221633019998596</c:v>
                </c:pt>
                <c:pt idx="1">
                  <c:v>0.91661010336568904</c:v>
                </c:pt>
                <c:pt idx="2">
                  <c:v>0.93278453863059496</c:v>
                </c:pt>
                <c:pt idx="3">
                  <c:v>0.95895745846205604</c:v>
                </c:pt>
                <c:pt idx="4">
                  <c:v>0.96664759895380903</c:v>
                </c:pt>
              </c:numCache>
            </c:numRef>
          </c:val>
          <c:smooth val="0"/>
        </c:ser>
        <c:dLbls>
          <c:showLegendKey val="0"/>
          <c:showVal val="0"/>
          <c:showCatName val="0"/>
          <c:showSerName val="0"/>
          <c:showPercent val="0"/>
          <c:showBubbleSize val="0"/>
        </c:dLbls>
        <c:marker val="1"/>
        <c:smooth val="0"/>
        <c:axId val="130881536"/>
        <c:axId val="197532992"/>
      </c:lineChart>
      <c:catAx>
        <c:axId val="130879488"/>
        <c:scaling>
          <c:orientation val="minMax"/>
        </c:scaling>
        <c:delete val="0"/>
        <c:axPos val="b"/>
        <c:title>
          <c:tx>
            <c:rich>
              <a:bodyPr/>
              <a:lstStyle/>
              <a:p>
                <a:pPr>
                  <a:defRPr/>
                </a:pPr>
                <a:r>
                  <a:rPr lang="en-US" sz="800" b="0"/>
                  <a:t>Input Size</a:t>
                </a:r>
              </a:p>
            </c:rich>
          </c:tx>
          <c:overlay val="0"/>
        </c:title>
        <c:numFmt formatCode="General" sourceLinked="1"/>
        <c:majorTickMark val="out"/>
        <c:minorTickMark val="none"/>
        <c:tickLblPos val="nextTo"/>
        <c:txPr>
          <a:bodyPr/>
          <a:lstStyle/>
          <a:p>
            <a:pPr>
              <a:defRPr sz="700"/>
            </a:pPr>
            <a:endParaRPr lang="en-US"/>
          </a:p>
        </c:txPr>
        <c:crossAx val="197528384"/>
        <c:crosses val="autoZero"/>
        <c:auto val="1"/>
        <c:lblAlgn val="ctr"/>
        <c:lblOffset val="100"/>
        <c:noMultiLvlLbl val="0"/>
      </c:catAx>
      <c:valAx>
        <c:axId val="197528384"/>
        <c:scaling>
          <c:orientation val="minMax"/>
        </c:scaling>
        <c:delete val="0"/>
        <c:axPos val="l"/>
        <c:majorGridlines/>
        <c:title>
          <c:tx>
            <c:rich>
              <a:bodyPr rot="-5400000" vert="horz"/>
              <a:lstStyle/>
              <a:p>
                <a:pPr>
                  <a:defRPr/>
                </a:pPr>
                <a:r>
                  <a:rPr lang="en-US" sz="800" b="0"/>
                  <a:t>Execution Time (Thousand Second)</a:t>
                </a:r>
              </a:p>
            </c:rich>
          </c:tx>
          <c:overlay val="0"/>
        </c:title>
        <c:numFmt formatCode="General" sourceLinked="1"/>
        <c:majorTickMark val="out"/>
        <c:minorTickMark val="none"/>
        <c:tickLblPos val="nextTo"/>
        <c:txPr>
          <a:bodyPr/>
          <a:lstStyle/>
          <a:p>
            <a:pPr>
              <a:defRPr sz="700"/>
            </a:pPr>
            <a:endParaRPr lang="en-US"/>
          </a:p>
        </c:txPr>
        <c:crossAx val="130879488"/>
        <c:crosses val="autoZero"/>
        <c:crossBetween val="between"/>
        <c:dispUnits>
          <c:builtInUnit val="thousands"/>
        </c:dispUnits>
      </c:valAx>
      <c:valAx>
        <c:axId val="197532992"/>
        <c:scaling>
          <c:orientation val="minMax"/>
          <c:max val="1"/>
          <c:min val="0"/>
        </c:scaling>
        <c:delete val="0"/>
        <c:axPos val="r"/>
        <c:title>
          <c:tx>
            <c:rich>
              <a:bodyPr rot="-5400000" vert="horz"/>
              <a:lstStyle/>
              <a:p>
                <a:pPr>
                  <a:defRPr/>
                </a:pPr>
                <a:r>
                  <a:rPr lang="en-US" sz="800" b="0"/>
                  <a:t>Parallel</a:t>
                </a:r>
                <a:r>
                  <a:rPr lang="en-US" sz="800" b="0" baseline="0"/>
                  <a:t> Efficiency</a:t>
                </a:r>
                <a:endParaRPr lang="en-US" sz="800" b="0"/>
              </a:p>
            </c:rich>
          </c:tx>
          <c:overlay val="0"/>
        </c:title>
        <c:numFmt formatCode="0%" sourceLinked="0"/>
        <c:majorTickMark val="out"/>
        <c:minorTickMark val="none"/>
        <c:tickLblPos val="nextTo"/>
        <c:txPr>
          <a:bodyPr/>
          <a:lstStyle/>
          <a:p>
            <a:pPr>
              <a:defRPr sz="700"/>
            </a:pPr>
            <a:endParaRPr lang="en-US"/>
          </a:p>
        </c:txPr>
        <c:crossAx val="130881536"/>
        <c:crosses val="max"/>
        <c:crossBetween val="between"/>
      </c:valAx>
      <c:catAx>
        <c:axId val="130881536"/>
        <c:scaling>
          <c:orientation val="minMax"/>
        </c:scaling>
        <c:delete val="1"/>
        <c:axPos val="b"/>
        <c:numFmt formatCode="General" sourceLinked="1"/>
        <c:majorTickMark val="out"/>
        <c:minorTickMark val="none"/>
        <c:tickLblPos val="nextTo"/>
        <c:crossAx val="197532992"/>
        <c:crosses val="autoZero"/>
        <c:auto val="1"/>
        <c:lblAlgn val="ctr"/>
        <c:lblOffset val="100"/>
        <c:noMultiLvlLbl val="0"/>
      </c:catAx>
    </c:plotArea>
    <c:legend>
      <c:legendPos val="r"/>
      <c:layout>
        <c:manualLayout>
          <c:xMode val="edge"/>
          <c:yMode val="edge"/>
          <c:x val="0.62467878964391799"/>
          <c:y val="0.541735694898414"/>
          <c:w val="0.216714333062102"/>
          <c:h val="0.17448238963009999"/>
        </c:manualLayout>
      </c:layout>
      <c:overlay val="0"/>
      <c:spPr>
        <a:solidFill>
          <a:schemeClr val="bg1"/>
        </a:solidFill>
        <a:ln w="9525">
          <a:solidFill>
            <a:schemeClr val="tx1"/>
          </a:solidFill>
        </a:ln>
      </c:spPr>
      <c:txPr>
        <a:bodyPr/>
        <a:lstStyle/>
        <a:p>
          <a:pPr>
            <a:defRPr sz="800"/>
          </a:pPr>
          <a:endParaRPr lang="en-US"/>
        </a:p>
      </c:txPr>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32852143482"/>
          <c:y val="5.1400554097404502E-2"/>
          <c:w val="0.86355293088363905"/>
          <c:h val="0.79558253135024803"/>
        </c:manualLayout>
      </c:layout>
      <c:lineChart>
        <c:grouping val="standard"/>
        <c:varyColors val="0"/>
        <c:ser>
          <c:idx val="0"/>
          <c:order val="0"/>
          <c:tx>
            <c:v>Dryad2009</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Sheet3!$F$6:$J$6</c:f>
              <c:numCache>
                <c:formatCode>General</c:formatCode>
                <c:ptCount val="5"/>
                <c:pt idx="0">
                  <c:v>5000</c:v>
                </c:pt>
                <c:pt idx="1">
                  <c:v>7500</c:v>
                </c:pt>
                <c:pt idx="2">
                  <c:v>10000</c:v>
                </c:pt>
                <c:pt idx="3">
                  <c:v>12500</c:v>
                </c:pt>
                <c:pt idx="4">
                  <c:v>15000</c:v>
                </c:pt>
              </c:numCache>
            </c:numRef>
          </c:cat>
          <c:val>
            <c:numRef>
              <c:f>Sheet3!$F$34:$J$34</c:f>
              <c:numCache>
                <c:formatCode>0.00%</c:formatCode>
                <c:ptCount val="5"/>
                <c:pt idx="0">
                  <c:v>0.96313912009512503</c:v>
                </c:pt>
                <c:pt idx="1">
                  <c:v>0.97728664625216299</c:v>
                </c:pt>
                <c:pt idx="2">
                  <c:v>0.98020967051775798</c:v>
                </c:pt>
                <c:pt idx="3">
                  <c:v>0.98541479484875705</c:v>
                </c:pt>
                <c:pt idx="4">
                  <c:v>0.98717993139530902</c:v>
                </c:pt>
              </c:numCache>
            </c:numRef>
          </c:val>
          <c:smooth val="0"/>
        </c:ser>
        <c:ser>
          <c:idx val="1"/>
          <c:order val="1"/>
          <c:tx>
            <c:v>DryadCTP</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Sheet3!$F$6:$J$6</c:f>
              <c:numCache>
                <c:formatCode>General</c:formatCode>
                <c:ptCount val="5"/>
                <c:pt idx="0">
                  <c:v>5000</c:v>
                </c:pt>
                <c:pt idx="1">
                  <c:v>7500</c:v>
                </c:pt>
                <c:pt idx="2">
                  <c:v>10000</c:v>
                </c:pt>
                <c:pt idx="3">
                  <c:v>12500</c:v>
                </c:pt>
                <c:pt idx="4">
                  <c:v>15000</c:v>
                </c:pt>
              </c:numCache>
            </c:numRef>
          </c:cat>
          <c:val>
            <c:numRef>
              <c:f>Sheet3!$F$28:$J$28</c:f>
              <c:numCache>
                <c:formatCode>0.00%</c:formatCode>
                <c:ptCount val="5"/>
                <c:pt idx="0">
                  <c:v>0.96500574000674</c:v>
                </c:pt>
                <c:pt idx="1">
                  <c:v>0.98070347315038897</c:v>
                </c:pt>
                <c:pt idx="2">
                  <c:v>0.98664812569392402</c:v>
                </c:pt>
                <c:pt idx="3">
                  <c:v>0.98410217708966297</c:v>
                </c:pt>
                <c:pt idx="4">
                  <c:v>0.99544758179370896</c:v>
                </c:pt>
              </c:numCache>
            </c:numRef>
          </c:val>
          <c:smooth val="0"/>
        </c:ser>
        <c:dLbls>
          <c:showLegendKey val="0"/>
          <c:showVal val="0"/>
          <c:showCatName val="0"/>
          <c:showSerName val="0"/>
          <c:showPercent val="0"/>
          <c:showBubbleSize val="0"/>
        </c:dLbls>
        <c:marker val="1"/>
        <c:smooth val="0"/>
        <c:axId val="104589824"/>
        <c:axId val="197537728"/>
      </c:lineChart>
      <c:catAx>
        <c:axId val="104589824"/>
        <c:scaling>
          <c:orientation val="minMax"/>
        </c:scaling>
        <c:delete val="0"/>
        <c:axPos val="b"/>
        <c:title>
          <c:tx>
            <c:rich>
              <a:bodyPr/>
              <a:lstStyle/>
              <a:p>
                <a:pPr>
                  <a:defRPr/>
                </a:pPr>
                <a:r>
                  <a:rPr lang="en-US" sz="800" b="0"/>
                  <a:t>Input Size</a:t>
                </a:r>
              </a:p>
            </c:rich>
          </c:tx>
          <c:overlay val="0"/>
        </c:title>
        <c:numFmt formatCode="General" sourceLinked="1"/>
        <c:majorTickMark val="out"/>
        <c:minorTickMark val="none"/>
        <c:tickLblPos val="nextTo"/>
        <c:txPr>
          <a:bodyPr/>
          <a:lstStyle/>
          <a:p>
            <a:pPr>
              <a:defRPr sz="700"/>
            </a:pPr>
            <a:endParaRPr lang="en-US"/>
          </a:p>
        </c:txPr>
        <c:crossAx val="197537728"/>
        <c:crosses val="autoZero"/>
        <c:auto val="1"/>
        <c:lblAlgn val="ctr"/>
        <c:lblOffset val="100"/>
        <c:noMultiLvlLbl val="0"/>
      </c:catAx>
      <c:valAx>
        <c:axId val="197537728"/>
        <c:scaling>
          <c:orientation val="minMax"/>
          <c:max val="1"/>
          <c:min val="0.9"/>
        </c:scaling>
        <c:delete val="0"/>
        <c:axPos val="l"/>
        <c:majorGridlines/>
        <c:numFmt formatCode="0%" sourceLinked="0"/>
        <c:majorTickMark val="out"/>
        <c:minorTickMark val="none"/>
        <c:tickLblPos val="nextTo"/>
        <c:txPr>
          <a:bodyPr/>
          <a:lstStyle/>
          <a:p>
            <a:pPr>
              <a:defRPr sz="700"/>
            </a:pPr>
            <a:endParaRPr lang="en-US"/>
          </a:p>
        </c:txPr>
        <c:crossAx val="104589824"/>
        <c:crosses val="autoZero"/>
        <c:crossBetween val="between"/>
      </c:valAx>
    </c:plotArea>
    <c:legend>
      <c:legendPos val="r"/>
      <c:layout>
        <c:manualLayout>
          <c:xMode val="edge"/>
          <c:yMode val="edge"/>
          <c:x val="0.65548105314960603"/>
          <c:y val="0.64085411198600195"/>
          <c:w val="0.30834016841644801"/>
          <c:h val="0.1674343832021"/>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12729658792601"/>
          <c:y val="8.8322032662583802E-2"/>
          <c:w val="0.85452449693788302"/>
          <c:h val="0.75036636045494298"/>
        </c:manualLayout>
      </c:layout>
      <c:lineChart>
        <c:grouping val="standard"/>
        <c:varyColors val="0"/>
        <c:ser>
          <c:idx val="0"/>
          <c:order val="0"/>
          <c:tx>
            <c:v>Speed up</c:v>
          </c:tx>
          <c:spPr>
            <a:ln w="19050">
              <a:solidFill>
                <a:schemeClr val="accent1">
                  <a:shade val="95000"/>
                  <a:satMod val="105000"/>
                </a:schemeClr>
              </a:solidFill>
            </a:ln>
            <a:effectLst>
              <a:outerShdw blurRad="63500" sx="102000" sy="102000" algn="ctr" rotWithShape="0">
                <a:prstClr val="black">
                  <a:alpha val="40000"/>
                </a:prstClr>
              </a:outerShdw>
            </a:effectLst>
          </c:spPr>
          <c:marker>
            <c:spPr>
              <a:effectLst>
                <a:outerShdw blurRad="63500" sx="102000" sy="102000" algn="ctr" rotWithShape="0">
                  <a:prstClr val="black">
                    <a:alpha val="40000"/>
                  </a:prstClr>
                </a:outerShdw>
              </a:effectLst>
            </c:spPr>
          </c:marker>
          <c:cat>
            <c:numRef>
              <c:f>'128-10000-2-16'!$B$7:$G$7</c:f>
              <c:numCache>
                <c:formatCode>General</c:formatCode>
                <c:ptCount val="6"/>
                <c:pt idx="0">
                  <c:v>1</c:v>
                </c:pt>
                <c:pt idx="1">
                  <c:v>2</c:v>
                </c:pt>
                <c:pt idx="2">
                  <c:v>4</c:v>
                </c:pt>
                <c:pt idx="3">
                  <c:v>8</c:v>
                </c:pt>
                <c:pt idx="4">
                  <c:v>16</c:v>
                </c:pt>
                <c:pt idx="5">
                  <c:v>31</c:v>
                </c:pt>
              </c:numCache>
            </c:numRef>
          </c:cat>
          <c:val>
            <c:numRef>
              <c:f>'128-10000-2-16'!$B$6:$G$6</c:f>
              <c:numCache>
                <c:formatCode>General</c:formatCode>
                <c:ptCount val="6"/>
                <c:pt idx="0">
                  <c:v>1</c:v>
                </c:pt>
                <c:pt idx="1">
                  <c:v>1.991951170025241</c:v>
                </c:pt>
                <c:pt idx="2">
                  <c:v>3.9616451675546061</c:v>
                </c:pt>
                <c:pt idx="3">
                  <c:v>7.850246735951333</c:v>
                </c:pt>
                <c:pt idx="4">
                  <c:v>15.486098853630651</c:v>
                </c:pt>
                <c:pt idx="5">
                  <c:v>28.91632069754845</c:v>
                </c:pt>
              </c:numCache>
            </c:numRef>
          </c:val>
          <c:smooth val="0"/>
        </c:ser>
        <c:dLbls>
          <c:showLegendKey val="0"/>
          <c:showVal val="0"/>
          <c:showCatName val="0"/>
          <c:showSerName val="0"/>
          <c:showPercent val="0"/>
          <c:showBubbleSize val="0"/>
        </c:dLbls>
        <c:marker val="1"/>
        <c:smooth val="0"/>
        <c:axId val="130882048"/>
        <c:axId val="197540032"/>
      </c:lineChart>
      <c:catAx>
        <c:axId val="130882048"/>
        <c:scaling>
          <c:orientation val="minMax"/>
        </c:scaling>
        <c:delete val="0"/>
        <c:axPos val="b"/>
        <c:title>
          <c:tx>
            <c:rich>
              <a:bodyPr/>
              <a:lstStyle/>
              <a:p>
                <a:pPr>
                  <a:defRPr sz="800"/>
                </a:pPr>
                <a:r>
                  <a:rPr lang="en-US" sz="800" b="0"/>
                  <a:t>Number</a:t>
                </a:r>
                <a:r>
                  <a:rPr lang="en-US" sz="800" b="0" baseline="0"/>
                  <a:t> of Computer Nodes</a:t>
                </a:r>
                <a:endParaRPr lang="en-US" sz="800" b="0"/>
              </a:p>
            </c:rich>
          </c:tx>
          <c:overlay val="0"/>
        </c:title>
        <c:numFmt formatCode="General" sourceLinked="1"/>
        <c:majorTickMark val="out"/>
        <c:minorTickMark val="none"/>
        <c:tickLblPos val="nextTo"/>
        <c:txPr>
          <a:bodyPr/>
          <a:lstStyle/>
          <a:p>
            <a:pPr>
              <a:defRPr sz="700"/>
            </a:pPr>
            <a:endParaRPr lang="en-US"/>
          </a:p>
        </c:txPr>
        <c:crossAx val="197540032"/>
        <c:crossesAt val="1"/>
        <c:auto val="0"/>
        <c:lblAlgn val="ctr"/>
        <c:lblOffset val="100"/>
        <c:noMultiLvlLbl val="0"/>
      </c:catAx>
      <c:valAx>
        <c:axId val="197540032"/>
        <c:scaling>
          <c:logBase val="2"/>
          <c:orientation val="minMax"/>
        </c:scaling>
        <c:delete val="0"/>
        <c:axPos val="l"/>
        <c:majorGridlines/>
        <c:title>
          <c:tx>
            <c:rich>
              <a:bodyPr rot="-5400000" vert="horz"/>
              <a:lstStyle/>
              <a:p>
                <a:pPr>
                  <a:defRPr sz="800"/>
                </a:pPr>
                <a:r>
                  <a:rPr lang="en-US" sz="800" b="0"/>
                  <a:t>Speed</a:t>
                </a:r>
                <a:r>
                  <a:rPr lang="en-US" sz="800" b="0" baseline="0"/>
                  <a:t> </a:t>
                </a:r>
                <a:r>
                  <a:rPr lang="en-US" sz="800" b="0"/>
                  <a:t>up</a:t>
                </a:r>
              </a:p>
            </c:rich>
          </c:tx>
          <c:overlay val="0"/>
        </c:title>
        <c:numFmt formatCode="General" sourceLinked="1"/>
        <c:majorTickMark val="out"/>
        <c:minorTickMark val="none"/>
        <c:tickLblPos val="nextTo"/>
        <c:txPr>
          <a:bodyPr/>
          <a:lstStyle/>
          <a:p>
            <a:pPr>
              <a:defRPr sz="700"/>
            </a:pPr>
            <a:endParaRPr lang="en-US"/>
          </a:p>
        </c:txPr>
        <c:crossAx val="130882048"/>
        <c:crosses val="autoZero"/>
        <c:crossBetween val="between"/>
      </c:valAx>
    </c:plotArea>
    <c:legend>
      <c:legendPos val="r"/>
      <c:layout>
        <c:manualLayout>
          <c:xMode val="edge"/>
          <c:yMode val="edge"/>
          <c:x val="0.60348520888014001"/>
          <c:y val="0.72197233158355201"/>
          <c:w val="0.31417937992125999"/>
          <c:h val="0.1044406167979"/>
        </c:manualLayout>
      </c:layout>
      <c:overlay val="0"/>
    </c:legend>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98076640227499"/>
          <c:y val="3.9305245322971201E-2"/>
          <c:w val="0.76122190792685096"/>
          <c:h val="0.85477744969378833"/>
        </c:manualLayout>
      </c:layout>
      <c:barChart>
        <c:barDir val="col"/>
        <c:grouping val="stacked"/>
        <c:varyColors val="0"/>
        <c:ser>
          <c:idx val="0"/>
          <c:order val="0"/>
          <c:invertIfNegative val="0"/>
          <c:cat>
            <c:strRef>
              <c:f>Sheet6!$E$2:$E$7</c:f>
              <c:strCache>
                <c:ptCount val="6"/>
                <c:pt idx="0">
                  <c:v>cn01</c:v>
                </c:pt>
                <c:pt idx="1">
                  <c:v>cn02</c:v>
                </c:pt>
                <c:pt idx="2">
                  <c:v>cn03</c:v>
                </c:pt>
                <c:pt idx="3">
                  <c:v>cn04</c:v>
                </c:pt>
                <c:pt idx="4">
                  <c:v>cn05</c:v>
                </c:pt>
                <c:pt idx="5">
                  <c:v>cn06</c:v>
                </c:pt>
              </c:strCache>
            </c:strRef>
          </c:cat>
          <c:val>
            <c:numRef>
              <c:f>Sheet1!$F$1:$F$6</c:f>
              <c:numCache>
                <c:formatCode>0.00</c:formatCode>
                <c:ptCount val="6"/>
                <c:pt idx="0">
                  <c:v>0.59879680000000002</c:v>
                </c:pt>
                <c:pt idx="1">
                  <c:v>0.77429760000000003</c:v>
                </c:pt>
                <c:pt idx="2">
                  <c:v>0.60359680000000004</c:v>
                </c:pt>
                <c:pt idx="3">
                  <c:v>0.90289920000000001</c:v>
                </c:pt>
                <c:pt idx="4">
                  <c:v>0.43710719999999997</c:v>
                </c:pt>
                <c:pt idx="5">
                  <c:v>0</c:v>
                </c:pt>
              </c:numCache>
            </c:numRef>
          </c:val>
        </c:ser>
        <c:ser>
          <c:idx val="1"/>
          <c:order val="1"/>
          <c:spPr>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Sheet1!$G$1:$G$6</c:f>
              <c:numCache>
                <c:formatCode>0.00</c:formatCode>
                <c:ptCount val="6"/>
                <c:pt idx="0">
                  <c:v>990.06289919999801</c:v>
                </c:pt>
                <c:pt idx="1">
                  <c:v>1006.7651072</c:v>
                </c:pt>
                <c:pt idx="2">
                  <c:v>986.18630399999995</c:v>
                </c:pt>
                <c:pt idx="3">
                  <c:v>504.76230399999992</c:v>
                </c:pt>
                <c:pt idx="4">
                  <c:v>499.84340479999997</c:v>
                </c:pt>
                <c:pt idx="5">
                  <c:v>355.50880000000001</c:v>
                </c:pt>
              </c:numCache>
            </c:numRef>
          </c:val>
        </c:ser>
        <c:dLbls>
          <c:showLegendKey val="0"/>
          <c:showVal val="0"/>
          <c:showCatName val="0"/>
          <c:showSerName val="0"/>
          <c:showPercent val="0"/>
          <c:showBubbleSize val="0"/>
        </c:dLbls>
        <c:gapWidth val="150"/>
        <c:overlap val="100"/>
        <c:axId val="131410944"/>
        <c:axId val="198796416"/>
      </c:barChart>
      <c:catAx>
        <c:axId val="131410944"/>
        <c:scaling>
          <c:orientation val="minMax"/>
        </c:scaling>
        <c:delete val="0"/>
        <c:axPos val="b"/>
        <c:numFmt formatCode="General" sourceLinked="1"/>
        <c:majorTickMark val="out"/>
        <c:minorTickMark val="none"/>
        <c:tickLblPos val="nextTo"/>
        <c:txPr>
          <a:bodyPr/>
          <a:lstStyle/>
          <a:p>
            <a:pPr>
              <a:defRPr sz="700"/>
            </a:pPr>
            <a:endParaRPr lang="en-US"/>
          </a:p>
        </c:txPr>
        <c:crossAx val="198796416"/>
        <c:crosses val="autoZero"/>
        <c:auto val="1"/>
        <c:lblAlgn val="ctr"/>
        <c:lblOffset val="100"/>
        <c:noMultiLvlLbl val="0"/>
      </c:catAx>
      <c:valAx>
        <c:axId val="198796416"/>
        <c:scaling>
          <c:orientation val="minMax"/>
          <c:max val="1200"/>
        </c:scaling>
        <c:delete val="0"/>
        <c:axPos val="l"/>
        <c:majorGridlines/>
        <c:title>
          <c:tx>
            <c:rich>
              <a:bodyPr/>
              <a:lstStyle/>
              <a:p>
                <a:pPr>
                  <a:defRPr/>
                </a:pPr>
                <a:r>
                  <a:rPr lang="en-US" sz="800" b="0"/>
                  <a:t>Elapsed Time (in second)</a:t>
                </a:r>
              </a:p>
            </c:rich>
          </c:tx>
          <c:overlay val="0"/>
        </c:title>
        <c:numFmt formatCode="General" sourceLinked="0"/>
        <c:majorTickMark val="out"/>
        <c:minorTickMark val="none"/>
        <c:tickLblPos val="nextTo"/>
        <c:txPr>
          <a:bodyPr/>
          <a:lstStyle/>
          <a:p>
            <a:pPr>
              <a:defRPr sz="700"/>
            </a:pPr>
            <a:endParaRPr lang="en-US"/>
          </a:p>
        </c:txPr>
        <c:crossAx val="131410944"/>
        <c:crosses val="autoZero"/>
        <c:crossBetween val="between"/>
      </c:valAx>
      <c:spPr>
        <a:noFill/>
        <a:ln w="25400">
          <a:noFill/>
        </a:ln>
      </c:spPr>
    </c:plotArea>
    <c:plotVisOnly val="1"/>
    <c:dispBlanksAs val="gap"/>
    <c:showDLblsOverMax val="0"/>
  </c:chart>
  <c:spPr>
    <a:ln>
      <a:solidFill>
        <a:sysClr val="window" lastClr="FFFFFF">
          <a:lumMod val="50000"/>
        </a:sysClr>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0.37204</cdr:x>
      <cdr:y>0.892</cdr:y>
    </cdr:from>
    <cdr:to>
      <cdr:x>0.76342</cdr:x>
      <cdr:y>0.99694</cdr:y>
    </cdr:to>
    <cdr:sp macro="" textlink="">
      <cdr:nvSpPr>
        <cdr:cNvPr id="2" name="Text Box 1"/>
        <cdr:cNvSpPr txBox="1"/>
      </cdr:nvSpPr>
      <cdr:spPr>
        <a:xfrm xmlns:a="http://schemas.openxmlformats.org/drawingml/2006/main">
          <a:off x="1283758" y="1892411"/>
          <a:ext cx="1350491" cy="2226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Dimension of</a:t>
          </a:r>
          <a:r>
            <a:rPr lang="en-US" sz="800" baseline="0"/>
            <a:t> </a:t>
          </a:r>
          <a:r>
            <a:rPr lang="en-US" sz="800"/>
            <a:t>Matrix</a:t>
          </a:r>
          <a:r>
            <a:rPr lang="en-US" sz="1100"/>
            <a:t> </a:t>
          </a:r>
        </a:p>
      </cdr:txBody>
    </cdr:sp>
  </cdr:relSizeAnchor>
  <cdr:relSizeAnchor xmlns:cdr="http://schemas.openxmlformats.org/drawingml/2006/chartDrawing">
    <cdr:from>
      <cdr:x>0</cdr:x>
      <cdr:y>0.24424</cdr:y>
    </cdr:from>
    <cdr:to>
      <cdr:x>0.0826</cdr:x>
      <cdr:y>0.5963</cdr:y>
    </cdr:to>
    <cdr:sp macro="" textlink="">
      <cdr:nvSpPr>
        <cdr:cNvPr id="3" name="Text Box 2"/>
        <cdr:cNvSpPr txBox="1"/>
      </cdr:nvSpPr>
      <cdr:spPr>
        <a:xfrm xmlns:a="http://schemas.openxmlformats.org/drawingml/2006/main">
          <a:off x="-914400" y="446666"/>
          <a:ext cx="241694" cy="643847"/>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Speed-up</a:t>
          </a:r>
          <a:endParaRPr lang="en-US" sz="900"/>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0.52689</cdr:y>
    </cdr:from>
    <cdr:to>
      <cdr:x>0.55304</cdr:x>
      <cdr:y>0.60951</cdr:y>
    </cdr:to>
    <cdr:sp macro="" textlink="">
      <cdr:nvSpPr>
        <cdr:cNvPr id="3" name="Text Box 2"/>
        <cdr:cNvSpPr txBox="1"/>
      </cdr:nvSpPr>
      <cdr:spPr>
        <a:xfrm xmlns:a="http://schemas.openxmlformats.org/drawingml/2006/main">
          <a:off x="0" y="1175363"/>
          <a:ext cx="707981" cy="1843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rPr>
            <a:t>x</a:t>
          </a:r>
          <a:r>
            <a:rPr lang="en-US" sz="1100" b="1" baseline="0">
              <a:solidFill>
                <a:srgbClr val="FF0000"/>
              </a:solidFill>
            </a:rPr>
            <a:t>     x     x</a:t>
          </a:r>
          <a:endParaRPr lang="en-US" sz="1100" b="1">
            <a:solidFill>
              <a:srgbClr val="FF000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0.47337</cdr:x>
      <cdr:y>0.59957</cdr:y>
    </cdr:from>
    <cdr:to>
      <cdr:x>0.58408</cdr:x>
      <cdr:y>0.67611</cdr:y>
    </cdr:to>
    <cdr:sp macro="" textlink="">
      <cdr:nvSpPr>
        <cdr:cNvPr id="2" name="Text Box 1"/>
        <cdr:cNvSpPr txBox="1"/>
      </cdr:nvSpPr>
      <cdr:spPr>
        <a:xfrm xmlns:a="http://schemas.openxmlformats.org/drawingml/2006/main">
          <a:off x="846160" y="1603614"/>
          <a:ext cx="197893" cy="204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latin typeface="Calibri"/>
              <a:cs typeface="Calibri"/>
            </a:rPr>
            <a:t>×</a:t>
          </a:r>
          <a:endParaRPr lang="en-US" sz="1100" b="1">
            <a:solidFill>
              <a:srgbClr val="FF0000"/>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0.5728</cdr:x>
      <cdr:y>0.10257</cdr:y>
    </cdr:from>
    <cdr:to>
      <cdr:x>1</cdr:x>
      <cdr:y>0.16923</cdr:y>
    </cdr:to>
    <cdr:sp macro="" textlink="">
      <cdr:nvSpPr>
        <cdr:cNvPr id="3" name="Text Box 2"/>
        <cdr:cNvSpPr txBox="1"/>
      </cdr:nvSpPr>
      <cdr:spPr>
        <a:xfrm xmlns:a="http://schemas.openxmlformats.org/drawingml/2006/main">
          <a:off x="879702" y="272955"/>
          <a:ext cx="655671" cy="177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a:solidFill>
                <a:srgbClr val="FF0000"/>
              </a:solidFill>
            </a:rPr>
            <a:t>x</a:t>
          </a:r>
          <a:r>
            <a:rPr lang="en-US" sz="800"/>
            <a:t> Fail Point</a:t>
          </a:r>
        </a:p>
      </cdr:txBody>
    </cdr:sp>
  </cdr:relSizeAnchor>
</c:userShapes>
</file>

<file path=word/drawings/drawing2.xml><?xml version="1.0" encoding="utf-8"?>
<c:userShapes xmlns:c="http://schemas.openxmlformats.org/drawingml/2006/chart">
  <cdr:relSizeAnchor xmlns:cdr="http://schemas.openxmlformats.org/drawingml/2006/chartDrawing">
    <cdr:from>
      <cdr:x>0.39898</cdr:x>
      <cdr:y>0.8937</cdr:y>
    </cdr:from>
    <cdr:to>
      <cdr:x>0.78232</cdr:x>
      <cdr:y>0.98397</cdr:y>
    </cdr:to>
    <cdr:sp macro="" textlink="">
      <cdr:nvSpPr>
        <cdr:cNvPr id="2" name="TextBox 1"/>
        <cdr:cNvSpPr txBox="1"/>
      </cdr:nvSpPr>
      <cdr:spPr>
        <a:xfrm xmlns:a="http://schemas.openxmlformats.org/drawingml/2006/main">
          <a:off x="1197100" y="1898283"/>
          <a:ext cx="1150164" cy="1917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Dimension of Matrix</a:t>
          </a:r>
        </a:p>
      </cdr:txBody>
    </cdr:sp>
  </cdr:relSizeAnchor>
  <cdr:relSizeAnchor xmlns:cdr="http://schemas.openxmlformats.org/drawingml/2006/chartDrawing">
    <cdr:from>
      <cdr:x>0</cdr:x>
      <cdr:y>0.22539</cdr:y>
    </cdr:from>
    <cdr:to>
      <cdr:x>0.081</cdr:x>
      <cdr:y>0.61428</cdr:y>
    </cdr:to>
    <cdr:sp macro="" textlink="">
      <cdr:nvSpPr>
        <cdr:cNvPr id="3" name="TextBox 2"/>
        <cdr:cNvSpPr txBox="1"/>
      </cdr:nvSpPr>
      <cdr:spPr>
        <a:xfrm xmlns:a="http://schemas.openxmlformats.org/drawingml/2006/main">
          <a:off x="-3957523" y="412193"/>
          <a:ext cx="237013" cy="71120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900"/>
            <a:t>Speed-up</a:t>
          </a:r>
        </a:p>
      </cdr:txBody>
    </cdr:sp>
  </cdr:relSizeAnchor>
</c:userShapes>
</file>

<file path=word/drawings/drawing3.xml><?xml version="1.0" encoding="utf-8"?>
<c:userShapes xmlns:c="http://schemas.openxmlformats.org/drawingml/2006/chart">
  <cdr:relSizeAnchor xmlns:cdr="http://schemas.openxmlformats.org/drawingml/2006/chartDrawing">
    <cdr:from>
      <cdr:x>0.51304</cdr:x>
      <cdr:y>0.43188</cdr:y>
    </cdr:from>
    <cdr:to>
      <cdr:x>0.71304</cdr:x>
      <cdr:y>0.76522</cdr:y>
    </cdr:to>
    <cdr:sp macro="" textlink="">
      <cdr:nvSpPr>
        <cdr:cNvPr id="2" name="Text Box 1"/>
        <cdr:cNvSpPr txBox="1"/>
      </cdr:nvSpPr>
      <cdr:spPr>
        <a:xfrm xmlns:a="http://schemas.openxmlformats.org/drawingml/2006/main">
          <a:off x="2345635" y="118474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0.22783</cdr:x>
      <cdr:y>0.14316</cdr:y>
    </cdr:from>
    <cdr:to>
      <cdr:x>1</cdr:x>
      <cdr:y>0.35475</cdr:y>
    </cdr:to>
    <cdr:sp macro="" textlink="">
      <cdr:nvSpPr>
        <cdr:cNvPr id="4" name="Text Box 1"/>
        <cdr:cNvSpPr txBox="1"/>
      </cdr:nvSpPr>
      <cdr:spPr>
        <a:xfrm xmlns:a="http://schemas.openxmlformats.org/drawingml/2006/main">
          <a:off x="1092421" y="392705"/>
          <a:ext cx="3530379" cy="580445"/>
        </a:xfrm>
        <a:prstGeom xmlns:a="http://schemas.openxmlformats.org/drawingml/2006/main" prst="rect">
          <a:avLst/>
        </a:prstGeom>
      </cdr:spPr>
    </cdr:sp>
  </cdr:relSizeAnchor>
</c:userShapes>
</file>

<file path=word/drawings/drawing4.xml><?xml version="1.0" encoding="utf-8"?>
<c:userShapes xmlns:c="http://schemas.openxmlformats.org/drawingml/2006/chart">
  <cdr:relSizeAnchor xmlns:cdr="http://schemas.openxmlformats.org/drawingml/2006/chartDrawing">
    <cdr:from>
      <cdr:x>0.34519</cdr:x>
      <cdr:y>0.89507</cdr:y>
    </cdr:from>
    <cdr:to>
      <cdr:x>0.8156</cdr:x>
      <cdr:y>0.97842</cdr:y>
    </cdr:to>
    <cdr:sp macro="" textlink="">
      <cdr:nvSpPr>
        <cdr:cNvPr id="2" name="TextBox 1"/>
        <cdr:cNvSpPr txBox="1"/>
      </cdr:nvSpPr>
      <cdr:spPr>
        <a:xfrm xmlns:a="http://schemas.openxmlformats.org/drawingml/2006/main">
          <a:off x="1383134" y="1978505"/>
          <a:ext cx="1884852" cy="184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Number of AM files</a:t>
          </a:r>
        </a:p>
      </cdr:txBody>
    </cdr:sp>
  </cdr:relSizeAnchor>
  <cdr:relSizeAnchor xmlns:cdr="http://schemas.openxmlformats.org/drawingml/2006/chartDrawing">
    <cdr:from>
      <cdr:x>0</cdr:x>
      <cdr:y>0.20549</cdr:y>
    </cdr:from>
    <cdr:to>
      <cdr:x>0.0875</cdr:x>
      <cdr:y>0.70549</cdr:y>
    </cdr:to>
    <cdr:sp macro="" textlink="">
      <cdr:nvSpPr>
        <cdr:cNvPr id="3" name="TextBox 2"/>
        <cdr:cNvSpPr txBox="1"/>
      </cdr:nvSpPr>
      <cdr:spPr>
        <a:xfrm xmlns:a="http://schemas.openxmlformats.org/drawingml/2006/main">
          <a:off x="-2409825" y="375794"/>
          <a:ext cx="256032" cy="91440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Second/Iteration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0.30923</cdr:x>
      <cdr:y>0.91536</cdr:y>
    </cdr:from>
    <cdr:to>
      <cdr:x>0.84006</cdr:x>
      <cdr:y>1</cdr:y>
    </cdr:to>
    <cdr:sp macro="" textlink="">
      <cdr:nvSpPr>
        <cdr:cNvPr id="2" name="TextBox 1"/>
        <cdr:cNvSpPr txBox="1"/>
      </cdr:nvSpPr>
      <cdr:spPr>
        <a:xfrm xmlns:a="http://schemas.openxmlformats.org/drawingml/2006/main">
          <a:off x="904832" y="1674010"/>
          <a:ext cx="1553251" cy="154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Data</a:t>
          </a:r>
          <a:r>
            <a:rPr lang="en-US" sz="800" baseline="0"/>
            <a:t> Reduction Proportion</a:t>
          </a:r>
          <a:endParaRPr lang="en-US" sz="800"/>
        </a:p>
      </cdr:txBody>
    </cdr:sp>
  </cdr:relSizeAnchor>
  <cdr:relSizeAnchor xmlns:cdr="http://schemas.openxmlformats.org/drawingml/2006/chartDrawing">
    <cdr:from>
      <cdr:x>0</cdr:x>
      <cdr:y>0.22636</cdr:y>
    </cdr:from>
    <cdr:to>
      <cdr:x>0.07138</cdr:x>
      <cdr:y>0.64636</cdr:y>
    </cdr:to>
    <cdr:sp macro="" textlink="">
      <cdr:nvSpPr>
        <cdr:cNvPr id="3" name="TextBox 2"/>
        <cdr:cNvSpPr txBox="1"/>
      </cdr:nvSpPr>
      <cdr:spPr>
        <a:xfrm xmlns:a="http://schemas.openxmlformats.org/drawingml/2006/main">
          <a:off x="-914400" y="413964"/>
          <a:ext cx="208864" cy="7680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Time</a:t>
          </a:r>
          <a:r>
            <a:rPr lang="en-US" sz="800" baseline="0"/>
            <a:t> (seconds)</a:t>
          </a:r>
          <a:endParaRPr lang="en-US" sz="800"/>
        </a:p>
      </cdr:txBody>
    </cdr:sp>
  </cdr:relSizeAnchor>
</c:userShapes>
</file>

<file path=word/drawings/drawing6.xml><?xml version="1.0" encoding="utf-8"?>
<c:userShapes xmlns:c="http://schemas.openxmlformats.org/drawingml/2006/chart">
  <cdr:relSizeAnchor xmlns:cdr="http://schemas.openxmlformats.org/drawingml/2006/chartDrawing">
    <cdr:from>
      <cdr:x>0.31064</cdr:x>
      <cdr:y>0.87483</cdr:y>
    </cdr:from>
    <cdr:to>
      <cdr:x>0.78862</cdr:x>
      <cdr:y>0.97512</cdr:y>
    </cdr:to>
    <cdr:sp macro="" textlink="">
      <cdr:nvSpPr>
        <cdr:cNvPr id="2" name="TextBox 1"/>
        <cdr:cNvSpPr txBox="1"/>
      </cdr:nvSpPr>
      <cdr:spPr>
        <a:xfrm xmlns:a="http://schemas.openxmlformats.org/drawingml/2006/main">
          <a:off x="927100" y="2088745"/>
          <a:ext cx="1426551" cy="239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number of output tuples</a:t>
          </a:r>
        </a:p>
      </cdr:txBody>
    </cdr:sp>
  </cdr:relSizeAnchor>
  <cdr:relSizeAnchor xmlns:cdr="http://schemas.openxmlformats.org/drawingml/2006/chartDrawing">
    <cdr:from>
      <cdr:x>0</cdr:x>
      <cdr:y>0.10871</cdr:y>
    </cdr:from>
    <cdr:to>
      <cdr:x>0.08431</cdr:x>
      <cdr:y>0.72266</cdr:y>
    </cdr:to>
    <cdr:sp macro="" textlink="">
      <cdr:nvSpPr>
        <cdr:cNvPr id="3" name="TextBox 2"/>
        <cdr:cNvSpPr txBox="1"/>
      </cdr:nvSpPr>
      <cdr:spPr>
        <a:xfrm xmlns:a="http://schemas.openxmlformats.org/drawingml/2006/main">
          <a:off x="0" y="217388"/>
          <a:ext cx="260087" cy="122766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itreation</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0.18901</cdr:y>
    </cdr:from>
    <cdr:to>
      <cdr:x>0.06383</cdr:x>
      <cdr:y>0.68185</cdr:y>
    </cdr:to>
    <cdr:sp macro="" textlink="">
      <cdr:nvSpPr>
        <cdr:cNvPr id="2" name="TextBox 1"/>
        <cdr:cNvSpPr txBox="1"/>
      </cdr:nvSpPr>
      <cdr:spPr>
        <a:xfrm xmlns:a="http://schemas.openxmlformats.org/drawingml/2006/main">
          <a:off x="0" y="381662"/>
          <a:ext cx="263377" cy="99519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Parallel efficiency</a:t>
          </a:r>
        </a:p>
      </cdr:txBody>
    </cdr:sp>
  </cdr:relSizeAnchor>
  <cdr:relSizeAnchor xmlns:cdr="http://schemas.openxmlformats.org/drawingml/2006/chartDrawing">
    <cdr:from>
      <cdr:x>0.25521</cdr:x>
      <cdr:y>0.8298</cdr:y>
    </cdr:from>
    <cdr:to>
      <cdr:x>0.81944</cdr:x>
      <cdr:y>0.91941</cdr:y>
    </cdr:to>
    <cdr:sp macro="" textlink="">
      <cdr:nvSpPr>
        <cdr:cNvPr id="3" name="TextBox 2"/>
        <cdr:cNvSpPr txBox="1"/>
      </cdr:nvSpPr>
      <cdr:spPr>
        <a:xfrm xmlns:a="http://schemas.openxmlformats.org/drawingml/2006/main">
          <a:off x="815802" y="1517532"/>
          <a:ext cx="1803612" cy="163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PageRank with 5 different runtimes</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0.12959</cdr:y>
    </cdr:from>
    <cdr:to>
      <cdr:x>0.05469</cdr:x>
      <cdr:y>0.60341</cdr:y>
    </cdr:to>
    <cdr:sp macro="" textlink="">
      <cdr:nvSpPr>
        <cdr:cNvPr id="2" name="TextBox 1"/>
        <cdr:cNvSpPr txBox="1"/>
      </cdr:nvSpPr>
      <cdr:spPr>
        <a:xfrm xmlns:a="http://schemas.openxmlformats.org/drawingml/2006/main">
          <a:off x="0" y="254442"/>
          <a:ext cx="270914" cy="93030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Time (seconds)</a:t>
          </a:r>
        </a:p>
      </cdr:txBody>
    </cdr:sp>
  </cdr:relSizeAnchor>
</c:userShapes>
</file>

<file path=word/drawings/drawing9.xml><?xml version="1.0" encoding="utf-8"?>
<c:userShapes xmlns:c="http://schemas.openxmlformats.org/drawingml/2006/chart">
  <cdr:relSizeAnchor xmlns:cdr="http://schemas.openxmlformats.org/drawingml/2006/chartDrawing">
    <cdr:from>
      <cdr:x>0.37751</cdr:x>
      <cdr:y>0.22571</cdr:y>
    </cdr:from>
    <cdr:to>
      <cdr:x>0.4498</cdr:x>
      <cdr:y>0.27143</cdr:y>
    </cdr:to>
    <cdr:sp macro="" textlink="">
      <cdr:nvSpPr>
        <cdr:cNvPr id="2" name="Text Box 1"/>
        <cdr:cNvSpPr txBox="1"/>
      </cdr:nvSpPr>
      <cdr:spPr>
        <a:xfrm xmlns:a="http://schemas.openxmlformats.org/drawingml/2006/main">
          <a:off x="596900" y="501650"/>
          <a:ext cx="114300" cy="1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latin typeface="Calibri"/>
              <a:cs typeface="Calibri"/>
            </a:rPr>
            <a:t>×</a:t>
          </a:r>
          <a:endParaRPr lang="en-US" sz="11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1DA8B-E18E-41EE-A9D9-0D5D6AAA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15279</Words>
  <Characters>87096</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Indiana University Bloomington</Company>
  <LinksUpToDate>false</LinksUpToDate>
  <CharactersWithSpaces>102171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Judy Qiu</cp:lastModifiedBy>
  <cp:revision>2</cp:revision>
  <cp:lastPrinted>2011-08-11T19:20:00Z</cp:lastPrinted>
  <dcterms:created xsi:type="dcterms:W3CDTF">2011-11-16T02:45:00Z</dcterms:created>
  <dcterms:modified xsi:type="dcterms:W3CDTF">2011-11-16T02:45:00Z</dcterms:modified>
</cp:coreProperties>
</file>