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drawings/drawing7.xml" ContentType="application/vnd.openxmlformats-officedocument.drawingml.chartshapes+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9.xml" ContentType="application/vnd.openxmlformats-officedocument.drawingml.chartshapes+xml"/>
  <Override PartName="/word/charts/chart27.xml" ContentType="application/vnd.openxmlformats-officedocument.drawingml.chart+xml"/>
  <Override PartName="/word/drawings/drawing10.xml" ContentType="application/vnd.openxmlformats-officedocument.drawingml.chartshapes+xml"/>
  <Override PartName="/word/charts/chart28.xml" ContentType="application/vnd.openxmlformats-officedocument.drawingml.chart+xml"/>
  <Override PartName="/word/drawings/drawing11.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drawings/drawing12.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drawings/drawing13.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889DF" w14:textId="77777777" w:rsidR="005326CB" w:rsidRPr="00F439D2" w:rsidRDefault="005326CB" w:rsidP="005326CB">
      <w:pPr>
        <w:pStyle w:val="Heading1"/>
        <w:spacing w:before="0"/>
        <w:jc w:val="center"/>
        <w:rPr>
          <w:color w:val="auto"/>
        </w:rPr>
      </w:pPr>
    </w:p>
    <w:p w14:paraId="50CE1E4E" w14:textId="77777777" w:rsidR="005326CB" w:rsidRPr="00F439D2" w:rsidRDefault="005326CB" w:rsidP="005326CB">
      <w:pPr>
        <w:pStyle w:val="Heading1"/>
        <w:spacing w:before="0"/>
        <w:jc w:val="center"/>
        <w:rPr>
          <w:color w:val="auto"/>
        </w:rPr>
      </w:pPr>
    </w:p>
    <w:p w14:paraId="0E6D7E91" w14:textId="77777777" w:rsidR="005326CB" w:rsidRPr="00F439D2" w:rsidRDefault="005326CB" w:rsidP="005326CB">
      <w:pPr>
        <w:pStyle w:val="Heading1"/>
        <w:spacing w:before="0"/>
        <w:jc w:val="center"/>
        <w:rPr>
          <w:color w:val="auto"/>
        </w:rPr>
      </w:pPr>
    </w:p>
    <w:p w14:paraId="199D2731" w14:textId="77777777" w:rsidR="005326CB" w:rsidRPr="00F439D2" w:rsidRDefault="005326CB" w:rsidP="005326CB">
      <w:pPr>
        <w:pStyle w:val="Heading1"/>
        <w:spacing w:before="0"/>
        <w:jc w:val="center"/>
        <w:rPr>
          <w:color w:val="auto"/>
        </w:rPr>
      </w:pPr>
    </w:p>
    <w:p w14:paraId="3CF54437" w14:textId="66AC919D" w:rsidR="005E3C14" w:rsidRPr="00F439D2" w:rsidRDefault="00AA60D0" w:rsidP="00F439D2">
      <w:pPr>
        <w:pStyle w:val="ListParagraph"/>
        <w:jc w:val="center"/>
        <w:rPr>
          <w:rFonts w:cstheme="minorHAnsi"/>
          <w:b/>
          <w:sz w:val="44"/>
          <w:szCs w:val="44"/>
        </w:rPr>
      </w:pPr>
      <w:r w:rsidRPr="00F439D2">
        <w:rPr>
          <w:rFonts w:eastAsiaTheme="majorEastAsia" w:cstheme="minorHAnsi"/>
          <w:b/>
          <w:noProof/>
          <w:color w:val="808080" w:themeColor="background1" w:themeShade="80"/>
          <w:spacing w:val="5"/>
          <w:kern w:val="28"/>
          <w:sz w:val="44"/>
          <w:szCs w:val="44"/>
          <w:lang w:eastAsia="en-US"/>
        </w:rPr>
        <mc:AlternateContent>
          <mc:Choice Requires="wps">
            <w:drawing>
              <wp:anchor distT="0" distB="0" distL="114300" distR="114300" simplePos="0" relativeHeight="251676672" behindDoc="0" locked="0" layoutInCell="1" allowOverlap="1" wp14:anchorId="7052E039" wp14:editId="130B1DF3">
                <wp:simplePos x="0" y="0"/>
                <wp:positionH relativeFrom="column">
                  <wp:posOffset>0</wp:posOffset>
                </wp:positionH>
                <wp:positionV relativeFrom="paragraph">
                  <wp:posOffset>461264</wp:posOffset>
                </wp:positionV>
                <wp:extent cx="59969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599694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3pt" to="472.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" strokecolor="#a5a5a5 [2092]"/>
            </w:pict>
          </mc:Fallback>
        </mc:AlternateContent>
      </w:r>
      <w:r w:rsidR="005326CB" w:rsidRPr="00F439D2">
        <w:rPr>
          <w:rFonts w:eastAsiaTheme="majorEastAsia" w:cstheme="minorHAnsi"/>
          <w:b/>
          <w:spacing w:val="5"/>
          <w:kern w:val="28"/>
          <w:sz w:val="44"/>
          <w:szCs w:val="44"/>
        </w:rPr>
        <w:t>DRYAD</w:t>
      </w:r>
      <w:r w:rsidR="00314B27" w:rsidRPr="00F439D2">
        <w:rPr>
          <w:rFonts w:eastAsiaTheme="majorEastAsia" w:cstheme="minorHAnsi"/>
          <w:b/>
          <w:spacing w:val="5"/>
          <w:kern w:val="28"/>
          <w:sz w:val="44"/>
          <w:szCs w:val="44"/>
        </w:rPr>
        <w:t>LINQ CTP</w:t>
      </w:r>
      <w:r w:rsidR="00B90615" w:rsidRPr="00F439D2">
        <w:rPr>
          <w:rFonts w:eastAsiaTheme="majorEastAsia" w:cstheme="minorHAnsi"/>
          <w:b/>
          <w:spacing w:val="5"/>
          <w:kern w:val="28"/>
          <w:sz w:val="44"/>
          <w:szCs w:val="44"/>
        </w:rPr>
        <w:t xml:space="preserve"> </w:t>
      </w:r>
      <w:r w:rsidR="00314B27" w:rsidRPr="00F439D2">
        <w:rPr>
          <w:rFonts w:eastAsiaTheme="majorEastAsia" w:cstheme="minorHAnsi"/>
          <w:b/>
          <w:spacing w:val="5"/>
          <w:kern w:val="28"/>
          <w:sz w:val="44"/>
          <w:szCs w:val="44"/>
        </w:rPr>
        <w:t>EVALUATION</w:t>
      </w:r>
    </w:p>
    <w:p w14:paraId="2846BB69" w14:textId="4E4A6359" w:rsidR="005326CB" w:rsidRPr="00AB6E6A" w:rsidRDefault="005D3802">
      <w:pPr>
        <w:spacing w:after="0"/>
        <w:jc w:val="center"/>
        <w:rPr>
          <w:sz w:val="40"/>
          <w:szCs w:val="40"/>
        </w:rPr>
      </w:pPr>
      <w:r w:rsidRPr="00AB6E6A">
        <w:rPr>
          <w:sz w:val="40"/>
          <w:szCs w:val="40"/>
        </w:rPr>
        <w:t>Performance of</w:t>
      </w:r>
      <w:r w:rsidR="00D062ED" w:rsidRPr="00AB6E6A">
        <w:rPr>
          <w:sz w:val="40"/>
          <w:szCs w:val="40"/>
        </w:rPr>
        <w:t xml:space="preserve"> </w:t>
      </w:r>
      <w:r w:rsidRPr="00AB6E6A">
        <w:rPr>
          <w:sz w:val="40"/>
          <w:szCs w:val="40"/>
        </w:rPr>
        <w:t>Key Features and I</w:t>
      </w:r>
      <w:r w:rsidR="00D062ED" w:rsidRPr="00AB6E6A">
        <w:rPr>
          <w:sz w:val="40"/>
          <w:szCs w:val="40"/>
        </w:rPr>
        <w:t xml:space="preserve">nterfaces </w:t>
      </w:r>
      <w:r w:rsidR="005F19DB" w:rsidRPr="00AB6E6A">
        <w:rPr>
          <w:sz w:val="40"/>
          <w:szCs w:val="40"/>
        </w:rPr>
        <w:t xml:space="preserve">in </w:t>
      </w:r>
      <w:r w:rsidR="006C12AC" w:rsidRPr="00AB6E6A">
        <w:rPr>
          <w:sz w:val="40"/>
          <w:szCs w:val="40"/>
        </w:rPr>
        <w:t>Drya</w:t>
      </w:r>
      <w:r w:rsidR="005F19DB" w:rsidRPr="00AB6E6A">
        <w:rPr>
          <w:sz w:val="40"/>
          <w:szCs w:val="40"/>
        </w:rPr>
        <w:t>dLINQ</w:t>
      </w:r>
      <w:r w:rsidR="00FB099E" w:rsidRPr="00AB6E6A">
        <w:rPr>
          <w:sz w:val="40"/>
          <w:szCs w:val="40"/>
        </w:rPr>
        <w:t xml:space="preserve"> CTP</w:t>
      </w:r>
    </w:p>
    <w:p w14:paraId="3C908549" w14:textId="77777777" w:rsidR="009B20BD" w:rsidRPr="00F439D2" w:rsidRDefault="009B20BD" w:rsidP="00C36DB8">
      <w:pPr>
        <w:tabs>
          <w:tab w:val="left" w:pos="1080"/>
        </w:tabs>
        <w:spacing w:after="0"/>
        <w:jc w:val="center"/>
        <w:rPr>
          <w:rFonts w:asciiTheme="majorHAnsi" w:hAnsiTheme="majorHAnsi"/>
          <w:sz w:val="24"/>
          <w:szCs w:val="24"/>
        </w:rPr>
      </w:pPr>
    </w:p>
    <w:p w14:paraId="0F5608B4" w14:textId="2F514CC0" w:rsidR="00C36DB8" w:rsidRPr="00AB6E6A" w:rsidRDefault="00C36DB8" w:rsidP="00C36DB8">
      <w:pPr>
        <w:tabs>
          <w:tab w:val="left" w:pos="1080"/>
        </w:tabs>
        <w:spacing w:after="0"/>
        <w:jc w:val="center"/>
        <w:rPr>
          <w:rFonts w:cstheme="minorHAnsi"/>
        </w:rPr>
      </w:pPr>
      <w:r w:rsidRPr="00AB6E6A">
        <w:rPr>
          <w:rFonts w:cstheme="minorHAnsi"/>
        </w:rPr>
        <w:t>Hui Li, Yang</w:t>
      </w:r>
      <w:r w:rsidR="00D71C15" w:rsidRPr="00AB6E6A">
        <w:rPr>
          <w:rFonts w:cstheme="minorHAnsi"/>
        </w:rPr>
        <w:t xml:space="preserve"> Ruan</w:t>
      </w:r>
      <w:r w:rsidRPr="00AB6E6A">
        <w:rPr>
          <w:rFonts w:cstheme="minorHAnsi"/>
        </w:rPr>
        <w:t>, Yuduo Zhou, Judy Qiu</w:t>
      </w:r>
    </w:p>
    <w:p w14:paraId="7298AA4B" w14:textId="56C8CCEF" w:rsidR="009B20BD" w:rsidRPr="00AB6E6A" w:rsidRDefault="00F65831" w:rsidP="00C36DB8">
      <w:pPr>
        <w:tabs>
          <w:tab w:val="left" w:pos="1080"/>
        </w:tabs>
        <w:spacing w:after="0"/>
        <w:jc w:val="center"/>
        <w:rPr>
          <w:rFonts w:cstheme="minorHAnsi"/>
        </w:rPr>
      </w:pPr>
      <w:r>
        <w:rPr>
          <w:rFonts w:cstheme="minorHAnsi"/>
        </w:rPr>
        <w:t>November 15</w:t>
      </w:r>
      <w:r w:rsidR="009B20BD" w:rsidRPr="00AB6E6A">
        <w:rPr>
          <w:rFonts w:cstheme="minorHAnsi"/>
        </w:rPr>
        <w:t>, 2011</w:t>
      </w:r>
    </w:p>
    <w:p w14:paraId="65C9F555" w14:textId="77777777" w:rsidR="005326CB" w:rsidRPr="00F439D2" w:rsidRDefault="005326CB" w:rsidP="005326CB">
      <w:pPr>
        <w:spacing w:after="0"/>
      </w:pPr>
    </w:p>
    <w:p w14:paraId="0FD5A1E9" w14:textId="77777777" w:rsidR="005326CB" w:rsidRPr="00F439D2" w:rsidRDefault="005326CB" w:rsidP="005326CB">
      <w:pPr>
        <w:spacing w:after="0"/>
      </w:pPr>
    </w:p>
    <w:p w14:paraId="11B12DEE" w14:textId="77777777" w:rsidR="005326CB" w:rsidRPr="00F439D2" w:rsidRDefault="005326CB" w:rsidP="005326CB">
      <w:pPr>
        <w:spacing w:after="0"/>
      </w:pPr>
    </w:p>
    <w:p w14:paraId="553BC579" w14:textId="77777777" w:rsidR="005326CB" w:rsidRPr="00F439D2" w:rsidRDefault="005326CB" w:rsidP="005326CB">
      <w:pPr>
        <w:spacing w:after="0"/>
      </w:pPr>
    </w:p>
    <w:p w14:paraId="71138DC4" w14:textId="77777777" w:rsidR="005326CB" w:rsidRPr="00F439D2" w:rsidRDefault="005326CB" w:rsidP="005326CB">
      <w:pPr>
        <w:spacing w:after="0"/>
      </w:pPr>
    </w:p>
    <w:p w14:paraId="16329E1A" w14:textId="77777777" w:rsidR="005326CB" w:rsidRPr="00F439D2" w:rsidRDefault="005326CB" w:rsidP="005326CB">
      <w:pPr>
        <w:spacing w:after="0"/>
      </w:pPr>
    </w:p>
    <w:p w14:paraId="2EE815B3" w14:textId="77777777" w:rsidR="005326CB" w:rsidRPr="00F439D2" w:rsidRDefault="005326CB" w:rsidP="005326CB">
      <w:pPr>
        <w:spacing w:after="0"/>
      </w:pPr>
    </w:p>
    <w:p w14:paraId="18954E18" w14:textId="77777777" w:rsidR="005326CB" w:rsidRPr="00F439D2" w:rsidRDefault="005326CB" w:rsidP="005326CB">
      <w:pPr>
        <w:spacing w:after="0"/>
      </w:pPr>
    </w:p>
    <w:p w14:paraId="32E1AEEF" w14:textId="77777777" w:rsidR="005326CB" w:rsidRPr="00F439D2" w:rsidRDefault="005326CB" w:rsidP="005326CB">
      <w:pPr>
        <w:spacing w:after="0"/>
      </w:pPr>
    </w:p>
    <w:p w14:paraId="1700D3DA" w14:textId="77777777" w:rsidR="005326CB" w:rsidRPr="00F439D2" w:rsidRDefault="005326CB" w:rsidP="005326CB">
      <w:pPr>
        <w:spacing w:after="0"/>
      </w:pPr>
    </w:p>
    <w:p w14:paraId="15CC218C" w14:textId="77777777" w:rsidR="005326CB" w:rsidRPr="00F439D2" w:rsidRDefault="005326CB" w:rsidP="005326CB">
      <w:pPr>
        <w:spacing w:after="0"/>
      </w:pPr>
    </w:p>
    <w:p w14:paraId="532FB90C" w14:textId="77777777" w:rsidR="005326CB" w:rsidRPr="00F439D2" w:rsidRDefault="005326CB" w:rsidP="005326CB">
      <w:pPr>
        <w:spacing w:after="0"/>
      </w:pPr>
    </w:p>
    <w:p w14:paraId="68DADC3F" w14:textId="77777777" w:rsidR="005326CB" w:rsidRPr="00F439D2" w:rsidRDefault="005326CB" w:rsidP="005326CB">
      <w:pPr>
        <w:spacing w:after="0"/>
      </w:pPr>
    </w:p>
    <w:p w14:paraId="2F404364" w14:textId="77777777" w:rsidR="005326CB" w:rsidRPr="00F439D2" w:rsidRDefault="005326CB" w:rsidP="005326CB">
      <w:pPr>
        <w:spacing w:after="0"/>
      </w:pPr>
    </w:p>
    <w:p w14:paraId="4F661963" w14:textId="77777777" w:rsidR="005326CB" w:rsidRPr="00F439D2" w:rsidRDefault="005326CB" w:rsidP="005326CB">
      <w:pPr>
        <w:spacing w:after="0"/>
      </w:pPr>
    </w:p>
    <w:p w14:paraId="1AE8BE70" w14:textId="77777777" w:rsidR="005326CB" w:rsidRPr="00F439D2" w:rsidRDefault="005326CB" w:rsidP="005326CB">
      <w:pPr>
        <w:spacing w:after="0"/>
      </w:pPr>
    </w:p>
    <w:p w14:paraId="6DDE8F7F" w14:textId="77777777" w:rsidR="005326CB" w:rsidRPr="00F439D2" w:rsidRDefault="005326CB" w:rsidP="005326CB">
      <w:pPr>
        <w:spacing w:after="0"/>
      </w:pPr>
    </w:p>
    <w:p w14:paraId="0E33FFEA" w14:textId="77777777" w:rsidR="005326CB" w:rsidRPr="00F439D2" w:rsidRDefault="005326CB" w:rsidP="005326CB">
      <w:pPr>
        <w:spacing w:after="0"/>
      </w:pPr>
    </w:p>
    <w:p w14:paraId="7BED6263" w14:textId="77777777" w:rsidR="005326CB" w:rsidRPr="00F439D2" w:rsidRDefault="005326CB" w:rsidP="005326CB">
      <w:pPr>
        <w:spacing w:after="0"/>
      </w:pPr>
    </w:p>
    <w:p w14:paraId="5CE45A83" w14:textId="77777777" w:rsidR="005326CB" w:rsidRPr="00F439D2" w:rsidRDefault="005326CB" w:rsidP="005326CB">
      <w:pPr>
        <w:spacing w:after="0"/>
      </w:pPr>
    </w:p>
    <w:p w14:paraId="3F7138D1" w14:textId="77777777" w:rsidR="005326CB" w:rsidRPr="00AB6E6A" w:rsidRDefault="005326CB" w:rsidP="005326CB">
      <w:pPr>
        <w:spacing w:after="0"/>
        <w:jc w:val="center"/>
      </w:pPr>
      <w:r w:rsidRPr="00AB6E6A">
        <w:t>SALSA Group, Pervasive Technology Institute, Indiana University</w:t>
      </w:r>
    </w:p>
    <w:p w14:paraId="759D92F9" w14:textId="77777777" w:rsidR="005326CB" w:rsidRPr="00F439D2" w:rsidRDefault="007F0951" w:rsidP="005326CB">
      <w:pPr>
        <w:spacing w:after="0"/>
        <w:jc w:val="center"/>
        <w:rPr>
          <w:rStyle w:val="Hyperlink"/>
          <w:color w:val="auto"/>
        </w:rPr>
      </w:pPr>
      <w:hyperlink r:id="rId9" w:history="1">
        <w:r w:rsidR="00314B27" w:rsidRPr="00F439D2">
          <w:rPr>
            <w:rStyle w:val="Hyperlink"/>
            <w:color w:val="auto"/>
          </w:rPr>
          <w:t>http://salsahpc.indiana.edu/</w:t>
        </w:r>
      </w:hyperlink>
    </w:p>
    <w:p w14:paraId="391C4D9F" w14:textId="77777777" w:rsidR="006C12AC" w:rsidRPr="00F439D2" w:rsidRDefault="006C12AC" w:rsidP="005326CB">
      <w:pPr>
        <w:spacing w:after="0"/>
        <w:jc w:val="center"/>
        <w:rPr>
          <w:rStyle w:val="Hyperlink"/>
          <w:color w:val="auto"/>
        </w:rPr>
      </w:pPr>
    </w:p>
    <w:p w14:paraId="0DDAADA6" w14:textId="77777777" w:rsidR="00555C74" w:rsidRPr="00F439D2" w:rsidRDefault="00555C74" w:rsidP="005326CB">
      <w:pPr>
        <w:spacing w:after="0"/>
        <w:jc w:val="center"/>
        <w:rPr>
          <w:rStyle w:val="Hyperlink"/>
          <w:color w:val="auto"/>
        </w:rPr>
      </w:pPr>
    </w:p>
    <w:p w14:paraId="19446777" w14:textId="77777777" w:rsidR="00555C74" w:rsidRPr="00F439D2" w:rsidRDefault="00555C74" w:rsidP="005326CB">
      <w:pPr>
        <w:spacing w:after="0"/>
        <w:jc w:val="center"/>
        <w:rPr>
          <w:rStyle w:val="Hyperlink"/>
          <w:color w:val="auto"/>
        </w:rPr>
      </w:pPr>
    </w:p>
    <w:p w14:paraId="7041EF82" w14:textId="77777777" w:rsidR="00555C74" w:rsidRPr="00F439D2" w:rsidRDefault="00555C74" w:rsidP="005326CB">
      <w:pPr>
        <w:spacing w:after="0"/>
        <w:jc w:val="center"/>
        <w:rPr>
          <w:rStyle w:val="Hyperlink"/>
          <w:color w:val="auto"/>
        </w:rPr>
      </w:pPr>
    </w:p>
    <w:p w14:paraId="2C8E3FAB" w14:textId="77777777" w:rsidR="00555C74" w:rsidRPr="00F439D2" w:rsidRDefault="00555C74" w:rsidP="005326CB">
      <w:pPr>
        <w:spacing w:after="0"/>
        <w:jc w:val="center"/>
      </w:pPr>
    </w:p>
    <w:p w14:paraId="01B7CF97" w14:textId="77777777" w:rsidR="00122382" w:rsidRPr="00F439D2" w:rsidRDefault="00122382" w:rsidP="005326CB">
      <w:pPr>
        <w:spacing w:after="0"/>
        <w:jc w:val="center"/>
      </w:pPr>
    </w:p>
    <w:sdt>
      <w:sdtPr>
        <w:rPr>
          <w:rFonts w:asciiTheme="minorHAnsi" w:eastAsiaTheme="minorEastAsia" w:hAnsiTheme="minorHAnsi" w:cstheme="minorBidi"/>
          <w:b w:val="0"/>
          <w:bCs w:val="0"/>
          <w:color w:val="auto"/>
          <w:sz w:val="22"/>
          <w:szCs w:val="22"/>
          <w:u w:val="single"/>
          <w:lang w:eastAsia="zh-CN"/>
        </w:rPr>
        <w:id w:val="209127333"/>
        <w:docPartObj>
          <w:docPartGallery w:val="Table of Contents"/>
          <w:docPartUnique/>
        </w:docPartObj>
      </w:sdtPr>
      <w:sdtContent>
        <w:p w14:paraId="03A37D38" w14:textId="77777777" w:rsidR="008756ED" w:rsidRPr="00A17792" w:rsidRDefault="008756ED">
          <w:pPr>
            <w:pStyle w:val="TOCHeading"/>
            <w:rPr>
              <w:color w:val="auto"/>
              <w:sz w:val="24"/>
              <w:szCs w:val="24"/>
            </w:rPr>
          </w:pPr>
          <w:r w:rsidRPr="00A17792">
            <w:rPr>
              <w:color w:val="auto"/>
              <w:sz w:val="24"/>
              <w:szCs w:val="24"/>
            </w:rPr>
            <w:t>Table of Contents</w:t>
          </w:r>
        </w:p>
        <w:p w14:paraId="3010FC8F" w14:textId="77777777" w:rsidR="00B70E9F" w:rsidRDefault="00A82A25">
          <w:pPr>
            <w:pStyle w:val="TOC1"/>
            <w:tabs>
              <w:tab w:val="right" w:leader="dot" w:pos="9350"/>
            </w:tabs>
            <w:rPr>
              <w:noProof/>
            </w:rPr>
          </w:pPr>
          <w:r w:rsidRPr="00A17792">
            <w:rPr>
              <w:rFonts w:asciiTheme="majorHAnsi" w:hAnsiTheme="majorHAnsi"/>
            </w:rPr>
            <w:fldChar w:fldCharType="begin"/>
          </w:r>
          <w:r w:rsidR="008756ED" w:rsidRPr="00A17792">
            <w:rPr>
              <w:rFonts w:asciiTheme="majorHAnsi" w:hAnsiTheme="majorHAnsi"/>
            </w:rPr>
            <w:instrText xml:space="preserve"> TOC \o "1-3" \h \z \u </w:instrText>
          </w:r>
          <w:r w:rsidRPr="00A17792">
            <w:rPr>
              <w:rFonts w:asciiTheme="majorHAnsi" w:hAnsiTheme="majorHAnsi"/>
            </w:rPr>
            <w:fldChar w:fldCharType="separate"/>
          </w:r>
          <w:hyperlink w:anchor="_Toc310698549" w:history="1">
            <w:r w:rsidR="00B70E9F" w:rsidRPr="00E4323A">
              <w:rPr>
                <w:rStyle w:val="Hyperlink"/>
                <w:rFonts w:ascii="Times New Roman" w:hAnsi="Times New Roman" w:cs="Times New Roman"/>
                <w:noProof/>
              </w:rPr>
              <w:t>1 Introduction</w:t>
            </w:r>
            <w:r w:rsidR="00B70E9F">
              <w:rPr>
                <w:noProof/>
                <w:webHidden/>
              </w:rPr>
              <w:tab/>
            </w:r>
            <w:r w:rsidR="00B70E9F">
              <w:rPr>
                <w:noProof/>
                <w:webHidden/>
              </w:rPr>
              <w:fldChar w:fldCharType="begin"/>
            </w:r>
            <w:r w:rsidR="00B70E9F">
              <w:rPr>
                <w:noProof/>
                <w:webHidden/>
              </w:rPr>
              <w:instrText xml:space="preserve"> PAGEREF _Toc310698549 \h </w:instrText>
            </w:r>
            <w:r w:rsidR="00B70E9F">
              <w:rPr>
                <w:noProof/>
                <w:webHidden/>
              </w:rPr>
            </w:r>
            <w:r w:rsidR="00B70E9F">
              <w:rPr>
                <w:noProof/>
                <w:webHidden/>
              </w:rPr>
              <w:fldChar w:fldCharType="separate"/>
            </w:r>
            <w:r w:rsidR="00B70E9F">
              <w:rPr>
                <w:noProof/>
                <w:webHidden/>
              </w:rPr>
              <w:t>4</w:t>
            </w:r>
            <w:r w:rsidR="00B70E9F">
              <w:rPr>
                <w:noProof/>
                <w:webHidden/>
              </w:rPr>
              <w:fldChar w:fldCharType="end"/>
            </w:r>
          </w:hyperlink>
        </w:p>
        <w:p w14:paraId="16B5CB53" w14:textId="77777777" w:rsidR="00B70E9F" w:rsidRDefault="007F0951">
          <w:pPr>
            <w:pStyle w:val="TOC1"/>
            <w:tabs>
              <w:tab w:val="right" w:leader="dot" w:pos="9350"/>
            </w:tabs>
            <w:rPr>
              <w:noProof/>
            </w:rPr>
          </w:pPr>
          <w:hyperlink w:anchor="_Toc310698550" w:history="1">
            <w:r w:rsidR="00B70E9F" w:rsidRPr="00E4323A">
              <w:rPr>
                <w:rStyle w:val="Hyperlink"/>
                <w:rFonts w:ascii="Times New Roman" w:hAnsi="Times New Roman" w:cs="Times New Roman"/>
                <w:noProof/>
              </w:rPr>
              <w:t>2 Overview</w:t>
            </w:r>
            <w:r w:rsidR="00B70E9F">
              <w:rPr>
                <w:noProof/>
                <w:webHidden/>
              </w:rPr>
              <w:tab/>
            </w:r>
            <w:r w:rsidR="00B70E9F">
              <w:rPr>
                <w:noProof/>
                <w:webHidden/>
              </w:rPr>
              <w:fldChar w:fldCharType="begin"/>
            </w:r>
            <w:r w:rsidR="00B70E9F">
              <w:rPr>
                <w:noProof/>
                <w:webHidden/>
              </w:rPr>
              <w:instrText xml:space="preserve"> PAGEREF _Toc310698550 \h </w:instrText>
            </w:r>
            <w:r w:rsidR="00B70E9F">
              <w:rPr>
                <w:noProof/>
                <w:webHidden/>
              </w:rPr>
            </w:r>
            <w:r w:rsidR="00B70E9F">
              <w:rPr>
                <w:noProof/>
                <w:webHidden/>
              </w:rPr>
              <w:fldChar w:fldCharType="separate"/>
            </w:r>
            <w:r w:rsidR="00B70E9F">
              <w:rPr>
                <w:noProof/>
                <w:webHidden/>
              </w:rPr>
              <w:t>6</w:t>
            </w:r>
            <w:r w:rsidR="00B70E9F">
              <w:rPr>
                <w:noProof/>
                <w:webHidden/>
              </w:rPr>
              <w:fldChar w:fldCharType="end"/>
            </w:r>
          </w:hyperlink>
        </w:p>
        <w:p w14:paraId="5745ECAB" w14:textId="77777777" w:rsidR="00B70E9F" w:rsidRDefault="007F0951">
          <w:pPr>
            <w:pStyle w:val="TOC2"/>
            <w:tabs>
              <w:tab w:val="right" w:leader="dot" w:pos="9350"/>
            </w:tabs>
            <w:rPr>
              <w:noProof/>
            </w:rPr>
          </w:pPr>
          <w:hyperlink w:anchor="_Toc310698551" w:history="1">
            <w:r w:rsidR="00B70E9F" w:rsidRPr="00E4323A">
              <w:rPr>
                <w:rStyle w:val="Hyperlink"/>
                <w:rFonts w:cs="Times New Roman"/>
                <w:noProof/>
              </w:rPr>
              <w:t>2.1 Task Scheduling</w:t>
            </w:r>
            <w:r w:rsidR="00B70E9F">
              <w:rPr>
                <w:noProof/>
                <w:webHidden/>
              </w:rPr>
              <w:tab/>
            </w:r>
            <w:r w:rsidR="00B70E9F">
              <w:rPr>
                <w:noProof/>
                <w:webHidden/>
              </w:rPr>
              <w:fldChar w:fldCharType="begin"/>
            </w:r>
            <w:r w:rsidR="00B70E9F">
              <w:rPr>
                <w:noProof/>
                <w:webHidden/>
              </w:rPr>
              <w:instrText xml:space="preserve"> PAGEREF _Toc310698551 \h </w:instrText>
            </w:r>
            <w:r w:rsidR="00B70E9F">
              <w:rPr>
                <w:noProof/>
                <w:webHidden/>
              </w:rPr>
            </w:r>
            <w:r w:rsidR="00B70E9F">
              <w:rPr>
                <w:noProof/>
                <w:webHidden/>
              </w:rPr>
              <w:fldChar w:fldCharType="separate"/>
            </w:r>
            <w:r w:rsidR="00B70E9F">
              <w:rPr>
                <w:noProof/>
                <w:webHidden/>
              </w:rPr>
              <w:t>7</w:t>
            </w:r>
            <w:r w:rsidR="00B70E9F">
              <w:rPr>
                <w:noProof/>
                <w:webHidden/>
              </w:rPr>
              <w:fldChar w:fldCharType="end"/>
            </w:r>
          </w:hyperlink>
        </w:p>
        <w:p w14:paraId="30953AD5" w14:textId="77777777" w:rsidR="00B70E9F" w:rsidRDefault="007F0951">
          <w:pPr>
            <w:pStyle w:val="TOC2"/>
            <w:tabs>
              <w:tab w:val="right" w:leader="dot" w:pos="9350"/>
            </w:tabs>
            <w:rPr>
              <w:noProof/>
            </w:rPr>
          </w:pPr>
          <w:hyperlink w:anchor="_Toc310698552" w:history="1">
            <w:r w:rsidR="00B70E9F" w:rsidRPr="00E4323A">
              <w:rPr>
                <w:rStyle w:val="Hyperlink"/>
                <w:rFonts w:cs="Times New Roman"/>
                <w:noProof/>
              </w:rPr>
              <w:t>2.2 Parallel Programming Model</w:t>
            </w:r>
            <w:r w:rsidR="00B70E9F">
              <w:rPr>
                <w:noProof/>
                <w:webHidden/>
              </w:rPr>
              <w:tab/>
            </w:r>
            <w:r w:rsidR="00B70E9F">
              <w:rPr>
                <w:noProof/>
                <w:webHidden/>
              </w:rPr>
              <w:fldChar w:fldCharType="begin"/>
            </w:r>
            <w:r w:rsidR="00B70E9F">
              <w:rPr>
                <w:noProof/>
                <w:webHidden/>
              </w:rPr>
              <w:instrText xml:space="preserve"> PAGEREF _Toc310698552 \h </w:instrText>
            </w:r>
            <w:r w:rsidR="00B70E9F">
              <w:rPr>
                <w:noProof/>
                <w:webHidden/>
              </w:rPr>
            </w:r>
            <w:r w:rsidR="00B70E9F">
              <w:rPr>
                <w:noProof/>
                <w:webHidden/>
              </w:rPr>
              <w:fldChar w:fldCharType="separate"/>
            </w:r>
            <w:r w:rsidR="00B70E9F">
              <w:rPr>
                <w:noProof/>
                <w:webHidden/>
              </w:rPr>
              <w:t>7</w:t>
            </w:r>
            <w:r w:rsidR="00B70E9F">
              <w:rPr>
                <w:noProof/>
                <w:webHidden/>
              </w:rPr>
              <w:fldChar w:fldCharType="end"/>
            </w:r>
          </w:hyperlink>
        </w:p>
        <w:p w14:paraId="67FEC7A1" w14:textId="77777777" w:rsidR="00B70E9F" w:rsidRDefault="007F0951">
          <w:pPr>
            <w:pStyle w:val="TOC2"/>
            <w:tabs>
              <w:tab w:val="right" w:leader="dot" w:pos="9350"/>
            </w:tabs>
            <w:rPr>
              <w:noProof/>
            </w:rPr>
          </w:pPr>
          <w:hyperlink w:anchor="_Toc310698553" w:history="1">
            <w:r w:rsidR="00B70E9F" w:rsidRPr="00E4323A">
              <w:rPr>
                <w:rStyle w:val="Hyperlink"/>
                <w:rFonts w:cs="Times New Roman"/>
                <w:noProof/>
              </w:rPr>
              <w:t>2.3 Distributed Grouped Aggregation</w:t>
            </w:r>
            <w:r w:rsidR="00B70E9F">
              <w:rPr>
                <w:noProof/>
                <w:webHidden/>
              </w:rPr>
              <w:tab/>
            </w:r>
            <w:r w:rsidR="00B70E9F">
              <w:rPr>
                <w:noProof/>
                <w:webHidden/>
              </w:rPr>
              <w:fldChar w:fldCharType="begin"/>
            </w:r>
            <w:r w:rsidR="00B70E9F">
              <w:rPr>
                <w:noProof/>
                <w:webHidden/>
              </w:rPr>
              <w:instrText xml:space="preserve"> PAGEREF _Toc310698553 \h </w:instrText>
            </w:r>
            <w:r w:rsidR="00B70E9F">
              <w:rPr>
                <w:noProof/>
                <w:webHidden/>
              </w:rPr>
            </w:r>
            <w:r w:rsidR="00B70E9F">
              <w:rPr>
                <w:noProof/>
                <w:webHidden/>
              </w:rPr>
              <w:fldChar w:fldCharType="separate"/>
            </w:r>
            <w:r w:rsidR="00B70E9F">
              <w:rPr>
                <w:noProof/>
                <w:webHidden/>
              </w:rPr>
              <w:t>8</w:t>
            </w:r>
            <w:r w:rsidR="00B70E9F">
              <w:rPr>
                <w:noProof/>
                <w:webHidden/>
              </w:rPr>
              <w:fldChar w:fldCharType="end"/>
            </w:r>
          </w:hyperlink>
        </w:p>
        <w:p w14:paraId="343D6BEB" w14:textId="77777777" w:rsidR="00B70E9F" w:rsidRDefault="007F0951">
          <w:pPr>
            <w:pStyle w:val="TOC1"/>
            <w:tabs>
              <w:tab w:val="right" w:leader="dot" w:pos="9350"/>
            </w:tabs>
            <w:rPr>
              <w:noProof/>
            </w:rPr>
          </w:pPr>
          <w:hyperlink w:anchor="_Toc310698554" w:history="1">
            <w:r w:rsidR="00B70E9F" w:rsidRPr="00E4323A">
              <w:rPr>
                <w:rStyle w:val="Hyperlink"/>
                <w:rFonts w:cs="Times New Roman"/>
                <w:noProof/>
              </w:rPr>
              <w:t>3 Pleasingly Parallel Application in DryadLINQ CTP</w:t>
            </w:r>
            <w:r w:rsidR="00B70E9F">
              <w:rPr>
                <w:noProof/>
                <w:webHidden/>
              </w:rPr>
              <w:tab/>
            </w:r>
            <w:r w:rsidR="00B70E9F">
              <w:rPr>
                <w:noProof/>
                <w:webHidden/>
              </w:rPr>
              <w:fldChar w:fldCharType="begin"/>
            </w:r>
            <w:r w:rsidR="00B70E9F">
              <w:rPr>
                <w:noProof/>
                <w:webHidden/>
              </w:rPr>
              <w:instrText xml:space="preserve"> PAGEREF _Toc310698554 \h </w:instrText>
            </w:r>
            <w:r w:rsidR="00B70E9F">
              <w:rPr>
                <w:noProof/>
                <w:webHidden/>
              </w:rPr>
            </w:r>
            <w:r w:rsidR="00B70E9F">
              <w:rPr>
                <w:noProof/>
                <w:webHidden/>
              </w:rPr>
              <w:fldChar w:fldCharType="separate"/>
            </w:r>
            <w:r w:rsidR="00B70E9F">
              <w:rPr>
                <w:noProof/>
                <w:webHidden/>
              </w:rPr>
              <w:t>8</w:t>
            </w:r>
            <w:r w:rsidR="00B70E9F">
              <w:rPr>
                <w:noProof/>
                <w:webHidden/>
              </w:rPr>
              <w:fldChar w:fldCharType="end"/>
            </w:r>
          </w:hyperlink>
        </w:p>
        <w:p w14:paraId="3361D696" w14:textId="77777777" w:rsidR="00B70E9F" w:rsidRDefault="007F0951">
          <w:pPr>
            <w:pStyle w:val="TOC2"/>
            <w:tabs>
              <w:tab w:val="right" w:leader="dot" w:pos="9350"/>
            </w:tabs>
            <w:rPr>
              <w:noProof/>
            </w:rPr>
          </w:pPr>
          <w:hyperlink w:anchor="_Toc310698555" w:history="1">
            <w:r w:rsidR="00B70E9F" w:rsidRPr="00E4323A">
              <w:rPr>
                <w:rStyle w:val="Hyperlink"/>
                <w:rFonts w:cs="Times New Roman"/>
                <w:noProof/>
              </w:rPr>
              <w:t>3.1 Introduction</w:t>
            </w:r>
            <w:r w:rsidR="00B70E9F">
              <w:rPr>
                <w:noProof/>
                <w:webHidden/>
              </w:rPr>
              <w:tab/>
            </w:r>
            <w:r w:rsidR="00B70E9F">
              <w:rPr>
                <w:noProof/>
                <w:webHidden/>
              </w:rPr>
              <w:fldChar w:fldCharType="begin"/>
            </w:r>
            <w:r w:rsidR="00B70E9F">
              <w:rPr>
                <w:noProof/>
                <w:webHidden/>
              </w:rPr>
              <w:instrText xml:space="preserve"> PAGEREF _Toc310698555 \h </w:instrText>
            </w:r>
            <w:r w:rsidR="00B70E9F">
              <w:rPr>
                <w:noProof/>
                <w:webHidden/>
              </w:rPr>
            </w:r>
            <w:r w:rsidR="00B70E9F">
              <w:rPr>
                <w:noProof/>
                <w:webHidden/>
              </w:rPr>
              <w:fldChar w:fldCharType="separate"/>
            </w:r>
            <w:r w:rsidR="00B70E9F">
              <w:rPr>
                <w:noProof/>
                <w:webHidden/>
              </w:rPr>
              <w:t>8</w:t>
            </w:r>
            <w:r w:rsidR="00B70E9F">
              <w:rPr>
                <w:noProof/>
                <w:webHidden/>
              </w:rPr>
              <w:fldChar w:fldCharType="end"/>
            </w:r>
          </w:hyperlink>
        </w:p>
        <w:p w14:paraId="4B720585" w14:textId="77777777" w:rsidR="00B70E9F" w:rsidRDefault="007F0951">
          <w:pPr>
            <w:pStyle w:val="TOC3"/>
            <w:tabs>
              <w:tab w:val="right" w:leader="dot" w:pos="9350"/>
            </w:tabs>
            <w:rPr>
              <w:noProof/>
            </w:rPr>
          </w:pPr>
          <w:hyperlink w:anchor="_Toc310698556" w:history="1">
            <w:r w:rsidR="00B70E9F" w:rsidRPr="00E4323A">
              <w:rPr>
                <w:rStyle w:val="Hyperlink"/>
                <w:rFonts w:cs="Times New Roman"/>
                <w:noProof/>
              </w:rPr>
              <w:t>3.1.1 Pairwise Alu Sequence Alignment Using Smith Waterman Gotoh</w:t>
            </w:r>
            <w:r w:rsidR="00B70E9F">
              <w:rPr>
                <w:noProof/>
                <w:webHidden/>
              </w:rPr>
              <w:tab/>
            </w:r>
            <w:r w:rsidR="00B70E9F">
              <w:rPr>
                <w:noProof/>
                <w:webHidden/>
              </w:rPr>
              <w:fldChar w:fldCharType="begin"/>
            </w:r>
            <w:r w:rsidR="00B70E9F">
              <w:rPr>
                <w:noProof/>
                <w:webHidden/>
              </w:rPr>
              <w:instrText xml:space="preserve"> PAGEREF _Toc310698556 \h </w:instrText>
            </w:r>
            <w:r w:rsidR="00B70E9F">
              <w:rPr>
                <w:noProof/>
                <w:webHidden/>
              </w:rPr>
            </w:r>
            <w:r w:rsidR="00B70E9F">
              <w:rPr>
                <w:noProof/>
                <w:webHidden/>
              </w:rPr>
              <w:fldChar w:fldCharType="separate"/>
            </w:r>
            <w:r w:rsidR="00B70E9F">
              <w:rPr>
                <w:noProof/>
                <w:webHidden/>
              </w:rPr>
              <w:t>8</w:t>
            </w:r>
            <w:r w:rsidR="00B70E9F">
              <w:rPr>
                <w:noProof/>
                <w:webHidden/>
              </w:rPr>
              <w:fldChar w:fldCharType="end"/>
            </w:r>
          </w:hyperlink>
        </w:p>
        <w:p w14:paraId="704A8EAA" w14:textId="77777777" w:rsidR="00B70E9F" w:rsidRDefault="007F0951">
          <w:pPr>
            <w:pStyle w:val="TOC3"/>
            <w:tabs>
              <w:tab w:val="right" w:leader="dot" w:pos="9350"/>
            </w:tabs>
            <w:rPr>
              <w:noProof/>
            </w:rPr>
          </w:pPr>
          <w:hyperlink w:anchor="_Toc310698557" w:history="1">
            <w:r w:rsidR="00B70E9F" w:rsidRPr="00E4323A">
              <w:rPr>
                <w:rStyle w:val="Hyperlink"/>
                <w:rFonts w:cs="Times New Roman"/>
                <w:noProof/>
              </w:rPr>
              <w:t>3.1.2 DryadLINQ Implementation</w:t>
            </w:r>
            <w:r w:rsidR="00B70E9F">
              <w:rPr>
                <w:noProof/>
                <w:webHidden/>
              </w:rPr>
              <w:tab/>
            </w:r>
            <w:r w:rsidR="00B70E9F">
              <w:rPr>
                <w:noProof/>
                <w:webHidden/>
              </w:rPr>
              <w:fldChar w:fldCharType="begin"/>
            </w:r>
            <w:r w:rsidR="00B70E9F">
              <w:rPr>
                <w:noProof/>
                <w:webHidden/>
              </w:rPr>
              <w:instrText xml:space="preserve"> PAGEREF _Toc310698557 \h </w:instrText>
            </w:r>
            <w:r w:rsidR="00B70E9F">
              <w:rPr>
                <w:noProof/>
                <w:webHidden/>
              </w:rPr>
            </w:r>
            <w:r w:rsidR="00B70E9F">
              <w:rPr>
                <w:noProof/>
                <w:webHidden/>
              </w:rPr>
              <w:fldChar w:fldCharType="separate"/>
            </w:r>
            <w:r w:rsidR="00B70E9F">
              <w:rPr>
                <w:noProof/>
                <w:webHidden/>
              </w:rPr>
              <w:t>9</w:t>
            </w:r>
            <w:r w:rsidR="00B70E9F">
              <w:rPr>
                <w:noProof/>
                <w:webHidden/>
              </w:rPr>
              <w:fldChar w:fldCharType="end"/>
            </w:r>
          </w:hyperlink>
        </w:p>
        <w:p w14:paraId="774FF74E" w14:textId="77777777" w:rsidR="00B70E9F" w:rsidRDefault="007F0951">
          <w:pPr>
            <w:pStyle w:val="TOC2"/>
            <w:tabs>
              <w:tab w:val="right" w:leader="dot" w:pos="9350"/>
            </w:tabs>
            <w:rPr>
              <w:noProof/>
            </w:rPr>
          </w:pPr>
          <w:hyperlink w:anchor="_Toc310698558" w:history="1">
            <w:r w:rsidR="00B70E9F" w:rsidRPr="00E4323A">
              <w:rPr>
                <w:rStyle w:val="Hyperlink"/>
                <w:rFonts w:cs="Times New Roman"/>
                <w:noProof/>
              </w:rPr>
              <w:t>3.2 Task Granularity Study</w:t>
            </w:r>
            <w:r w:rsidR="00B70E9F">
              <w:rPr>
                <w:noProof/>
                <w:webHidden/>
              </w:rPr>
              <w:tab/>
            </w:r>
            <w:r w:rsidR="00B70E9F">
              <w:rPr>
                <w:noProof/>
                <w:webHidden/>
              </w:rPr>
              <w:fldChar w:fldCharType="begin"/>
            </w:r>
            <w:r w:rsidR="00B70E9F">
              <w:rPr>
                <w:noProof/>
                <w:webHidden/>
              </w:rPr>
              <w:instrText xml:space="preserve"> PAGEREF _Toc310698558 \h </w:instrText>
            </w:r>
            <w:r w:rsidR="00B70E9F">
              <w:rPr>
                <w:noProof/>
                <w:webHidden/>
              </w:rPr>
            </w:r>
            <w:r w:rsidR="00B70E9F">
              <w:rPr>
                <w:noProof/>
                <w:webHidden/>
              </w:rPr>
              <w:fldChar w:fldCharType="separate"/>
            </w:r>
            <w:r w:rsidR="00B70E9F">
              <w:rPr>
                <w:noProof/>
                <w:webHidden/>
              </w:rPr>
              <w:t>10</w:t>
            </w:r>
            <w:r w:rsidR="00B70E9F">
              <w:rPr>
                <w:noProof/>
                <w:webHidden/>
              </w:rPr>
              <w:fldChar w:fldCharType="end"/>
            </w:r>
          </w:hyperlink>
        </w:p>
        <w:p w14:paraId="51CF6CBD" w14:textId="77777777" w:rsidR="00B70E9F" w:rsidRDefault="007F0951">
          <w:pPr>
            <w:pStyle w:val="TOC3"/>
            <w:tabs>
              <w:tab w:val="right" w:leader="dot" w:pos="9350"/>
            </w:tabs>
            <w:rPr>
              <w:noProof/>
            </w:rPr>
          </w:pPr>
          <w:hyperlink w:anchor="_Toc310698559" w:history="1">
            <w:r w:rsidR="00B70E9F" w:rsidRPr="00E4323A">
              <w:rPr>
                <w:rStyle w:val="Hyperlink"/>
                <w:rFonts w:cs="Times New Roman"/>
                <w:noProof/>
              </w:rPr>
              <w:t>3.2.1 Workload Balancing</w:t>
            </w:r>
            <w:r w:rsidR="00B70E9F">
              <w:rPr>
                <w:noProof/>
                <w:webHidden/>
              </w:rPr>
              <w:tab/>
            </w:r>
            <w:r w:rsidR="00B70E9F">
              <w:rPr>
                <w:noProof/>
                <w:webHidden/>
              </w:rPr>
              <w:fldChar w:fldCharType="begin"/>
            </w:r>
            <w:r w:rsidR="00B70E9F">
              <w:rPr>
                <w:noProof/>
                <w:webHidden/>
              </w:rPr>
              <w:instrText xml:space="preserve"> PAGEREF _Toc310698559 \h </w:instrText>
            </w:r>
            <w:r w:rsidR="00B70E9F">
              <w:rPr>
                <w:noProof/>
                <w:webHidden/>
              </w:rPr>
            </w:r>
            <w:r w:rsidR="00B70E9F">
              <w:rPr>
                <w:noProof/>
                <w:webHidden/>
              </w:rPr>
              <w:fldChar w:fldCharType="separate"/>
            </w:r>
            <w:r w:rsidR="00B70E9F">
              <w:rPr>
                <w:noProof/>
                <w:webHidden/>
              </w:rPr>
              <w:t>10</w:t>
            </w:r>
            <w:r w:rsidR="00B70E9F">
              <w:rPr>
                <w:noProof/>
                <w:webHidden/>
              </w:rPr>
              <w:fldChar w:fldCharType="end"/>
            </w:r>
          </w:hyperlink>
        </w:p>
        <w:p w14:paraId="1D8B5CD0" w14:textId="77777777" w:rsidR="00B70E9F" w:rsidRDefault="007F0951">
          <w:pPr>
            <w:pStyle w:val="TOC3"/>
            <w:tabs>
              <w:tab w:val="right" w:leader="dot" w:pos="9350"/>
            </w:tabs>
            <w:rPr>
              <w:noProof/>
            </w:rPr>
          </w:pPr>
          <w:hyperlink w:anchor="_Toc310698560" w:history="1">
            <w:r w:rsidR="00B70E9F" w:rsidRPr="00E4323A">
              <w:rPr>
                <w:rStyle w:val="Hyperlink"/>
                <w:rFonts w:cs="Times New Roman"/>
                <w:noProof/>
              </w:rPr>
              <w:t>3.2.2 Scalability Study</w:t>
            </w:r>
            <w:r w:rsidR="00B70E9F">
              <w:rPr>
                <w:noProof/>
                <w:webHidden/>
              </w:rPr>
              <w:tab/>
            </w:r>
            <w:r w:rsidR="00B70E9F">
              <w:rPr>
                <w:noProof/>
                <w:webHidden/>
              </w:rPr>
              <w:fldChar w:fldCharType="begin"/>
            </w:r>
            <w:r w:rsidR="00B70E9F">
              <w:rPr>
                <w:noProof/>
                <w:webHidden/>
              </w:rPr>
              <w:instrText xml:space="preserve"> PAGEREF _Toc310698560 \h </w:instrText>
            </w:r>
            <w:r w:rsidR="00B70E9F">
              <w:rPr>
                <w:noProof/>
                <w:webHidden/>
              </w:rPr>
            </w:r>
            <w:r w:rsidR="00B70E9F">
              <w:rPr>
                <w:noProof/>
                <w:webHidden/>
              </w:rPr>
              <w:fldChar w:fldCharType="separate"/>
            </w:r>
            <w:r w:rsidR="00B70E9F">
              <w:rPr>
                <w:noProof/>
                <w:webHidden/>
              </w:rPr>
              <w:t>12</w:t>
            </w:r>
            <w:r w:rsidR="00B70E9F">
              <w:rPr>
                <w:noProof/>
                <w:webHidden/>
              </w:rPr>
              <w:fldChar w:fldCharType="end"/>
            </w:r>
          </w:hyperlink>
        </w:p>
        <w:p w14:paraId="06745C5A" w14:textId="77777777" w:rsidR="00B70E9F" w:rsidRDefault="007F0951">
          <w:pPr>
            <w:pStyle w:val="TOC2"/>
            <w:tabs>
              <w:tab w:val="right" w:leader="dot" w:pos="9350"/>
            </w:tabs>
            <w:rPr>
              <w:noProof/>
            </w:rPr>
          </w:pPr>
          <w:hyperlink w:anchor="_Toc310698561" w:history="1">
            <w:r w:rsidR="00B70E9F" w:rsidRPr="00E4323A">
              <w:rPr>
                <w:rStyle w:val="Hyperlink"/>
                <w:rFonts w:cs="Times New Roman"/>
                <w:noProof/>
              </w:rPr>
              <w:t>3.3 Scheduling on an Inhomogeneous Cluster</w:t>
            </w:r>
            <w:r w:rsidR="00B70E9F">
              <w:rPr>
                <w:noProof/>
                <w:webHidden/>
              </w:rPr>
              <w:tab/>
            </w:r>
            <w:r w:rsidR="00B70E9F">
              <w:rPr>
                <w:noProof/>
                <w:webHidden/>
              </w:rPr>
              <w:fldChar w:fldCharType="begin"/>
            </w:r>
            <w:r w:rsidR="00B70E9F">
              <w:rPr>
                <w:noProof/>
                <w:webHidden/>
              </w:rPr>
              <w:instrText xml:space="preserve"> PAGEREF _Toc310698561 \h </w:instrText>
            </w:r>
            <w:r w:rsidR="00B70E9F">
              <w:rPr>
                <w:noProof/>
                <w:webHidden/>
              </w:rPr>
            </w:r>
            <w:r w:rsidR="00B70E9F">
              <w:rPr>
                <w:noProof/>
                <w:webHidden/>
              </w:rPr>
              <w:fldChar w:fldCharType="separate"/>
            </w:r>
            <w:r w:rsidR="00B70E9F">
              <w:rPr>
                <w:noProof/>
                <w:webHidden/>
              </w:rPr>
              <w:t>14</w:t>
            </w:r>
            <w:r w:rsidR="00B70E9F">
              <w:rPr>
                <w:noProof/>
                <w:webHidden/>
              </w:rPr>
              <w:fldChar w:fldCharType="end"/>
            </w:r>
          </w:hyperlink>
        </w:p>
        <w:p w14:paraId="3907926E" w14:textId="77777777" w:rsidR="00B70E9F" w:rsidRDefault="007F0951">
          <w:pPr>
            <w:pStyle w:val="TOC3"/>
            <w:tabs>
              <w:tab w:val="right" w:leader="dot" w:pos="9350"/>
            </w:tabs>
            <w:rPr>
              <w:noProof/>
            </w:rPr>
          </w:pPr>
          <w:hyperlink w:anchor="_Toc310698562" w:history="1">
            <w:r w:rsidR="00B70E9F" w:rsidRPr="00E4323A">
              <w:rPr>
                <w:rStyle w:val="Hyperlink"/>
                <w:rFonts w:cs="Times New Roman"/>
                <w:noProof/>
              </w:rPr>
              <w:t>3.3.1 Workload Balance with Different Partition Granularities</w:t>
            </w:r>
            <w:r w:rsidR="00B70E9F">
              <w:rPr>
                <w:noProof/>
                <w:webHidden/>
              </w:rPr>
              <w:tab/>
            </w:r>
            <w:r w:rsidR="00B70E9F">
              <w:rPr>
                <w:noProof/>
                <w:webHidden/>
              </w:rPr>
              <w:fldChar w:fldCharType="begin"/>
            </w:r>
            <w:r w:rsidR="00B70E9F">
              <w:rPr>
                <w:noProof/>
                <w:webHidden/>
              </w:rPr>
              <w:instrText xml:space="preserve"> PAGEREF _Toc310698562 \h </w:instrText>
            </w:r>
            <w:r w:rsidR="00B70E9F">
              <w:rPr>
                <w:noProof/>
                <w:webHidden/>
              </w:rPr>
            </w:r>
            <w:r w:rsidR="00B70E9F">
              <w:rPr>
                <w:noProof/>
                <w:webHidden/>
              </w:rPr>
              <w:fldChar w:fldCharType="separate"/>
            </w:r>
            <w:r w:rsidR="00B70E9F">
              <w:rPr>
                <w:noProof/>
                <w:webHidden/>
              </w:rPr>
              <w:t>14</w:t>
            </w:r>
            <w:r w:rsidR="00B70E9F">
              <w:rPr>
                <w:noProof/>
                <w:webHidden/>
              </w:rPr>
              <w:fldChar w:fldCharType="end"/>
            </w:r>
          </w:hyperlink>
        </w:p>
        <w:p w14:paraId="72896677" w14:textId="77777777" w:rsidR="00B70E9F" w:rsidRDefault="007F0951">
          <w:pPr>
            <w:pStyle w:val="TOC2"/>
            <w:tabs>
              <w:tab w:val="right" w:leader="dot" w:pos="9350"/>
            </w:tabs>
            <w:rPr>
              <w:noProof/>
            </w:rPr>
          </w:pPr>
          <w:hyperlink w:anchor="_Toc310698563" w:history="1">
            <w:r w:rsidR="00B70E9F" w:rsidRPr="00E4323A">
              <w:rPr>
                <w:rStyle w:val="Hyperlink"/>
                <w:rFonts w:cs="Times New Roman"/>
                <w:noProof/>
              </w:rPr>
              <w:t>3.4 Evaluation and Findings</w:t>
            </w:r>
            <w:r w:rsidR="00B70E9F">
              <w:rPr>
                <w:noProof/>
                <w:webHidden/>
              </w:rPr>
              <w:tab/>
            </w:r>
            <w:r w:rsidR="00B70E9F">
              <w:rPr>
                <w:noProof/>
                <w:webHidden/>
              </w:rPr>
              <w:fldChar w:fldCharType="begin"/>
            </w:r>
            <w:r w:rsidR="00B70E9F">
              <w:rPr>
                <w:noProof/>
                <w:webHidden/>
              </w:rPr>
              <w:instrText xml:space="preserve"> PAGEREF _Toc310698563 \h </w:instrText>
            </w:r>
            <w:r w:rsidR="00B70E9F">
              <w:rPr>
                <w:noProof/>
                <w:webHidden/>
              </w:rPr>
            </w:r>
            <w:r w:rsidR="00B70E9F">
              <w:rPr>
                <w:noProof/>
                <w:webHidden/>
              </w:rPr>
              <w:fldChar w:fldCharType="separate"/>
            </w:r>
            <w:r w:rsidR="00B70E9F">
              <w:rPr>
                <w:noProof/>
                <w:webHidden/>
              </w:rPr>
              <w:t>16</w:t>
            </w:r>
            <w:r w:rsidR="00B70E9F">
              <w:rPr>
                <w:noProof/>
                <w:webHidden/>
              </w:rPr>
              <w:fldChar w:fldCharType="end"/>
            </w:r>
          </w:hyperlink>
        </w:p>
        <w:p w14:paraId="1C2CE1A3" w14:textId="77777777" w:rsidR="00B70E9F" w:rsidRDefault="007F0951">
          <w:pPr>
            <w:pStyle w:val="TOC1"/>
            <w:tabs>
              <w:tab w:val="right" w:leader="dot" w:pos="9350"/>
            </w:tabs>
            <w:rPr>
              <w:noProof/>
            </w:rPr>
          </w:pPr>
          <w:hyperlink w:anchor="_Toc310698564" w:history="1">
            <w:r w:rsidR="00B70E9F" w:rsidRPr="00E4323A">
              <w:rPr>
                <w:rStyle w:val="Hyperlink"/>
                <w:rFonts w:cs="Times New Roman"/>
                <w:noProof/>
              </w:rPr>
              <w:t>4 Hybrid Parallel Programming Model</w:t>
            </w:r>
            <w:r w:rsidR="00B70E9F">
              <w:rPr>
                <w:noProof/>
                <w:webHidden/>
              </w:rPr>
              <w:tab/>
            </w:r>
            <w:r w:rsidR="00B70E9F">
              <w:rPr>
                <w:noProof/>
                <w:webHidden/>
              </w:rPr>
              <w:fldChar w:fldCharType="begin"/>
            </w:r>
            <w:r w:rsidR="00B70E9F">
              <w:rPr>
                <w:noProof/>
                <w:webHidden/>
              </w:rPr>
              <w:instrText xml:space="preserve"> PAGEREF _Toc310698564 \h </w:instrText>
            </w:r>
            <w:r w:rsidR="00B70E9F">
              <w:rPr>
                <w:noProof/>
                <w:webHidden/>
              </w:rPr>
            </w:r>
            <w:r w:rsidR="00B70E9F">
              <w:rPr>
                <w:noProof/>
                <w:webHidden/>
              </w:rPr>
              <w:fldChar w:fldCharType="separate"/>
            </w:r>
            <w:r w:rsidR="00B70E9F">
              <w:rPr>
                <w:noProof/>
                <w:webHidden/>
              </w:rPr>
              <w:t>16</w:t>
            </w:r>
            <w:r w:rsidR="00B70E9F">
              <w:rPr>
                <w:noProof/>
                <w:webHidden/>
              </w:rPr>
              <w:fldChar w:fldCharType="end"/>
            </w:r>
          </w:hyperlink>
        </w:p>
        <w:p w14:paraId="00D8EE2E" w14:textId="77777777" w:rsidR="00B70E9F" w:rsidRDefault="007F0951">
          <w:pPr>
            <w:pStyle w:val="TOC2"/>
            <w:tabs>
              <w:tab w:val="right" w:leader="dot" w:pos="9350"/>
            </w:tabs>
            <w:rPr>
              <w:noProof/>
            </w:rPr>
          </w:pPr>
          <w:hyperlink w:anchor="_Toc310698565" w:history="1">
            <w:r w:rsidR="00B70E9F" w:rsidRPr="00E4323A">
              <w:rPr>
                <w:rStyle w:val="Hyperlink"/>
                <w:rFonts w:cs="Times New Roman"/>
                <w:noProof/>
              </w:rPr>
              <w:t>4.1 Introduction</w:t>
            </w:r>
            <w:r w:rsidR="00B70E9F">
              <w:rPr>
                <w:noProof/>
                <w:webHidden/>
              </w:rPr>
              <w:tab/>
            </w:r>
            <w:r w:rsidR="00B70E9F">
              <w:rPr>
                <w:noProof/>
                <w:webHidden/>
              </w:rPr>
              <w:fldChar w:fldCharType="begin"/>
            </w:r>
            <w:r w:rsidR="00B70E9F">
              <w:rPr>
                <w:noProof/>
                <w:webHidden/>
              </w:rPr>
              <w:instrText xml:space="preserve"> PAGEREF _Toc310698565 \h </w:instrText>
            </w:r>
            <w:r w:rsidR="00B70E9F">
              <w:rPr>
                <w:noProof/>
                <w:webHidden/>
              </w:rPr>
            </w:r>
            <w:r w:rsidR="00B70E9F">
              <w:rPr>
                <w:noProof/>
                <w:webHidden/>
              </w:rPr>
              <w:fldChar w:fldCharType="separate"/>
            </w:r>
            <w:r w:rsidR="00B70E9F">
              <w:rPr>
                <w:noProof/>
                <w:webHidden/>
              </w:rPr>
              <w:t>16</w:t>
            </w:r>
            <w:r w:rsidR="00B70E9F">
              <w:rPr>
                <w:noProof/>
                <w:webHidden/>
              </w:rPr>
              <w:fldChar w:fldCharType="end"/>
            </w:r>
          </w:hyperlink>
        </w:p>
        <w:p w14:paraId="1D360486" w14:textId="77777777" w:rsidR="00B70E9F" w:rsidRDefault="007F0951">
          <w:pPr>
            <w:pStyle w:val="TOC2"/>
            <w:tabs>
              <w:tab w:val="right" w:leader="dot" w:pos="9350"/>
            </w:tabs>
            <w:rPr>
              <w:noProof/>
            </w:rPr>
          </w:pPr>
          <w:hyperlink w:anchor="_Toc310698566" w:history="1">
            <w:r w:rsidR="00B70E9F" w:rsidRPr="00E4323A">
              <w:rPr>
                <w:rStyle w:val="Hyperlink"/>
                <w:rFonts w:cs="Times New Roman"/>
                <w:noProof/>
              </w:rPr>
              <w:t>4.2 Parallel Matrix-Matrix Multiplication Algorithms</w:t>
            </w:r>
            <w:r w:rsidR="00B70E9F">
              <w:rPr>
                <w:noProof/>
                <w:webHidden/>
              </w:rPr>
              <w:tab/>
            </w:r>
            <w:r w:rsidR="00B70E9F">
              <w:rPr>
                <w:noProof/>
                <w:webHidden/>
              </w:rPr>
              <w:fldChar w:fldCharType="begin"/>
            </w:r>
            <w:r w:rsidR="00B70E9F">
              <w:rPr>
                <w:noProof/>
                <w:webHidden/>
              </w:rPr>
              <w:instrText xml:space="preserve"> PAGEREF _Toc310698566 \h </w:instrText>
            </w:r>
            <w:r w:rsidR="00B70E9F">
              <w:rPr>
                <w:noProof/>
                <w:webHidden/>
              </w:rPr>
            </w:r>
            <w:r w:rsidR="00B70E9F">
              <w:rPr>
                <w:noProof/>
                <w:webHidden/>
              </w:rPr>
              <w:fldChar w:fldCharType="separate"/>
            </w:r>
            <w:r w:rsidR="00B70E9F">
              <w:rPr>
                <w:noProof/>
                <w:webHidden/>
              </w:rPr>
              <w:t>16</w:t>
            </w:r>
            <w:r w:rsidR="00B70E9F">
              <w:rPr>
                <w:noProof/>
                <w:webHidden/>
              </w:rPr>
              <w:fldChar w:fldCharType="end"/>
            </w:r>
          </w:hyperlink>
        </w:p>
        <w:p w14:paraId="3C5849CB" w14:textId="77777777" w:rsidR="00B70E9F" w:rsidRDefault="007F0951">
          <w:pPr>
            <w:pStyle w:val="TOC3"/>
            <w:tabs>
              <w:tab w:val="right" w:leader="dot" w:pos="9350"/>
            </w:tabs>
            <w:rPr>
              <w:noProof/>
            </w:rPr>
          </w:pPr>
          <w:hyperlink w:anchor="_Toc310698567" w:history="1">
            <w:r w:rsidR="00B70E9F" w:rsidRPr="00E4323A">
              <w:rPr>
                <w:rStyle w:val="Hyperlink"/>
                <w:rFonts w:cs="Times New Roman"/>
                <w:noProof/>
              </w:rPr>
              <w:t>4.2.1 Row-Partition Algorithm</w:t>
            </w:r>
            <w:r w:rsidR="00B70E9F">
              <w:rPr>
                <w:noProof/>
                <w:webHidden/>
              </w:rPr>
              <w:tab/>
            </w:r>
            <w:r w:rsidR="00B70E9F">
              <w:rPr>
                <w:noProof/>
                <w:webHidden/>
              </w:rPr>
              <w:fldChar w:fldCharType="begin"/>
            </w:r>
            <w:r w:rsidR="00B70E9F">
              <w:rPr>
                <w:noProof/>
                <w:webHidden/>
              </w:rPr>
              <w:instrText xml:space="preserve"> PAGEREF _Toc310698567 \h </w:instrText>
            </w:r>
            <w:r w:rsidR="00B70E9F">
              <w:rPr>
                <w:noProof/>
                <w:webHidden/>
              </w:rPr>
            </w:r>
            <w:r w:rsidR="00B70E9F">
              <w:rPr>
                <w:noProof/>
                <w:webHidden/>
              </w:rPr>
              <w:fldChar w:fldCharType="separate"/>
            </w:r>
            <w:r w:rsidR="00B70E9F">
              <w:rPr>
                <w:noProof/>
                <w:webHidden/>
              </w:rPr>
              <w:t>16</w:t>
            </w:r>
            <w:r w:rsidR="00B70E9F">
              <w:rPr>
                <w:noProof/>
                <w:webHidden/>
              </w:rPr>
              <w:fldChar w:fldCharType="end"/>
            </w:r>
          </w:hyperlink>
        </w:p>
        <w:p w14:paraId="2213D02B" w14:textId="77777777" w:rsidR="00B70E9F" w:rsidRDefault="007F0951">
          <w:pPr>
            <w:pStyle w:val="TOC3"/>
            <w:tabs>
              <w:tab w:val="right" w:leader="dot" w:pos="9350"/>
            </w:tabs>
            <w:rPr>
              <w:noProof/>
            </w:rPr>
          </w:pPr>
          <w:hyperlink w:anchor="_Toc310698568" w:history="1">
            <w:r w:rsidR="00B70E9F" w:rsidRPr="00E4323A">
              <w:rPr>
                <w:rStyle w:val="Hyperlink"/>
                <w:rFonts w:cs="Times New Roman"/>
                <w:noProof/>
              </w:rPr>
              <w:t>4.2.2 Row-Column Partition Algorithm</w:t>
            </w:r>
            <w:r w:rsidR="00B70E9F">
              <w:rPr>
                <w:noProof/>
                <w:webHidden/>
              </w:rPr>
              <w:tab/>
            </w:r>
            <w:r w:rsidR="00B70E9F">
              <w:rPr>
                <w:noProof/>
                <w:webHidden/>
              </w:rPr>
              <w:fldChar w:fldCharType="begin"/>
            </w:r>
            <w:r w:rsidR="00B70E9F">
              <w:rPr>
                <w:noProof/>
                <w:webHidden/>
              </w:rPr>
              <w:instrText xml:space="preserve"> PAGEREF _Toc310698568 \h </w:instrText>
            </w:r>
            <w:r w:rsidR="00B70E9F">
              <w:rPr>
                <w:noProof/>
                <w:webHidden/>
              </w:rPr>
            </w:r>
            <w:r w:rsidR="00B70E9F">
              <w:rPr>
                <w:noProof/>
                <w:webHidden/>
              </w:rPr>
              <w:fldChar w:fldCharType="separate"/>
            </w:r>
            <w:r w:rsidR="00B70E9F">
              <w:rPr>
                <w:noProof/>
                <w:webHidden/>
              </w:rPr>
              <w:t>17</w:t>
            </w:r>
            <w:r w:rsidR="00B70E9F">
              <w:rPr>
                <w:noProof/>
                <w:webHidden/>
              </w:rPr>
              <w:fldChar w:fldCharType="end"/>
            </w:r>
          </w:hyperlink>
        </w:p>
        <w:p w14:paraId="6D25D47D" w14:textId="77777777" w:rsidR="00B70E9F" w:rsidRDefault="007F0951">
          <w:pPr>
            <w:pStyle w:val="TOC3"/>
            <w:tabs>
              <w:tab w:val="right" w:leader="dot" w:pos="9350"/>
            </w:tabs>
            <w:rPr>
              <w:noProof/>
            </w:rPr>
          </w:pPr>
          <w:hyperlink w:anchor="_Toc310698569" w:history="1">
            <w:r w:rsidR="00B70E9F" w:rsidRPr="00E4323A">
              <w:rPr>
                <w:rStyle w:val="Hyperlink"/>
                <w:rFonts w:cs="Times New Roman"/>
                <w:noProof/>
              </w:rPr>
              <w:t>4.2.3 Block-Block Decomposition in the Fox-Hey Algorithm</w:t>
            </w:r>
            <w:r w:rsidR="00B70E9F">
              <w:rPr>
                <w:noProof/>
                <w:webHidden/>
              </w:rPr>
              <w:tab/>
            </w:r>
            <w:r w:rsidR="00B70E9F">
              <w:rPr>
                <w:noProof/>
                <w:webHidden/>
              </w:rPr>
              <w:fldChar w:fldCharType="begin"/>
            </w:r>
            <w:r w:rsidR="00B70E9F">
              <w:rPr>
                <w:noProof/>
                <w:webHidden/>
              </w:rPr>
              <w:instrText xml:space="preserve"> PAGEREF _Toc310698569 \h </w:instrText>
            </w:r>
            <w:r w:rsidR="00B70E9F">
              <w:rPr>
                <w:noProof/>
                <w:webHidden/>
              </w:rPr>
            </w:r>
            <w:r w:rsidR="00B70E9F">
              <w:rPr>
                <w:noProof/>
                <w:webHidden/>
              </w:rPr>
              <w:fldChar w:fldCharType="separate"/>
            </w:r>
            <w:r w:rsidR="00B70E9F">
              <w:rPr>
                <w:noProof/>
                <w:webHidden/>
              </w:rPr>
              <w:t>18</w:t>
            </w:r>
            <w:r w:rsidR="00B70E9F">
              <w:rPr>
                <w:noProof/>
                <w:webHidden/>
              </w:rPr>
              <w:fldChar w:fldCharType="end"/>
            </w:r>
          </w:hyperlink>
        </w:p>
        <w:p w14:paraId="5F55BB91" w14:textId="77777777" w:rsidR="00B70E9F" w:rsidRDefault="007F0951">
          <w:pPr>
            <w:pStyle w:val="TOC2"/>
            <w:tabs>
              <w:tab w:val="right" w:leader="dot" w:pos="9350"/>
            </w:tabs>
            <w:rPr>
              <w:noProof/>
            </w:rPr>
          </w:pPr>
          <w:hyperlink w:anchor="_Toc310698570" w:history="1">
            <w:r w:rsidR="00B70E9F" w:rsidRPr="00E4323A">
              <w:rPr>
                <w:rStyle w:val="Hyperlink"/>
                <w:rFonts w:cs="Times New Roman"/>
                <w:noProof/>
              </w:rPr>
              <w:t>4.3 Performance Analysis in Hybrid Parallel Model</w:t>
            </w:r>
            <w:r w:rsidR="00B70E9F">
              <w:rPr>
                <w:noProof/>
                <w:webHidden/>
              </w:rPr>
              <w:tab/>
            </w:r>
            <w:r w:rsidR="00B70E9F">
              <w:rPr>
                <w:noProof/>
                <w:webHidden/>
              </w:rPr>
              <w:fldChar w:fldCharType="begin"/>
            </w:r>
            <w:r w:rsidR="00B70E9F">
              <w:rPr>
                <w:noProof/>
                <w:webHidden/>
              </w:rPr>
              <w:instrText xml:space="preserve"> PAGEREF _Toc310698570 \h </w:instrText>
            </w:r>
            <w:r w:rsidR="00B70E9F">
              <w:rPr>
                <w:noProof/>
                <w:webHidden/>
              </w:rPr>
            </w:r>
            <w:r w:rsidR="00B70E9F">
              <w:rPr>
                <w:noProof/>
                <w:webHidden/>
              </w:rPr>
              <w:fldChar w:fldCharType="separate"/>
            </w:r>
            <w:r w:rsidR="00B70E9F">
              <w:rPr>
                <w:noProof/>
                <w:webHidden/>
              </w:rPr>
              <w:t>20</w:t>
            </w:r>
            <w:r w:rsidR="00B70E9F">
              <w:rPr>
                <w:noProof/>
                <w:webHidden/>
              </w:rPr>
              <w:fldChar w:fldCharType="end"/>
            </w:r>
          </w:hyperlink>
        </w:p>
        <w:p w14:paraId="770982C3" w14:textId="77777777" w:rsidR="00B70E9F" w:rsidRDefault="007F0951">
          <w:pPr>
            <w:pStyle w:val="TOC3"/>
            <w:tabs>
              <w:tab w:val="right" w:leader="dot" w:pos="9350"/>
            </w:tabs>
            <w:rPr>
              <w:noProof/>
            </w:rPr>
          </w:pPr>
          <w:hyperlink w:anchor="_Toc310698571" w:history="1">
            <w:r w:rsidR="00B70E9F" w:rsidRPr="00E4323A">
              <w:rPr>
                <w:rStyle w:val="Hyperlink"/>
                <w:rFonts w:cs="Times New Roman"/>
                <w:noProof/>
              </w:rPr>
              <w:t>4.3.1 Performance on Multi Core</w:t>
            </w:r>
            <w:r w:rsidR="00B70E9F">
              <w:rPr>
                <w:noProof/>
                <w:webHidden/>
              </w:rPr>
              <w:tab/>
            </w:r>
            <w:r w:rsidR="00B70E9F">
              <w:rPr>
                <w:noProof/>
                <w:webHidden/>
              </w:rPr>
              <w:fldChar w:fldCharType="begin"/>
            </w:r>
            <w:r w:rsidR="00B70E9F">
              <w:rPr>
                <w:noProof/>
                <w:webHidden/>
              </w:rPr>
              <w:instrText xml:space="preserve"> PAGEREF _Toc310698571 \h </w:instrText>
            </w:r>
            <w:r w:rsidR="00B70E9F">
              <w:rPr>
                <w:noProof/>
                <w:webHidden/>
              </w:rPr>
            </w:r>
            <w:r w:rsidR="00B70E9F">
              <w:rPr>
                <w:noProof/>
                <w:webHidden/>
              </w:rPr>
              <w:fldChar w:fldCharType="separate"/>
            </w:r>
            <w:r w:rsidR="00B70E9F">
              <w:rPr>
                <w:noProof/>
                <w:webHidden/>
              </w:rPr>
              <w:t>20</w:t>
            </w:r>
            <w:r w:rsidR="00B70E9F">
              <w:rPr>
                <w:noProof/>
                <w:webHidden/>
              </w:rPr>
              <w:fldChar w:fldCharType="end"/>
            </w:r>
          </w:hyperlink>
        </w:p>
        <w:p w14:paraId="42EA71EB" w14:textId="77777777" w:rsidR="00B70E9F" w:rsidRDefault="007F0951">
          <w:pPr>
            <w:pStyle w:val="TOC3"/>
            <w:tabs>
              <w:tab w:val="right" w:leader="dot" w:pos="9350"/>
            </w:tabs>
            <w:rPr>
              <w:noProof/>
            </w:rPr>
          </w:pPr>
          <w:hyperlink w:anchor="_Toc310698572" w:history="1">
            <w:r w:rsidR="00B70E9F" w:rsidRPr="00E4323A">
              <w:rPr>
                <w:rStyle w:val="Hyperlink"/>
                <w:rFonts w:cs="Times New Roman"/>
                <w:noProof/>
              </w:rPr>
              <w:t>4.3.2 Performance on a Cluster</w:t>
            </w:r>
            <w:r w:rsidR="00B70E9F">
              <w:rPr>
                <w:noProof/>
                <w:webHidden/>
              </w:rPr>
              <w:tab/>
            </w:r>
            <w:r w:rsidR="00B70E9F">
              <w:rPr>
                <w:noProof/>
                <w:webHidden/>
              </w:rPr>
              <w:fldChar w:fldCharType="begin"/>
            </w:r>
            <w:r w:rsidR="00B70E9F">
              <w:rPr>
                <w:noProof/>
                <w:webHidden/>
              </w:rPr>
              <w:instrText xml:space="preserve"> PAGEREF _Toc310698572 \h </w:instrText>
            </w:r>
            <w:r w:rsidR="00B70E9F">
              <w:rPr>
                <w:noProof/>
                <w:webHidden/>
              </w:rPr>
            </w:r>
            <w:r w:rsidR="00B70E9F">
              <w:rPr>
                <w:noProof/>
                <w:webHidden/>
              </w:rPr>
              <w:fldChar w:fldCharType="separate"/>
            </w:r>
            <w:r w:rsidR="00B70E9F">
              <w:rPr>
                <w:noProof/>
                <w:webHidden/>
              </w:rPr>
              <w:t>21</w:t>
            </w:r>
            <w:r w:rsidR="00B70E9F">
              <w:rPr>
                <w:noProof/>
                <w:webHidden/>
              </w:rPr>
              <w:fldChar w:fldCharType="end"/>
            </w:r>
          </w:hyperlink>
        </w:p>
        <w:p w14:paraId="3721209C" w14:textId="77777777" w:rsidR="00B70E9F" w:rsidRDefault="007F0951">
          <w:pPr>
            <w:pStyle w:val="TOC3"/>
            <w:tabs>
              <w:tab w:val="right" w:leader="dot" w:pos="9350"/>
            </w:tabs>
            <w:rPr>
              <w:noProof/>
            </w:rPr>
          </w:pPr>
          <w:hyperlink w:anchor="_Toc310698573" w:history="1">
            <w:r w:rsidR="00B70E9F" w:rsidRPr="00E4323A">
              <w:rPr>
                <w:rStyle w:val="Hyperlink"/>
                <w:rFonts w:cs="Times New Roman"/>
                <w:noProof/>
              </w:rPr>
              <w:t>4.3.3 Performance of a Hybrid Model with Dryad and PLINQ</w:t>
            </w:r>
            <w:r w:rsidR="00B70E9F">
              <w:rPr>
                <w:noProof/>
                <w:webHidden/>
              </w:rPr>
              <w:tab/>
            </w:r>
            <w:r w:rsidR="00B70E9F">
              <w:rPr>
                <w:noProof/>
                <w:webHidden/>
              </w:rPr>
              <w:fldChar w:fldCharType="begin"/>
            </w:r>
            <w:r w:rsidR="00B70E9F">
              <w:rPr>
                <w:noProof/>
                <w:webHidden/>
              </w:rPr>
              <w:instrText xml:space="preserve"> PAGEREF _Toc310698573 \h </w:instrText>
            </w:r>
            <w:r w:rsidR="00B70E9F">
              <w:rPr>
                <w:noProof/>
                <w:webHidden/>
              </w:rPr>
            </w:r>
            <w:r w:rsidR="00B70E9F">
              <w:rPr>
                <w:noProof/>
                <w:webHidden/>
              </w:rPr>
              <w:fldChar w:fldCharType="separate"/>
            </w:r>
            <w:r w:rsidR="00B70E9F">
              <w:rPr>
                <w:noProof/>
                <w:webHidden/>
              </w:rPr>
              <w:t>21</w:t>
            </w:r>
            <w:r w:rsidR="00B70E9F">
              <w:rPr>
                <w:noProof/>
                <w:webHidden/>
              </w:rPr>
              <w:fldChar w:fldCharType="end"/>
            </w:r>
          </w:hyperlink>
        </w:p>
        <w:p w14:paraId="0CECCB27" w14:textId="77777777" w:rsidR="00B70E9F" w:rsidRDefault="007F0951">
          <w:pPr>
            <w:pStyle w:val="TOC3"/>
            <w:tabs>
              <w:tab w:val="right" w:leader="dot" w:pos="9350"/>
            </w:tabs>
            <w:rPr>
              <w:noProof/>
            </w:rPr>
          </w:pPr>
          <w:hyperlink w:anchor="_Toc310698574" w:history="1">
            <w:r w:rsidR="00B70E9F" w:rsidRPr="00E4323A">
              <w:rPr>
                <w:rStyle w:val="Hyperlink"/>
                <w:rFonts w:cs="Times New Roman"/>
                <w:noProof/>
              </w:rPr>
              <w:t>4.3.4 Performance Comparison of Three Hybrid Parallel Models</w:t>
            </w:r>
            <w:r w:rsidR="00B70E9F">
              <w:rPr>
                <w:noProof/>
                <w:webHidden/>
              </w:rPr>
              <w:tab/>
            </w:r>
            <w:r w:rsidR="00B70E9F">
              <w:rPr>
                <w:noProof/>
                <w:webHidden/>
              </w:rPr>
              <w:fldChar w:fldCharType="begin"/>
            </w:r>
            <w:r w:rsidR="00B70E9F">
              <w:rPr>
                <w:noProof/>
                <w:webHidden/>
              </w:rPr>
              <w:instrText xml:space="preserve"> PAGEREF _Toc310698574 \h </w:instrText>
            </w:r>
            <w:r w:rsidR="00B70E9F">
              <w:rPr>
                <w:noProof/>
                <w:webHidden/>
              </w:rPr>
            </w:r>
            <w:r w:rsidR="00B70E9F">
              <w:rPr>
                <w:noProof/>
                <w:webHidden/>
              </w:rPr>
              <w:fldChar w:fldCharType="separate"/>
            </w:r>
            <w:r w:rsidR="00B70E9F">
              <w:rPr>
                <w:noProof/>
                <w:webHidden/>
              </w:rPr>
              <w:t>22</w:t>
            </w:r>
            <w:r w:rsidR="00B70E9F">
              <w:rPr>
                <w:noProof/>
                <w:webHidden/>
              </w:rPr>
              <w:fldChar w:fldCharType="end"/>
            </w:r>
          </w:hyperlink>
        </w:p>
        <w:p w14:paraId="733A5FC5" w14:textId="77777777" w:rsidR="00B70E9F" w:rsidRDefault="007F0951">
          <w:pPr>
            <w:pStyle w:val="TOC2"/>
            <w:tabs>
              <w:tab w:val="right" w:leader="dot" w:pos="9350"/>
            </w:tabs>
            <w:rPr>
              <w:noProof/>
            </w:rPr>
          </w:pPr>
          <w:hyperlink w:anchor="_Toc310698575" w:history="1">
            <w:r w:rsidR="00B70E9F" w:rsidRPr="00E4323A">
              <w:rPr>
                <w:rStyle w:val="Hyperlink"/>
                <w:noProof/>
              </w:rPr>
              <w:t>4.4 Timing Analysis for Fox-Hey Algorithm on the Windows HPC cluster</w:t>
            </w:r>
            <w:r w:rsidR="00B70E9F">
              <w:rPr>
                <w:noProof/>
                <w:webHidden/>
              </w:rPr>
              <w:tab/>
            </w:r>
            <w:r w:rsidR="00B70E9F">
              <w:rPr>
                <w:noProof/>
                <w:webHidden/>
              </w:rPr>
              <w:fldChar w:fldCharType="begin"/>
            </w:r>
            <w:r w:rsidR="00B70E9F">
              <w:rPr>
                <w:noProof/>
                <w:webHidden/>
              </w:rPr>
              <w:instrText xml:space="preserve"> PAGEREF _Toc310698575 \h </w:instrText>
            </w:r>
            <w:r w:rsidR="00B70E9F">
              <w:rPr>
                <w:noProof/>
                <w:webHidden/>
              </w:rPr>
            </w:r>
            <w:r w:rsidR="00B70E9F">
              <w:rPr>
                <w:noProof/>
                <w:webHidden/>
              </w:rPr>
              <w:fldChar w:fldCharType="separate"/>
            </w:r>
            <w:r w:rsidR="00B70E9F">
              <w:rPr>
                <w:noProof/>
                <w:webHidden/>
              </w:rPr>
              <w:t>24</w:t>
            </w:r>
            <w:r w:rsidR="00B70E9F">
              <w:rPr>
                <w:noProof/>
                <w:webHidden/>
              </w:rPr>
              <w:fldChar w:fldCharType="end"/>
            </w:r>
          </w:hyperlink>
        </w:p>
        <w:p w14:paraId="21790925" w14:textId="77777777" w:rsidR="00B70E9F" w:rsidRDefault="007F0951">
          <w:pPr>
            <w:pStyle w:val="TOC2"/>
            <w:tabs>
              <w:tab w:val="right" w:leader="dot" w:pos="9350"/>
            </w:tabs>
            <w:rPr>
              <w:noProof/>
            </w:rPr>
          </w:pPr>
          <w:hyperlink w:anchor="_Toc310698576" w:history="1">
            <w:r w:rsidR="00B70E9F" w:rsidRPr="00E4323A">
              <w:rPr>
                <w:rStyle w:val="Hyperlink"/>
                <w:rFonts w:cs="Times New Roman"/>
                <w:noProof/>
              </w:rPr>
              <w:t>4.5 Evaluation and Findings</w:t>
            </w:r>
            <w:r w:rsidR="00B70E9F">
              <w:rPr>
                <w:noProof/>
                <w:webHidden/>
              </w:rPr>
              <w:tab/>
            </w:r>
            <w:r w:rsidR="00B70E9F">
              <w:rPr>
                <w:noProof/>
                <w:webHidden/>
              </w:rPr>
              <w:fldChar w:fldCharType="begin"/>
            </w:r>
            <w:r w:rsidR="00B70E9F">
              <w:rPr>
                <w:noProof/>
                <w:webHidden/>
              </w:rPr>
              <w:instrText xml:space="preserve"> PAGEREF _Toc310698576 \h </w:instrText>
            </w:r>
            <w:r w:rsidR="00B70E9F">
              <w:rPr>
                <w:noProof/>
                <w:webHidden/>
              </w:rPr>
            </w:r>
            <w:r w:rsidR="00B70E9F">
              <w:rPr>
                <w:noProof/>
                <w:webHidden/>
              </w:rPr>
              <w:fldChar w:fldCharType="separate"/>
            </w:r>
            <w:r w:rsidR="00B70E9F">
              <w:rPr>
                <w:noProof/>
                <w:webHidden/>
              </w:rPr>
              <w:t>26</w:t>
            </w:r>
            <w:r w:rsidR="00B70E9F">
              <w:rPr>
                <w:noProof/>
                <w:webHidden/>
              </w:rPr>
              <w:fldChar w:fldCharType="end"/>
            </w:r>
          </w:hyperlink>
        </w:p>
        <w:p w14:paraId="3B609E98" w14:textId="77777777" w:rsidR="00B70E9F" w:rsidRDefault="007F0951">
          <w:pPr>
            <w:pStyle w:val="TOC1"/>
            <w:tabs>
              <w:tab w:val="right" w:leader="dot" w:pos="9350"/>
            </w:tabs>
            <w:rPr>
              <w:noProof/>
            </w:rPr>
          </w:pPr>
          <w:hyperlink w:anchor="_Toc310698577" w:history="1">
            <w:r w:rsidR="00B70E9F" w:rsidRPr="00E4323A">
              <w:rPr>
                <w:rStyle w:val="Hyperlink"/>
                <w:rFonts w:cs="Times New Roman"/>
                <w:noProof/>
              </w:rPr>
              <w:t>5 Distributed Grouped Aggregation</w:t>
            </w:r>
            <w:r w:rsidR="00B70E9F">
              <w:rPr>
                <w:noProof/>
                <w:webHidden/>
              </w:rPr>
              <w:tab/>
            </w:r>
            <w:r w:rsidR="00B70E9F">
              <w:rPr>
                <w:noProof/>
                <w:webHidden/>
              </w:rPr>
              <w:fldChar w:fldCharType="begin"/>
            </w:r>
            <w:r w:rsidR="00B70E9F">
              <w:rPr>
                <w:noProof/>
                <w:webHidden/>
              </w:rPr>
              <w:instrText xml:space="preserve"> PAGEREF _Toc310698577 \h </w:instrText>
            </w:r>
            <w:r w:rsidR="00B70E9F">
              <w:rPr>
                <w:noProof/>
                <w:webHidden/>
              </w:rPr>
            </w:r>
            <w:r w:rsidR="00B70E9F">
              <w:rPr>
                <w:noProof/>
                <w:webHidden/>
              </w:rPr>
              <w:fldChar w:fldCharType="separate"/>
            </w:r>
            <w:r w:rsidR="00B70E9F">
              <w:rPr>
                <w:noProof/>
                <w:webHidden/>
              </w:rPr>
              <w:t>26</w:t>
            </w:r>
            <w:r w:rsidR="00B70E9F">
              <w:rPr>
                <w:noProof/>
                <w:webHidden/>
              </w:rPr>
              <w:fldChar w:fldCharType="end"/>
            </w:r>
          </w:hyperlink>
        </w:p>
        <w:p w14:paraId="04B0F202" w14:textId="77777777" w:rsidR="00B70E9F" w:rsidRDefault="007F0951">
          <w:pPr>
            <w:pStyle w:val="TOC2"/>
            <w:tabs>
              <w:tab w:val="right" w:leader="dot" w:pos="9350"/>
            </w:tabs>
            <w:rPr>
              <w:noProof/>
            </w:rPr>
          </w:pPr>
          <w:hyperlink w:anchor="_Toc310698578" w:history="1">
            <w:r w:rsidR="00B70E9F" w:rsidRPr="00E4323A">
              <w:rPr>
                <w:rStyle w:val="Hyperlink"/>
                <w:rFonts w:cs="Times New Roman"/>
                <w:noProof/>
              </w:rPr>
              <w:t>5.1 Introduction</w:t>
            </w:r>
            <w:r w:rsidR="00B70E9F">
              <w:rPr>
                <w:noProof/>
                <w:webHidden/>
              </w:rPr>
              <w:tab/>
            </w:r>
            <w:r w:rsidR="00B70E9F">
              <w:rPr>
                <w:noProof/>
                <w:webHidden/>
              </w:rPr>
              <w:fldChar w:fldCharType="begin"/>
            </w:r>
            <w:r w:rsidR="00B70E9F">
              <w:rPr>
                <w:noProof/>
                <w:webHidden/>
              </w:rPr>
              <w:instrText xml:space="preserve"> PAGEREF _Toc310698578 \h </w:instrText>
            </w:r>
            <w:r w:rsidR="00B70E9F">
              <w:rPr>
                <w:noProof/>
                <w:webHidden/>
              </w:rPr>
            </w:r>
            <w:r w:rsidR="00B70E9F">
              <w:rPr>
                <w:noProof/>
                <w:webHidden/>
              </w:rPr>
              <w:fldChar w:fldCharType="separate"/>
            </w:r>
            <w:r w:rsidR="00B70E9F">
              <w:rPr>
                <w:noProof/>
                <w:webHidden/>
              </w:rPr>
              <w:t>26</w:t>
            </w:r>
            <w:r w:rsidR="00B70E9F">
              <w:rPr>
                <w:noProof/>
                <w:webHidden/>
              </w:rPr>
              <w:fldChar w:fldCharType="end"/>
            </w:r>
          </w:hyperlink>
        </w:p>
        <w:p w14:paraId="1340E077" w14:textId="77777777" w:rsidR="00B70E9F" w:rsidRDefault="007F0951">
          <w:pPr>
            <w:pStyle w:val="TOC2"/>
            <w:tabs>
              <w:tab w:val="right" w:leader="dot" w:pos="9350"/>
            </w:tabs>
            <w:rPr>
              <w:noProof/>
            </w:rPr>
          </w:pPr>
          <w:hyperlink w:anchor="_Toc310698579" w:history="1">
            <w:r w:rsidR="00B70E9F" w:rsidRPr="00E4323A">
              <w:rPr>
                <w:rStyle w:val="Hyperlink"/>
                <w:rFonts w:cs="Times New Roman"/>
                <w:noProof/>
              </w:rPr>
              <w:t>5.2 Distributed Grouped Aggregation Approaches</w:t>
            </w:r>
            <w:r w:rsidR="00B70E9F">
              <w:rPr>
                <w:noProof/>
                <w:webHidden/>
              </w:rPr>
              <w:tab/>
            </w:r>
            <w:r w:rsidR="00B70E9F">
              <w:rPr>
                <w:noProof/>
                <w:webHidden/>
              </w:rPr>
              <w:fldChar w:fldCharType="begin"/>
            </w:r>
            <w:r w:rsidR="00B70E9F">
              <w:rPr>
                <w:noProof/>
                <w:webHidden/>
              </w:rPr>
              <w:instrText xml:space="preserve"> PAGEREF _Toc310698579 \h </w:instrText>
            </w:r>
            <w:r w:rsidR="00B70E9F">
              <w:rPr>
                <w:noProof/>
                <w:webHidden/>
              </w:rPr>
            </w:r>
            <w:r w:rsidR="00B70E9F">
              <w:rPr>
                <w:noProof/>
                <w:webHidden/>
              </w:rPr>
              <w:fldChar w:fldCharType="separate"/>
            </w:r>
            <w:r w:rsidR="00B70E9F">
              <w:rPr>
                <w:noProof/>
                <w:webHidden/>
              </w:rPr>
              <w:t>26</w:t>
            </w:r>
            <w:r w:rsidR="00B70E9F">
              <w:rPr>
                <w:noProof/>
                <w:webHidden/>
              </w:rPr>
              <w:fldChar w:fldCharType="end"/>
            </w:r>
          </w:hyperlink>
        </w:p>
        <w:p w14:paraId="3AEFEF60" w14:textId="77777777" w:rsidR="00B70E9F" w:rsidRDefault="007F0951">
          <w:pPr>
            <w:pStyle w:val="TOC3"/>
            <w:tabs>
              <w:tab w:val="right" w:leader="dot" w:pos="9350"/>
            </w:tabs>
            <w:rPr>
              <w:noProof/>
            </w:rPr>
          </w:pPr>
          <w:hyperlink w:anchor="_Toc310698580" w:history="1">
            <w:r w:rsidR="00B70E9F" w:rsidRPr="00E4323A">
              <w:rPr>
                <w:rStyle w:val="Hyperlink"/>
                <w:rFonts w:cs="Times New Roman"/>
                <w:noProof/>
              </w:rPr>
              <w:t>5.2.1 Hash Partition</w:t>
            </w:r>
            <w:r w:rsidR="00B70E9F">
              <w:rPr>
                <w:noProof/>
                <w:webHidden/>
              </w:rPr>
              <w:tab/>
            </w:r>
            <w:r w:rsidR="00B70E9F">
              <w:rPr>
                <w:noProof/>
                <w:webHidden/>
              </w:rPr>
              <w:fldChar w:fldCharType="begin"/>
            </w:r>
            <w:r w:rsidR="00B70E9F">
              <w:rPr>
                <w:noProof/>
                <w:webHidden/>
              </w:rPr>
              <w:instrText xml:space="preserve"> PAGEREF _Toc310698580 \h </w:instrText>
            </w:r>
            <w:r w:rsidR="00B70E9F">
              <w:rPr>
                <w:noProof/>
                <w:webHidden/>
              </w:rPr>
            </w:r>
            <w:r w:rsidR="00B70E9F">
              <w:rPr>
                <w:noProof/>
                <w:webHidden/>
              </w:rPr>
              <w:fldChar w:fldCharType="separate"/>
            </w:r>
            <w:r w:rsidR="00B70E9F">
              <w:rPr>
                <w:noProof/>
                <w:webHidden/>
              </w:rPr>
              <w:t>27</w:t>
            </w:r>
            <w:r w:rsidR="00B70E9F">
              <w:rPr>
                <w:noProof/>
                <w:webHidden/>
              </w:rPr>
              <w:fldChar w:fldCharType="end"/>
            </w:r>
          </w:hyperlink>
        </w:p>
        <w:p w14:paraId="21BF0DEB" w14:textId="77777777" w:rsidR="00B70E9F" w:rsidRDefault="007F0951">
          <w:pPr>
            <w:pStyle w:val="TOC3"/>
            <w:tabs>
              <w:tab w:val="right" w:leader="dot" w:pos="9350"/>
            </w:tabs>
            <w:rPr>
              <w:noProof/>
            </w:rPr>
          </w:pPr>
          <w:hyperlink w:anchor="_Toc310698581" w:history="1">
            <w:r w:rsidR="00B70E9F" w:rsidRPr="00E4323A">
              <w:rPr>
                <w:rStyle w:val="Hyperlink"/>
                <w:rFonts w:cs="Times New Roman"/>
                <w:noProof/>
              </w:rPr>
              <w:t>5.2.2 Hierarchical Aggregation</w:t>
            </w:r>
            <w:r w:rsidR="00B70E9F">
              <w:rPr>
                <w:noProof/>
                <w:webHidden/>
              </w:rPr>
              <w:tab/>
            </w:r>
            <w:r w:rsidR="00B70E9F">
              <w:rPr>
                <w:noProof/>
                <w:webHidden/>
              </w:rPr>
              <w:fldChar w:fldCharType="begin"/>
            </w:r>
            <w:r w:rsidR="00B70E9F">
              <w:rPr>
                <w:noProof/>
                <w:webHidden/>
              </w:rPr>
              <w:instrText xml:space="preserve"> PAGEREF _Toc310698581 \h </w:instrText>
            </w:r>
            <w:r w:rsidR="00B70E9F">
              <w:rPr>
                <w:noProof/>
                <w:webHidden/>
              </w:rPr>
            </w:r>
            <w:r w:rsidR="00B70E9F">
              <w:rPr>
                <w:noProof/>
                <w:webHidden/>
              </w:rPr>
              <w:fldChar w:fldCharType="separate"/>
            </w:r>
            <w:r w:rsidR="00B70E9F">
              <w:rPr>
                <w:noProof/>
                <w:webHidden/>
              </w:rPr>
              <w:t>28</w:t>
            </w:r>
            <w:r w:rsidR="00B70E9F">
              <w:rPr>
                <w:noProof/>
                <w:webHidden/>
              </w:rPr>
              <w:fldChar w:fldCharType="end"/>
            </w:r>
          </w:hyperlink>
        </w:p>
        <w:p w14:paraId="3985B442" w14:textId="77777777" w:rsidR="00B70E9F" w:rsidRDefault="007F0951">
          <w:pPr>
            <w:pStyle w:val="TOC3"/>
            <w:tabs>
              <w:tab w:val="right" w:leader="dot" w:pos="9350"/>
            </w:tabs>
            <w:rPr>
              <w:noProof/>
            </w:rPr>
          </w:pPr>
          <w:hyperlink w:anchor="_Toc310698582" w:history="1">
            <w:r w:rsidR="00B70E9F" w:rsidRPr="00E4323A">
              <w:rPr>
                <w:rStyle w:val="Hyperlink"/>
                <w:rFonts w:cs="Times New Roman"/>
                <w:noProof/>
              </w:rPr>
              <w:t>5.3.3 Aggregation Tree</w:t>
            </w:r>
            <w:r w:rsidR="00B70E9F">
              <w:rPr>
                <w:noProof/>
                <w:webHidden/>
              </w:rPr>
              <w:tab/>
            </w:r>
            <w:r w:rsidR="00B70E9F">
              <w:rPr>
                <w:noProof/>
                <w:webHidden/>
              </w:rPr>
              <w:fldChar w:fldCharType="begin"/>
            </w:r>
            <w:r w:rsidR="00B70E9F">
              <w:rPr>
                <w:noProof/>
                <w:webHidden/>
              </w:rPr>
              <w:instrText xml:space="preserve"> PAGEREF _Toc310698582 \h </w:instrText>
            </w:r>
            <w:r w:rsidR="00B70E9F">
              <w:rPr>
                <w:noProof/>
                <w:webHidden/>
              </w:rPr>
            </w:r>
            <w:r w:rsidR="00B70E9F">
              <w:rPr>
                <w:noProof/>
                <w:webHidden/>
              </w:rPr>
              <w:fldChar w:fldCharType="separate"/>
            </w:r>
            <w:r w:rsidR="00B70E9F">
              <w:rPr>
                <w:noProof/>
                <w:webHidden/>
              </w:rPr>
              <w:t>28</w:t>
            </w:r>
            <w:r w:rsidR="00B70E9F">
              <w:rPr>
                <w:noProof/>
                <w:webHidden/>
              </w:rPr>
              <w:fldChar w:fldCharType="end"/>
            </w:r>
          </w:hyperlink>
        </w:p>
        <w:p w14:paraId="5961112E" w14:textId="77777777" w:rsidR="00B70E9F" w:rsidRDefault="007F0951">
          <w:pPr>
            <w:pStyle w:val="TOC2"/>
            <w:tabs>
              <w:tab w:val="right" w:leader="dot" w:pos="9350"/>
            </w:tabs>
            <w:rPr>
              <w:noProof/>
            </w:rPr>
          </w:pPr>
          <w:hyperlink w:anchor="_Toc310698583" w:history="1">
            <w:r w:rsidR="00B70E9F" w:rsidRPr="00E4323A">
              <w:rPr>
                <w:rStyle w:val="Hyperlink"/>
                <w:rFonts w:cs="Times New Roman"/>
                <w:noProof/>
              </w:rPr>
              <w:t>5.3 Performance Analysis</w:t>
            </w:r>
            <w:r w:rsidR="00B70E9F">
              <w:rPr>
                <w:noProof/>
                <w:webHidden/>
              </w:rPr>
              <w:tab/>
            </w:r>
            <w:r w:rsidR="00B70E9F">
              <w:rPr>
                <w:noProof/>
                <w:webHidden/>
              </w:rPr>
              <w:fldChar w:fldCharType="begin"/>
            </w:r>
            <w:r w:rsidR="00B70E9F">
              <w:rPr>
                <w:noProof/>
                <w:webHidden/>
              </w:rPr>
              <w:instrText xml:space="preserve"> PAGEREF _Toc310698583 \h </w:instrText>
            </w:r>
            <w:r w:rsidR="00B70E9F">
              <w:rPr>
                <w:noProof/>
                <w:webHidden/>
              </w:rPr>
            </w:r>
            <w:r w:rsidR="00B70E9F">
              <w:rPr>
                <w:noProof/>
                <w:webHidden/>
              </w:rPr>
              <w:fldChar w:fldCharType="separate"/>
            </w:r>
            <w:r w:rsidR="00B70E9F">
              <w:rPr>
                <w:noProof/>
                <w:webHidden/>
              </w:rPr>
              <w:t>29</w:t>
            </w:r>
            <w:r w:rsidR="00B70E9F">
              <w:rPr>
                <w:noProof/>
                <w:webHidden/>
              </w:rPr>
              <w:fldChar w:fldCharType="end"/>
            </w:r>
          </w:hyperlink>
        </w:p>
        <w:p w14:paraId="7BDCFD4E" w14:textId="77777777" w:rsidR="00B70E9F" w:rsidRDefault="007F0951">
          <w:pPr>
            <w:pStyle w:val="TOC3"/>
            <w:tabs>
              <w:tab w:val="right" w:leader="dot" w:pos="9350"/>
            </w:tabs>
            <w:rPr>
              <w:noProof/>
            </w:rPr>
          </w:pPr>
          <w:hyperlink w:anchor="_Toc310698584" w:history="1">
            <w:r w:rsidR="00B70E9F" w:rsidRPr="00E4323A">
              <w:rPr>
                <w:rStyle w:val="Hyperlink"/>
                <w:rFonts w:cs="Times New Roman"/>
                <w:noProof/>
              </w:rPr>
              <w:t>5.3.1 Performance in Different Aggregation Strategies</w:t>
            </w:r>
            <w:r w:rsidR="00B70E9F">
              <w:rPr>
                <w:noProof/>
                <w:webHidden/>
              </w:rPr>
              <w:tab/>
            </w:r>
            <w:r w:rsidR="00B70E9F">
              <w:rPr>
                <w:noProof/>
                <w:webHidden/>
              </w:rPr>
              <w:fldChar w:fldCharType="begin"/>
            </w:r>
            <w:r w:rsidR="00B70E9F">
              <w:rPr>
                <w:noProof/>
                <w:webHidden/>
              </w:rPr>
              <w:instrText xml:space="preserve"> PAGEREF _Toc310698584 \h </w:instrText>
            </w:r>
            <w:r w:rsidR="00B70E9F">
              <w:rPr>
                <w:noProof/>
                <w:webHidden/>
              </w:rPr>
            </w:r>
            <w:r w:rsidR="00B70E9F">
              <w:rPr>
                <w:noProof/>
                <w:webHidden/>
              </w:rPr>
              <w:fldChar w:fldCharType="separate"/>
            </w:r>
            <w:r w:rsidR="00B70E9F">
              <w:rPr>
                <w:noProof/>
                <w:webHidden/>
              </w:rPr>
              <w:t>29</w:t>
            </w:r>
            <w:r w:rsidR="00B70E9F">
              <w:rPr>
                <w:noProof/>
                <w:webHidden/>
              </w:rPr>
              <w:fldChar w:fldCharType="end"/>
            </w:r>
          </w:hyperlink>
        </w:p>
        <w:p w14:paraId="67EE933E" w14:textId="77777777" w:rsidR="00B70E9F" w:rsidRDefault="007F0951">
          <w:pPr>
            <w:pStyle w:val="TOC3"/>
            <w:tabs>
              <w:tab w:val="right" w:leader="dot" w:pos="9350"/>
            </w:tabs>
            <w:rPr>
              <w:noProof/>
            </w:rPr>
          </w:pPr>
          <w:hyperlink w:anchor="_Toc310698585" w:history="1">
            <w:r w:rsidR="00B70E9F" w:rsidRPr="00E4323A">
              <w:rPr>
                <w:rStyle w:val="Hyperlink"/>
                <w:rFonts w:cs="Times New Roman"/>
                <w:noProof/>
              </w:rPr>
              <w:t>5.3.2 Comparison With Other Implementations</w:t>
            </w:r>
            <w:r w:rsidR="00B70E9F">
              <w:rPr>
                <w:noProof/>
                <w:webHidden/>
              </w:rPr>
              <w:tab/>
            </w:r>
            <w:r w:rsidR="00B70E9F">
              <w:rPr>
                <w:noProof/>
                <w:webHidden/>
              </w:rPr>
              <w:fldChar w:fldCharType="begin"/>
            </w:r>
            <w:r w:rsidR="00B70E9F">
              <w:rPr>
                <w:noProof/>
                <w:webHidden/>
              </w:rPr>
              <w:instrText xml:space="preserve"> PAGEREF _Toc310698585 \h </w:instrText>
            </w:r>
            <w:r w:rsidR="00B70E9F">
              <w:rPr>
                <w:noProof/>
                <w:webHidden/>
              </w:rPr>
            </w:r>
            <w:r w:rsidR="00B70E9F">
              <w:rPr>
                <w:noProof/>
                <w:webHidden/>
              </w:rPr>
              <w:fldChar w:fldCharType="separate"/>
            </w:r>
            <w:r w:rsidR="00B70E9F">
              <w:rPr>
                <w:noProof/>
                <w:webHidden/>
              </w:rPr>
              <w:t>31</w:t>
            </w:r>
            <w:r w:rsidR="00B70E9F">
              <w:rPr>
                <w:noProof/>
                <w:webHidden/>
              </w:rPr>
              <w:fldChar w:fldCharType="end"/>
            </w:r>
          </w:hyperlink>
        </w:p>
        <w:p w14:paraId="46939FBE" w14:textId="77777777" w:rsidR="00B70E9F" w:rsidRDefault="007F0951">
          <w:pPr>
            <w:pStyle w:val="TOC3"/>
            <w:tabs>
              <w:tab w:val="right" w:leader="dot" w:pos="9350"/>
            </w:tabs>
            <w:rPr>
              <w:noProof/>
            </w:rPr>
          </w:pPr>
          <w:hyperlink w:anchor="_Toc310698586" w:history="1">
            <w:r w:rsidR="00B70E9F" w:rsidRPr="00E4323A">
              <w:rPr>
                <w:rStyle w:val="Hyperlink"/>
                <w:rFonts w:cs="Times New Roman"/>
                <w:noProof/>
              </w:rPr>
              <w:t>5.3.3 Chaining Tasks Within BSP Jobs</w:t>
            </w:r>
            <w:r w:rsidR="00B70E9F">
              <w:rPr>
                <w:noProof/>
                <w:webHidden/>
              </w:rPr>
              <w:tab/>
            </w:r>
            <w:r w:rsidR="00B70E9F">
              <w:rPr>
                <w:noProof/>
                <w:webHidden/>
              </w:rPr>
              <w:fldChar w:fldCharType="begin"/>
            </w:r>
            <w:r w:rsidR="00B70E9F">
              <w:rPr>
                <w:noProof/>
                <w:webHidden/>
              </w:rPr>
              <w:instrText xml:space="preserve"> PAGEREF _Toc310698586 \h </w:instrText>
            </w:r>
            <w:r w:rsidR="00B70E9F">
              <w:rPr>
                <w:noProof/>
                <w:webHidden/>
              </w:rPr>
            </w:r>
            <w:r w:rsidR="00B70E9F">
              <w:rPr>
                <w:noProof/>
                <w:webHidden/>
              </w:rPr>
              <w:fldChar w:fldCharType="separate"/>
            </w:r>
            <w:r w:rsidR="00B70E9F">
              <w:rPr>
                <w:noProof/>
                <w:webHidden/>
              </w:rPr>
              <w:t>31</w:t>
            </w:r>
            <w:r w:rsidR="00B70E9F">
              <w:rPr>
                <w:noProof/>
                <w:webHidden/>
              </w:rPr>
              <w:fldChar w:fldCharType="end"/>
            </w:r>
          </w:hyperlink>
        </w:p>
        <w:p w14:paraId="28641D48" w14:textId="77777777" w:rsidR="00B70E9F" w:rsidRDefault="007F0951">
          <w:pPr>
            <w:pStyle w:val="TOC2"/>
            <w:tabs>
              <w:tab w:val="right" w:leader="dot" w:pos="9350"/>
            </w:tabs>
            <w:rPr>
              <w:noProof/>
            </w:rPr>
          </w:pPr>
          <w:hyperlink w:anchor="_Toc310698587" w:history="1">
            <w:r w:rsidR="00B70E9F" w:rsidRPr="00E4323A">
              <w:rPr>
                <w:rStyle w:val="Hyperlink"/>
                <w:rFonts w:cs="Times New Roman"/>
                <w:noProof/>
              </w:rPr>
              <w:t>5.4 Evaluation and Findings</w:t>
            </w:r>
            <w:r w:rsidR="00B70E9F">
              <w:rPr>
                <w:noProof/>
                <w:webHidden/>
              </w:rPr>
              <w:tab/>
            </w:r>
            <w:r w:rsidR="00B70E9F">
              <w:rPr>
                <w:noProof/>
                <w:webHidden/>
              </w:rPr>
              <w:fldChar w:fldCharType="begin"/>
            </w:r>
            <w:r w:rsidR="00B70E9F">
              <w:rPr>
                <w:noProof/>
                <w:webHidden/>
              </w:rPr>
              <w:instrText xml:space="preserve"> PAGEREF _Toc310698587 \h </w:instrText>
            </w:r>
            <w:r w:rsidR="00B70E9F">
              <w:rPr>
                <w:noProof/>
                <w:webHidden/>
              </w:rPr>
            </w:r>
            <w:r w:rsidR="00B70E9F">
              <w:rPr>
                <w:noProof/>
                <w:webHidden/>
              </w:rPr>
              <w:fldChar w:fldCharType="separate"/>
            </w:r>
            <w:r w:rsidR="00B70E9F">
              <w:rPr>
                <w:noProof/>
                <w:webHidden/>
              </w:rPr>
              <w:t>32</w:t>
            </w:r>
            <w:r w:rsidR="00B70E9F">
              <w:rPr>
                <w:noProof/>
                <w:webHidden/>
              </w:rPr>
              <w:fldChar w:fldCharType="end"/>
            </w:r>
          </w:hyperlink>
        </w:p>
        <w:p w14:paraId="23C42428" w14:textId="77777777" w:rsidR="00B70E9F" w:rsidRDefault="007F0951">
          <w:pPr>
            <w:pStyle w:val="TOC1"/>
            <w:tabs>
              <w:tab w:val="right" w:leader="dot" w:pos="9350"/>
            </w:tabs>
            <w:rPr>
              <w:noProof/>
            </w:rPr>
          </w:pPr>
          <w:hyperlink w:anchor="_Toc310698588" w:history="1">
            <w:r w:rsidR="00B70E9F" w:rsidRPr="00E4323A">
              <w:rPr>
                <w:rStyle w:val="Hyperlink"/>
                <w:rFonts w:cs="Times New Roman"/>
                <w:noProof/>
              </w:rPr>
              <w:t>6 Programming Issues in DryadLINQ CTP</w:t>
            </w:r>
            <w:r w:rsidR="00B70E9F">
              <w:rPr>
                <w:noProof/>
                <w:webHidden/>
              </w:rPr>
              <w:tab/>
            </w:r>
            <w:r w:rsidR="00B70E9F">
              <w:rPr>
                <w:noProof/>
                <w:webHidden/>
              </w:rPr>
              <w:fldChar w:fldCharType="begin"/>
            </w:r>
            <w:r w:rsidR="00B70E9F">
              <w:rPr>
                <w:noProof/>
                <w:webHidden/>
              </w:rPr>
              <w:instrText xml:space="preserve"> PAGEREF _Toc310698588 \h </w:instrText>
            </w:r>
            <w:r w:rsidR="00B70E9F">
              <w:rPr>
                <w:noProof/>
                <w:webHidden/>
              </w:rPr>
            </w:r>
            <w:r w:rsidR="00B70E9F">
              <w:rPr>
                <w:noProof/>
                <w:webHidden/>
              </w:rPr>
              <w:fldChar w:fldCharType="separate"/>
            </w:r>
            <w:r w:rsidR="00B70E9F">
              <w:rPr>
                <w:noProof/>
                <w:webHidden/>
              </w:rPr>
              <w:t>32</w:t>
            </w:r>
            <w:r w:rsidR="00B70E9F">
              <w:rPr>
                <w:noProof/>
                <w:webHidden/>
              </w:rPr>
              <w:fldChar w:fldCharType="end"/>
            </w:r>
          </w:hyperlink>
        </w:p>
        <w:p w14:paraId="36ABD392" w14:textId="77777777" w:rsidR="00B70E9F" w:rsidRDefault="007F0951">
          <w:pPr>
            <w:pStyle w:val="TOC2"/>
            <w:tabs>
              <w:tab w:val="right" w:leader="dot" w:pos="9350"/>
            </w:tabs>
            <w:rPr>
              <w:noProof/>
            </w:rPr>
          </w:pPr>
          <w:hyperlink w:anchor="_Toc310698589" w:history="1">
            <w:r w:rsidR="00B70E9F" w:rsidRPr="00E4323A">
              <w:rPr>
                <w:rStyle w:val="Hyperlink"/>
                <w:rFonts w:cs="Times New Roman"/>
                <w:noProof/>
              </w:rPr>
              <w:t>6.1 Class Path in Working Directory</w:t>
            </w:r>
            <w:r w:rsidR="00B70E9F">
              <w:rPr>
                <w:noProof/>
                <w:webHidden/>
              </w:rPr>
              <w:tab/>
            </w:r>
            <w:r w:rsidR="00B70E9F">
              <w:rPr>
                <w:noProof/>
                <w:webHidden/>
              </w:rPr>
              <w:fldChar w:fldCharType="begin"/>
            </w:r>
            <w:r w:rsidR="00B70E9F">
              <w:rPr>
                <w:noProof/>
                <w:webHidden/>
              </w:rPr>
              <w:instrText xml:space="preserve"> PAGEREF _Toc310698589 \h </w:instrText>
            </w:r>
            <w:r w:rsidR="00B70E9F">
              <w:rPr>
                <w:noProof/>
                <w:webHidden/>
              </w:rPr>
            </w:r>
            <w:r w:rsidR="00B70E9F">
              <w:rPr>
                <w:noProof/>
                <w:webHidden/>
              </w:rPr>
              <w:fldChar w:fldCharType="separate"/>
            </w:r>
            <w:r w:rsidR="00B70E9F">
              <w:rPr>
                <w:noProof/>
                <w:webHidden/>
              </w:rPr>
              <w:t>32</w:t>
            </w:r>
            <w:r w:rsidR="00B70E9F">
              <w:rPr>
                <w:noProof/>
                <w:webHidden/>
              </w:rPr>
              <w:fldChar w:fldCharType="end"/>
            </w:r>
          </w:hyperlink>
        </w:p>
        <w:p w14:paraId="78E054FD" w14:textId="77777777" w:rsidR="00B70E9F" w:rsidRDefault="007F0951">
          <w:pPr>
            <w:pStyle w:val="TOC2"/>
            <w:tabs>
              <w:tab w:val="right" w:leader="dot" w:pos="9350"/>
            </w:tabs>
            <w:rPr>
              <w:noProof/>
            </w:rPr>
          </w:pPr>
          <w:hyperlink w:anchor="_Toc310698590" w:history="1">
            <w:r w:rsidR="00B70E9F" w:rsidRPr="00E4323A">
              <w:rPr>
                <w:rStyle w:val="Hyperlink"/>
                <w:rFonts w:cs="Times New Roman"/>
                <w:noProof/>
              </w:rPr>
              <w:t>6.2 Late Evaluation in Chained Queries within One Job</w:t>
            </w:r>
            <w:r w:rsidR="00B70E9F">
              <w:rPr>
                <w:noProof/>
                <w:webHidden/>
              </w:rPr>
              <w:tab/>
            </w:r>
            <w:r w:rsidR="00B70E9F">
              <w:rPr>
                <w:noProof/>
                <w:webHidden/>
              </w:rPr>
              <w:fldChar w:fldCharType="begin"/>
            </w:r>
            <w:r w:rsidR="00B70E9F">
              <w:rPr>
                <w:noProof/>
                <w:webHidden/>
              </w:rPr>
              <w:instrText xml:space="preserve"> PAGEREF _Toc310698590 \h </w:instrText>
            </w:r>
            <w:r w:rsidR="00B70E9F">
              <w:rPr>
                <w:noProof/>
                <w:webHidden/>
              </w:rPr>
            </w:r>
            <w:r w:rsidR="00B70E9F">
              <w:rPr>
                <w:noProof/>
                <w:webHidden/>
              </w:rPr>
              <w:fldChar w:fldCharType="separate"/>
            </w:r>
            <w:r w:rsidR="00B70E9F">
              <w:rPr>
                <w:noProof/>
                <w:webHidden/>
              </w:rPr>
              <w:t>32</w:t>
            </w:r>
            <w:r w:rsidR="00B70E9F">
              <w:rPr>
                <w:noProof/>
                <w:webHidden/>
              </w:rPr>
              <w:fldChar w:fldCharType="end"/>
            </w:r>
          </w:hyperlink>
        </w:p>
        <w:p w14:paraId="51295CA7" w14:textId="77777777" w:rsidR="00B70E9F" w:rsidRDefault="007F0951">
          <w:pPr>
            <w:pStyle w:val="TOC2"/>
            <w:tabs>
              <w:tab w:val="right" w:leader="dot" w:pos="9350"/>
            </w:tabs>
            <w:rPr>
              <w:noProof/>
            </w:rPr>
          </w:pPr>
          <w:hyperlink w:anchor="_Toc310698591" w:history="1">
            <w:r w:rsidR="00B70E9F" w:rsidRPr="00E4323A">
              <w:rPr>
                <w:rStyle w:val="Hyperlink"/>
                <w:rFonts w:cs="Times New Roman"/>
                <w:noProof/>
              </w:rPr>
              <w:t>6.3 Serialization for a Two Dimensional Array</w:t>
            </w:r>
            <w:r w:rsidR="00B70E9F">
              <w:rPr>
                <w:noProof/>
                <w:webHidden/>
              </w:rPr>
              <w:tab/>
            </w:r>
            <w:r w:rsidR="00B70E9F">
              <w:rPr>
                <w:noProof/>
                <w:webHidden/>
              </w:rPr>
              <w:fldChar w:fldCharType="begin"/>
            </w:r>
            <w:r w:rsidR="00B70E9F">
              <w:rPr>
                <w:noProof/>
                <w:webHidden/>
              </w:rPr>
              <w:instrText xml:space="preserve"> PAGEREF _Toc310698591 \h </w:instrText>
            </w:r>
            <w:r w:rsidR="00B70E9F">
              <w:rPr>
                <w:noProof/>
                <w:webHidden/>
              </w:rPr>
            </w:r>
            <w:r w:rsidR="00B70E9F">
              <w:rPr>
                <w:noProof/>
                <w:webHidden/>
              </w:rPr>
              <w:fldChar w:fldCharType="separate"/>
            </w:r>
            <w:r w:rsidR="00B70E9F">
              <w:rPr>
                <w:noProof/>
                <w:webHidden/>
              </w:rPr>
              <w:t>33</w:t>
            </w:r>
            <w:r w:rsidR="00B70E9F">
              <w:rPr>
                <w:noProof/>
                <w:webHidden/>
              </w:rPr>
              <w:fldChar w:fldCharType="end"/>
            </w:r>
          </w:hyperlink>
        </w:p>
        <w:p w14:paraId="3AD45E7E" w14:textId="77777777" w:rsidR="00B70E9F" w:rsidRDefault="007F0951">
          <w:pPr>
            <w:pStyle w:val="TOC2"/>
            <w:tabs>
              <w:tab w:val="right" w:leader="dot" w:pos="9350"/>
            </w:tabs>
            <w:rPr>
              <w:noProof/>
            </w:rPr>
          </w:pPr>
          <w:hyperlink w:anchor="_Toc310698592" w:history="1">
            <w:r w:rsidR="00B70E9F" w:rsidRPr="00E4323A">
              <w:rPr>
                <w:rStyle w:val="Hyperlink"/>
                <w:rFonts w:cs="Times New Roman"/>
                <w:noProof/>
              </w:rPr>
              <w:t xml:space="preserve">6.4 </w:t>
            </w:r>
            <w:r w:rsidR="00B70E9F" w:rsidRPr="00E4323A">
              <w:rPr>
                <w:rStyle w:val="Hyperlink"/>
                <w:rFonts w:ascii="Cambria" w:hAnsi="Cambria"/>
                <w:noProof/>
              </w:rPr>
              <w:t>Fault tolerant in DryadLINQ CTP</w:t>
            </w:r>
            <w:r w:rsidR="00B70E9F">
              <w:rPr>
                <w:noProof/>
                <w:webHidden/>
              </w:rPr>
              <w:tab/>
            </w:r>
            <w:r w:rsidR="00B70E9F">
              <w:rPr>
                <w:noProof/>
                <w:webHidden/>
              </w:rPr>
              <w:fldChar w:fldCharType="begin"/>
            </w:r>
            <w:r w:rsidR="00B70E9F">
              <w:rPr>
                <w:noProof/>
                <w:webHidden/>
              </w:rPr>
              <w:instrText xml:space="preserve"> PAGEREF _Toc310698592 \h </w:instrText>
            </w:r>
            <w:r w:rsidR="00B70E9F">
              <w:rPr>
                <w:noProof/>
                <w:webHidden/>
              </w:rPr>
            </w:r>
            <w:r w:rsidR="00B70E9F">
              <w:rPr>
                <w:noProof/>
                <w:webHidden/>
              </w:rPr>
              <w:fldChar w:fldCharType="separate"/>
            </w:r>
            <w:r w:rsidR="00B70E9F">
              <w:rPr>
                <w:noProof/>
                <w:webHidden/>
              </w:rPr>
              <w:t>33</w:t>
            </w:r>
            <w:r w:rsidR="00B70E9F">
              <w:rPr>
                <w:noProof/>
                <w:webHidden/>
              </w:rPr>
              <w:fldChar w:fldCharType="end"/>
            </w:r>
          </w:hyperlink>
        </w:p>
        <w:p w14:paraId="0039C9DD" w14:textId="77777777" w:rsidR="00B70E9F" w:rsidRDefault="007F0951">
          <w:pPr>
            <w:pStyle w:val="TOC2"/>
            <w:tabs>
              <w:tab w:val="right" w:leader="dot" w:pos="9350"/>
            </w:tabs>
            <w:rPr>
              <w:noProof/>
            </w:rPr>
          </w:pPr>
          <w:hyperlink w:anchor="_Toc310698593" w:history="1">
            <w:r w:rsidR="00B70E9F" w:rsidRPr="00E4323A">
              <w:rPr>
                <w:rStyle w:val="Hyperlink"/>
                <w:rFonts w:ascii="Cambria" w:hAnsi="Cambria"/>
                <w:noProof/>
              </w:rPr>
              <w:t>6.4.1 Failures and Fault Tolerance</w:t>
            </w:r>
            <w:r w:rsidR="00B70E9F">
              <w:rPr>
                <w:noProof/>
                <w:webHidden/>
              </w:rPr>
              <w:tab/>
            </w:r>
            <w:r w:rsidR="00B70E9F">
              <w:rPr>
                <w:noProof/>
                <w:webHidden/>
              </w:rPr>
              <w:fldChar w:fldCharType="begin"/>
            </w:r>
            <w:r w:rsidR="00B70E9F">
              <w:rPr>
                <w:noProof/>
                <w:webHidden/>
              </w:rPr>
              <w:instrText xml:space="preserve"> PAGEREF _Toc310698593 \h </w:instrText>
            </w:r>
            <w:r w:rsidR="00B70E9F">
              <w:rPr>
                <w:noProof/>
                <w:webHidden/>
              </w:rPr>
            </w:r>
            <w:r w:rsidR="00B70E9F">
              <w:rPr>
                <w:noProof/>
                <w:webHidden/>
              </w:rPr>
              <w:fldChar w:fldCharType="separate"/>
            </w:r>
            <w:r w:rsidR="00B70E9F">
              <w:rPr>
                <w:noProof/>
                <w:webHidden/>
              </w:rPr>
              <w:t>33</w:t>
            </w:r>
            <w:r w:rsidR="00B70E9F">
              <w:rPr>
                <w:noProof/>
                <w:webHidden/>
              </w:rPr>
              <w:fldChar w:fldCharType="end"/>
            </w:r>
          </w:hyperlink>
        </w:p>
        <w:p w14:paraId="4401DEB4" w14:textId="77777777" w:rsidR="00B70E9F" w:rsidRDefault="007F0951">
          <w:pPr>
            <w:pStyle w:val="TOC1"/>
            <w:tabs>
              <w:tab w:val="right" w:leader="dot" w:pos="9350"/>
            </w:tabs>
            <w:rPr>
              <w:noProof/>
            </w:rPr>
          </w:pPr>
          <w:hyperlink w:anchor="_Toc310698594" w:history="1">
            <w:r w:rsidR="00B70E9F" w:rsidRPr="00E4323A">
              <w:rPr>
                <w:rStyle w:val="Hyperlink"/>
                <w:rFonts w:cs="Times New Roman"/>
                <w:noProof/>
              </w:rPr>
              <w:t>7 Classroom Experience with Dryad</w:t>
            </w:r>
            <w:r w:rsidR="00B70E9F">
              <w:rPr>
                <w:noProof/>
                <w:webHidden/>
              </w:rPr>
              <w:tab/>
            </w:r>
            <w:r w:rsidR="00B70E9F">
              <w:rPr>
                <w:noProof/>
                <w:webHidden/>
              </w:rPr>
              <w:fldChar w:fldCharType="begin"/>
            </w:r>
            <w:r w:rsidR="00B70E9F">
              <w:rPr>
                <w:noProof/>
                <w:webHidden/>
              </w:rPr>
              <w:instrText xml:space="preserve"> PAGEREF _Toc310698594 \h </w:instrText>
            </w:r>
            <w:r w:rsidR="00B70E9F">
              <w:rPr>
                <w:noProof/>
                <w:webHidden/>
              </w:rPr>
            </w:r>
            <w:r w:rsidR="00B70E9F">
              <w:rPr>
                <w:noProof/>
                <w:webHidden/>
              </w:rPr>
              <w:fldChar w:fldCharType="separate"/>
            </w:r>
            <w:r w:rsidR="00B70E9F">
              <w:rPr>
                <w:noProof/>
                <w:webHidden/>
              </w:rPr>
              <w:t>35</w:t>
            </w:r>
            <w:r w:rsidR="00B70E9F">
              <w:rPr>
                <w:noProof/>
                <w:webHidden/>
              </w:rPr>
              <w:fldChar w:fldCharType="end"/>
            </w:r>
          </w:hyperlink>
        </w:p>
        <w:p w14:paraId="16C97ACF" w14:textId="77777777" w:rsidR="00B70E9F" w:rsidRDefault="007F0951">
          <w:pPr>
            <w:pStyle w:val="TOC2"/>
            <w:tabs>
              <w:tab w:val="right" w:leader="dot" w:pos="9350"/>
            </w:tabs>
            <w:rPr>
              <w:noProof/>
            </w:rPr>
          </w:pPr>
          <w:hyperlink w:anchor="_Toc310698595" w:history="1">
            <w:r w:rsidR="00B70E9F" w:rsidRPr="00E4323A">
              <w:rPr>
                <w:rStyle w:val="Hyperlink"/>
                <w:rFonts w:cs="Times New Roman"/>
                <w:noProof/>
              </w:rPr>
              <w:t>7.1 Dryad in Eduction</w:t>
            </w:r>
            <w:r w:rsidR="00B70E9F">
              <w:rPr>
                <w:noProof/>
                <w:webHidden/>
              </w:rPr>
              <w:tab/>
            </w:r>
            <w:r w:rsidR="00B70E9F">
              <w:rPr>
                <w:noProof/>
                <w:webHidden/>
              </w:rPr>
              <w:fldChar w:fldCharType="begin"/>
            </w:r>
            <w:r w:rsidR="00B70E9F">
              <w:rPr>
                <w:noProof/>
                <w:webHidden/>
              </w:rPr>
              <w:instrText xml:space="preserve"> PAGEREF _Toc310698595 \h </w:instrText>
            </w:r>
            <w:r w:rsidR="00B70E9F">
              <w:rPr>
                <w:noProof/>
                <w:webHidden/>
              </w:rPr>
            </w:r>
            <w:r w:rsidR="00B70E9F">
              <w:rPr>
                <w:noProof/>
                <w:webHidden/>
              </w:rPr>
              <w:fldChar w:fldCharType="separate"/>
            </w:r>
            <w:r w:rsidR="00B70E9F">
              <w:rPr>
                <w:noProof/>
                <w:webHidden/>
              </w:rPr>
              <w:t>35</w:t>
            </w:r>
            <w:r w:rsidR="00B70E9F">
              <w:rPr>
                <w:noProof/>
                <w:webHidden/>
              </w:rPr>
              <w:fldChar w:fldCharType="end"/>
            </w:r>
          </w:hyperlink>
        </w:p>
        <w:p w14:paraId="4A7909C7" w14:textId="77777777" w:rsidR="00B70E9F" w:rsidRDefault="007F0951">
          <w:pPr>
            <w:pStyle w:val="TOC2"/>
            <w:tabs>
              <w:tab w:val="right" w:leader="dot" w:pos="9350"/>
            </w:tabs>
            <w:rPr>
              <w:noProof/>
            </w:rPr>
          </w:pPr>
          <w:hyperlink w:anchor="_Toc310698596" w:history="1">
            <w:r w:rsidR="00B70E9F" w:rsidRPr="00E4323A">
              <w:rPr>
                <w:rStyle w:val="Hyperlink"/>
                <w:rFonts w:cs="Times New Roman"/>
                <w:noProof/>
              </w:rPr>
              <w:t>7.2 Concurrent Dryad jobs</w:t>
            </w:r>
            <w:r w:rsidR="00B70E9F">
              <w:rPr>
                <w:noProof/>
                <w:webHidden/>
              </w:rPr>
              <w:tab/>
            </w:r>
            <w:r w:rsidR="00B70E9F">
              <w:rPr>
                <w:noProof/>
                <w:webHidden/>
              </w:rPr>
              <w:fldChar w:fldCharType="begin"/>
            </w:r>
            <w:r w:rsidR="00B70E9F">
              <w:rPr>
                <w:noProof/>
                <w:webHidden/>
              </w:rPr>
              <w:instrText xml:space="preserve"> PAGEREF _Toc310698596 \h </w:instrText>
            </w:r>
            <w:r w:rsidR="00B70E9F">
              <w:rPr>
                <w:noProof/>
                <w:webHidden/>
              </w:rPr>
            </w:r>
            <w:r w:rsidR="00B70E9F">
              <w:rPr>
                <w:noProof/>
                <w:webHidden/>
              </w:rPr>
              <w:fldChar w:fldCharType="separate"/>
            </w:r>
            <w:r w:rsidR="00B70E9F">
              <w:rPr>
                <w:noProof/>
                <w:webHidden/>
              </w:rPr>
              <w:t>36</w:t>
            </w:r>
            <w:r w:rsidR="00B70E9F">
              <w:rPr>
                <w:noProof/>
                <w:webHidden/>
              </w:rPr>
              <w:fldChar w:fldCharType="end"/>
            </w:r>
          </w:hyperlink>
        </w:p>
        <w:p w14:paraId="2078E213" w14:textId="77777777" w:rsidR="00B70E9F" w:rsidRDefault="007F0951">
          <w:pPr>
            <w:pStyle w:val="TOC1"/>
            <w:tabs>
              <w:tab w:val="right" w:leader="dot" w:pos="9350"/>
            </w:tabs>
            <w:rPr>
              <w:noProof/>
            </w:rPr>
          </w:pPr>
          <w:hyperlink w:anchor="_Toc310698597" w:history="1">
            <w:r w:rsidR="00B70E9F" w:rsidRPr="00E4323A">
              <w:rPr>
                <w:rStyle w:val="Hyperlink"/>
                <w:rFonts w:cstheme="minorHAnsi"/>
                <w:noProof/>
              </w:rPr>
              <w:t>8 Analysis between Dryad CTP and Hadoop</w:t>
            </w:r>
            <w:r w:rsidR="00B70E9F">
              <w:rPr>
                <w:noProof/>
                <w:webHidden/>
              </w:rPr>
              <w:tab/>
            </w:r>
            <w:r w:rsidR="00B70E9F">
              <w:rPr>
                <w:noProof/>
                <w:webHidden/>
              </w:rPr>
              <w:fldChar w:fldCharType="begin"/>
            </w:r>
            <w:r w:rsidR="00B70E9F">
              <w:rPr>
                <w:noProof/>
                <w:webHidden/>
              </w:rPr>
              <w:instrText xml:space="preserve"> PAGEREF _Toc310698597 \h </w:instrText>
            </w:r>
            <w:r w:rsidR="00B70E9F">
              <w:rPr>
                <w:noProof/>
                <w:webHidden/>
              </w:rPr>
            </w:r>
            <w:r w:rsidR="00B70E9F">
              <w:rPr>
                <w:noProof/>
                <w:webHidden/>
              </w:rPr>
              <w:fldChar w:fldCharType="separate"/>
            </w:r>
            <w:r w:rsidR="00B70E9F">
              <w:rPr>
                <w:noProof/>
                <w:webHidden/>
              </w:rPr>
              <w:t>37</w:t>
            </w:r>
            <w:r w:rsidR="00B70E9F">
              <w:rPr>
                <w:noProof/>
                <w:webHidden/>
              </w:rPr>
              <w:fldChar w:fldCharType="end"/>
            </w:r>
          </w:hyperlink>
        </w:p>
        <w:p w14:paraId="5885B104" w14:textId="77777777" w:rsidR="00B70E9F" w:rsidRDefault="007F0951">
          <w:pPr>
            <w:pStyle w:val="TOC2"/>
            <w:tabs>
              <w:tab w:val="right" w:leader="dot" w:pos="9350"/>
            </w:tabs>
            <w:rPr>
              <w:noProof/>
            </w:rPr>
          </w:pPr>
          <w:hyperlink w:anchor="_Toc310698598" w:history="1">
            <w:r w:rsidR="00B70E9F" w:rsidRPr="00E4323A">
              <w:rPr>
                <w:rStyle w:val="Hyperlink"/>
                <w:noProof/>
              </w:rPr>
              <w:t>8.1 Key features that Dryad CTP outperforms Hadoop</w:t>
            </w:r>
            <w:r w:rsidR="00B70E9F">
              <w:rPr>
                <w:noProof/>
                <w:webHidden/>
              </w:rPr>
              <w:tab/>
            </w:r>
            <w:r w:rsidR="00B70E9F">
              <w:rPr>
                <w:noProof/>
                <w:webHidden/>
              </w:rPr>
              <w:fldChar w:fldCharType="begin"/>
            </w:r>
            <w:r w:rsidR="00B70E9F">
              <w:rPr>
                <w:noProof/>
                <w:webHidden/>
              </w:rPr>
              <w:instrText xml:space="preserve"> PAGEREF _Toc310698598 \h </w:instrText>
            </w:r>
            <w:r w:rsidR="00B70E9F">
              <w:rPr>
                <w:noProof/>
                <w:webHidden/>
              </w:rPr>
            </w:r>
            <w:r w:rsidR="00B70E9F">
              <w:rPr>
                <w:noProof/>
                <w:webHidden/>
              </w:rPr>
              <w:fldChar w:fldCharType="separate"/>
            </w:r>
            <w:r w:rsidR="00B70E9F">
              <w:rPr>
                <w:noProof/>
                <w:webHidden/>
              </w:rPr>
              <w:t>37</w:t>
            </w:r>
            <w:r w:rsidR="00B70E9F">
              <w:rPr>
                <w:noProof/>
                <w:webHidden/>
              </w:rPr>
              <w:fldChar w:fldCharType="end"/>
            </w:r>
          </w:hyperlink>
        </w:p>
        <w:p w14:paraId="1BE4D68C" w14:textId="77777777" w:rsidR="00B70E9F" w:rsidRDefault="007F0951">
          <w:pPr>
            <w:pStyle w:val="TOC2"/>
            <w:tabs>
              <w:tab w:val="right" w:leader="dot" w:pos="9350"/>
            </w:tabs>
            <w:rPr>
              <w:noProof/>
            </w:rPr>
          </w:pPr>
          <w:hyperlink w:anchor="_Toc310698599" w:history="1">
            <w:r w:rsidR="00B70E9F" w:rsidRPr="00E4323A">
              <w:rPr>
                <w:rStyle w:val="Hyperlink"/>
                <w:noProof/>
              </w:rPr>
              <w:t>8.2 Key features analysis between Dryad CTP and Hadoop</w:t>
            </w:r>
            <w:r w:rsidR="00B70E9F">
              <w:rPr>
                <w:noProof/>
                <w:webHidden/>
              </w:rPr>
              <w:tab/>
            </w:r>
            <w:r w:rsidR="00B70E9F">
              <w:rPr>
                <w:noProof/>
                <w:webHidden/>
              </w:rPr>
              <w:fldChar w:fldCharType="begin"/>
            </w:r>
            <w:r w:rsidR="00B70E9F">
              <w:rPr>
                <w:noProof/>
                <w:webHidden/>
              </w:rPr>
              <w:instrText xml:space="preserve"> PAGEREF _Toc310698599 \h </w:instrText>
            </w:r>
            <w:r w:rsidR="00B70E9F">
              <w:rPr>
                <w:noProof/>
                <w:webHidden/>
              </w:rPr>
            </w:r>
            <w:r w:rsidR="00B70E9F">
              <w:rPr>
                <w:noProof/>
                <w:webHidden/>
              </w:rPr>
              <w:fldChar w:fldCharType="separate"/>
            </w:r>
            <w:r w:rsidR="00B70E9F">
              <w:rPr>
                <w:noProof/>
                <w:webHidden/>
              </w:rPr>
              <w:t>39</w:t>
            </w:r>
            <w:r w:rsidR="00B70E9F">
              <w:rPr>
                <w:noProof/>
                <w:webHidden/>
              </w:rPr>
              <w:fldChar w:fldCharType="end"/>
            </w:r>
          </w:hyperlink>
        </w:p>
        <w:p w14:paraId="35078882" w14:textId="77777777" w:rsidR="00B70E9F" w:rsidRDefault="007F0951">
          <w:pPr>
            <w:pStyle w:val="TOC2"/>
            <w:tabs>
              <w:tab w:val="right" w:leader="dot" w:pos="9350"/>
            </w:tabs>
            <w:rPr>
              <w:noProof/>
            </w:rPr>
          </w:pPr>
          <w:hyperlink w:anchor="_Toc310698600" w:history="1">
            <w:r w:rsidR="00B70E9F" w:rsidRPr="00E4323A">
              <w:rPr>
                <w:rStyle w:val="Hyperlink"/>
                <w:noProof/>
              </w:rPr>
              <w:t>8.3 Programming Models Analysis between Dryad CTP and Hadoop</w:t>
            </w:r>
            <w:r w:rsidR="00B70E9F">
              <w:rPr>
                <w:noProof/>
                <w:webHidden/>
              </w:rPr>
              <w:tab/>
            </w:r>
            <w:r w:rsidR="00B70E9F">
              <w:rPr>
                <w:noProof/>
                <w:webHidden/>
              </w:rPr>
              <w:fldChar w:fldCharType="begin"/>
            </w:r>
            <w:r w:rsidR="00B70E9F">
              <w:rPr>
                <w:noProof/>
                <w:webHidden/>
              </w:rPr>
              <w:instrText xml:space="preserve"> PAGEREF _Toc310698600 \h </w:instrText>
            </w:r>
            <w:r w:rsidR="00B70E9F">
              <w:rPr>
                <w:noProof/>
                <w:webHidden/>
              </w:rPr>
            </w:r>
            <w:r w:rsidR="00B70E9F">
              <w:rPr>
                <w:noProof/>
                <w:webHidden/>
              </w:rPr>
              <w:fldChar w:fldCharType="separate"/>
            </w:r>
            <w:r w:rsidR="00B70E9F">
              <w:rPr>
                <w:noProof/>
                <w:webHidden/>
              </w:rPr>
              <w:t>40</w:t>
            </w:r>
            <w:r w:rsidR="00B70E9F">
              <w:rPr>
                <w:noProof/>
                <w:webHidden/>
              </w:rPr>
              <w:fldChar w:fldCharType="end"/>
            </w:r>
          </w:hyperlink>
        </w:p>
        <w:p w14:paraId="7D0CC049" w14:textId="77777777" w:rsidR="00B70E9F" w:rsidRDefault="007F0951">
          <w:pPr>
            <w:pStyle w:val="TOC3"/>
            <w:tabs>
              <w:tab w:val="right" w:leader="dot" w:pos="9350"/>
            </w:tabs>
            <w:rPr>
              <w:noProof/>
            </w:rPr>
          </w:pPr>
          <w:hyperlink w:anchor="_Toc310698601" w:history="1">
            <w:r w:rsidR="00B70E9F" w:rsidRPr="00E4323A">
              <w:rPr>
                <w:rStyle w:val="Hyperlink"/>
                <w:noProof/>
              </w:rPr>
              <w:t>8.3.1 Pleasingly parallel programming model</w:t>
            </w:r>
            <w:r w:rsidR="00B70E9F">
              <w:rPr>
                <w:noProof/>
                <w:webHidden/>
              </w:rPr>
              <w:tab/>
            </w:r>
            <w:r w:rsidR="00B70E9F">
              <w:rPr>
                <w:noProof/>
                <w:webHidden/>
              </w:rPr>
              <w:fldChar w:fldCharType="begin"/>
            </w:r>
            <w:r w:rsidR="00B70E9F">
              <w:rPr>
                <w:noProof/>
                <w:webHidden/>
              </w:rPr>
              <w:instrText xml:space="preserve"> PAGEREF _Toc310698601 \h </w:instrText>
            </w:r>
            <w:r w:rsidR="00B70E9F">
              <w:rPr>
                <w:noProof/>
                <w:webHidden/>
              </w:rPr>
            </w:r>
            <w:r w:rsidR="00B70E9F">
              <w:rPr>
                <w:noProof/>
                <w:webHidden/>
              </w:rPr>
              <w:fldChar w:fldCharType="separate"/>
            </w:r>
            <w:r w:rsidR="00B70E9F">
              <w:rPr>
                <w:noProof/>
                <w:webHidden/>
              </w:rPr>
              <w:t>41</w:t>
            </w:r>
            <w:r w:rsidR="00B70E9F">
              <w:rPr>
                <w:noProof/>
                <w:webHidden/>
              </w:rPr>
              <w:fldChar w:fldCharType="end"/>
            </w:r>
          </w:hyperlink>
        </w:p>
        <w:p w14:paraId="6D39A149" w14:textId="77777777" w:rsidR="00B70E9F" w:rsidRDefault="007F0951">
          <w:pPr>
            <w:pStyle w:val="TOC3"/>
            <w:tabs>
              <w:tab w:val="right" w:leader="dot" w:pos="9350"/>
            </w:tabs>
            <w:rPr>
              <w:noProof/>
            </w:rPr>
          </w:pPr>
          <w:hyperlink w:anchor="_Toc310698602" w:history="1">
            <w:r w:rsidR="00B70E9F" w:rsidRPr="00E4323A">
              <w:rPr>
                <w:rStyle w:val="Hyperlink"/>
                <w:noProof/>
              </w:rPr>
              <w:t>8.3.2Relational Data Sets Processing</w:t>
            </w:r>
            <w:r w:rsidR="00B70E9F">
              <w:rPr>
                <w:noProof/>
                <w:webHidden/>
              </w:rPr>
              <w:tab/>
            </w:r>
            <w:r w:rsidR="00B70E9F">
              <w:rPr>
                <w:noProof/>
                <w:webHidden/>
              </w:rPr>
              <w:fldChar w:fldCharType="begin"/>
            </w:r>
            <w:r w:rsidR="00B70E9F">
              <w:rPr>
                <w:noProof/>
                <w:webHidden/>
              </w:rPr>
              <w:instrText xml:space="preserve"> PAGEREF _Toc310698602 \h </w:instrText>
            </w:r>
            <w:r w:rsidR="00B70E9F">
              <w:rPr>
                <w:noProof/>
                <w:webHidden/>
              </w:rPr>
            </w:r>
            <w:r w:rsidR="00B70E9F">
              <w:rPr>
                <w:noProof/>
                <w:webHidden/>
              </w:rPr>
              <w:fldChar w:fldCharType="separate"/>
            </w:r>
            <w:r w:rsidR="00B70E9F">
              <w:rPr>
                <w:noProof/>
                <w:webHidden/>
              </w:rPr>
              <w:t>41</w:t>
            </w:r>
            <w:r w:rsidR="00B70E9F">
              <w:rPr>
                <w:noProof/>
                <w:webHidden/>
              </w:rPr>
              <w:fldChar w:fldCharType="end"/>
            </w:r>
          </w:hyperlink>
        </w:p>
        <w:p w14:paraId="56ED5598" w14:textId="77777777" w:rsidR="00B70E9F" w:rsidRDefault="007F0951">
          <w:pPr>
            <w:pStyle w:val="TOC3"/>
            <w:tabs>
              <w:tab w:val="right" w:leader="dot" w:pos="9350"/>
            </w:tabs>
            <w:rPr>
              <w:noProof/>
            </w:rPr>
          </w:pPr>
          <w:hyperlink w:anchor="_Toc310698603" w:history="1">
            <w:r w:rsidR="00B70E9F" w:rsidRPr="00E4323A">
              <w:rPr>
                <w:rStyle w:val="Hyperlink"/>
                <w:noProof/>
              </w:rPr>
              <w:t>8.3.3 Iterative MapReduce:</w:t>
            </w:r>
            <w:r w:rsidR="00B70E9F">
              <w:rPr>
                <w:noProof/>
                <w:webHidden/>
              </w:rPr>
              <w:tab/>
            </w:r>
            <w:r w:rsidR="00B70E9F">
              <w:rPr>
                <w:noProof/>
                <w:webHidden/>
              </w:rPr>
              <w:fldChar w:fldCharType="begin"/>
            </w:r>
            <w:r w:rsidR="00B70E9F">
              <w:rPr>
                <w:noProof/>
                <w:webHidden/>
              </w:rPr>
              <w:instrText xml:space="preserve"> PAGEREF _Toc310698603 \h </w:instrText>
            </w:r>
            <w:r w:rsidR="00B70E9F">
              <w:rPr>
                <w:noProof/>
                <w:webHidden/>
              </w:rPr>
            </w:r>
            <w:r w:rsidR="00B70E9F">
              <w:rPr>
                <w:noProof/>
                <w:webHidden/>
              </w:rPr>
              <w:fldChar w:fldCharType="separate"/>
            </w:r>
            <w:r w:rsidR="00B70E9F">
              <w:rPr>
                <w:noProof/>
                <w:webHidden/>
              </w:rPr>
              <w:t>42</w:t>
            </w:r>
            <w:r w:rsidR="00B70E9F">
              <w:rPr>
                <w:noProof/>
                <w:webHidden/>
              </w:rPr>
              <w:fldChar w:fldCharType="end"/>
            </w:r>
          </w:hyperlink>
        </w:p>
        <w:p w14:paraId="69F98D98" w14:textId="77777777" w:rsidR="00B70E9F" w:rsidRDefault="007F0951">
          <w:pPr>
            <w:pStyle w:val="TOC2"/>
            <w:tabs>
              <w:tab w:val="right" w:leader="dot" w:pos="9350"/>
            </w:tabs>
            <w:rPr>
              <w:noProof/>
            </w:rPr>
          </w:pPr>
          <w:hyperlink w:anchor="_Toc310698604" w:history="1">
            <w:r w:rsidR="00B70E9F" w:rsidRPr="00E4323A">
              <w:rPr>
                <w:rStyle w:val="Hyperlink"/>
                <w:noProof/>
              </w:rPr>
              <w:t>8.4 Conclusion</w:t>
            </w:r>
            <w:r w:rsidR="00B70E9F">
              <w:rPr>
                <w:noProof/>
                <w:webHidden/>
              </w:rPr>
              <w:tab/>
            </w:r>
            <w:r w:rsidR="00B70E9F">
              <w:rPr>
                <w:noProof/>
                <w:webHidden/>
              </w:rPr>
              <w:fldChar w:fldCharType="begin"/>
            </w:r>
            <w:r w:rsidR="00B70E9F">
              <w:rPr>
                <w:noProof/>
                <w:webHidden/>
              </w:rPr>
              <w:instrText xml:space="preserve"> PAGEREF _Toc310698604 \h </w:instrText>
            </w:r>
            <w:r w:rsidR="00B70E9F">
              <w:rPr>
                <w:noProof/>
                <w:webHidden/>
              </w:rPr>
            </w:r>
            <w:r w:rsidR="00B70E9F">
              <w:rPr>
                <w:noProof/>
                <w:webHidden/>
              </w:rPr>
              <w:fldChar w:fldCharType="separate"/>
            </w:r>
            <w:r w:rsidR="00B70E9F">
              <w:rPr>
                <w:noProof/>
                <w:webHidden/>
              </w:rPr>
              <w:t>43</w:t>
            </w:r>
            <w:r w:rsidR="00B70E9F">
              <w:rPr>
                <w:noProof/>
                <w:webHidden/>
              </w:rPr>
              <w:fldChar w:fldCharType="end"/>
            </w:r>
          </w:hyperlink>
        </w:p>
        <w:p w14:paraId="25B9F735" w14:textId="77777777" w:rsidR="00B70E9F" w:rsidRDefault="007F0951">
          <w:pPr>
            <w:pStyle w:val="TOC1"/>
            <w:tabs>
              <w:tab w:val="right" w:leader="dot" w:pos="9350"/>
            </w:tabs>
            <w:rPr>
              <w:noProof/>
            </w:rPr>
          </w:pPr>
          <w:hyperlink w:anchor="_Toc310698605" w:history="1">
            <w:r w:rsidR="00B70E9F" w:rsidRPr="00E4323A">
              <w:rPr>
                <w:rStyle w:val="Hyperlink"/>
                <w:rFonts w:cs="Times New Roman"/>
                <w:noProof/>
              </w:rPr>
              <w:t>Acknowledgements</w:t>
            </w:r>
            <w:r w:rsidR="00B70E9F">
              <w:rPr>
                <w:noProof/>
                <w:webHidden/>
              </w:rPr>
              <w:tab/>
            </w:r>
            <w:r w:rsidR="00B70E9F">
              <w:rPr>
                <w:noProof/>
                <w:webHidden/>
              </w:rPr>
              <w:fldChar w:fldCharType="begin"/>
            </w:r>
            <w:r w:rsidR="00B70E9F">
              <w:rPr>
                <w:noProof/>
                <w:webHidden/>
              </w:rPr>
              <w:instrText xml:space="preserve"> PAGEREF _Toc310698605 \h </w:instrText>
            </w:r>
            <w:r w:rsidR="00B70E9F">
              <w:rPr>
                <w:noProof/>
                <w:webHidden/>
              </w:rPr>
            </w:r>
            <w:r w:rsidR="00B70E9F">
              <w:rPr>
                <w:noProof/>
                <w:webHidden/>
              </w:rPr>
              <w:fldChar w:fldCharType="separate"/>
            </w:r>
            <w:r w:rsidR="00B70E9F">
              <w:rPr>
                <w:noProof/>
                <w:webHidden/>
              </w:rPr>
              <w:t>43</w:t>
            </w:r>
            <w:r w:rsidR="00B70E9F">
              <w:rPr>
                <w:noProof/>
                <w:webHidden/>
              </w:rPr>
              <w:fldChar w:fldCharType="end"/>
            </w:r>
          </w:hyperlink>
        </w:p>
        <w:p w14:paraId="6A4D70D0" w14:textId="77777777" w:rsidR="00B70E9F" w:rsidRDefault="007F0951">
          <w:pPr>
            <w:pStyle w:val="TOC1"/>
            <w:tabs>
              <w:tab w:val="right" w:leader="dot" w:pos="9350"/>
            </w:tabs>
            <w:rPr>
              <w:noProof/>
            </w:rPr>
          </w:pPr>
          <w:hyperlink w:anchor="_Toc310698606" w:history="1">
            <w:r w:rsidR="00B70E9F" w:rsidRPr="00E4323A">
              <w:rPr>
                <w:rStyle w:val="Hyperlink"/>
                <w:rFonts w:cs="Times New Roman"/>
                <w:noProof/>
              </w:rPr>
              <w:t>References</w:t>
            </w:r>
            <w:r w:rsidR="00B70E9F">
              <w:rPr>
                <w:noProof/>
                <w:webHidden/>
              </w:rPr>
              <w:tab/>
            </w:r>
            <w:r w:rsidR="00B70E9F">
              <w:rPr>
                <w:noProof/>
                <w:webHidden/>
              </w:rPr>
              <w:fldChar w:fldCharType="begin"/>
            </w:r>
            <w:r w:rsidR="00B70E9F">
              <w:rPr>
                <w:noProof/>
                <w:webHidden/>
              </w:rPr>
              <w:instrText xml:space="preserve"> PAGEREF _Toc310698606 \h </w:instrText>
            </w:r>
            <w:r w:rsidR="00B70E9F">
              <w:rPr>
                <w:noProof/>
                <w:webHidden/>
              </w:rPr>
            </w:r>
            <w:r w:rsidR="00B70E9F">
              <w:rPr>
                <w:noProof/>
                <w:webHidden/>
              </w:rPr>
              <w:fldChar w:fldCharType="separate"/>
            </w:r>
            <w:r w:rsidR="00B70E9F">
              <w:rPr>
                <w:noProof/>
                <w:webHidden/>
              </w:rPr>
              <w:t>43</w:t>
            </w:r>
            <w:r w:rsidR="00B70E9F">
              <w:rPr>
                <w:noProof/>
                <w:webHidden/>
              </w:rPr>
              <w:fldChar w:fldCharType="end"/>
            </w:r>
          </w:hyperlink>
        </w:p>
        <w:p w14:paraId="37EDBD1F" w14:textId="77777777" w:rsidR="00B70E9F" w:rsidRDefault="007F0951">
          <w:pPr>
            <w:pStyle w:val="TOC1"/>
            <w:tabs>
              <w:tab w:val="right" w:leader="dot" w:pos="9350"/>
            </w:tabs>
            <w:rPr>
              <w:noProof/>
            </w:rPr>
          </w:pPr>
          <w:hyperlink w:anchor="_Toc310698607" w:history="1">
            <w:r w:rsidR="00B70E9F" w:rsidRPr="00E4323A">
              <w:rPr>
                <w:rStyle w:val="Hyperlink"/>
                <w:rFonts w:cs="Times New Roman"/>
                <w:noProof/>
              </w:rPr>
              <w:t>Appendix</w:t>
            </w:r>
            <w:r w:rsidR="00B70E9F">
              <w:rPr>
                <w:noProof/>
                <w:webHidden/>
              </w:rPr>
              <w:tab/>
            </w:r>
            <w:r w:rsidR="00B70E9F">
              <w:rPr>
                <w:noProof/>
                <w:webHidden/>
              </w:rPr>
              <w:fldChar w:fldCharType="begin"/>
            </w:r>
            <w:r w:rsidR="00B70E9F">
              <w:rPr>
                <w:noProof/>
                <w:webHidden/>
              </w:rPr>
              <w:instrText xml:space="preserve"> PAGEREF _Toc310698607 \h </w:instrText>
            </w:r>
            <w:r w:rsidR="00B70E9F">
              <w:rPr>
                <w:noProof/>
                <w:webHidden/>
              </w:rPr>
            </w:r>
            <w:r w:rsidR="00B70E9F">
              <w:rPr>
                <w:noProof/>
                <w:webHidden/>
              </w:rPr>
              <w:fldChar w:fldCharType="separate"/>
            </w:r>
            <w:r w:rsidR="00B70E9F">
              <w:rPr>
                <w:noProof/>
                <w:webHidden/>
              </w:rPr>
              <w:t>44</w:t>
            </w:r>
            <w:r w:rsidR="00B70E9F">
              <w:rPr>
                <w:noProof/>
                <w:webHidden/>
              </w:rPr>
              <w:fldChar w:fldCharType="end"/>
            </w:r>
          </w:hyperlink>
        </w:p>
        <w:p w14:paraId="6FB4E449" w14:textId="77777777" w:rsidR="008756ED" w:rsidRDefault="00A82A25">
          <w:r w:rsidRPr="00A17792">
            <w:rPr>
              <w:rFonts w:asciiTheme="majorHAnsi" w:hAnsiTheme="majorHAnsi"/>
            </w:rPr>
            <w:fldChar w:fldCharType="end"/>
          </w:r>
        </w:p>
      </w:sdtContent>
    </w:sdt>
    <w:p w14:paraId="09A6BD15" w14:textId="77777777" w:rsidR="005326CB" w:rsidRDefault="005326CB" w:rsidP="00004784">
      <w:pPr>
        <w:spacing w:after="0"/>
        <w:rPr>
          <w:color w:val="548DD4" w:themeColor="text2" w:themeTint="99"/>
        </w:rPr>
      </w:pPr>
    </w:p>
    <w:p w14:paraId="5CB08C25" w14:textId="77777777" w:rsidR="005326CB" w:rsidRDefault="005326CB" w:rsidP="005326CB">
      <w:pPr>
        <w:spacing w:after="0"/>
        <w:jc w:val="center"/>
        <w:rPr>
          <w:color w:val="548DD4" w:themeColor="text2" w:themeTint="99"/>
        </w:rPr>
      </w:pPr>
    </w:p>
    <w:p w14:paraId="7BFD4626" w14:textId="77777777" w:rsidR="00B46F0E" w:rsidRDefault="00B46F0E" w:rsidP="007D0C48">
      <w:pPr>
        <w:pStyle w:val="Heading1"/>
      </w:pPr>
    </w:p>
    <w:p w14:paraId="3E79106C" w14:textId="77777777" w:rsidR="00B46F0E" w:rsidRDefault="00B46F0E" w:rsidP="007D0C48">
      <w:pPr>
        <w:pStyle w:val="Heading1"/>
      </w:pPr>
    </w:p>
    <w:p w14:paraId="2EF591C9" w14:textId="77777777" w:rsidR="000E6D5E" w:rsidRPr="000E6D5E" w:rsidRDefault="000E6D5E" w:rsidP="000E6D5E"/>
    <w:p w14:paraId="1DE689B0" w14:textId="77777777" w:rsidR="006B4BAE" w:rsidRPr="00A17792" w:rsidRDefault="00412A0A" w:rsidP="008F5C20">
      <w:pPr>
        <w:pStyle w:val="Heading1"/>
        <w:spacing w:before="240"/>
        <w:rPr>
          <w:rFonts w:ascii="Times New Roman" w:hAnsi="Times New Roman" w:cs="Times New Roman"/>
          <w:color w:val="auto"/>
          <w:sz w:val="24"/>
          <w:szCs w:val="24"/>
        </w:rPr>
      </w:pPr>
      <w:bookmarkStart w:id="0" w:name="_Toc310698549"/>
      <w:r w:rsidRPr="00A17792">
        <w:rPr>
          <w:rFonts w:ascii="Times New Roman" w:hAnsi="Times New Roman" w:cs="Times New Roman"/>
          <w:color w:val="auto"/>
          <w:sz w:val="24"/>
          <w:szCs w:val="24"/>
        </w:rPr>
        <w:t xml:space="preserve">1 </w:t>
      </w:r>
      <w:r w:rsidR="006B4BAE" w:rsidRPr="00A17792">
        <w:rPr>
          <w:rFonts w:ascii="Times New Roman" w:hAnsi="Times New Roman" w:cs="Times New Roman"/>
          <w:color w:val="auto"/>
          <w:sz w:val="24"/>
          <w:szCs w:val="24"/>
        </w:rPr>
        <w:t>Introduction</w:t>
      </w:r>
      <w:bookmarkEnd w:id="0"/>
    </w:p>
    <w:p w14:paraId="303CEB39" w14:textId="55BDA6E5" w:rsidR="005D3802" w:rsidRPr="00A17792" w:rsidRDefault="00652ADE" w:rsidP="005D3802">
      <w:pPr>
        <w:jc w:val="both"/>
        <w:rPr>
          <w:rFonts w:ascii="Cambria" w:hAnsi="Cambria" w:cs="Times New Roman"/>
          <w:sz w:val="20"/>
          <w:szCs w:val="20"/>
        </w:rPr>
      </w:pPr>
      <w:r w:rsidRPr="00A17792">
        <w:rPr>
          <w:rFonts w:ascii="Cambria" w:hAnsi="Cambria" w:cs="Times New Roman"/>
          <w:sz w:val="20"/>
          <w:szCs w:val="20"/>
        </w:rPr>
        <w:t>We are in the data deluge</w:t>
      </w:r>
      <w:r w:rsidR="007420F1">
        <w:rPr>
          <w:rFonts w:ascii="Cambria" w:hAnsi="Cambria" w:cs="Times New Roman"/>
          <w:sz w:val="20"/>
          <w:szCs w:val="20"/>
        </w:rPr>
        <w:t xml:space="preserve"> </w:t>
      </w:r>
      <w:r w:rsidRPr="00A17792">
        <w:rPr>
          <w:rFonts w:ascii="Cambria" w:hAnsi="Cambria" w:cs="Times New Roman"/>
          <w:sz w:val="20"/>
          <w:szCs w:val="20"/>
        </w:rPr>
        <w:t>whe</w:t>
      </w:r>
      <w:r w:rsidR="00412BA8" w:rsidRPr="00A17792">
        <w:rPr>
          <w:rFonts w:ascii="Cambria" w:hAnsi="Cambria" w:cs="Times New Roman"/>
          <w:sz w:val="20"/>
          <w:szCs w:val="20"/>
        </w:rPr>
        <w:t>n</w:t>
      </w:r>
      <w:r w:rsidRPr="00A17792">
        <w:rPr>
          <w:rFonts w:ascii="Cambria" w:hAnsi="Cambria" w:cs="Times New Roman"/>
          <w:sz w:val="20"/>
          <w:szCs w:val="20"/>
        </w:rPr>
        <w:t xml:space="preserve"> progress in science requires the processing of large amounts of scientific data</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_Ref307779273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One important approach is </w:t>
      </w:r>
      <w:r w:rsidR="00412BA8" w:rsidRPr="00A17792">
        <w:rPr>
          <w:rFonts w:ascii="Cambria" w:hAnsi="Cambria" w:cs="Times New Roman"/>
          <w:sz w:val="20"/>
          <w:szCs w:val="20"/>
        </w:rPr>
        <w:t xml:space="preserve">to apply </w:t>
      </w:r>
      <w:r w:rsidRPr="00A17792">
        <w:rPr>
          <w:rFonts w:ascii="Cambria" w:hAnsi="Cambria" w:cs="Times New Roman"/>
          <w:sz w:val="20"/>
          <w:szCs w:val="20"/>
        </w:rPr>
        <w:t xml:space="preserve">new languages and runtimes to </w:t>
      </w:r>
      <w:r w:rsidR="00412BA8" w:rsidRPr="00A17792">
        <w:rPr>
          <w:rFonts w:ascii="Cambria" w:hAnsi="Cambria" w:cs="Times New Roman"/>
          <w:sz w:val="20"/>
          <w:szCs w:val="20"/>
        </w:rPr>
        <w:t xml:space="preserve">new </w:t>
      </w:r>
      <w:r w:rsidRPr="00A17792">
        <w:rPr>
          <w:rFonts w:ascii="Cambria" w:hAnsi="Cambria" w:cs="Times New Roman"/>
          <w:sz w:val="20"/>
          <w:szCs w:val="20"/>
        </w:rPr>
        <w:t>data</w:t>
      </w:r>
      <w:r w:rsidR="00412BA8" w:rsidRPr="00A17792">
        <w:rPr>
          <w:rFonts w:ascii="Cambria" w:hAnsi="Cambria" w:cs="Times New Roman"/>
          <w:sz w:val="20"/>
          <w:szCs w:val="20"/>
        </w:rPr>
        <w:t>-</w:t>
      </w:r>
      <w:r w:rsidRPr="00A17792">
        <w:rPr>
          <w:rFonts w:ascii="Cambria" w:hAnsi="Cambria" w:cs="Times New Roman"/>
          <w:sz w:val="20"/>
          <w:szCs w:val="20"/>
        </w:rPr>
        <w:t>intensive applications</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_Ref307779315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[2]</w:t>
      </w:r>
      <w:r w:rsidR="00DB16D7" w:rsidRPr="00A17792">
        <w:rPr>
          <w:rFonts w:ascii="Cambria" w:hAnsi="Cambria" w:cs="Times New Roman"/>
          <w:sz w:val="20"/>
          <w:szCs w:val="20"/>
        </w:rPr>
        <w:fldChar w:fldCharType="end"/>
      </w:r>
      <w:r w:rsidR="002B2FBD" w:rsidRPr="00A17792">
        <w:rPr>
          <w:rFonts w:ascii="Cambria" w:hAnsi="Cambria" w:cs="Times New Roman"/>
          <w:sz w:val="20"/>
          <w:szCs w:val="20"/>
        </w:rPr>
        <w:t xml:space="preserve"> </w:t>
      </w:r>
      <w:r w:rsidR="00412BA8" w:rsidRPr="00A17792">
        <w:rPr>
          <w:rFonts w:ascii="Cambria" w:hAnsi="Cambria" w:cs="Times New Roman"/>
          <w:sz w:val="20"/>
          <w:szCs w:val="20"/>
        </w:rPr>
        <w:t xml:space="preserve">to enable </w:t>
      </w:r>
      <w:r w:rsidR="000943A6" w:rsidRPr="00A17792">
        <w:rPr>
          <w:rFonts w:ascii="Cambria" w:hAnsi="Cambria" w:cs="Times New Roman"/>
          <w:sz w:val="20"/>
          <w:szCs w:val="20"/>
        </w:rPr>
        <w:t>the preservation, movement, access</w:t>
      </w:r>
      <w:r w:rsidR="00412BA8" w:rsidRPr="00A17792">
        <w:rPr>
          <w:rFonts w:ascii="Cambria" w:hAnsi="Cambria" w:cs="Times New Roman"/>
          <w:sz w:val="20"/>
          <w:szCs w:val="20"/>
        </w:rPr>
        <w:t>,</w:t>
      </w:r>
      <w:r w:rsidR="000943A6" w:rsidRPr="00A17792">
        <w:rPr>
          <w:rFonts w:ascii="Cambria" w:hAnsi="Cambria" w:cs="Times New Roman"/>
          <w:sz w:val="20"/>
          <w:szCs w:val="20"/>
        </w:rPr>
        <w:t xml:space="preserve"> and analysis of massive</w:t>
      </w:r>
      <w:r w:rsidRPr="00A17792">
        <w:rPr>
          <w:rFonts w:ascii="Cambria" w:hAnsi="Cambria" w:cs="Times New Roman"/>
          <w:sz w:val="20"/>
          <w:szCs w:val="20"/>
        </w:rPr>
        <w:t xml:space="preserve"> data</w:t>
      </w:r>
      <w:r w:rsidR="00C473C2" w:rsidRPr="00A17792">
        <w:rPr>
          <w:rFonts w:ascii="Cambria" w:hAnsi="Cambria" w:cs="Times New Roman"/>
          <w:sz w:val="20"/>
          <w:szCs w:val="20"/>
        </w:rPr>
        <w:t xml:space="preserve"> sets</w:t>
      </w:r>
      <w:r w:rsidRPr="00A17792">
        <w:rPr>
          <w:rFonts w:ascii="Cambria" w:hAnsi="Cambria" w:cs="Times New Roman"/>
          <w:sz w:val="20"/>
          <w:szCs w:val="20"/>
        </w:rPr>
        <w:t xml:space="preserve">. </w:t>
      </w:r>
      <w:r w:rsidR="005D3802" w:rsidRPr="00A17792">
        <w:rPr>
          <w:rFonts w:ascii="Cambria" w:hAnsi="Cambria" w:cs="Times New Roman"/>
          <w:sz w:val="20"/>
          <w:szCs w:val="20"/>
        </w:rPr>
        <w:t xml:space="preserve">Systems such as MapReduce and Hadoop allow developers to write applications </w:t>
      </w:r>
      <w:r w:rsidR="00C473C2" w:rsidRPr="00A17792">
        <w:rPr>
          <w:rFonts w:ascii="Cambria" w:hAnsi="Cambria" w:cs="Times New Roman"/>
          <w:sz w:val="20"/>
          <w:szCs w:val="20"/>
        </w:rPr>
        <w:t xml:space="preserve">for </w:t>
      </w:r>
      <w:r w:rsidR="005D3802" w:rsidRPr="00A17792">
        <w:rPr>
          <w:rFonts w:ascii="Cambria" w:hAnsi="Cambria" w:cs="Times New Roman"/>
          <w:sz w:val="20"/>
          <w:szCs w:val="20"/>
        </w:rPr>
        <w:t>distribut</w:t>
      </w:r>
      <w:r w:rsidR="00C473C2" w:rsidRPr="00A17792">
        <w:rPr>
          <w:rFonts w:ascii="Cambria" w:hAnsi="Cambria" w:cs="Times New Roman"/>
          <w:sz w:val="20"/>
          <w:szCs w:val="20"/>
        </w:rPr>
        <w:t>ing</w:t>
      </w:r>
      <w:r w:rsidR="005D3802" w:rsidRPr="00A17792">
        <w:rPr>
          <w:rFonts w:ascii="Cambria" w:hAnsi="Cambria" w:cs="Times New Roman"/>
          <w:sz w:val="20"/>
          <w:szCs w:val="20"/>
        </w:rPr>
        <w:t xml:space="preserve"> tasks to remote environment</w:t>
      </w:r>
      <w:r w:rsidR="002B2FBD" w:rsidRPr="00A17792">
        <w:rPr>
          <w:rFonts w:ascii="Cambria" w:hAnsi="Cambria" w:cs="Times New Roman"/>
          <w:sz w:val="20"/>
          <w:szCs w:val="20"/>
        </w:rPr>
        <w:t>s</w:t>
      </w:r>
      <w:r w:rsidR="005D3802" w:rsidRPr="00A17792">
        <w:rPr>
          <w:rFonts w:ascii="Cambria" w:hAnsi="Cambria" w:cs="Times New Roman"/>
          <w:sz w:val="20"/>
          <w:szCs w:val="20"/>
        </w:rPr>
        <w:t xml:space="preserve"> contain</w:t>
      </w:r>
      <w:r w:rsidR="008E0E7E" w:rsidRPr="00A17792">
        <w:rPr>
          <w:rFonts w:ascii="Cambria" w:hAnsi="Cambria" w:cs="Times New Roman"/>
          <w:sz w:val="20"/>
          <w:szCs w:val="20"/>
        </w:rPr>
        <w:t>ing</w:t>
      </w:r>
      <w:r w:rsidR="005D3802" w:rsidRPr="00A17792">
        <w:rPr>
          <w:rFonts w:ascii="Cambria" w:hAnsi="Cambria" w:cs="Times New Roman"/>
          <w:sz w:val="20"/>
          <w:szCs w:val="20"/>
        </w:rPr>
        <w:t xml:space="preserve"> the</w:t>
      </w:r>
      <w:r w:rsidR="00412BA8" w:rsidRPr="00A17792">
        <w:rPr>
          <w:rFonts w:ascii="Cambria" w:hAnsi="Cambria" w:cs="Times New Roman"/>
          <w:sz w:val="20"/>
          <w:szCs w:val="20"/>
        </w:rPr>
        <w:t xml:space="preserve"> desired</w:t>
      </w:r>
      <w:r w:rsidR="005D3802" w:rsidRPr="00A17792">
        <w:rPr>
          <w:rFonts w:ascii="Cambria" w:hAnsi="Cambria" w:cs="Times New Roman"/>
          <w:sz w:val="20"/>
          <w:szCs w:val="20"/>
        </w:rPr>
        <w:t xml:space="preserve"> data, which </w:t>
      </w:r>
      <w:r w:rsidR="00412BA8" w:rsidRPr="00A17792">
        <w:rPr>
          <w:rFonts w:ascii="Cambria" w:hAnsi="Cambria" w:cs="Times New Roman"/>
          <w:sz w:val="20"/>
          <w:szCs w:val="20"/>
        </w:rPr>
        <w:t xml:space="preserve">instantiates </w:t>
      </w:r>
      <w:r w:rsidR="005D3802" w:rsidRPr="00A17792">
        <w:rPr>
          <w:rFonts w:ascii="Cambria" w:hAnsi="Cambria" w:cs="Times New Roman"/>
          <w:sz w:val="20"/>
          <w:szCs w:val="20"/>
        </w:rPr>
        <w:t xml:space="preserve">the paradigm </w:t>
      </w:r>
      <w:r w:rsidR="002B2FBD" w:rsidRPr="00A17792">
        <w:rPr>
          <w:rFonts w:ascii="Cambria" w:hAnsi="Cambria" w:cs="Times New Roman"/>
          <w:sz w:val="20"/>
          <w:szCs w:val="20"/>
        </w:rPr>
        <w:t xml:space="preserve">of </w:t>
      </w:r>
      <w:r w:rsidR="005D3802" w:rsidRPr="00A17792">
        <w:rPr>
          <w:rFonts w:ascii="Cambria" w:hAnsi="Cambria" w:cs="Times New Roman"/>
          <w:sz w:val="20"/>
          <w:szCs w:val="20"/>
        </w:rPr>
        <w:t xml:space="preserve">“moving the computation to data”. The MapReduce programming model has been applied to a wide range of applications and attracts enthusiasm </w:t>
      </w:r>
      <w:r w:rsidR="002B2FBD" w:rsidRPr="00A17792">
        <w:rPr>
          <w:rFonts w:ascii="Cambria" w:hAnsi="Cambria" w:cs="Times New Roman"/>
          <w:sz w:val="20"/>
          <w:szCs w:val="20"/>
        </w:rPr>
        <w:t xml:space="preserve">from </w:t>
      </w:r>
      <w:r w:rsidR="005D3802" w:rsidRPr="00A17792">
        <w:rPr>
          <w:rFonts w:ascii="Cambria" w:hAnsi="Cambria" w:cs="Times New Roman"/>
          <w:sz w:val="20"/>
          <w:szCs w:val="20"/>
        </w:rPr>
        <w:t xml:space="preserve">distributed computing communities due to its </w:t>
      </w:r>
      <w:r w:rsidR="002B2FBD" w:rsidRPr="00A17792">
        <w:rPr>
          <w:rFonts w:ascii="Cambria" w:hAnsi="Cambria" w:cs="Times New Roman"/>
          <w:sz w:val="20"/>
          <w:szCs w:val="20"/>
        </w:rPr>
        <w:t xml:space="preserve">ease of use </w:t>
      </w:r>
      <w:r w:rsidR="005D3802" w:rsidRPr="00A17792">
        <w:rPr>
          <w:rFonts w:ascii="Cambria" w:hAnsi="Cambria" w:cs="Times New Roman"/>
          <w:sz w:val="20"/>
          <w:szCs w:val="20"/>
        </w:rPr>
        <w:t xml:space="preserve">and efficiency </w:t>
      </w:r>
      <w:r w:rsidR="002B2FBD" w:rsidRPr="00A17792">
        <w:rPr>
          <w:rFonts w:ascii="Cambria" w:hAnsi="Cambria" w:cs="Times New Roman"/>
          <w:sz w:val="20"/>
          <w:szCs w:val="20"/>
        </w:rPr>
        <w:t xml:space="preserve">in </w:t>
      </w:r>
      <w:r w:rsidR="005D3802" w:rsidRPr="00A17792">
        <w:rPr>
          <w:rFonts w:ascii="Cambria" w:hAnsi="Cambria" w:cs="Times New Roman"/>
          <w:sz w:val="20"/>
          <w:szCs w:val="20"/>
        </w:rPr>
        <w:t>process</w:t>
      </w:r>
      <w:r w:rsidR="002B2FBD" w:rsidRPr="00A17792">
        <w:rPr>
          <w:rFonts w:ascii="Cambria" w:hAnsi="Cambria" w:cs="Times New Roman"/>
          <w:sz w:val="20"/>
          <w:szCs w:val="20"/>
        </w:rPr>
        <w:t>ing</w:t>
      </w:r>
      <w:r w:rsidR="005D3802" w:rsidRPr="00A17792">
        <w:rPr>
          <w:rFonts w:ascii="Cambria" w:hAnsi="Cambria" w:cs="Times New Roman"/>
          <w:sz w:val="20"/>
          <w:szCs w:val="20"/>
        </w:rPr>
        <w:t xml:space="preserve"> large</w:t>
      </w:r>
      <w:r w:rsidR="00412BA8" w:rsidRPr="00A17792">
        <w:rPr>
          <w:rFonts w:ascii="Cambria" w:hAnsi="Cambria" w:cs="Times New Roman"/>
          <w:sz w:val="20"/>
          <w:szCs w:val="20"/>
        </w:rPr>
        <w:t>-</w:t>
      </w:r>
      <w:r w:rsidR="005D3802" w:rsidRPr="00A17792">
        <w:rPr>
          <w:rFonts w:ascii="Cambria" w:hAnsi="Cambria" w:cs="Times New Roman"/>
          <w:sz w:val="20"/>
          <w:szCs w:val="20"/>
        </w:rPr>
        <w:t>scale distributed data</w:t>
      </w:r>
      <w:r w:rsidR="00D12B18" w:rsidRPr="00A17792">
        <w:rPr>
          <w:rFonts w:ascii="Cambria" w:hAnsi="Cambria" w:cs="Times New Roman"/>
          <w:sz w:val="20"/>
          <w:szCs w:val="20"/>
        </w:rPr>
        <w:t xml:space="preserve">. </w:t>
      </w:r>
      <w:r w:rsidR="00D33ABE" w:rsidRPr="00A17792">
        <w:rPr>
          <w:rFonts w:ascii="Cambria" w:hAnsi="Cambria" w:cs="Times New Roman"/>
          <w:sz w:val="20"/>
          <w:szCs w:val="20"/>
        </w:rPr>
        <w:t xml:space="preserve"> </w:t>
      </w:r>
    </w:p>
    <w:p w14:paraId="2C18ABB8" w14:textId="7CFEF3CA" w:rsidR="005D3802" w:rsidRPr="00A17792" w:rsidRDefault="00D12B18" w:rsidP="005D3802">
      <w:pPr>
        <w:jc w:val="both"/>
        <w:rPr>
          <w:rFonts w:ascii="Cambria" w:hAnsi="Cambria" w:cs="Times New Roman"/>
          <w:sz w:val="20"/>
          <w:szCs w:val="20"/>
        </w:rPr>
      </w:pPr>
      <w:r w:rsidRPr="00A17792">
        <w:rPr>
          <w:rFonts w:ascii="Cambria" w:hAnsi="Cambria" w:cs="Times New Roman"/>
          <w:sz w:val="20"/>
          <w:szCs w:val="20"/>
        </w:rPr>
        <w:t>MapReduce</w:t>
      </w:r>
      <w:r w:rsidR="00C473C2" w:rsidRPr="00A17792">
        <w:rPr>
          <w:rFonts w:ascii="Cambria" w:hAnsi="Cambria" w:cs="Times New Roman"/>
          <w:sz w:val="20"/>
          <w:szCs w:val="20"/>
        </w:rPr>
        <w:t>, however,</w:t>
      </w:r>
      <w:r w:rsidRPr="00A17792">
        <w:rPr>
          <w:rFonts w:ascii="Cambria" w:hAnsi="Cambria" w:cs="Times New Roman"/>
          <w:sz w:val="20"/>
          <w:szCs w:val="20"/>
        </w:rPr>
        <w:t xml:space="preserve"> has its limitations. For instance, </w:t>
      </w:r>
      <w:r w:rsidR="005A745F" w:rsidRPr="00A17792">
        <w:rPr>
          <w:rFonts w:ascii="Cambria" w:hAnsi="Cambria" w:cs="Times New Roman"/>
          <w:sz w:val="20"/>
          <w:szCs w:val="20"/>
        </w:rPr>
        <w:t>its rigid and flat data</w:t>
      </w:r>
      <w:r w:rsidR="00412BA8" w:rsidRPr="00A17792">
        <w:rPr>
          <w:rFonts w:ascii="Cambria" w:hAnsi="Cambria" w:cs="Times New Roman"/>
          <w:sz w:val="20"/>
          <w:szCs w:val="20"/>
        </w:rPr>
        <w:t>-</w:t>
      </w:r>
      <w:r w:rsidR="005A745F" w:rsidRPr="00A17792">
        <w:rPr>
          <w:rFonts w:ascii="Cambria" w:hAnsi="Cambria" w:cs="Times New Roman"/>
          <w:sz w:val="20"/>
          <w:szCs w:val="20"/>
        </w:rPr>
        <w:t>processing paradigm does</w:t>
      </w:r>
      <w:r w:rsidR="005D3802" w:rsidRPr="00A17792">
        <w:rPr>
          <w:rFonts w:ascii="Cambria" w:hAnsi="Cambria" w:cs="Times New Roman"/>
          <w:sz w:val="20"/>
          <w:szCs w:val="20"/>
        </w:rPr>
        <w:t xml:space="preserve"> not directly support relational operations </w:t>
      </w:r>
      <w:r w:rsidR="00412BA8" w:rsidRPr="00A17792">
        <w:rPr>
          <w:rFonts w:ascii="Cambria" w:hAnsi="Cambria" w:cs="Times New Roman"/>
          <w:sz w:val="20"/>
          <w:szCs w:val="20"/>
        </w:rPr>
        <w:t xml:space="preserve">that have </w:t>
      </w:r>
      <w:r w:rsidR="005D3802" w:rsidRPr="00A17792">
        <w:rPr>
          <w:rFonts w:ascii="Cambria" w:hAnsi="Cambria" w:cs="Times New Roman"/>
          <w:sz w:val="20"/>
          <w:szCs w:val="20"/>
        </w:rPr>
        <w:t xml:space="preserve">multiple related inhomogeneous data </w:t>
      </w:r>
      <w:r w:rsidR="006217CF" w:rsidRPr="00A17792">
        <w:rPr>
          <w:rFonts w:ascii="Cambria" w:hAnsi="Cambria" w:cs="Times New Roman"/>
          <w:sz w:val="20"/>
          <w:szCs w:val="20"/>
        </w:rPr>
        <w:t>sets.</w:t>
      </w:r>
      <w:r w:rsidR="005D3802" w:rsidRPr="00A17792">
        <w:rPr>
          <w:rFonts w:ascii="Cambria" w:hAnsi="Cambria" w:cs="Times New Roman"/>
          <w:sz w:val="20"/>
          <w:szCs w:val="20"/>
        </w:rPr>
        <w:t xml:space="preserve"> </w:t>
      </w:r>
      <w:r w:rsidR="006217CF" w:rsidRPr="00A17792">
        <w:rPr>
          <w:rFonts w:ascii="Cambria" w:hAnsi="Cambria" w:cs="Times New Roman"/>
          <w:sz w:val="20"/>
          <w:szCs w:val="20"/>
        </w:rPr>
        <w:t>T</w:t>
      </w:r>
      <w:r w:rsidR="005D3802" w:rsidRPr="00A17792">
        <w:rPr>
          <w:rFonts w:ascii="Cambria" w:hAnsi="Cambria" w:cs="Times New Roman"/>
          <w:sz w:val="20"/>
          <w:szCs w:val="20"/>
        </w:rPr>
        <w:t>his causes difficulties and inefficiency</w:t>
      </w:r>
      <w:r w:rsidR="00BD7D9A" w:rsidRPr="00A17792">
        <w:rPr>
          <w:rFonts w:ascii="Cambria" w:hAnsi="Cambria" w:cs="Times New Roman"/>
          <w:sz w:val="20"/>
          <w:szCs w:val="20"/>
        </w:rPr>
        <w:t xml:space="preserve"> when using Map</w:t>
      </w:r>
      <w:r w:rsidR="005D3802" w:rsidRPr="00A17792">
        <w:rPr>
          <w:rFonts w:ascii="Cambria" w:hAnsi="Cambria" w:cs="Times New Roman"/>
          <w:sz w:val="20"/>
          <w:szCs w:val="20"/>
        </w:rPr>
        <w:t>Reduce to simulate relational operations</w:t>
      </w:r>
      <w:r w:rsidR="00655298" w:rsidRPr="00A17792">
        <w:rPr>
          <w:rFonts w:ascii="Cambria" w:hAnsi="Cambria" w:cs="Times New Roman"/>
          <w:sz w:val="20"/>
          <w:szCs w:val="20"/>
        </w:rPr>
        <w:t xml:space="preserve"> such</w:t>
      </w:r>
      <w:r w:rsidR="005D3802" w:rsidRPr="00A17792">
        <w:rPr>
          <w:rFonts w:ascii="Cambria" w:hAnsi="Cambria" w:cs="Times New Roman"/>
          <w:sz w:val="20"/>
          <w:szCs w:val="20"/>
        </w:rPr>
        <w:t xml:space="preserve"> </w:t>
      </w:r>
      <w:r w:rsidR="00655298" w:rsidRPr="00A17792">
        <w:rPr>
          <w:rFonts w:ascii="Cambria" w:hAnsi="Cambria" w:cs="Times New Roman"/>
          <w:sz w:val="20"/>
          <w:szCs w:val="20"/>
        </w:rPr>
        <w:t xml:space="preserve">as </w:t>
      </w:r>
      <w:r w:rsidR="0036449A" w:rsidRPr="00A17792">
        <w:rPr>
          <w:rFonts w:ascii="Cambria" w:hAnsi="Cambria" w:cs="Times New Roman"/>
          <w:i/>
          <w:sz w:val="20"/>
          <w:szCs w:val="20"/>
        </w:rPr>
        <w:t>j</w:t>
      </w:r>
      <w:r w:rsidR="005D3802" w:rsidRPr="00A17792">
        <w:rPr>
          <w:rFonts w:ascii="Cambria" w:hAnsi="Cambria" w:cs="Times New Roman"/>
          <w:i/>
          <w:sz w:val="20"/>
          <w:szCs w:val="20"/>
        </w:rPr>
        <w:t>oin</w:t>
      </w:r>
      <w:r w:rsidR="00655298" w:rsidRPr="00A17792">
        <w:rPr>
          <w:rFonts w:ascii="Cambria" w:hAnsi="Cambria" w:cs="Times New Roman"/>
          <w:sz w:val="20"/>
          <w:szCs w:val="20"/>
        </w:rPr>
        <w:t>,</w:t>
      </w:r>
      <w:r w:rsidR="005D3802" w:rsidRPr="00A17792">
        <w:rPr>
          <w:rFonts w:ascii="Cambria" w:hAnsi="Cambria" w:cs="Times New Roman"/>
          <w:sz w:val="20"/>
          <w:szCs w:val="20"/>
        </w:rPr>
        <w:t xml:space="preserve"> which is </w:t>
      </w:r>
      <w:r w:rsidR="000943A6" w:rsidRPr="00A17792">
        <w:rPr>
          <w:rFonts w:ascii="Cambria" w:hAnsi="Cambria" w:cs="Times New Roman"/>
          <w:sz w:val="20"/>
          <w:szCs w:val="20"/>
        </w:rPr>
        <w:t>very</w:t>
      </w:r>
      <w:r w:rsidR="005D3802" w:rsidRPr="00A17792">
        <w:rPr>
          <w:rFonts w:ascii="Cambria" w:hAnsi="Cambria" w:cs="Times New Roman"/>
          <w:sz w:val="20"/>
          <w:szCs w:val="20"/>
        </w:rPr>
        <w:t xml:space="preserve"> common in database</w:t>
      </w:r>
      <w:r w:rsidR="00655298" w:rsidRPr="00A17792">
        <w:rPr>
          <w:rFonts w:ascii="Cambria" w:hAnsi="Cambria" w:cs="Times New Roman"/>
          <w:sz w:val="20"/>
          <w:szCs w:val="20"/>
        </w:rPr>
        <w:t xml:space="preserve"> systems</w:t>
      </w:r>
      <w:r w:rsidR="005D3802" w:rsidRPr="00A17792">
        <w:rPr>
          <w:rFonts w:ascii="Cambria" w:hAnsi="Cambria" w:cs="Times New Roman"/>
          <w:sz w:val="20"/>
          <w:szCs w:val="20"/>
        </w:rPr>
        <w:t xml:space="preserve">. For </w:t>
      </w:r>
      <w:r w:rsidR="00C473C2" w:rsidRPr="00A17792">
        <w:rPr>
          <w:rFonts w:ascii="Cambria" w:hAnsi="Cambria" w:cs="Times New Roman"/>
          <w:sz w:val="20"/>
          <w:szCs w:val="20"/>
        </w:rPr>
        <w:t>example</w:t>
      </w:r>
      <w:r w:rsidR="005D3802" w:rsidRPr="00A17792">
        <w:rPr>
          <w:rFonts w:ascii="Cambria" w:hAnsi="Cambria" w:cs="Times New Roman"/>
          <w:sz w:val="20"/>
          <w:szCs w:val="20"/>
        </w:rPr>
        <w:t>, the classic implementation of Pag</w:t>
      </w:r>
      <w:r w:rsidR="00D04E13" w:rsidRPr="00A17792">
        <w:rPr>
          <w:rFonts w:ascii="Cambria" w:hAnsi="Cambria" w:cs="Times New Roman"/>
          <w:sz w:val="20"/>
          <w:szCs w:val="20"/>
        </w:rPr>
        <w:t xml:space="preserve">eRank is </w:t>
      </w:r>
      <w:r w:rsidR="00655298" w:rsidRPr="00A17792">
        <w:rPr>
          <w:rFonts w:ascii="Cambria" w:hAnsi="Cambria" w:cs="Times New Roman"/>
          <w:sz w:val="20"/>
          <w:szCs w:val="20"/>
        </w:rPr>
        <w:t xml:space="preserve">notably </w:t>
      </w:r>
      <w:r w:rsidR="00D04E13" w:rsidRPr="00A17792">
        <w:rPr>
          <w:rFonts w:ascii="Cambria" w:hAnsi="Cambria" w:cs="Times New Roman"/>
          <w:sz w:val="20"/>
          <w:szCs w:val="20"/>
        </w:rPr>
        <w:t xml:space="preserve">inefficient </w:t>
      </w:r>
      <w:r w:rsidR="00C473C2" w:rsidRPr="00A17792">
        <w:rPr>
          <w:rFonts w:ascii="Cambria" w:hAnsi="Cambria" w:cs="Times New Roman"/>
          <w:sz w:val="20"/>
          <w:szCs w:val="20"/>
        </w:rPr>
        <w:t xml:space="preserve">since </w:t>
      </w:r>
      <w:r w:rsidR="00E806D7" w:rsidRPr="00A17792">
        <w:rPr>
          <w:rFonts w:ascii="Cambria" w:hAnsi="Cambria" w:cs="Times New Roman"/>
          <w:sz w:val="20"/>
          <w:szCs w:val="20"/>
        </w:rPr>
        <w:t xml:space="preserve">the </w:t>
      </w:r>
      <w:r w:rsidR="005D3802" w:rsidRPr="00A17792">
        <w:rPr>
          <w:rFonts w:ascii="Cambria" w:hAnsi="Cambria" w:cs="Times New Roman"/>
          <w:sz w:val="20"/>
          <w:szCs w:val="20"/>
        </w:rPr>
        <w:t>simulat</w:t>
      </w:r>
      <w:r w:rsidR="00BD7D9A" w:rsidRPr="00A17792">
        <w:rPr>
          <w:rFonts w:ascii="Cambria" w:hAnsi="Cambria" w:cs="Times New Roman"/>
          <w:sz w:val="20"/>
          <w:szCs w:val="20"/>
        </w:rPr>
        <w:t>ion</w:t>
      </w:r>
      <w:r w:rsidR="005D3802" w:rsidRPr="00A17792">
        <w:rPr>
          <w:rFonts w:ascii="Cambria" w:hAnsi="Cambria" w:cs="Times New Roman"/>
          <w:sz w:val="20"/>
          <w:szCs w:val="20"/>
        </w:rPr>
        <w:t xml:space="preserve"> </w:t>
      </w:r>
      <w:r w:rsidR="006217CF" w:rsidRPr="00A17792">
        <w:rPr>
          <w:rFonts w:ascii="Cambria" w:hAnsi="Cambria" w:cs="Times New Roman"/>
          <w:sz w:val="20"/>
          <w:szCs w:val="20"/>
        </w:rPr>
        <w:t xml:space="preserve">of </w:t>
      </w:r>
      <w:r w:rsidR="0036449A" w:rsidRPr="00A17792">
        <w:rPr>
          <w:rFonts w:ascii="Cambria" w:hAnsi="Cambria" w:cs="Times New Roman"/>
          <w:i/>
          <w:sz w:val="20"/>
          <w:szCs w:val="20"/>
        </w:rPr>
        <w:t>j</w:t>
      </w:r>
      <w:r w:rsidR="006217CF" w:rsidRPr="00A17792">
        <w:rPr>
          <w:rFonts w:ascii="Cambria" w:hAnsi="Cambria" w:cs="Times New Roman"/>
          <w:i/>
          <w:sz w:val="20"/>
          <w:szCs w:val="20"/>
        </w:rPr>
        <w:t>oin</w:t>
      </w:r>
      <w:r w:rsidR="00C473C2" w:rsidRPr="00A17792">
        <w:rPr>
          <w:rFonts w:ascii="Cambria" w:hAnsi="Cambria" w:cs="Times New Roman"/>
          <w:i/>
          <w:sz w:val="20"/>
          <w:szCs w:val="20"/>
        </w:rPr>
        <w:t>s</w:t>
      </w:r>
      <w:r w:rsidR="006217CF" w:rsidRPr="00A17792">
        <w:rPr>
          <w:rFonts w:ascii="Cambria" w:hAnsi="Cambria" w:cs="Times New Roman"/>
          <w:sz w:val="20"/>
          <w:szCs w:val="20"/>
        </w:rPr>
        <w:t xml:space="preserve"> with MapReduce </w:t>
      </w:r>
      <w:r w:rsidR="005D3802" w:rsidRPr="00A17792">
        <w:rPr>
          <w:rFonts w:ascii="Cambria" w:hAnsi="Cambria" w:cs="Times New Roman"/>
          <w:sz w:val="20"/>
          <w:szCs w:val="20"/>
        </w:rPr>
        <w:t>caus</w:t>
      </w:r>
      <w:r w:rsidR="00D04E13" w:rsidRPr="00A17792">
        <w:rPr>
          <w:rFonts w:ascii="Cambria" w:hAnsi="Cambria" w:cs="Times New Roman"/>
          <w:sz w:val="20"/>
          <w:szCs w:val="20"/>
        </w:rPr>
        <w:t>e</w:t>
      </w:r>
      <w:r w:rsidR="00682717" w:rsidRPr="00A17792">
        <w:rPr>
          <w:rFonts w:ascii="Cambria" w:hAnsi="Cambria" w:cs="Times New Roman"/>
          <w:sz w:val="20"/>
          <w:szCs w:val="20"/>
        </w:rPr>
        <w:t>s</w:t>
      </w:r>
      <w:r w:rsidR="00655298" w:rsidRPr="00A17792">
        <w:rPr>
          <w:rFonts w:ascii="Cambria" w:hAnsi="Cambria" w:cs="Times New Roman"/>
          <w:sz w:val="20"/>
          <w:szCs w:val="20"/>
        </w:rPr>
        <w:t xml:space="preserve"> </w:t>
      </w:r>
      <w:r w:rsidR="00E806D7" w:rsidRPr="00A17792">
        <w:rPr>
          <w:rFonts w:ascii="Cambria" w:hAnsi="Cambria" w:cs="Times New Roman"/>
          <w:sz w:val="20"/>
          <w:szCs w:val="20"/>
        </w:rPr>
        <w:t xml:space="preserve">a </w:t>
      </w:r>
      <w:r w:rsidR="005D3802" w:rsidRPr="00A17792">
        <w:rPr>
          <w:rFonts w:ascii="Cambria" w:hAnsi="Cambria" w:cs="Times New Roman"/>
          <w:sz w:val="20"/>
          <w:szCs w:val="20"/>
        </w:rPr>
        <w:t xml:space="preserve">lot of network traffic </w:t>
      </w:r>
      <w:r w:rsidR="00682717" w:rsidRPr="00A17792">
        <w:rPr>
          <w:rFonts w:ascii="Cambria" w:hAnsi="Cambria" w:cs="Times New Roman"/>
          <w:sz w:val="20"/>
          <w:szCs w:val="20"/>
        </w:rPr>
        <w:t xml:space="preserve">during </w:t>
      </w:r>
      <w:r w:rsidR="005D3802" w:rsidRPr="00A17792">
        <w:rPr>
          <w:rFonts w:ascii="Cambria" w:hAnsi="Cambria" w:cs="Times New Roman"/>
          <w:sz w:val="20"/>
          <w:szCs w:val="20"/>
        </w:rPr>
        <w:t xml:space="preserve">the computation. Further optimization of PageRank requires developers to have sophisticated knowledge </w:t>
      </w:r>
      <w:r w:rsidR="00682717" w:rsidRPr="00A17792">
        <w:rPr>
          <w:rFonts w:ascii="Cambria" w:hAnsi="Cambria" w:cs="Times New Roman"/>
          <w:sz w:val="20"/>
          <w:szCs w:val="20"/>
        </w:rPr>
        <w:t xml:space="preserve">of </w:t>
      </w:r>
      <w:r w:rsidR="005D3802" w:rsidRPr="00A17792">
        <w:rPr>
          <w:rFonts w:ascii="Cambria" w:hAnsi="Cambria" w:cs="Times New Roman"/>
          <w:sz w:val="20"/>
          <w:szCs w:val="20"/>
        </w:rPr>
        <w:t xml:space="preserve">web graph structure.  </w:t>
      </w:r>
    </w:p>
    <w:p w14:paraId="1A8F97B9" w14:textId="79F3F283" w:rsidR="00402C73" w:rsidRPr="00A17792" w:rsidRDefault="005D3802" w:rsidP="005D3802">
      <w:pPr>
        <w:jc w:val="both"/>
        <w:rPr>
          <w:rFonts w:ascii="Cambria" w:hAnsi="Cambria" w:cs="Times New Roman"/>
          <w:sz w:val="20"/>
          <w:szCs w:val="20"/>
        </w:rPr>
      </w:pPr>
      <w:r w:rsidRPr="00A17792">
        <w:rPr>
          <w:rFonts w:ascii="Cambria" w:hAnsi="Cambria" w:cs="Times New Roman"/>
          <w:sz w:val="20"/>
          <w:szCs w:val="20"/>
        </w:rPr>
        <w:t xml:space="preserve">Dryad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_Ref307779326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[3]</w:t>
      </w:r>
      <w:r w:rsidR="00DB16D7" w:rsidRPr="00A17792">
        <w:rPr>
          <w:rFonts w:ascii="Cambria" w:hAnsi="Cambria" w:cs="Times New Roman"/>
          <w:sz w:val="20"/>
          <w:szCs w:val="20"/>
        </w:rPr>
        <w:fldChar w:fldCharType="end"/>
      </w:r>
      <w:r w:rsidR="00473E92" w:rsidRPr="00A17792">
        <w:rPr>
          <w:rFonts w:ascii="Cambria" w:hAnsi="Cambria" w:cs="Times New Roman"/>
          <w:sz w:val="20"/>
          <w:szCs w:val="20"/>
        </w:rPr>
        <w:t xml:space="preserve"> is</w:t>
      </w:r>
      <w:r w:rsidRPr="00A17792">
        <w:rPr>
          <w:rFonts w:ascii="Cambria" w:hAnsi="Cambria" w:cs="Times New Roman"/>
          <w:sz w:val="20"/>
          <w:szCs w:val="20"/>
        </w:rPr>
        <w:t xml:space="preserve"> a general</w:t>
      </w:r>
      <w:r w:rsidR="00655298" w:rsidRPr="00A17792">
        <w:rPr>
          <w:rFonts w:ascii="Cambria" w:hAnsi="Cambria" w:cs="Times New Roman"/>
          <w:sz w:val="20"/>
          <w:szCs w:val="20"/>
        </w:rPr>
        <w:t>-</w:t>
      </w:r>
      <w:r w:rsidRPr="00A17792">
        <w:rPr>
          <w:rFonts w:ascii="Cambria" w:hAnsi="Cambria" w:cs="Times New Roman"/>
          <w:sz w:val="20"/>
          <w:szCs w:val="20"/>
        </w:rPr>
        <w:t>purpose runtime</w:t>
      </w:r>
      <w:r w:rsidR="00C473C2" w:rsidRPr="00A17792">
        <w:rPr>
          <w:rFonts w:ascii="Cambria" w:hAnsi="Cambria" w:cs="Times New Roman"/>
          <w:sz w:val="20"/>
          <w:szCs w:val="20"/>
        </w:rPr>
        <w:t xml:space="preserve"> for </w:t>
      </w:r>
      <w:r w:rsidRPr="00A17792">
        <w:rPr>
          <w:rFonts w:ascii="Cambria" w:hAnsi="Cambria" w:cs="Times New Roman"/>
          <w:sz w:val="20"/>
          <w:szCs w:val="20"/>
        </w:rPr>
        <w:t>support</w:t>
      </w:r>
      <w:r w:rsidR="00C473C2" w:rsidRPr="00A17792">
        <w:rPr>
          <w:rFonts w:ascii="Cambria" w:hAnsi="Cambria" w:cs="Times New Roman"/>
          <w:sz w:val="20"/>
          <w:szCs w:val="20"/>
        </w:rPr>
        <w:t>ing</w:t>
      </w:r>
      <w:r w:rsidRPr="00A17792">
        <w:rPr>
          <w:rFonts w:ascii="Cambria" w:hAnsi="Cambria" w:cs="Times New Roman"/>
          <w:sz w:val="20"/>
          <w:szCs w:val="20"/>
        </w:rPr>
        <w:t xml:space="preserve"> data</w:t>
      </w:r>
      <w:r w:rsidR="00C611D8" w:rsidRPr="00A17792">
        <w:rPr>
          <w:rFonts w:ascii="Cambria" w:hAnsi="Cambria" w:cs="Times New Roman"/>
          <w:sz w:val="20"/>
          <w:szCs w:val="20"/>
        </w:rPr>
        <w:t>-</w:t>
      </w:r>
      <w:r w:rsidRPr="00A17792">
        <w:rPr>
          <w:rFonts w:ascii="Cambria" w:hAnsi="Cambria" w:cs="Times New Roman"/>
          <w:sz w:val="20"/>
          <w:szCs w:val="20"/>
        </w:rPr>
        <w:t xml:space="preserve">intensive applications on </w:t>
      </w:r>
      <w:r w:rsidR="00655298" w:rsidRPr="00A17792">
        <w:rPr>
          <w:rFonts w:ascii="Cambria" w:hAnsi="Cambria" w:cs="Times New Roman"/>
          <w:sz w:val="20"/>
          <w:szCs w:val="20"/>
        </w:rPr>
        <w:t xml:space="preserve">a </w:t>
      </w:r>
      <w:r w:rsidRPr="00A17792">
        <w:rPr>
          <w:rFonts w:ascii="Cambria" w:hAnsi="Cambria" w:cs="Times New Roman"/>
          <w:sz w:val="20"/>
          <w:szCs w:val="20"/>
        </w:rPr>
        <w:t>Windows platform</w:t>
      </w:r>
      <w:r w:rsidR="00473E92" w:rsidRPr="00A17792">
        <w:rPr>
          <w:rFonts w:ascii="Cambria" w:hAnsi="Cambria" w:cs="Times New Roman"/>
          <w:sz w:val="20"/>
          <w:szCs w:val="20"/>
        </w:rPr>
        <w:t>. It models programs as a directed</w:t>
      </w:r>
      <w:r w:rsidR="00C611D8" w:rsidRPr="00A17792">
        <w:rPr>
          <w:rFonts w:ascii="Cambria" w:hAnsi="Cambria" w:cs="Times New Roman"/>
          <w:sz w:val="20"/>
          <w:szCs w:val="20"/>
        </w:rPr>
        <w:t>,</w:t>
      </w:r>
      <w:r w:rsidR="00473E92" w:rsidRPr="00A17792">
        <w:rPr>
          <w:rFonts w:ascii="Cambria" w:hAnsi="Cambria" w:cs="Times New Roman"/>
          <w:sz w:val="20"/>
          <w:szCs w:val="20"/>
        </w:rPr>
        <w:t xml:space="preserve"> acyclic graph of the data flowing between operations</w:t>
      </w:r>
      <w:r w:rsidR="00C473C2" w:rsidRPr="00A17792">
        <w:rPr>
          <w:rFonts w:ascii="Cambria" w:hAnsi="Cambria" w:cs="Times New Roman"/>
          <w:sz w:val="20"/>
          <w:szCs w:val="20"/>
        </w:rPr>
        <w:t xml:space="preserve"> and </w:t>
      </w:r>
      <w:r w:rsidR="00473E92" w:rsidRPr="00A17792">
        <w:rPr>
          <w:rFonts w:ascii="Cambria" w:hAnsi="Cambria" w:cs="Times New Roman"/>
          <w:sz w:val="20"/>
          <w:szCs w:val="20"/>
        </w:rPr>
        <w:t>address</w:t>
      </w:r>
      <w:r w:rsidR="002D5C48" w:rsidRPr="00A17792">
        <w:rPr>
          <w:rFonts w:ascii="Cambria" w:hAnsi="Cambria" w:cs="Times New Roman"/>
          <w:sz w:val="20"/>
          <w:szCs w:val="20"/>
        </w:rPr>
        <w:t>es</w:t>
      </w:r>
      <w:r w:rsidR="00473E92" w:rsidRPr="00A17792">
        <w:rPr>
          <w:rFonts w:ascii="Cambria" w:hAnsi="Cambria" w:cs="Times New Roman"/>
          <w:sz w:val="20"/>
          <w:szCs w:val="20"/>
        </w:rPr>
        <w:t xml:space="preserve"> some limitations exist</w:t>
      </w:r>
      <w:r w:rsidR="002D5C48" w:rsidRPr="00A17792">
        <w:rPr>
          <w:rFonts w:ascii="Cambria" w:hAnsi="Cambria" w:cs="Times New Roman"/>
          <w:sz w:val="20"/>
          <w:szCs w:val="20"/>
        </w:rPr>
        <w:t>ing</w:t>
      </w:r>
      <w:r w:rsidR="00473E92" w:rsidRPr="00A17792">
        <w:rPr>
          <w:rFonts w:ascii="Cambria" w:hAnsi="Cambria" w:cs="Times New Roman"/>
          <w:sz w:val="20"/>
          <w:szCs w:val="20"/>
        </w:rPr>
        <w:t xml:space="preserve"> in</w:t>
      </w:r>
      <w:r w:rsidR="00655298" w:rsidRPr="00A17792">
        <w:rPr>
          <w:rFonts w:ascii="Cambria" w:hAnsi="Cambria" w:cs="Times New Roman"/>
          <w:sz w:val="20"/>
          <w:szCs w:val="20"/>
        </w:rPr>
        <w:t xml:space="preserve"> </w:t>
      </w:r>
      <w:r w:rsidRPr="00A17792">
        <w:rPr>
          <w:rFonts w:ascii="Cambria" w:hAnsi="Cambria" w:cs="Times New Roman"/>
          <w:sz w:val="20"/>
          <w:szCs w:val="20"/>
        </w:rPr>
        <w:t xml:space="preserve">MapReduce. DryadLINQ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_Ref307779338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[4]</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is the </w:t>
      </w:r>
      <w:r w:rsidR="00473E92" w:rsidRPr="00A17792">
        <w:rPr>
          <w:rFonts w:ascii="Cambria" w:hAnsi="Cambria" w:cs="Times New Roman"/>
          <w:sz w:val="20"/>
          <w:szCs w:val="20"/>
        </w:rPr>
        <w:t xml:space="preserve">declarative </w:t>
      </w:r>
      <w:r w:rsidRPr="00A17792">
        <w:rPr>
          <w:rFonts w:ascii="Cambria" w:hAnsi="Cambria" w:cs="Times New Roman"/>
          <w:sz w:val="20"/>
          <w:szCs w:val="20"/>
        </w:rPr>
        <w:t>programming i</w:t>
      </w:r>
      <w:r w:rsidR="00782DB4" w:rsidRPr="00A17792">
        <w:rPr>
          <w:rFonts w:ascii="Cambria" w:hAnsi="Cambria" w:cs="Times New Roman"/>
          <w:sz w:val="20"/>
          <w:szCs w:val="20"/>
        </w:rPr>
        <w:t>nterface for</w:t>
      </w:r>
      <w:r w:rsidR="00050EAC" w:rsidRPr="00A17792">
        <w:rPr>
          <w:rFonts w:ascii="Cambria" w:hAnsi="Cambria" w:cs="Times New Roman"/>
          <w:sz w:val="20"/>
          <w:szCs w:val="20"/>
        </w:rPr>
        <w:t xml:space="preserve"> Dryad</w:t>
      </w:r>
      <w:r w:rsidR="00C473C2" w:rsidRPr="00A17792">
        <w:rPr>
          <w:rFonts w:ascii="Cambria" w:hAnsi="Cambria" w:cs="Times New Roman"/>
          <w:sz w:val="20"/>
          <w:szCs w:val="20"/>
        </w:rPr>
        <w:t>, and</w:t>
      </w:r>
      <w:r w:rsidRPr="00A17792">
        <w:rPr>
          <w:rFonts w:ascii="Cambria" w:hAnsi="Cambria" w:cs="Times New Roman"/>
          <w:sz w:val="20"/>
          <w:szCs w:val="20"/>
        </w:rPr>
        <w:t xml:space="preserve"> </w:t>
      </w:r>
      <w:r w:rsidR="00C473C2" w:rsidRPr="00A17792">
        <w:rPr>
          <w:rFonts w:ascii="Cambria" w:hAnsi="Cambria" w:cs="Times New Roman"/>
          <w:sz w:val="20"/>
          <w:szCs w:val="20"/>
        </w:rPr>
        <w:t>i</w:t>
      </w:r>
      <w:r w:rsidRPr="00A17792">
        <w:rPr>
          <w:rFonts w:ascii="Cambria" w:hAnsi="Cambria" w:cs="Times New Roman"/>
          <w:sz w:val="20"/>
          <w:szCs w:val="20"/>
        </w:rPr>
        <w:t>t automatically translates LINQ programs</w:t>
      </w:r>
      <w:r w:rsidR="00050EAC" w:rsidRPr="00A17792">
        <w:rPr>
          <w:rFonts w:ascii="Cambria" w:hAnsi="Cambria" w:cs="Times New Roman"/>
          <w:sz w:val="20"/>
          <w:szCs w:val="20"/>
        </w:rPr>
        <w:t xml:space="preserve"> written by</w:t>
      </w:r>
      <w:r w:rsidR="00C611D8" w:rsidRPr="00A17792">
        <w:rPr>
          <w:rFonts w:ascii="Cambria" w:hAnsi="Cambria" w:cs="Times New Roman"/>
          <w:sz w:val="20"/>
          <w:szCs w:val="20"/>
        </w:rPr>
        <w:t xml:space="preserve"> the</w:t>
      </w:r>
      <w:r w:rsidR="00050EAC" w:rsidRPr="00A17792">
        <w:rPr>
          <w:rFonts w:ascii="Cambria" w:hAnsi="Cambria" w:cs="Times New Roman"/>
          <w:sz w:val="20"/>
          <w:szCs w:val="20"/>
        </w:rPr>
        <w:t xml:space="preserve"> .NET language</w:t>
      </w:r>
      <w:r w:rsidRPr="00A17792">
        <w:rPr>
          <w:rFonts w:ascii="Cambria" w:hAnsi="Cambria" w:cs="Times New Roman"/>
          <w:sz w:val="20"/>
          <w:szCs w:val="20"/>
        </w:rPr>
        <w:t xml:space="preserve"> into distributed computations </w:t>
      </w:r>
      <w:r w:rsidR="00655298" w:rsidRPr="00A17792">
        <w:rPr>
          <w:rFonts w:ascii="Cambria" w:hAnsi="Cambria" w:cs="Times New Roman"/>
          <w:sz w:val="20"/>
          <w:szCs w:val="20"/>
        </w:rPr>
        <w:t xml:space="preserve">executing </w:t>
      </w:r>
      <w:r w:rsidRPr="00A17792">
        <w:rPr>
          <w:rFonts w:ascii="Cambria" w:hAnsi="Cambria" w:cs="Times New Roman"/>
          <w:sz w:val="20"/>
          <w:szCs w:val="20"/>
        </w:rPr>
        <w:t xml:space="preserve">on top of </w:t>
      </w:r>
      <w:r w:rsidR="00C473C2" w:rsidRPr="00A17792">
        <w:rPr>
          <w:rFonts w:ascii="Cambria" w:hAnsi="Cambria" w:cs="Times New Roman"/>
          <w:sz w:val="20"/>
          <w:szCs w:val="20"/>
        </w:rPr>
        <w:t xml:space="preserve">the </w:t>
      </w:r>
      <w:r w:rsidRPr="00A17792">
        <w:rPr>
          <w:rFonts w:ascii="Cambria" w:hAnsi="Cambria" w:cs="Times New Roman"/>
          <w:sz w:val="20"/>
          <w:szCs w:val="20"/>
        </w:rPr>
        <w:t>Dryad system. For some applications, writing DryadLINQ</w:t>
      </w:r>
      <w:r w:rsidR="00050EAC" w:rsidRPr="00A17792">
        <w:rPr>
          <w:rFonts w:ascii="Cambria" w:hAnsi="Cambria" w:cs="Times New Roman"/>
          <w:sz w:val="20"/>
          <w:szCs w:val="20"/>
        </w:rPr>
        <w:t xml:space="preserve"> distributed</w:t>
      </w:r>
      <w:r w:rsidRPr="00A17792">
        <w:rPr>
          <w:rFonts w:ascii="Cambria" w:hAnsi="Cambria" w:cs="Times New Roman"/>
          <w:sz w:val="20"/>
          <w:szCs w:val="20"/>
        </w:rPr>
        <w:t xml:space="preserve"> programs </w:t>
      </w:r>
      <w:r w:rsidR="00C611D8" w:rsidRPr="00A17792">
        <w:rPr>
          <w:rFonts w:ascii="Cambria" w:hAnsi="Cambria" w:cs="Times New Roman"/>
          <w:sz w:val="20"/>
          <w:szCs w:val="20"/>
        </w:rPr>
        <w:t xml:space="preserve">is </w:t>
      </w:r>
      <w:r w:rsidRPr="00A17792">
        <w:rPr>
          <w:rFonts w:ascii="Cambria" w:hAnsi="Cambria" w:cs="Times New Roman"/>
          <w:sz w:val="20"/>
          <w:szCs w:val="20"/>
        </w:rPr>
        <w:t>as simple as writing sequential programs. Dryad</w:t>
      </w:r>
      <w:r w:rsidR="00204BE4" w:rsidRPr="00A17792">
        <w:rPr>
          <w:rFonts w:ascii="Cambria" w:hAnsi="Cambria" w:cs="Times New Roman"/>
          <w:sz w:val="20"/>
          <w:szCs w:val="20"/>
        </w:rPr>
        <w:t>LINQ and Dryad runtime optimize</w:t>
      </w:r>
      <w:r w:rsidRPr="00A17792">
        <w:rPr>
          <w:rFonts w:ascii="Cambria" w:hAnsi="Cambria" w:cs="Times New Roman"/>
          <w:sz w:val="20"/>
          <w:szCs w:val="20"/>
        </w:rPr>
        <w:t xml:space="preserve"> job execution</w:t>
      </w:r>
      <w:r w:rsidR="005D27E5" w:rsidRPr="00A17792">
        <w:rPr>
          <w:rFonts w:ascii="Cambria" w:hAnsi="Cambria" w:cs="Times New Roman"/>
          <w:sz w:val="20"/>
          <w:szCs w:val="20"/>
        </w:rPr>
        <w:t xml:space="preserve"> planning</w:t>
      </w:r>
      <w:r w:rsidRPr="00A17792">
        <w:rPr>
          <w:rFonts w:ascii="Cambria" w:hAnsi="Cambria" w:cs="Times New Roman"/>
          <w:sz w:val="20"/>
          <w:szCs w:val="20"/>
        </w:rPr>
        <w:t xml:space="preserve">. </w:t>
      </w:r>
      <w:r w:rsidR="003B6808" w:rsidRPr="00A17792">
        <w:rPr>
          <w:rFonts w:ascii="Cambria" w:hAnsi="Cambria" w:cs="Times New Roman"/>
          <w:sz w:val="20"/>
          <w:szCs w:val="20"/>
        </w:rPr>
        <w:t>T</w:t>
      </w:r>
      <w:r w:rsidRPr="00A17792">
        <w:rPr>
          <w:rFonts w:ascii="Cambria" w:hAnsi="Cambria" w:cs="Times New Roman"/>
          <w:sz w:val="20"/>
          <w:szCs w:val="20"/>
        </w:rPr>
        <w:t xml:space="preserve">his </w:t>
      </w:r>
      <w:r w:rsidR="003B6808" w:rsidRPr="00A17792">
        <w:rPr>
          <w:rFonts w:ascii="Cambria" w:hAnsi="Cambria" w:cs="Times New Roman"/>
          <w:sz w:val="20"/>
          <w:szCs w:val="20"/>
        </w:rPr>
        <w:t>optimization</w:t>
      </w:r>
      <w:r w:rsidRPr="00A17792">
        <w:rPr>
          <w:rFonts w:ascii="Cambria" w:hAnsi="Cambria" w:cs="Times New Roman"/>
          <w:sz w:val="20"/>
          <w:szCs w:val="20"/>
        </w:rPr>
        <w:t xml:space="preserve"> is handled by </w:t>
      </w:r>
      <w:r w:rsidR="00B56952" w:rsidRPr="00A17792">
        <w:rPr>
          <w:rFonts w:ascii="Cambria" w:hAnsi="Cambria" w:cs="Times New Roman"/>
          <w:sz w:val="20"/>
          <w:szCs w:val="20"/>
        </w:rPr>
        <w:t>the runtime</w:t>
      </w:r>
      <w:r w:rsidRPr="00A17792">
        <w:rPr>
          <w:rFonts w:ascii="Cambria" w:hAnsi="Cambria" w:cs="Times New Roman"/>
          <w:sz w:val="20"/>
          <w:szCs w:val="20"/>
        </w:rPr>
        <w:t xml:space="preserve"> </w:t>
      </w:r>
      <w:r w:rsidR="0054335B" w:rsidRPr="00A17792">
        <w:rPr>
          <w:rFonts w:ascii="Cambria" w:hAnsi="Cambria" w:cs="Times New Roman"/>
          <w:sz w:val="20"/>
          <w:szCs w:val="20"/>
        </w:rPr>
        <w:t>and</w:t>
      </w:r>
      <w:r w:rsidRPr="00A17792">
        <w:rPr>
          <w:rFonts w:ascii="Cambria" w:hAnsi="Cambria" w:cs="Times New Roman"/>
          <w:sz w:val="20"/>
          <w:szCs w:val="20"/>
        </w:rPr>
        <w:t xml:space="preserve"> </w:t>
      </w:r>
      <w:r w:rsidR="00C473C2" w:rsidRPr="00A17792">
        <w:rPr>
          <w:rFonts w:ascii="Cambria" w:hAnsi="Cambria" w:cs="Times New Roman"/>
          <w:sz w:val="20"/>
          <w:szCs w:val="20"/>
        </w:rPr>
        <w:t xml:space="preserve">is </w:t>
      </w:r>
      <w:r w:rsidRPr="00A17792">
        <w:rPr>
          <w:rFonts w:ascii="Cambria" w:hAnsi="Cambria" w:cs="Times New Roman"/>
          <w:sz w:val="20"/>
          <w:szCs w:val="20"/>
        </w:rPr>
        <w:t>transparent to</w:t>
      </w:r>
      <w:r w:rsidR="00B56952" w:rsidRPr="00A17792">
        <w:rPr>
          <w:rFonts w:ascii="Cambria" w:hAnsi="Cambria" w:cs="Times New Roman"/>
          <w:sz w:val="20"/>
          <w:szCs w:val="20"/>
        </w:rPr>
        <w:t xml:space="preserve"> </w:t>
      </w:r>
      <w:r w:rsidRPr="00A17792">
        <w:rPr>
          <w:rFonts w:ascii="Cambria" w:hAnsi="Cambria" w:cs="Times New Roman"/>
          <w:sz w:val="20"/>
          <w:szCs w:val="20"/>
        </w:rPr>
        <w:t xml:space="preserve">users. </w:t>
      </w:r>
      <w:r w:rsidR="005D27E5" w:rsidRPr="00A17792">
        <w:rPr>
          <w:rFonts w:ascii="Cambria" w:hAnsi="Cambria" w:cs="Times New Roman"/>
          <w:sz w:val="20"/>
          <w:szCs w:val="20"/>
        </w:rPr>
        <w:t>For example</w:t>
      </w:r>
      <w:r w:rsidR="00204BE4" w:rsidRPr="00A17792">
        <w:rPr>
          <w:rFonts w:ascii="Cambria" w:hAnsi="Cambria" w:cs="Times New Roman"/>
          <w:sz w:val="20"/>
          <w:szCs w:val="20"/>
        </w:rPr>
        <w:t>, when</w:t>
      </w:r>
      <w:r w:rsidRPr="00A17792">
        <w:rPr>
          <w:rFonts w:ascii="Cambria" w:hAnsi="Cambria" w:cs="Times New Roman"/>
          <w:sz w:val="20"/>
          <w:szCs w:val="20"/>
        </w:rPr>
        <w:t xml:space="preserve"> implement</w:t>
      </w:r>
      <w:r w:rsidR="00204BE4" w:rsidRPr="00A17792">
        <w:rPr>
          <w:rFonts w:ascii="Cambria" w:hAnsi="Cambria" w:cs="Times New Roman"/>
          <w:sz w:val="20"/>
          <w:szCs w:val="20"/>
        </w:rPr>
        <w:t>ing</w:t>
      </w:r>
      <w:r w:rsidRPr="00A17792">
        <w:rPr>
          <w:rFonts w:ascii="Cambria" w:hAnsi="Cambria" w:cs="Times New Roman"/>
          <w:sz w:val="20"/>
          <w:szCs w:val="20"/>
        </w:rPr>
        <w:t xml:space="preserve"> PageRank with </w:t>
      </w:r>
      <w:r w:rsidR="00C473C2" w:rsidRPr="00A17792">
        <w:rPr>
          <w:rFonts w:ascii="Cambria" w:hAnsi="Cambria" w:cs="Times New Roman"/>
          <w:sz w:val="20"/>
          <w:szCs w:val="20"/>
        </w:rPr>
        <w:t xml:space="preserve">the </w:t>
      </w:r>
      <w:r w:rsidRPr="00A17792">
        <w:rPr>
          <w:rFonts w:ascii="Cambria" w:hAnsi="Cambria" w:cs="Times New Roman"/>
          <w:i/>
          <w:sz w:val="20"/>
          <w:szCs w:val="20"/>
        </w:rPr>
        <w:t>GroupAndAggregate</w:t>
      </w:r>
      <w:r w:rsidRPr="00A17792">
        <w:rPr>
          <w:rFonts w:ascii="Cambria" w:hAnsi="Cambria" w:cs="Times New Roman"/>
          <w:sz w:val="20"/>
          <w:szCs w:val="20"/>
        </w:rPr>
        <w:t>() operator</w:t>
      </w:r>
      <w:r w:rsidR="00C611D8" w:rsidRPr="00A17792">
        <w:rPr>
          <w:rFonts w:ascii="Cambria" w:hAnsi="Cambria" w:cs="Times New Roman"/>
          <w:sz w:val="20"/>
          <w:szCs w:val="20"/>
        </w:rPr>
        <w:t xml:space="preserve">, </w:t>
      </w:r>
      <w:r w:rsidR="00BD0C35" w:rsidRPr="00A17792">
        <w:rPr>
          <w:rFonts w:ascii="Cambria" w:hAnsi="Cambria" w:cs="Times New Roman"/>
          <w:sz w:val="20"/>
          <w:szCs w:val="20"/>
        </w:rPr>
        <w:t xml:space="preserve">DryadLINQ </w:t>
      </w:r>
      <w:r w:rsidR="005D27E5" w:rsidRPr="00A17792">
        <w:rPr>
          <w:rFonts w:ascii="Cambria" w:hAnsi="Cambria" w:cs="Times New Roman"/>
          <w:sz w:val="20"/>
          <w:szCs w:val="20"/>
        </w:rPr>
        <w:t xml:space="preserve">can </w:t>
      </w:r>
      <w:r w:rsidRPr="00A17792">
        <w:rPr>
          <w:rFonts w:ascii="Cambria" w:hAnsi="Cambria" w:cs="Times New Roman"/>
          <w:sz w:val="20"/>
          <w:szCs w:val="20"/>
        </w:rPr>
        <w:t>dynamically construct</w:t>
      </w:r>
      <w:r w:rsidR="00204BE4" w:rsidRPr="00A17792">
        <w:rPr>
          <w:rFonts w:ascii="Cambria" w:hAnsi="Cambria" w:cs="Times New Roman"/>
          <w:sz w:val="20"/>
          <w:szCs w:val="20"/>
        </w:rPr>
        <w:t>s</w:t>
      </w:r>
      <w:r w:rsidRPr="00A17792">
        <w:rPr>
          <w:rFonts w:ascii="Cambria" w:hAnsi="Cambria" w:cs="Times New Roman"/>
          <w:sz w:val="20"/>
          <w:szCs w:val="20"/>
        </w:rPr>
        <w:t xml:space="preserve"> a partial aggregation tree </w:t>
      </w:r>
      <w:r w:rsidR="00D04E13" w:rsidRPr="00A17792">
        <w:rPr>
          <w:rFonts w:ascii="Cambria" w:hAnsi="Cambria" w:cs="Times New Roman"/>
          <w:sz w:val="20"/>
          <w:szCs w:val="20"/>
        </w:rPr>
        <w:t xml:space="preserve">based on data locality </w:t>
      </w:r>
      <w:r w:rsidRPr="00A17792">
        <w:rPr>
          <w:rFonts w:ascii="Cambria" w:hAnsi="Cambria" w:cs="Times New Roman"/>
          <w:sz w:val="20"/>
          <w:szCs w:val="20"/>
        </w:rPr>
        <w:t xml:space="preserve">to reduce </w:t>
      </w:r>
      <w:r w:rsidR="005D27E5" w:rsidRPr="00A17792">
        <w:rPr>
          <w:rFonts w:ascii="Cambria" w:hAnsi="Cambria" w:cs="Times New Roman"/>
          <w:sz w:val="20"/>
          <w:szCs w:val="20"/>
        </w:rPr>
        <w:t xml:space="preserve">network </w:t>
      </w:r>
      <w:r w:rsidR="005E20F0" w:rsidRPr="00A17792">
        <w:rPr>
          <w:rFonts w:ascii="Cambria" w:hAnsi="Cambria" w:cs="Times New Roman"/>
          <w:sz w:val="20"/>
          <w:szCs w:val="20"/>
        </w:rPr>
        <w:t>traffic</w:t>
      </w:r>
      <w:r w:rsidR="005D27E5" w:rsidRPr="00A17792">
        <w:rPr>
          <w:rFonts w:ascii="Cambria" w:hAnsi="Cambria" w:cs="Times New Roman"/>
          <w:sz w:val="20"/>
          <w:szCs w:val="20"/>
        </w:rPr>
        <w:t xml:space="preserve"> over cluster </w:t>
      </w:r>
      <w:r w:rsidRPr="00A17792">
        <w:rPr>
          <w:rFonts w:ascii="Cambria" w:hAnsi="Cambria" w:cs="Times New Roman"/>
          <w:sz w:val="20"/>
          <w:szCs w:val="20"/>
        </w:rPr>
        <w:t>nodes</w:t>
      </w:r>
      <w:r w:rsidR="00DA091D" w:rsidRPr="00A17792">
        <w:rPr>
          <w:rFonts w:ascii="Cambria" w:hAnsi="Cambria" w:cs="Times New Roman"/>
          <w:sz w:val="20"/>
          <w:szCs w:val="20"/>
        </w:rPr>
        <w:t>.</w:t>
      </w:r>
      <w:r w:rsidR="006C10CC" w:rsidRPr="00A17792">
        <w:rPr>
          <w:rFonts w:ascii="Cambria" w:hAnsi="Cambria" w:cs="Times New Roman"/>
          <w:sz w:val="20"/>
          <w:szCs w:val="20"/>
        </w:rPr>
        <w:t xml:space="preserve"> </w:t>
      </w:r>
    </w:p>
    <w:p w14:paraId="49808CA8" w14:textId="2A545B4E" w:rsidR="00351707" w:rsidRDefault="00402C73" w:rsidP="005D3802">
      <w:pPr>
        <w:jc w:val="both"/>
        <w:rPr>
          <w:rFonts w:ascii="Cambria" w:hAnsi="Cambria" w:cs="Times New Roman"/>
          <w:sz w:val="20"/>
          <w:szCs w:val="20"/>
        </w:rPr>
      </w:pPr>
      <w:r w:rsidRPr="00A17792">
        <w:rPr>
          <w:rFonts w:ascii="Cambria" w:hAnsi="Cambria" w:cs="Times New Roman"/>
          <w:sz w:val="20"/>
          <w:szCs w:val="20"/>
        </w:rPr>
        <w:t xml:space="preserve">The </w:t>
      </w:r>
      <w:r w:rsidR="00410076" w:rsidRPr="00A17792">
        <w:rPr>
          <w:rFonts w:ascii="Cambria" w:hAnsi="Cambria" w:cs="Times New Roman"/>
          <w:sz w:val="20"/>
          <w:szCs w:val="20"/>
        </w:rPr>
        <w:t xml:space="preserve">overall performance issues of data parallel programing models </w:t>
      </w:r>
      <w:r w:rsidR="004B2A10" w:rsidRPr="00A17792">
        <w:rPr>
          <w:rFonts w:ascii="Cambria" w:hAnsi="Cambria" w:cs="Times New Roman"/>
          <w:sz w:val="20"/>
          <w:szCs w:val="20"/>
        </w:rPr>
        <w:t xml:space="preserve">like </w:t>
      </w:r>
      <w:r w:rsidR="00410076" w:rsidRPr="00A17792">
        <w:rPr>
          <w:rFonts w:ascii="Cambria" w:hAnsi="Cambria" w:cs="Times New Roman"/>
          <w:sz w:val="20"/>
          <w:szCs w:val="20"/>
        </w:rPr>
        <w:t xml:space="preserve">MapReduce are well understood. </w:t>
      </w:r>
      <w:r w:rsidRPr="00A17792">
        <w:rPr>
          <w:rFonts w:ascii="Cambria" w:hAnsi="Cambria" w:cs="Times New Roman"/>
          <w:sz w:val="20"/>
          <w:szCs w:val="20"/>
        </w:rPr>
        <w:t xml:space="preserve">Dryad simplifies usage </w:t>
      </w:r>
      <w:r w:rsidR="00FD09B4" w:rsidRPr="00A17792">
        <w:rPr>
          <w:rFonts w:ascii="Cambria" w:hAnsi="Cambria" w:cs="Times New Roman"/>
          <w:sz w:val="20"/>
          <w:szCs w:val="20"/>
        </w:rPr>
        <w:t xml:space="preserve">by </w:t>
      </w:r>
      <w:r w:rsidR="001A45F5" w:rsidRPr="00A17792">
        <w:rPr>
          <w:rFonts w:ascii="Cambria" w:hAnsi="Cambria" w:cs="Times New Roman"/>
          <w:sz w:val="20"/>
          <w:szCs w:val="20"/>
        </w:rPr>
        <w:t>leaving</w:t>
      </w:r>
      <w:r w:rsidR="00DE1E15" w:rsidRPr="00A17792">
        <w:rPr>
          <w:rFonts w:ascii="Cambria" w:hAnsi="Cambria" w:cs="Times New Roman"/>
          <w:sz w:val="20"/>
          <w:szCs w:val="20"/>
        </w:rPr>
        <w:t xml:space="preserve"> </w:t>
      </w:r>
      <w:r w:rsidR="00FD7E73" w:rsidRPr="00A17792">
        <w:rPr>
          <w:rFonts w:ascii="Cambria" w:hAnsi="Cambria" w:cs="Times New Roman"/>
          <w:sz w:val="20"/>
          <w:szCs w:val="20"/>
        </w:rPr>
        <w:t xml:space="preserve">the </w:t>
      </w:r>
      <w:r w:rsidR="00DE1E15" w:rsidRPr="00A17792">
        <w:rPr>
          <w:rFonts w:ascii="Cambria" w:hAnsi="Cambria" w:cs="Times New Roman"/>
          <w:sz w:val="20"/>
          <w:szCs w:val="20"/>
        </w:rPr>
        <w:t xml:space="preserve">details of scheduling, communication, and data </w:t>
      </w:r>
      <w:r w:rsidR="00E36477" w:rsidRPr="00A17792">
        <w:rPr>
          <w:rFonts w:ascii="Cambria" w:hAnsi="Cambria" w:cs="Times New Roman"/>
          <w:sz w:val="20"/>
          <w:szCs w:val="20"/>
        </w:rPr>
        <w:t>access</w:t>
      </w:r>
      <w:r w:rsidR="00DE1E15" w:rsidRPr="00A17792">
        <w:rPr>
          <w:rFonts w:ascii="Cambria" w:hAnsi="Cambria" w:cs="Times New Roman"/>
          <w:sz w:val="20"/>
          <w:szCs w:val="20"/>
        </w:rPr>
        <w:t xml:space="preserve"> to </w:t>
      </w:r>
      <w:r w:rsidR="00FD7E73" w:rsidRPr="00A17792">
        <w:rPr>
          <w:rFonts w:ascii="Cambria" w:hAnsi="Cambria" w:cs="Times New Roman"/>
          <w:sz w:val="20"/>
          <w:szCs w:val="20"/>
        </w:rPr>
        <w:t xml:space="preserve">underlying </w:t>
      </w:r>
      <w:r w:rsidR="00DE1E15" w:rsidRPr="00A17792">
        <w:rPr>
          <w:rFonts w:ascii="Cambria" w:hAnsi="Cambria" w:cs="Times New Roman"/>
          <w:sz w:val="20"/>
          <w:szCs w:val="20"/>
        </w:rPr>
        <w:t>runtime system</w:t>
      </w:r>
      <w:r w:rsidR="00FD7E73" w:rsidRPr="00A17792">
        <w:rPr>
          <w:rFonts w:ascii="Cambria" w:hAnsi="Cambria" w:cs="Times New Roman"/>
          <w:sz w:val="20"/>
          <w:szCs w:val="20"/>
        </w:rPr>
        <w:t>s</w:t>
      </w:r>
      <w:r w:rsidR="00DE1E15" w:rsidRPr="00A17792">
        <w:rPr>
          <w:rFonts w:ascii="Cambria" w:hAnsi="Cambria" w:cs="Times New Roman"/>
          <w:sz w:val="20"/>
          <w:szCs w:val="20"/>
        </w:rPr>
        <w:t xml:space="preserve"> </w:t>
      </w:r>
      <w:r w:rsidR="00E42811" w:rsidRPr="00A17792">
        <w:rPr>
          <w:rFonts w:ascii="Cambria" w:hAnsi="Cambria" w:cs="Times New Roman"/>
          <w:sz w:val="20"/>
          <w:szCs w:val="20"/>
        </w:rPr>
        <w:t xml:space="preserve">that </w:t>
      </w:r>
      <w:r w:rsidR="00DE1E15" w:rsidRPr="00A17792">
        <w:rPr>
          <w:rFonts w:ascii="Cambria" w:hAnsi="Cambria" w:cs="Times New Roman"/>
          <w:sz w:val="20"/>
          <w:szCs w:val="20"/>
        </w:rPr>
        <w:t xml:space="preserve">hide </w:t>
      </w:r>
      <w:r w:rsidR="00E42811" w:rsidRPr="00A17792">
        <w:rPr>
          <w:rFonts w:ascii="Cambria" w:hAnsi="Cambria" w:cs="Times New Roman"/>
          <w:sz w:val="20"/>
          <w:szCs w:val="20"/>
        </w:rPr>
        <w:t xml:space="preserve">the </w:t>
      </w:r>
      <w:r w:rsidR="00FD09B4" w:rsidRPr="00A17792">
        <w:rPr>
          <w:rFonts w:ascii="Cambria" w:hAnsi="Cambria" w:cs="Times New Roman"/>
          <w:sz w:val="20"/>
          <w:szCs w:val="20"/>
        </w:rPr>
        <w:t>low</w:t>
      </w:r>
      <w:r w:rsidR="00C473C2" w:rsidRPr="00A17792">
        <w:rPr>
          <w:rFonts w:ascii="Cambria" w:hAnsi="Cambria" w:cs="Times New Roman"/>
          <w:sz w:val="20"/>
          <w:szCs w:val="20"/>
        </w:rPr>
        <w:t>-</w:t>
      </w:r>
      <w:r w:rsidR="00FD09B4" w:rsidRPr="00A17792">
        <w:rPr>
          <w:rFonts w:ascii="Cambria" w:hAnsi="Cambria" w:cs="Times New Roman"/>
          <w:sz w:val="20"/>
          <w:szCs w:val="20"/>
        </w:rPr>
        <w:t>level complexity of parallel programming. However</w:t>
      </w:r>
      <w:r w:rsidR="00C473C2" w:rsidRPr="00A17792">
        <w:rPr>
          <w:rFonts w:ascii="Cambria" w:hAnsi="Cambria" w:cs="Times New Roman"/>
          <w:sz w:val="20"/>
          <w:szCs w:val="20"/>
        </w:rPr>
        <w:t>,</w:t>
      </w:r>
      <w:r w:rsidR="00FD09B4" w:rsidRPr="00A17792">
        <w:rPr>
          <w:rFonts w:ascii="Cambria" w:hAnsi="Cambria" w:cs="Times New Roman"/>
          <w:sz w:val="20"/>
          <w:szCs w:val="20"/>
        </w:rPr>
        <w:t xml:space="preserve"> such an abstraction </w:t>
      </w:r>
      <w:r w:rsidR="00DE1E15" w:rsidRPr="00A17792">
        <w:rPr>
          <w:rFonts w:ascii="Cambria" w:hAnsi="Cambria" w:cs="Times New Roman"/>
          <w:sz w:val="20"/>
          <w:szCs w:val="20"/>
        </w:rPr>
        <w:t>may come at a price</w:t>
      </w:r>
      <w:r w:rsidR="00FD7E73" w:rsidRPr="00A17792">
        <w:rPr>
          <w:rFonts w:ascii="Cambria" w:hAnsi="Cambria" w:cs="Times New Roman"/>
          <w:sz w:val="20"/>
          <w:szCs w:val="20"/>
        </w:rPr>
        <w:t xml:space="preserve"> in terms of performance when </w:t>
      </w:r>
      <w:r w:rsidR="00E42811" w:rsidRPr="00A17792">
        <w:rPr>
          <w:rFonts w:ascii="Cambria" w:hAnsi="Cambria" w:cs="Times New Roman"/>
          <w:sz w:val="20"/>
          <w:szCs w:val="20"/>
        </w:rPr>
        <w:t xml:space="preserve">applied </w:t>
      </w:r>
      <w:r w:rsidR="00EA3150" w:rsidRPr="00A17792">
        <w:rPr>
          <w:rFonts w:ascii="Cambria" w:hAnsi="Cambria" w:cs="Times New Roman"/>
          <w:sz w:val="20"/>
          <w:szCs w:val="20"/>
        </w:rPr>
        <w:t xml:space="preserve">to a wide range of applications </w:t>
      </w:r>
      <w:r w:rsidR="00E42811" w:rsidRPr="00A17792">
        <w:rPr>
          <w:rFonts w:ascii="Cambria" w:hAnsi="Cambria" w:cs="Times New Roman"/>
          <w:sz w:val="20"/>
          <w:szCs w:val="20"/>
        </w:rPr>
        <w:t xml:space="preserve">that port </w:t>
      </w:r>
      <w:r w:rsidR="00FD7E73" w:rsidRPr="00A17792">
        <w:rPr>
          <w:rFonts w:ascii="Cambria" w:hAnsi="Cambria" w:cs="Times New Roman"/>
          <w:sz w:val="20"/>
          <w:szCs w:val="20"/>
        </w:rPr>
        <w:t>to multi-core and heterogeneous systems</w:t>
      </w:r>
      <w:r w:rsidR="00DE1E15" w:rsidRPr="00A17792">
        <w:rPr>
          <w:rFonts w:ascii="Cambria" w:hAnsi="Cambria" w:cs="Times New Roman"/>
          <w:sz w:val="20"/>
          <w:szCs w:val="20"/>
        </w:rPr>
        <w:t xml:space="preserve">. </w:t>
      </w:r>
      <w:r w:rsidRPr="00A17792">
        <w:rPr>
          <w:rFonts w:ascii="Cambria" w:hAnsi="Cambria" w:cs="Times New Roman"/>
          <w:sz w:val="20"/>
          <w:szCs w:val="20"/>
        </w:rPr>
        <w:t xml:space="preserve">We </w:t>
      </w:r>
      <w:r w:rsidR="001A45F5" w:rsidRPr="00A17792">
        <w:rPr>
          <w:rFonts w:ascii="Cambria" w:hAnsi="Cambria" w:cs="Times New Roman"/>
          <w:sz w:val="20"/>
          <w:szCs w:val="20"/>
        </w:rPr>
        <w:t xml:space="preserve">have </w:t>
      </w:r>
      <w:r w:rsidRPr="00A17792">
        <w:rPr>
          <w:rFonts w:ascii="Cambria" w:hAnsi="Cambria" w:cs="Times New Roman"/>
          <w:sz w:val="20"/>
          <w:szCs w:val="20"/>
        </w:rPr>
        <w:t>conduct</w:t>
      </w:r>
      <w:r w:rsidR="001A45F5" w:rsidRPr="00A17792">
        <w:rPr>
          <w:rFonts w:ascii="Cambria" w:hAnsi="Cambria" w:cs="Times New Roman"/>
          <w:sz w:val="20"/>
          <w:szCs w:val="20"/>
        </w:rPr>
        <w:t>ed</w:t>
      </w:r>
      <w:r w:rsidRPr="00A17792">
        <w:rPr>
          <w:rFonts w:ascii="Cambria" w:hAnsi="Cambria" w:cs="Times New Roman"/>
          <w:sz w:val="20"/>
          <w:szCs w:val="20"/>
        </w:rPr>
        <w:t xml:space="preserve"> extensive </w:t>
      </w:r>
      <w:r w:rsidR="00C473C2" w:rsidRPr="00A17792">
        <w:rPr>
          <w:rFonts w:ascii="Cambria" w:hAnsi="Cambria" w:cs="Times New Roman"/>
          <w:sz w:val="20"/>
          <w:szCs w:val="20"/>
        </w:rPr>
        <w:t xml:space="preserve">experiments </w:t>
      </w:r>
      <w:r w:rsidR="001A45F5" w:rsidRPr="00A17792">
        <w:rPr>
          <w:rFonts w:ascii="Cambria" w:hAnsi="Cambria" w:cs="Times New Roman"/>
          <w:sz w:val="20"/>
          <w:szCs w:val="20"/>
        </w:rPr>
        <w:t>on DryadLI</w:t>
      </w:r>
      <w:r w:rsidR="00D12B18" w:rsidRPr="00A17792">
        <w:rPr>
          <w:rFonts w:ascii="Cambria" w:hAnsi="Cambria" w:cs="Times New Roman"/>
          <w:sz w:val="20"/>
          <w:szCs w:val="20"/>
        </w:rPr>
        <w:t>N</w:t>
      </w:r>
      <w:r w:rsidR="001A45F5" w:rsidRPr="00A17792">
        <w:rPr>
          <w:rFonts w:ascii="Cambria" w:hAnsi="Cambria" w:cs="Times New Roman"/>
          <w:sz w:val="20"/>
          <w:szCs w:val="20"/>
        </w:rPr>
        <w:t>Q/Dryad CTP and its usag</w:t>
      </w:r>
      <w:r w:rsidR="00EB2133" w:rsidRPr="00A17792">
        <w:rPr>
          <w:rFonts w:ascii="Cambria" w:hAnsi="Cambria" w:cs="Times New Roman"/>
          <w:sz w:val="20"/>
          <w:szCs w:val="20"/>
        </w:rPr>
        <w:t>e</w:t>
      </w:r>
      <w:r w:rsidR="00532947" w:rsidRPr="00A17792">
        <w:rPr>
          <w:rFonts w:ascii="Cambria" w:hAnsi="Cambria" w:cs="Times New Roman"/>
          <w:sz w:val="20"/>
          <w:szCs w:val="20"/>
        </w:rPr>
        <w:t xml:space="preserve"> in a recent publication</w:t>
      </w:r>
      <w:r w:rsidR="00DB16D7"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_Ref307779367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[5]</w:t>
      </w:r>
      <w:r w:rsidR="00DB16D7" w:rsidRPr="00A17792">
        <w:rPr>
          <w:rFonts w:ascii="Cambria" w:hAnsi="Cambria" w:cs="Times New Roman"/>
          <w:sz w:val="20"/>
          <w:szCs w:val="20"/>
        </w:rPr>
        <w:fldChar w:fldCharType="end"/>
      </w:r>
      <w:r w:rsidR="00D12B18" w:rsidRPr="00A17792">
        <w:rPr>
          <w:rFonts w:ascii="Cambria" w:hAnsi="Cambria" w:cs="Times New Roman"/>
          <w:sz w:val="20"/>
          <w:szCs w:val="20"/>
        </w:rPr>
        <w:t xml:space="preserve"> to identify the classes of applications that fit well</w:t>
      </w:r>
      <w:r w:rsidR="001A45F5" w:rsidRPr="00A17792">
        <w:rPr>
          <w:rFonts w:ascii="Cambria" w:hAnsi="Cambria" w:cs="Times New Roman"/>
          <w:sz w:val="20"/>
          <w:szCs w:val="20"/>
        </w:rPr>
        <w:t xml:space="preserve">. </w:t>
      </w:r>
      <w:r w:rsidR="00580134" w:rsidRPr="00A17792">
        <w:rPr>
          <w:rFonts w:ascii="Cambria" w:hAnsi="Cambria" w:cs="Times New Roman"/>
          <w:sz w:val="20"/>
          <w:szCs w:val="20"/>
        </w:rPr>
        <w:t xml:space="preserve">It </w:t>
      </w:r>
      <w:r w:rsidR="005821E0" w:rsidRPr="00A17792">
        <w:rPr>
          <w:rFonts w:ascii="Cambria" w:hAnsi="Cambria" w:cs="Times New Roman"/>
          <w:sz w:val="20"/>
          <w:szCs w:val="20"/>
        </w:rPr>
        <w:t>is based on our evaluation of DryadLINQ, which was published as a Community Technology Preview (CTP) in December 2010.</w:t>
      </w:r>
    </w:p>
    <w:p w14:paraId="77E0CB45" w14:textId="389F1BAF" w:rsidR="0098733D" w:rsidRPr="0098733D" w:rsidRDefault="0098733D" w:rsidP="0098733D">
      <w:pPr>
        <w:jc w:val="both"/>
        <w:rPr>
          <w:rFonts w:ascii="Cambria" w:hAnsi="Cambria" w:cs="Times New Roman"/>
          <w:sz w:val="20"/>
          <w:szCs w:val="20"/>
        </w:rPr>
      </w:pPr>
      <w:r w:rsidRPr="0098733D">
        <w:rPr>
          <w:rFonts w:ascii="Cambria" w:hAnsi="Cambria" w:cs="Times New Roman"/>
          <w:sz w:val="20"/>
          <w:szCs w:val="20"/>
        </w:rPr>
        <w:t xml:space="preserve">Let us explain how this new report fits with earlier results.This report extends significantly the results presented in our earlier DryadLINQ evaluation [2] and we have not repeated discussions given earlier. The first report in particular focused on comparing Dryad with Hadoop and MPI and covered multiple pleasing </w:t>
      </w:r>
      <w:r w:rsidRPr="0098733D">
        <w:rPr>
          <w:rFonts w:ascii="Cambria" w:hAnsi="Cambria" w:cs="Times New Roman"/>
          <w:sz w:val="20"/>
          <w:szCs w:val="20"/>
        </w:rPr>
        <w:lastRenderedPageBreak/>
        <w:t xml:space="preserve">parallel (essentially independent) applications. Further it covered K-means clustering as an example of an important iterative algorithm and used this to motivate the Iterative MapReduce runtime. The original report had an analysis of applications suitable for MapReduce and its iterative extensions which is still </w:t>
      </w:r>
      <w:r w:rsidR="00E14A23">
        <w:rPr>
          <w:rFonts w:ascii="Cambria" w:hAnsi="Cambria" w:cs="Times New Roman"/>
          <w:sz w:val="20"/>
          <w:szCs w:val="20"/>
        </w:rPr>
        <w:t>accurate but not repeated here.</w:t>
      </w:r>
    </w:p>
    <w:p w14:paraId="312B0179" w14:textId="4A0AE93E" w:rsidR="006455BC" w:rsidRPr="00A17792" w:rsidRDefault="006455BC" w:rsidP="00D316E0">
      <w:pPr>
        <w:jc w:val="both"/>
        <w:rPr>
          <w:rFonts w:ascii="Cambria" w:hAnsi="Cambria" w:cs="Times New Roman"/>
          <w:sz w:val="20"/>
          <w:szCs w:val="20"/>
        </w:rPr>
      </w:pPr>
      <w:r w:rsidRPr="00E636ED">
        <w:rPr>
          <w:rFonts w:ascii="Cambria" w:hAnsi="Cambria" w:cs="Times New Roman"/>
          <w:b/>
          <w:i/>
          <w:sz w:val="20"/>
          <w:szCs w:val="20"/>
        </w:rPr>
        <w:t>In this report we use a newer version of</w:t>
      </w:r>
      <w:r w:rsidRPr="0098733D">
        <w:rPr>
          <w:rFonts w:ascii="Cambria" w:hAnsi="Cambria" w:cs="Times New Roman"/>
          <w:sz w:val="20"/>
          <w:szCs w:val="20"/>
        </w:rPr>
        <w:t xml:space="preserve"> </w:t>
      </w:r>
      <w:r w:rsidRPr="00A17792">
        <w:rPr>
          <w:rFonts w:ascii="Cambria" w:hAnsi="Cambria" w:cs="Times New Roman"/>
          <w:b/>
          <w:i/>
          <w:sz w:val="20"/>
          <w:szCs w:val="20"/>
        </w:rPr>
        <w:t xml:space="preserve">DryadLINQ </w:t>
      </w:r>
      <w:r>
        <w:rPr>
          <w:rFonts w:ascii="Cambria" w:hAnsi="Cambria" w:cs="Times New Roman"/>
          <w:b/>
          <w:i/>
          <w:sz w:val="20"/>
          <w:szCs w:val="20"/>
        </w:rPr>
        <w:t>(</w:t>
      </w:r>
      <w:r w:rsidRPr="00A17792">
        <w:rPr>
          <w:rFonts w:ascii="Cambria" w:hAnsi="Cambria" w:cs="Times New Roman"/>
          <w:b/>
          <w:i/>
          <w:sz w:val="20"/>
          <w:szCs w:val="20"/>
        </w:rPr>
        <w:t>CTP</w:t>
      </w:r>
      <w:r>
        <w:rPr>
          <w:rFonts w:ascii="Cambria" w:hAnsi="Cambria" w:cs="Times New Roman"/>
          <w:b/>
          <w:i/>
          <w:sz w:val="20"/>
          <w:szCs w:val="20"/>
        </w:rPr>
        <w:t>)</w:t>
      </w:r>
      <w:r w:rsidRPr="00A17792">
        <w:rPr>
          <w:rFonts w:ascii="Cambria" w:hAnsi="Cambria" w:cs="Times New Roman"/>
          <w:b/>
          <w:i/>
          <w:sz w:val="20"/>
          <w:szCs w:val="20"/>
        </w:rPr>
        <w:t xml:space="preserve"> programming models and can be applied to three different types of classic scientific applications including pleasingly parallel, hybrid distributed and shared memory, and distributed grouped aggregation. </w:t>
      </w:r>
      <w:r>
        <w:rPr>
          <w:rFonts w:ascii="Cambria" w:hAnsi="Cambria" w:cs="Times New Roman"/>
          <w:sz w:val="20"/>
          <w:szCs w:val="20"/>
        </w:rPr>
        <w:t xml:space="preserve"> O</w:t>
      </w:r>
      <w:r w:rsidRPr="00E636ED">
        <w:rPr>
          <w:rFonts w:ascii="Cambria" w:hAnsi="Cambria" w:cs="Times New Roman"/>
          <w:sz w:val="20"/>
          <w:szCs w:val="20"/>
        </w:rPr>
        <w:t>ur focus was on novel features of this run time and particularly challenging applications. We cover a single pleasing parallel application</w:t>
      </w:r>
      <w:r>
        <w:rPr>
          <w:rFonts w:ascii="Cambria" w:hAnsi="Cambria" w:cs="Times New Roman"/>
          <w:sz w:val="20"/>
          <w:szCs w:val="20"/>
        </w:rPr>
        <w:t xml:space="preserve"> consisting of Map and Reduce steps</w:t>
      </w:r>
      <w:r w:rsidRPr="00E636ED">
        <w:rPr>
          <w:rFonts w:ascii="Cambria" w:hAnsi="Cambria" w:cs="Times New Roman"/>
          <w:sz w:val="20"/>
          <w:szCs w:val="20"/>
        </w:rPr>
        <w:t xml:space="preserve">, the Smith Waterman Gotoh </w:t>
      </w:r>
      <w:r w:rsidRPr="00A17792">
        <w:rPr>
          <w:rFonts w:ascii="Cambria" w:hAnsi="Cambria" w:cs="Times New Roman"/>
          <w:sz w:val="20"/>
          <w:szCs w:val="20"/>
        </w:rPr>
        <w:t xml:space="preserve">(SWG)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_Ref307779375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[6]</w:t>
      </w:r>
      <w:r w:rsidRPr="00A17792">
        <w:rPr>
          <w:rFonts w:ascii="Cambria" w:hAnsi="Cambria" w:cs="Times New Roman"/>
          <w:sz w:val="20"/>
          <w:szCs w:val="20"/>
        </w:rPr>
        <w:fldChar w:fldCharType="end"/>
      </w:r>
      <w:r w:rsidRPr="00A17792">
        <w:rPr>
          <w:rFonts w:ascii="Cambria" w:hAnsi="Cambria" w:cs="Times New Roman"/>
          <w:sz w:val="20"/>
          <w:szCs w:val="20"/>
        </w:rPr>
        <w:t xml:space="preserve"> </w:t>
      </w:r>
      <w:r>
        <w:rPr>
          <w:rFonts w:ascii="Cambria" w:hAnsi="Cambria" w:cs="Times New Roman"/>
          <w:sz w:val="20"/>
          <w:szCs w:val="20"/>
        </w:rPr>
        <w:t xml:space="preserve">algorithm for </w:t>
      </w:r>
      <w:r w:rsidRPr="00E636ED">
        <w:rPr>
          <w:rFonts w:ascii="Cambria" w:hAnsi="Cambria" w:cs="Times New Roman"/>
          <w:sz w:val="20"/>
          <w:szCs w:val="20"/>
        </w:rPr>
        <w:t>dissimilarity computation in bioinformatics. In this case, we study in detail load balancing with inhomogeneity in cluster and application characteristics.</w:t>
      </w:r>
      <w:r w:rsidRPr="0098733D">
        <w:rPr>
          <w:rFonts w:ascii="Cambria" w:hAnsi="Cambria" w:cs="Times New Roman"/>
          <w:sz w:val="20"/>
          <w:szCs w:val="20"/>
        </w:rPr>
        <w:t xml:space="preserve"> </w:t>
      </w:r>
      <w:r w:rsidRPr="00A17792">
        <w:rPr>
          <w:rFonts w:ascii="Cambria" w:hAnsi="Cambria" w:cs="Times New Roman"/>
          <w:sz w:val="20"/>
          <w:szCs w:val="20"/>
        </w:rPr>
        <w:t xml:space="preserve">We implement </w:t>
      </w:r>
      <w:r>
        <w:rPr>
          <w:rFonts w:ascii="Cambria" w:hAnsi="Cambria" w:cs="Times New Roman"/>
          <w:sz w:val="20"/>
          <w:szCs w:val="20"/>
        </w:rPr>
        <w:t>SWG</w:t>
      </w:r>
      <w:r w:rsidRPr="00A17792">
        <w:rPr>
          <w:rFonts w:ascii="Cambria" w:hAnsi="Cambria" w:cs="Times New Roman"/>
          <w:sz w:val="20"/>
          <w:szCs w:val="20"/>
        </w:rPr>
        <w:t xml:space="preserve"> with </w:t>
      </w:r>
      <w:r w:rsidRPr="00A17792">
        <w:rPr>
          <w:rFonts w:ascii="Cambria" w:hAnsi="Cambria" w:cs="Times New Roman"/>
          <w:i/>
          <w:sz w:val="20"/>
          <w:szCs w:val="20"/>
        </w:rPr>
        <w:t>ApplyPerPartition</w:t>
      </w:r>
      <w:r w:rsidRPr="00A17792">
        <w:rPr>
          <w:rFonts w:ascii="Cambria" w:hAnsi="Cambria" w:cs="Times New Roman"/>
          <w:sz w:val="20"/>
          <w:szCs w:val="20"/>
        </w:rPr>
        <w:t xml:space="preserve"> operator, which can be considered as a distributed version of “Apply” in SQL. </w:t>
      </w:r>
      <w:r w:rsidRPr="0098733D">
        <w:rPr>
          <w:rFonts w:ascii="Cambria" w:hAnsi="Cambria" w:cs="Times New Roman"/>
          <w:sz w:val="20"/>
          <w:szCs w:val="20"/>
        </w:rPr>
        <w:t xml:space="preserve">We cover the use of hybrid programming </w:t>
      </w:r>
      <w:r w:rsidRPr="00A17792">
        <w:rPr>
          <w:rFonts w:ascii="Cambria" w:hAnsi="Cambria" w:cs="Times New Roman"/>
          <w:sz w:val="20"/>
          <w:szCs w:val="20"/>
        </w:rPr>
        <w:t xml:space="preserve">to combine inter-node distributed memory with intra-node shared </w:t>
      </w:r>
      <w:r>
        <w:rPr>
          <w:rFonts w:ascii="Cambria" w:hAnsi="Cambria" w:cs="Times New Roman"/>
          <w:sz w:val="20"/>
          <w:szCs w:val="20"/>
        </w:rPr>
        <w:t xml:space="preserve">memory parallelization, </w:t>
      </w:r>
      <w:r w:rsidRPr="0098733D">
        <w:rPr>
          <w:rFonts w:ascii="Cambria" w:hAnsi="Cambria" w:cs="Times New Roman"/>
          <w:sz w:val="20"/>
          <w:szCs w:val="20"/>
        </w:rPr>
        <w:t xml:space="preserve">using multicore threading and DryadLINQ for the case of matrix multiplication which was covered briefly in the first report. </w:t>
      </w:r>
      <w:r>
        <w:rPr>
          <w:rFonts w:ascii="Cambria" w:hAnsi="Cambria" w:cs="Times New Roman"/>
          <w:sz w:val="20"/>
          <w:szCs w:val="20"/>
        </w:rPr>
        <w:t>We port</w:t>
      </w:r>
      <w:r w:rsidRPr="00A17792">
        <w:rPr>
          <w:rFonts w:ascii="Cambria" w:hAnsi="Cambria" w:cs="Times New Roman"/>
          <w:sz w:val="20"/>
          <w:szCs w:val="20"/>
        </w:rPr>
        <w:t xml:space="preserve"> multicore technologies </w:t>
      </w:r>
      <w:r>
        <w:rPr>
          <w:rFonts w:ascii="Cambria" w:hAnsi="Cambria" w:cs="Times New Roman"/>
          <w:sz w:val="20"/>
          <w:szCs w:val="20"/>
        </w:rPr>
        <w:t>including</w:t>
      </w:r>
      <w:r w:rsidRPr="00A17792">
        <w:rPr>
          <w:rFonts w:ascii="Cambria" w:hAnsi="Cambria" w:cs="Times New Roman"/>
          <w:sz w:val="20"/>
          <w:szCs w:val="20"/>
        </w:rPr>
        <w:t xml:space="preserve"> PLINQ and TPL into a user-defined function within DryadLINQ queries. </w:t>
      </w:r>
      <w:r w:rsidRPr="0098733D">
        <w:rPr>
          <w:rFonts w:ascii="Cambria" w:hAnsi="Cambria" w:cs="Times New Roman"/>
          <w:sz w:val="20"/>
          <w:szCs w:val="20"/>
        </w:rPr>
        <w:t>Our new discussion is much more comprehensive</w:t>
      </w:r>
      <w:r>
        <w:rPr>
          <w:rFonts w:ascii="Cambria" w:hAnsi="Cambria" w:cs="Times New Roman"/>
          <w:sz w:val="20"/>
          <w:szCs w:val="20"/>
        </w:rPr>
        <w:t xml:space="preserve"> than the first paper</w:t>
      </w:r>
      <w:r w:rsidRPr="0098733D">
        <w:rPr>
          <w:rFonts w:ascii="Cambria" w:hAnsi="Cambria" w:cs="Times New Roman"/>
          <w:sz w:val="20"/>
          <w:szCs w:val="20"/>
        </w:rPr>
        <w:t xml:space="preserve"> and has an extensive discussion of the performance of different parallel algorithms on different programming models for threads. The other major application we look at is Pagerank which like matrix multiplication has an iterative algorithm. Here we compare several of the sophisticated LINQ models for data access. </w:t>
      </w:r>
      <w:r w:rsidRPr="00A17792">
        <w:rPr>
          <w:rFonts w:ascii="Cambria" w:hAnsi="Cambria" w:cs="Times New Roman"/>
          <w:sz w:val="20"/>
          <w:szCs w:val="20"/>
        </w:rPr>
        <w:t>PageRank is a communication-intensive application that requires joining two input data streams and performing the grouped aggregation over partial results. We implemented the PageRank application with three distributed grouped aggregation approaches</w:t>
      </w:r>
      <w:r>
        <w:rPr>
          <w:rFonts w:ascii="Cambria" w:hAnsi="Cambria" w:cs="Times New Roman"/>
          <w:sz w:val="20"/>
          <w:szCs w:val="20"/>
        </w:rPr>
        <w:t xml:space="preserve">. </w:t>
      </w:r>
      <w:r w:rsidRPr="0098733D">
        <w:rPr>
          <w:rFonts w:ascii="Cambria" w:hAnsi="Cambria" w:cs="Times New Roman"/>
          <w:sz w:val="20"/>
          <w:szCs w:val="20"/>
        </w:rPr>
        <w:t>The new paper has comments on usability and use of DryadLINQ in education, which were not in the original report [2].</w:t>
      </w:r>
    </w:p>
    <w:p w14:paraId="44F10342" w14:textId="121B84F8" w:rsidR="00497495" w:rsidRDefault="0098733D" w:rsidP="0098733D">
      <w:pPr>
        <w:jc w:val="both"/>
        <w:rPr>
          <w:rFonts w:ascii="Cambria" w:hAnsi="Cambria" w:cs="Times New Roman"/>
          <w:sz w:val="20"/>
          <w:szCs w:val="20"/>
        </w:rPr>
      </w:pPr>
      <w:r w:rsidRPr="0098733D">
        <w:rPr>
          <w:rFonts w:ascii="Cambria" w:hAnsi="Cambria" w:cs="Times New Roman"/>
          <w:sz w:val="20"/>
          <w:szCs w:val="20"/>
        </w:rPr>
        <w:t>Now we finish</w:t>
      </w:r>
      <w:r w:rsidR="009939A1">
        <w:rPr>
          <w:rFonts w:ascii="Cambria" w:hAnsi="Cambria" w:cs="Times New Roman"/>
          <w:sz w:val="20"/>
          <w:szCs w:val="20"/>
        </w:rPr>
        <w:t xml:space="preserve"> the introduction with the highlights</w:t>
      </w:r>
      <w:r w:rsidR="00570999">
        <w:rPr>
          <w:rFonts w:ascii="Cambria" w:hAnsi="Cambria" w:cs="Times New Roman"/>
          <w:sz w:val="20"/>
          <w:szCs w:val="20"/>
        </w:rPr>
        <w:t xml:space="preserve"> of </w:t>
      </w:r>
      <w:r w:rsidRPr="0098733D">
        <w:rPr>
          <w:rFonts w:ascii="Cambria" w:hAnsi="Cambria" w:cs="Times New Roman"/>
          <w:sz w:val="20"/>
          <w:szCs w:val="20"/>
        </w:rPr>
        <w:t>fo</w:t>
      </w:r>
      <w:r w:rsidR="009939A1">
        <w:rPr>
          <w:rFonts w:ascii="Cambria" w:hAnsi="Cambria" w:cs="Times New Roman"/>
          <w:sz w:val="20"/>
          <w:szCs w:val="20"/>
        </w:rPr>
        <w:t>llowing sections as Table 1.</w:t>
      </w:r>
    </w:p>
    <w:p w14:paraId="62708276" w14:textId="57C3A0C0" w:rsidR="009939A1" w:rsidRPr="00DD5E70" w:rsidRDefault="009939A1" w:rsidP="00DD5E70">
      <w:pPr>
        <w:spacing w:after="0" w:line="240" w:lineRule="auto"/>
        <w:jc w:val="center"/>
        <w:rPr>
          <w:rFonts w:ascii="Cambria" w:hAnsi="Cambria" w:cs="Times New Roman"/>
          <w:b/>
          <w:sz w:val="20"/>
          <w:szCs w:val="20"/>
        </w:rPr>
      </w:pPr>
      <w:r w:rsidRPr="00DD5E70">
        <w:rPr>
          <w:rFonts w:ascii="Cambria" w:hAnsi="Cambria" w:cs="Times New Roman"/>
          <w:b/>
          <w:sz w:val="20"/>
          <w:szCs w:val="20"/>
        </w:rPr>
        <w:t>Table 1. Highlights of the DryadLINQ CTP Evaluation</w:t>
      </w:r>
    </w:p>
    <w:tbl>
      <w:tblPr>
        <w:tblStyle w:val="TableGrid"/>
        <w:tblW w:w="9360" w:type="dxa"/>
        <w:tblInd w:w="108" w:type="dxa"/>
        <w:tblLayout w:type="fixed"/>
        <w:tblLook w:val="04A0" w:firstRow="1" w:lastRow="0" w:firstColumn="1" w:lastColumn="0" w:noHBand="0" w:noVBand="1"/>
      </w:tblPr>
      <w:tblGrid>
        <w:gridCol w:w="360"/>
        <w:gridCol w:w="2070"/>
        <w:gridCol w:w="2160"/>
        <w:gridCol w:w="4770"/>
      </w:tblGrid>
      <w:tr w:rsidR="00D316E0" w14:paraId="02CF77E0" w14:textId="77777777" w:rsidTr="00D316E0">
        <w:tc>
          <w:tcPr>
            <w:tcW w:w="360" w:type="dxa"/>
          </w:tcPr>
          <w:p w14:paraId="739B2253" w14:textId="77777777" w:rsidR="00D316E0" w:rsidRDefault="00D316E0" w:rsidP="00F46F1C">
            <w:pPr>
              <w:rPr>
                <w:rFonts w:ascii="Cambria" w:hAnsi="Cambria" w:cs="Times New Roman"/>
                <w:b/>
                <w:sz w:val="18"/>
                <w:szCs w:val="18"/>
              </w:rPr>
            </w:pPr>
          </w:p>
        </w:tc>
        <w:tc>
          <w:tcPr>
            <w:tcW w:w="2070" w:type="dxa"/>
            <w:vAlign w:val="center"/>
          </w:tcPr>
          <w:p w14:paraId="5DD708D7" w14:textId="4F14FF83" w:rsidR="00D316E0" w:rsidRPr="0093244B" w:rsidRDefault="00D316E0" w:rsidP="00F46F1C">
            <w:pPr>
              <w:rPr>
                <w:rFonts w:ascii="Cambria" w:hAnsi="Cambria" w:cs="Times New Roman"/>
                <w:b/>
                <w:sz w:val="18"/>
                <w:szCs w:val="18"/>
              </w:rPr>
            </w:pPr>
            <w:r>
              <w:rPr>
                <w:rFonts w:ascii="Cambria" w:hAnsi="Cambria" w:cs="Times New Roman"/>
                <w:b/>
                <w:sz w:val="18"/>
                <w:szCs w:val="18"/>
              </w:rPr>
              <w:t>Key Features</w:t>
            </w:r>
          </w:p>
        </w:tc>
        <w:tc>
          <w:tcPr>
            <w:tcW w:w="2160" w:type="dxa"/>
            <w:vAlign w:val="center"/>
          </w:tcPr>
          <w:p w14:paraId="15A1E7B0" w14:textId="4B03A652" w:rsidR="00D316E0" w:rsidRDefault="00D316E0" w:rsidP="00F46F1C">
            <w:pPr>
              <w:rPr>
                <w:rFonts w:ascii="Cambria" w:hAnsi="Cambria" w:cs="Times New Roman"/>
                <w:b/>
                <w:sz w:val="18"/>
                <w:szCs w:val="18"/>
              </w:rPr>
            </w:pPr>
            <w:r>
              <w:rPr>
                <w:rFonts w:ascii="Cambria" w:hAnsi="Cambria" w:cs="Times New Roman"/>
                <w:b/>
                <w:sz w:val="18"/>
                <w:szCs w:val="18"/>
              </w:rPr>
              <w:t>Applications</w:t>
            </w:r>
          </w:p>
        </w:tc>
        <w:tc>
          <w:tcPr>
            <w:tcW w:w="4770" w:type="dxa"/>
          </w:tcPr>
          <w:p w14:paraId="61C5F832" w14:textId="676FB28E" w:rsidR="00D316E0" w:rsidRPr="0093244B" w:rsidRDefault="009939A1" w:rsidP="00F46F1C">
            <w:pPr>
              <w:jc w:val="both"/>
              <w:rPr>
                <w:rFonts w:ascii="Cambria" w:hAnsi="Cambria" w:cs="Times New Roman"/>
                <w:b/>
                <w:sz w:val="18"/>
                <w:szCs w:val="18"/>
              </w:rPr>
            </w:pPr>
            <w:r>
              <w:rPr>
                <w:rFonts w:ascii="Cambria" w:hAnsi="Cambria" w:cs="Times New Roman"/>
                <w:b/>
                <w:sz w:val="18"/>
                <w:szCs w:val="18"/>
              </w:rPr>
              <w:t xml:space="preserve">Selected </w:t>
            </w:r>
            <w:r w:rsidR="00D316E0">
              <w:rPr>
                <w:rFonts w:ascii="Cambria" w:hAnsi="Cambria" w:cs="Times New Roman"/>
                <w:b/>
                <w:sz w:val="18"/>
                <w:szCs w:val="18"/>
              </w:rPr>
              <w:t>Findings</w:t>
            </w:r>
          </w:p>
        </w:tc>
      </w:tr>
      <w:tr w:rsidR="00D316E0" w14:paraId="0DFE44F0" w14:textId="77777777" w:rsidTr="00D316E0">
        <w:tc>
          <w:tcPr>
            <w:tcW w:w="360" w:type="dxa"/>
            <w:vAlign w:val="center"/>
          </w:tcPr>
          <w:p w14:paraId="607629B4" w14:textId="5909443E" w:rsidR="00D316E0" w:rsidRDefault="00D316E0" w:rsidP="00D316E0">
            <w:pPr>
              <w:rPr>
                <w:rFonts w:ascii="Cambria" w:hAnsi="Cambria" w:cs="Times New Roman"/>
                <w:sz w:val="20"/>
                <w:szCs w:val="20"/>
              </w:rPr>
            </w:pPr>
            <w:r>
              <w:rPr>
                <w:rFonts w:ascii="Cambria" w:hAnsi="Cambria" w:cs="Times New Roman"/>
                <w:sz w:val="20"/>
                <w:szCs w:val="20"/>
              </w:rPr>
              <w:t>1</w:t>
            </w:r>
          </w:p>
        </w:tc>
        <w:tc>
          <w:tcPr>
            <w:tcW w:w="2070" w:type="dxa"/>
            <w:vAlign w:val="center"/>
          </w:tcPr>
          <w:p w14:paraId="6C367A74" w14:textId="2180ACE9" w:rsidR="00D316E0" w:rsidRPr="00EB6041" w:rsidRDefault="00D316E0" w:rsidP="00F46F1C">
            <w:pPr>
              <w:rPr>
                <w:rFonts w:ascii="Cambria" w:hAnsi="Cambria" w:cs="Times New Roman"/>
                <w:sz w:val="20"/>
                <w:szCs w:val="20"/>
              </w:rPr>
            </w:pPr>
            <w:r>
              <w:rPr>
                <w:rFonts w:ascii="Cambria" w:hAnsi="Cambria" w:cs="Times New Roman"/>
                <w:sz w:val="20"/>
                <w:szCs w:val="20"/>
              </w:rPr>
              <w:t>Task scheduling</w:t>
            </w:r>
          </w:p>
        </w:tc>
        <w:tc>
          <w:tcPr>
            <w:tcW w:w="2160" w:type="dxa"/>
            <w:vAlign w:val="center"/>
          </w:tcPr>
          <w:p w14:paraId="240040B4" w14:textId="661076A5" w:rsidR="00D316E0" w:rsidRDefault="00D316E0" w:rsidP="00F46F1C">
            <w:pPr>
              <w:rPr>
                <w:rFonts w:ascii="Cambria" w:hAnsi="Cambria" w:cs="Times New Roman"/>
                <w:sz w:val="20"/>
                <w:szCs w:val="20"/>
              </w:rPr>
            </w:pPr>
            <w:r>
              <w:rPr>
                <w:rFonts w:ascii="Cambria" w:hAnsi="Cambria" w:cs="Times New Roman"/>
                <w:sz w:val="20"/>
                <w:szCs w:val="20"/>
              </w:rPr>
              <w:t>Smith-Waterman Gotoh (SWG)</w:t>
            </w:r>
          </w:p>
        </w:tc>
        <w:tc>
          <w:tcPr>
            <w:tcW w:w="4770" w:type="dxa"/>
          </w:tcPr>
          <w:p w14:paraId="35CCD46E" w14:textId="7EA00F46" w:rsidR="00D316E0" w:rsidRDefault="00D316E0" w:rsidP="00F46F1C">
            <w:pPr>
              <w:jc w:val="both"/>
              <w:rPr>
                <w:rFonts w:ascii="Cambria" w:hAnsi="Cambria" w:cs="Times New Roman"/>
                <w:sz w:val="20"/>
                <w:szCs w:val="20"/>
              </w:rPr>
            </w:pPr>
            <w:r>
              <w:rPr>
                <w:rFonts w:ascii="Cambria" w:hAnsi="Cambria" w:cs="Times New Roman"/>
                <w:sz w:val="20"/>
                <w:szCs w:val="20"/>
              </w:rPr>
              <w:t>C</w:t>
            </w:r>
            <w:r w:rsidRPr="00A17792">
              <w:rPr>
                <w:rFonts w:ascii="Cambria" w:hAnsi="Cambria" w:cs="Times New Roman"/>
                <w:sz w:val="20"/>
                <w:szCs w:val="20"/>
              </w:rPr>
              <w:t>ompared with Dryad (2009,11), DryadLINQ CTP provides better task scheduling strategy, data model, and interface to solve the workload balance issue for pleasingly parallel applications</w:t>
            </w:r>
            <w:r w:rsidR="00CD22C6">
              <w:rPr>
                <w:rFonts w:ascii="Cambria" w:hAnsi="Cambria" w:cs="Times New Roman"/>
                <w:sz w:val="20"/>
                <w:szCs w:val="20"/>
              </w:rPr>
              <w:t>. (Section 3.4)</w:t>
            </w:r>
          </w:p>
        </w:tc>
      </w:tr>
      <w:tr w:rsidR="00D316E0" w14:paraId="6074AFEB" w14:textId="77777777" w:rsidTr="00D316E0">
        <w:tc>
          <w:tcPr>
            <w:tcW w:w="360" w:type="dxa"/>
            <w:vAlign w:val="center"/>
          </w:tcPr>
          <w:p w14:paraId="752EFB78" w14:textId="538BE567" w:rsidR="00D316E0" w:rsidRDefault="00D316E0" w:rsidP="00D316E0">
            <w:pPr>
              <w:rPr>
                <w:rFonts w:ascii="Cambria" w:hAnsi="Cambria" w:cs="Times New Roman"/>
                <w:sz w:val="20"/>
                <w:szCs w:val="20"/>
              </w:rPr>
            </w:pPr>
            <w:r>
              <w:rPr>
                <w:rFonts w:ascii="Cambria" w:hAnsi="Cambria" w:cs="Times New Roman"/>
                <w:sz w:val="20"/>
                <w:szCs w:val="20"/>
              </w:rPr>
              <w:t>2</w:t>
            </w:r>
          </w:p>
        </w:tc>
        <w:tc>
          <w:tcPr>
            <w:tcW w:w="2070" w:type="dxa"/>
            <w:vAlign w:val="center"/>
          </w:tcPr>
          <w:p w14:paraId="6EA75332" w14:textId="302ACE09" w:rsidR="00D316E0" w:rsidRPr="00EB6041" w:rsidRDefault="00D316E0" w:rsidP="00F46F1C">
            <w:pPr>
              <w:rPr>
                <w:rFonts w:ascii="Cambria" w:hAnsi="Cambria" w:cs="Times New Roman"/>
                <w:sz w:val="20"/>
                <w:szCs w:val="20"/>
              </w:rPr>
            </w:pPr>
            <w:r>
              <w:rPr>
                <w:rFonts w:ascii="Cambria" w:hAnsi="Cambria" w:cs="Times New Roman"/>
                <w:sz w:val="20"/>
                <w:szCs w:val="20"/>
              </w:rPr>
              <w:t>Hybrid Parallel pro</w:t>
            </w:r>
            <w:r w:rsidRPr="00EB6041">
              <w:rPr>
                <w:rFonts w:ascii="Cambria" w:hAnsi="Cambria" w:cs="Times New Roman"/>
                <w:sz w:val="20"/>
                <w:szCs w:val="20"/>
              </w:rPr>
              <w:t>gramming models</w:t>
            </w:r>
          </w:p>
        </w:tc>
        <w:tc>
          <w:tcPr>
            <w:tcW w:w="2160" w:type="dxa"/>
            <w:vAlign w:val="center"/>
          </w:tcPr>
          <w:p w14:paraId="14549B7D" w14:textId="4F8E24F0" w:rsidR="00D316E0" w:rsidRPr="00A17792" w:rsidRDefault="000022C4" w:rsidP="00F46F1C">
            <w:pPr>
              <w:rPr>
                <w:rFonts w:ascii="Cambria" w:hAnsi="Cambria" w:cs="Times New Roman"/>
                <w:sz w:val="20"/>
                <w:szCs w:val="20"/>
              </w:rPr>
            </w:pPr>
            <w:r>
              <w:rPr>
                <w:rFonts w:ascii="Cambria" w:hAnsi="Cambria" w:cs="Times New Roman"/>
                <w:sz w:val="20"/>
                <w:szCs w:val="20"/>
              </w:rPr>
              <w:t>M</w:t>
            </w:r>
            <w:r w:rsidR="00D316E0" w:rsidRPr="00A17792">
              <w:rPr>
                <w:rFonts w:ascii="Cambria" w:hAnsi="Cambria" w:cs="Times New Roman"/>
                <w:sz w:val="20"/>
                <w:szCs w:val="20"/>
              </w:rPr>
              <w:t>atrix multiplication</w:t>
            </w:r>
          </w:p>
        </w:tc>
        <w:tc>
          <w:tcPr>
            <w:tcW w:w="4770" w:type="dxa"/>
          </w:tcPr>
          <w:p w14:paraId="46EBD5C5" w14:textId="5D76F13B" w:rsidR="00D316E0" w:rsidRDefault="00D316E0" w:rsidP="00F46F1C">
            <w:pPr>
              <w:jc w:val="both"/>
              <w:rPr>
                <w:rFonts w:ascii="Cambria" w:hAnsi="Cambria" w:cs="Times New Roman"/>
                <w:sz w:val="20"/>
                <w:szCs w:val="20"/>
              </w:rPr>
            </w:pPr>
            <w:r>
              <w:rPr>
                <w:rFonts w:ascii="Cambria" w:hAnsi="Cambria" w:cs="Times New Roman"/>
                <w:sz w:val="20"/>
                <w:szCs w:val="20"/>
              </w:rPr>
              <w:t>P</w:t>
            </w:r>
            <w:r w:rsidRPr="00A17792">
              <w:rPr>
                <w:rFonts w:ascii="Cambria" w:hAnsi="Cambria" w:cs="Times New Roman"/>
                <w:sz w:val="20"/>
                <w:szCs w:val="20"/>
              </w:rPr>
              <w:t>orting multi-core technologies like PLINQ and TPL to DryadLINQ tasks can increase system utilization</w:t>
            </w:r>
            <w:r>
              <w:rPr>
                <w:rFonts w:ascii="Cambria" w:hAnsi="Cambria" w:cs="Times New Roman"/>
                <w:sz w:val="20"/>
                <w:szCs w:val="20"/>
              </w:rPr>
              <w:t>.</w:t>
            </w:r>
            <w:r w:rsidR="00CD22C6">
              <w:rPr>
                <w:rFonts w:ascii="Cambria" w:hAnsi="Cambria" w:cs="Times New Roman"/>
                <w:sz w:val="20"/>
                <w:szCs w:val="20"/>
              </w:rPr>
              <w:t xml:space="preserve"> (Section 4.5)</w:t>
            </w:r>
          </w:p>
        </w:tc>
      </w:tr>
      <w:tr w:rsidR="00D316E0" w14:paraId="4BD35FC2" w14:textId="77777777" w:rsidTr="00D316E0">
        <w:tc>
          <w:tcPr>
            <w:tcW w:w="360" w:type="dxa"/>
            <w:vAlign w:val="center"/>
          </w:tcPr>
          <w:p w14:paraId="035117C3" w14:textId="38EC79F5" w:rsidR="00D316E0" w:rsidRDefault="00D316E0" w:rsidP="00D316E0">
            <w:pPr>
              <w:rPr>
                <w:rFonts w:ascii="Cambria" w:hAnsi="Cambria" w:cs="Times New Roman"/>
                <w:sz w:val="20"/>
                <w:szCs w:val="20"/>
              </w:rPr>
            </w:pPr>
            <w:r>
              <w:rPr>
                <w:rFonts w:ascii="Cambria" w:hAnsi="Cambria" w:cs="Times New Roman"/>
                <w:sz w:val="20"/>
                <w:szCs w:val="20"/>
              </w:rPr>
              <w:t>3</w:t>
            </w:r>
          </w:p>
        </w:tc>
        <w:tc>
          <w:tcPr>
            <w:tcW w:w="2070" w:type="dxa"/>
            <w:vAlign w:val="center"/>
          </w:tcPr>
          <w:p w14:paraId="778DC3E7" w14:textId="26722062" w:rsidR="00D316E0" w:rsidRDefault="00D316E0" w:rsidP="00F46F1C">
            <w:pPr>
              <w:rPr>
                <w:rFonts w:ascii="Cambria" w:hAnsi="Cambria" w:cs="Times New Roman"/>
                <w:sz w:val="20"/>
                <w:szCs w:val="20"/>
              </w:rPr>
            </w:pPr>
            <w:r>
              <w:rPr>
                <w:rFonts w:ascii="Cambria" w:hAnsi="Cambria" w:cs="Times New Roman"/>
                <w:sz w:val="20"/>
                <w:szCs w:val="20"/>
              </w:rPr>
              <w:t>Distributed grouped a</w:t>
            </w:r>
            <w:r w:rsidRPr="008B5A96">
              <w:rPr>
                <w:rFonts w:ascii="Cambria" w:hAnsi="Cambria" w:cs="Times New Roman"/>
                <w:sz w:val="20"/>
                <w:szCs w:val="20"/>
              </w:rPr>
              <w:t>ggregation</w:t>
            </w:r>
          </w:p>
        </w:tc>
        <w:tc>
          <w:tcPr>
            <w:tcW w:w="2160" w:type="dxa"/>
            <w:vAlign w:val="center"/>
          </w:tcPr>
          <w:p w14:paraId="345421E9" w14:textId="652E57F5" w:rsidR="00D316E0" w:rsidRPr="00A17792" w:rsidRDefault="00D316E0" w:rsidP="00F46F1C">
            <w:pPr>
              <w:rPr>
                <w:rFonts w:ascii="Cambria" w:hAnsi="Cambria" w:cs="Times New Roman"/>
                <w:sz w:val="20"/>
                <w:szCs w:val="20"/>
              </w:rPr>
            </w:pPr>
            <w:r w:rsidRPr="00A17792">
              <w:rPr>
                <w:rFonts w:ascii="Cambria" w:hAnsi="Cambria" w:cs="Times New Roman"/>
                <w:sz w:val="20"/>
                <w:szCs w:val="20"/>
              </w:rPr>
              <w:t>PageRank</w:t>
            </w:r>
          </w:p>
        </w:tc>
        <w:tc>
          <w:tcPr>
            <w:tcW w:w="4770" w:type="dxa"/>
          </w:tcPr>
          <w:p w14:paraId="27D9064C" w14:textId="37114791" w:rsidR="00D316E0" w:rsidRDefault="00D316E0" w:rsidP="00F46F1C">
            <w:pPr>
              <w:jc w:val="both"/>
              <w:rPr>
                <w:rFonts w:ascii="Cambria" w:hAnsi="Cambria" w:cs="Times New Roman"/>
                <w:sz w:val="20"/>
                <w:szCs w:val="20"/>
              </w:rPr>
            </w:pPr>
            <w:r>
              <w:rPr>
                <w:rFonts w:ascii="Cambria" w:hAnsi="Cambria" w:cs="Times New Roman"/>
                <w:sz w:val="20"/>
                <w:szCs w:val="20"/>
              </w:rPr>
              <w:t>T</w:t>
            </w:r>
            <w:r w:rsidRPr="00A17792">
              <w:rPr>
                <w:rFonts w:ascii="Cambria" w:hAnsi="Cambria" w:cs="Times New Roman"/>
                <w:sz w:val="20"/>
                <w:szCs w:val="20"/>
              </w:rPr>
              <w:t>he choice of distributed grouped aggregation with DryadLINQ CTP has a substantial impact on the performance of data aggregation/reduction applications</w:t>
            </w:r>
            <w:r w:rsidR="00CD22C6">
              <w:rPr>
                <w:rFonts w:ascii="Cambria" w:hAnsi="Cambria" w:cs="Times New Roman"/>
                <w:sz w:val="20"/>
                <w:szCs w:val="20"/>
              </w:rPr>
              <w:t>. (Section 5.4)</w:t>
            </w:r>
          </w:p>
        </w:tc>
      </w:tr>
    </w:tbl>
    <w:p w14:paraId="338A481B" w14:textId="77777777" w:rsidR="008B5A96" w:rsidRDefault="008B5A96" w:rsidP="00570999">
      <w:pPr>
        <w:spacing w:after="0"/>
        <w:jc w:val="both"/>
        <w:rPr>
          <w:rFonts w:ascii="Cambria" w:hAnsi="Cambria" w:cs="Times New Roman"/>
          <w:b/>
          <w:i/>
          <w:sz w:val="20"/>
          <w:szCs w:val="20"/>
        </w:rPr>
      </w:pPr>
    </w:p>
    <w:p w14:paraId="67080427" w14:textId="05A233F6" w:rsidR="00392744" w:rsidRDefault="00392744" w:rsidP="00BB7517">
      <w:pPr>
        <w:jc w:val="both"/>
        <w:rPr>
          <w:rFonts w:ascii="Cambria" w:hAnsi="Cambria" w:cs="Times New Roman"/>
          <w:sz w:val="20"/>
          <w:szCs w:val="20"/>
        </w:rPr>
      </w:pPr>
      <w:r>
        <w:rPr>
          <w:rFonts w:ascii="Cambria" w:hAnsi="Cambria" w:cs="Times New Roman"/>
          <w:sz w:val="20"/>
          <w:szCs w:val="20"/>
        </w:rPr>
        <w:t>Additional observations:</w:t>
      </w:r>
    </w:p>
    <w:p w14:paraId="3994342B" w14:textId="50367987" w:rsidR="00392744" w:rsidRPr="009939A1" w:rsidRDefault="00392744"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b/>
          <w:sz w:val="20"/>
          <w:szCs w:val="20"/>
        </w:rPr>
        <w:t xml:space="preserve">We found a bug in </w:t>
      </w:r>
      <w:r w:rsidRPr="009939A1">
        <w:rPr>
          <w:rFonts w:ascii="Cambria" w:hAnsi="Cambria" w:cs="Times New Roman"/>
          <w:b/>
          <w:i/>
          <w:sz w:val="20"/>
          <w:szCs w:val="20"/>
        </w:rPr>
        <w:t>AsDistributed()</w:t>
      </w:r>
      <w:r w:rsidRPr="009939A1">
        <w:rPr>
          <w:rFonts w:ascii="Cambria" w:hAnsi="Cambria" w:cs="Times New Roman"/>
          <w:b/>
          <w:sz w:val="20"/>
          <w:szCs w:val="20"/>
        </w:rPr>
        <w:t xml:space="preserve"> interface, namely a mismatch between partitions and compute nodes in the default setting of Dryad CTP</w:t>
      </w:r>
      <w:r w:rsidRPr="009939A1">
        <w:rPr>
          <w:rFonts w:ascii="Cambria" w:hAnsi="Cambria" w:cs="Times New Roman"/>
          <w:sz w:val="20"/>
          <w:szCs w:val="20"/>
        </w:rPr>
        <w:t>.</w:t>
      </w:r>
      <w:r w:rsidR="00CD22C6" w:rsidRPr="009939A1">
        <w:rPr>
          <w:rFonts w:ascii="Cambria" w:hAnsi="Cambria" w:cs="Times New Roman"/>
          <w:sz w:val="20"/>
          <w:szCs w:val="20"/>
        </w:rPr>
        <w:t xml:space="preserve"> (section 3.2.1)</w:t>
      </w:r>
    </w:p>
    <w:p w14:paraId="19373D13" w14:textId="7B200523" w:rsidR="00CD22C6" w:rsidRPr="009939A1" w:rsidRDefault="00CD22C6"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DryadLINQ supports iterative tasks by chaining the execution of LINQ queries. However,</w:t>
      </w:r>
      <w:r w:rsidRPr="009939A1">
        <w:rPr>
          <w:rFonts w:ascii="Cambria" w:hAnsi="Cambria" w:cs="Times New Roman"/>
          <w:b/>
          <w:sz w:val="20"/>
          <w:szCs w:val="20"/>
        </w:rPr>
        <w:t xml:space="preserve"> for BSP-style applications that need to explicitly evaluate LINQ query in each synchronization step, DryadLINQ requires resubmission of a Dryad job to the HPC scheduler at each synchronization step</w:t>
      </w:r>
      <w:r w:rsidRPr="009939A1">
        <w:rPr>
          <w:rFonts w:ascii="Cambria" w:hAnsi="Cambria" w:cs="Times New Roman"/>
          <w:sz w:val="20"/>
          <w:szCs w:val="20"/>
        </w:rPr>
        <w:t>, which limits its overall performance.  (section 5.3.3)</w:t>
      </w:r>
    </w:p>
    <w:p w14:paraId="0B0E7E30" w14:textId="7D1AEE00"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lastRenderedPageBreak/>
        <w:t>When Dryad tasks invoke a third party executable binary file as process,</w:t>
      </w:r>
      <w:r w:rsidRPr="009939A1">
        <w:rPr>
          <w:rFonts w:ascii="Cambria" w:hAnsi="Cambria" w:cs="Times New Roman"/>
          <w:b/>
          <w:sz w:val="20"/>
          <w:szCs w:val="20"/>
        </w:rPr>
        <w:t xml:space="preserve"> Dryad process is not aware of the class path that the Dryad vertex maintains, and it throws out an error : “required file cannot be found.” </w:t>
      </w:r>
      <w:r w:rsidRPr="009939A1">
        <w:rPr>
          <w:rFonts w:ascii="Cambria" w:hAnsi="Cambria" w:cs="Times New Roman"/>
          <w:sz w:val="20"/>
          <w:szCs w:val="20"/>
        </w:rPr>
        <w:t>(section 6.1)</w:t>
      </w:r>
    </w:p>
    <w:p w14:paraId="09D6A428" w14:textId="4BD6657F"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When applying late evaluation in chained queries,</w:t>
      </w:r>
      <w:r w:rsidRPr="009939A1">
        <w:rPr>
          <w:rFonts w:ascii="Cambria" w:hAnsi="Cambria" w:cs="Times New Roman"/>
          <w:b/>
          <w:sz w:val="20"/>
          <w:szCs w:val="20"/>
        </w:rPr>
        <w:t xml:space="preserve"> DryadLINQ only evaluates the iterations parameter at the last iteration and uses that value for further execution of all the queries including previous iterations</w:t>
      </w:r>
      <w:r w:rsidRPr="009939A1">
        <w:rPr>
          <w:rFonts w:ascii="Cambria" w:hAnsi="Cambria" w:cs="Times New Roman"/>
          <w:sz w:val="20"/>
          <w:szCs w:val="20"/>
        </w:rPr>
        <w:t>. This imposes an ambiguous variable scope issue. (section 6.2)</w:t>
      </w:r>
    </w:p>
    <w:p w14:paraId="0A644D6E" w14:textId="3598BBBC" w:rsidR="000D52DA" w:rsidRPr="009939A1" w:rsidRDefault="000D52DA"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When using a two dimensional array, objects in matrix multiplication, and PageRank applications,</w:t>
      </w:r>
      <w:r w:rsidRPr="009939A1">
        <w:rPr>
          <w:rFonts w:ascii="Cambria" w:hAnsi="Cambria" w:cs="Times New Roman"/>
          <w:b/>
          <w:sz w:val="20"/>
          <w:szCs w:val="20"/>
        </w:rPr>
        <w:t xml:space="preserve"> Dryad program will throw out an error message when a Dryad task tries to access </w:t>
      </w:r>
      <w:r w:rsidR="008F39C2">
        <w:rPr>
          <w:rFonts w:ascii="Cambria" w:hAnsi="Cambria" w:cs="Times New Roman"/>
          <w:b/>
          <w:sz w:val="20"/>
          <w:szCs w:val="20"/>
        </w:rPr>
        <w:t>unserialized</w:t>
      </w:r>
      <w:r w:rsidR="008F39C2" w:rsidRPr="009939A1">
        <w:rPr>
          <w:rFonts w:ascii="Cambria" w:hAnsi="Cambria" w:cs="Times New Roman"/>
          <w:b/>
          <w:sz w:val="20"/>
          <w:szCs w:val="20"/>
        </w:rPr>
        <w:t>ilized</w:t>
      </w:r>
      <w:r w:rsidRPr="009939A1">
        <w:rPr>
          <w:rFonts w:ascii="Cambria" w:hAnsi="Cambria" w:cs="Times New Roman"/>
          <w:b/>
          <w:sz w:val="20"/>
          <w:szCs w:val="20"/>
        </w:rPr>
        <w:t xml:space="preserve"> two dimensional array objects on remote compute nodes. </w:t>
      </w:r>
      <w:r w:rsidRPr="009939A1">
        <w:rPr>
          <w:rFonts w:ascii="Cambria" w:hAnsi="Cambria" w:cs="Times New Roman"/>
          <w:sz w:val="20"/>
          <w:szCs w:val="20"/>
        </w:rPr>
        <w:t>(section 6.3)</w:t>
      </w:r>
    </w:p>
    <w:p w14:paraId="7F9F3167" w14:textId="19FF0501" w:rsidR="00CD22C6" w:rsidRDefault="009939A1" w:rsidP="009939A1">
      <w:pPr>
        <w:pStyle w:val="ListParagraph"/>
        <w:numPr>
          <w:ilvl w:val="0"/>
          <w:numId w:val="35"/>
        </w:numPr>
        <w:ind w:left="540"/>
        <w:jc w:val="both"/>
        <w:rPr>
          <w:rFonts w:ascii="Cambria" w:hAnsi="Cambria" w:cs="Times New Roman"/>
          <w:sz w:val="20"/>
          <w:szCs w:val="20"/>
        </w:rPr>
      </w:pPr>
      <w:r w:rsidRPr="009939A1">
        <w:rPr>
          <w:rFonts w:ascii="Cambria" w:hAnsi="Cambria" w:cs="Times New Roman"/>
          <w:sz w:val="20"/>
          <w:szCs w:val="20"/>
        </w:rPr>
        <w:t xml:space="preserve">DryadLINQ CTP is able to tolerate up to 50% compute node failure. </w:t>
      </w:r>
      <w:r w:rsidRPr="009939A1">
        <w:rPr>
          <w:rFonts w:ascii="Cambria" w:hAnsi="Cambria" w:cs="Times New Roman"/>
          <w:b/>
          <w:sz w:val="20"/>
          <w:szCs w:val="20"/>
        </w:rPr>
        <w:t>The job manager node failure is a single point failure that has no fault tolerance support from Dryad</w:t>
      </w:r>
      <w:r w:rsidRPr="009939A1">
        <w:rPr>
          <w:rFonts w:ascii="Cambria" w:hAnsi="Cambria" w:cs="Times New Roman"/>
          <w:sz w:val="20"/>
          <w:szCs w:val="20"/>
        </w:rPr>
        <w:t>.</w:t>
      </w:r>
      <w:r>
        <w:rPr>
          <w:rFonts w:ascii="Cambria" w:hAnsi="Cambria" w:cs="Times New Roman"/>
          <w:sz w:val="20"/>
          <w:szCs w:val="20"/>
        </w:rPr>
        <w:t xml:space="preserve"> (section 6.4.1)</w:t>
      </w:r>
    </w:p>
    <w:p w14:paraId="00D286E7" w14:textId="01AFF76E" w:rsidR="005E0983" w:rsidRPr="009939A1" w:rsidRDefault="005E0983" w:rsidP="005E0983">
      <w:pPr>
        <w:pStyle w:val="ListParagraph"/>
        <w:numPr>
          <w:ilvl w:val="0"/>
          <w:numId w:val="35"/>
        </w:numPr>
        <w:ind w:left="540"/>
        <w:jc w:val="both"/>
        <w:rPr>
          <w:rFonts w:ascii="Cambria" w:hAnsi="Cambria" w:cs="Times New Roman"/>
          <w:sz w:val="20"/>
          <w:szCs w:val="20"/>
        </w:rPr>
      </w:pPr>
      <w:r w:rsidRPr="005E0983">
        <w:rPr>
          <w:rFonts w:ascii="Cambria" w:hAnsi="Cambria" w:cs="Times New Roman"/>
          <w:b/>
          <w:sz w:val="20"/>
          <w:szCs w:val="20"/>
        </w:rPr>
        <w:t>It is critical to run multiple Dryad jobs simultaneously on a HPC cluster</w:t>
      </w:r>
      <w:r w:rsidRPr="005E0983">
        <w:rPr>
          <w:rFonts w:ascii="Cambria" w:hAnsi="Cambria" w:cs="Times New Roman"/>
          <w:sz w:val="20"/>
          <w:szCs w:val="20"/>
        </w:rPr>
        <w:t xml:space="preserve">. However, this feature is not mentioned in either Programming or Guides. </w:t>
      </w:r>
      <w:r w:rsidRPr="005E0983">
        <w:rPr>
          <w:rFonts w:ascii="Cambria" w:hAnsi="Cambria" w:cs="Times New Roman"/>
          <w:b/>
          <w:sz w:val="20"/>
          <w:szCs w:val="20"/>
        </w:rPr>
        <w:t>Every Dryad job requires an extra node acting as a job manager causing low CPU usage on this particular node</w:t>
      </w:r>
      <w:r w:rsidRPr="005E0983">
        <w:rPr>
          <w:rFonts w:ascii="Cambria" w:hAnsi="Cambria" w:cs="Times New Roman"/>
          <w:sz w:val="20"/>
          <w:szCs w:val="20"/>
        </w:rPr>
        <w:t>.</w:t>
      </w:r>
      <w:r>
        <w:rPr>
          <w:rFonts w:ascii="Cambria" w:hAnsi="Cambria" w:cs="Times New Roman"/>
          <w:sz w:val="20"/>
          <w:szCs w:val="20"/>
        </w:rPr>
        <w:t xml:space="preserve"> (section 7.2)</w:t>
      </w:r>
    </w:p>
    <w:p w14:paraId="13CD14D1" w14:textId="7B026E15" w:rsidR="006455BC" w:rsidRDefault="00782DB4" w:rsidP="006455BC">
      <w:pPr>
        <w:jc w:val="both"/>
        <w:rPr>
          <w:rFonts w:ascii="Cambria" w:hAnsi="Cambria" w:cs="Times New Roman"/>
          <w:sz w:val="20"/>
          <w:szCs w:val="20"/>
        </w:rPr>
      </w:pPr>
      <w:r w:rsidRPr="00A17792">
        <w:rPr>
          <w:rFonts w:ascii="Cambria" w:hAnsi="Cambria" w:cs="Times New Roman"/>
          <w:sz w:val="20"/>
          <w:szCs w:val="20"/>
        </w:rPr>
        <w:t>The</w:t>
      </w:r>
      <w:r w:rsidR="002D458C" w:rsidRPr="00A17792">
        <w:rPr>
          <w:rFonts w:ascii="Cambria" w:hAnsi="Cambria" w:cs="Times New Roman"/>
          <w:sz w:val="20"/>
          <w:szCs w:val="20"/>
        </w:rPr>
        <w:t xml:space="preserve"> report is organized </w:t>
      </w:r>
      <w:r w:rsidR="00734E3A" w:rsidRPr="00A17792">
        <w:rPr>
          <w:rFonts w:ascii="Cambria" w:hAnsi="Cambria" w:cs="Times New Roman"/>
          <w:sz w:val="20"/>
          <w:szCs w:val="20"/>
        </w:rPr>
        <w:t>as follows</w:t>
      </w:r>
      <w:r w:rsidR="002F315C" w:rsidRPr="00A17792">
        <w:rPr>
          <w:rFonts w:ascii="Cambria" w:hAnsi="Cambria" w:cs="Times New Roman"/>
          <w:sz w:val="20"/>
          <w:szCs w:val="20"/>
        </w:rPr>
        <w:t>.</w:t>
      </w:r>
      <w:r w:rsidR="00734E3A" w:rsidRPr="00A17792">
        <w:rPr>
          <w:rFonts w:ascii="Cambria" w:hAnsi="Cambria" w:cs="Times New Roman"/>
          <w:sz w:val="20"/>
          <w:szCs w:val="20"/>
        </w:rPr>
        <w:t xml:space="preserve"> Section 1 introduces key features </w:t>
      </w:r>
      <w:r w:rsidRPr="00A17792">
        <w:rPr>
          <w:rFonts w:ascii="Cambria" w:hAnsi="Cambria" w:cs="Times New Roman"/>
          <w:sz w:val="20"/>
          <w:szCs w:val="20"/>
        </w:rPr>
        <w:t>of</w:t>
      </w:r>
      <w:r w:rsidR="00734E3A" w:rsidRPr="00A17792">
        <w:rPr>
          <w:rFonts w:ascii="Cambria" w:hAnsi="Cambria" w:cs="Times New Roman"/>
          <w:sz w:val="20"/>
          <w:szCs w:val="20"/>
        </w:rPr>
        <w:t xml:space="preserve"> DryadLINQ </w:t>
      </w:r>
      <w:r w:rsidR="00FB099E" w:rsidRPr="00A17792">
        <w:rPr>
          <w:rFonts w:ascii="Cambria" w:hAnsi="Cambria" w:cs="Times New Roman"/>
          <w:sz w:val="20"/>
          <w:szCs w:val="20"/>
        </w:rPr>
        <w:t>CTP</w:t>
      </w:r>
      <w:r w:rsidR="00734E3A" w:rsidRPr="00A17792">
        <w:rPr>
          <w:rFonts w:ascii="Cambria" w:hAnsi="Cambria" w:cs="Times New Roman"/>
          <w:sz w:val="20"/>
          <w:szCs w:val="20"/>
        </w:rPr>
        <w:t xml:space="preserve">. </w:t>
      </w:r>
      <w:r w:rsidR="00C35740" w:rsidRPr="00A17792">
        <w:rPr>
          <w:rFonts w:ascii="Cambria" w:hAnsi="Cambria" w:cs="Times New Roman"/>
          <w:sz w:val="20"/>
          <w:szCs w:val="20"/>
        </w:rPr>
        <w:t>S</w:t>
      </w:r>
      <w:r w:rsidR="00734E3A" w:rsidRPr="00A17792">
        <w:rPr>
          <w:rFonts w:ascii="Cambria" w:hAnsi="Cambria" w:cs="Times New Roman"/>
          <w:sz w:val="20"/>
          <w:szCs w:val="20"/>
        </w:rPr>
        <w:t>ection 2 stud</w:t>
      </w:r>
      <w:r w:rsidR="00C35740" w:rsidRPr="00A17792">
        <w:rPr>
          <w:rFonts w:ascii="Cambria" w:hAnsi="Cambria" w:cs="Times New Roman"/>
          <w:sz w:val="20"/>
          <w:szCs w:val="20"/>
        </w:rPr>
        <w:t>ies</w:t>
      </w:r>
      <w:r w:rsidR="00734E3A" w:rsidRPr="00A17792">
        <w:rPr>
          <w:rFonts w:ascii="Cambria" w:hAnsi="Cambria" w:cs="Times New Roman"/>
          <w:sz w:val="20"/>
          <w:szCs w:val="20"/>
        </w:rPr>
        <w:t xml:space="preserve"> the task scheduling in DryadLINQ </w:t>
      </w:r>
      <w:r w:rsidR="00FB099E" w:rsidRPr="00A17792">
        <w:rPr>
          <w:rFonts w:ascii="Cambria" w:hAnsi="Cambria" w:cs="Times New Roman"/>
          <w:sz w:val="20"/>
          <w:szCs w:val="20"/>
        </w:rPr>
        <w:t xml:space="preserve">CTP </w:t>
      </w:r>
      <w:r w:rsidR="00734E3A" w:rsidRPr="00A17792">
        <w:rPr>
          <w:rFonts w:ascii="Cambria" w:hAnsi="Cambria" w:cs="Times New Roman"/>
          <w:sz w:val="20"/>
          <w:szCs w:val="20"/>
        </w:rPr>
        <w:t xml:space="preserve">with </w:t>
      </w:r>
      <w:r w:rsidR="005D657A" w:rsidRPr="00A17792">
        <w:rPr>
          <w:rFonts w:ascii="Cambria" w:hAnsi="Cambria" w:cs="Times New Roman"/>
          <w:sz w:val="20"/>
          <w:szCs w:val="20"/>
        </w:rPr>
        <w:t xml:space="preserve">a </w:t>
      </w:r>
      <w:r w:rsidR="00734E3A" w:rsidRPr="00A17792">
        <w:rPr>
          <w:rFonts w:ascii="Cambria" w:hAnsi="Cambria" w:cs="Times New Roman"/>
          <w:sz w:val="20"/>
          <w:szCs w:val="20"/>
        </w:rPr>
        <w:t>SWG application. Section 3 explore</w:t>
      </w:r>
      <w:r w:rsidR="00DC3526" w:rsidRPr="00A17792">
        <w:rPr>
          <w:rFonts w:ascii="Cambria" w:hAnsi="Cambria" w:cs="Times New Roman"/>
          <w:sz w:val="20"/>
          <w:szCs w:val="20"/>
        </w:rPr>
        <w:t>s</w:t>
      </w:r>
      <w:r w:rsidR="00734E3A" w:rsidRPr="00A17792">
        <w:rPr>
          <w:rFonts w:ascii="Cambria" w:hAnsi="Cambria" w:cs="Times New Roman"/>
          <w:sz w:val="20"/>
          <w:szCs w:val="20"/>
        </w:rPr>
        <w:t xml:space="preserve"> hybrid parallel programing models with</w:t>
      </w:r>
      <w:r w:rsidR="005D657A" w:rsidRPr="00A17792">
        <w:rPr>
          <w:rFonts w:ascii="Cambria" w:hAnsi="Cambria" w:cs="Times New Roman"/>
          <w:sz w:val="20"/>
          <w:szCs w:val="20"/>
        </w:rPr>
        <w:t xml:space="preserve"> </w:t>
      </w:r>
      <w:r w:rsidR="00734E3A" w:rsidRPr="00A17792">
        <w:rPr>
          <w:rFonts w:ascii="Cambria" w:hAnsi="Cambria" w:cs="Times New Roman"/>
          <w:sz w:val="20"/>
          <w:szCs w:val="20"/>
        </w:rPr>
        <w:t xml:space="preserve">Matrix Multiplication. Section 4 </w:t>
      </w:r>
      <w:r w:rsidR="00273883" w:rsidRPr="00A17792">
        <w:rPr>
          <w:rFonts w:ascii="Cambria" w:hAnsi="Cambria" w:cs="Times New Roman"/>
          <w:sz w:val="20"/>
          <w:szCs w:val="20"/>
        </w:rPr>
        <w:t>introduces</w:t>
      </w:r>
      <w:r w:rsidR="00734E3A" w:rsidRPr="00A17792">
        <w:rPr>
          <w:rFonts w:ascii="Cambria" w:hAnsi="Cambria" w:cs="Times New Roman"/>
          <w:sz w:val="20"/>
          <w:szCs w:val="20"/>
        </w:rPr>
        <w:t xml:space="preserve"> distributed </w:t>
      </w:r>
      <w:r w:rsidR="00DC3526" w:rsidRPr="00A17792">
        <w:rPr>
          <w:rFonts w:ascii="Cambria" w:hAnsi="Cambria" w:cs="Times New Roman"/>
          <w:sz w:val="20"/>
          <w:szCs w:val="20"/>
        </w:rPr>
        <w:t xml:space="preserve">grouped </w:t>
      </w:r>
      <w:r w:rsidR="00734E3A" w:rsidRPr="00A17792">
        <w:rPr>
          <w:rFonts w:ascii="Cambria" w:hAnsi="Cambria" w:cs="Times New Roman"/>
          <w:sz w:val="20"/>
          <w:szCs w:val="20"/>
        </w:rPr>
        <w:t xml:space="preserve">aggregation </w:t>
      </w:r>
      <w:r w:rsidR="00273883" w:rsidRPr="00A17792">
        <w:rPr>
          <w:rFonts w:ascii="Cambria" w:hAnsi="Cambria" w:cs="Times New Roman"/>
          <w:sz w:val="20"/>
          <w:szCs w:val="20"/>
        </w:rPr>
        <w:t>exemplified by</w:t>
      </w:r>
      <w:r w:rsidR="00734E3A" w:rsidRPr="00A17792">
        <w:rPr>
          <w:rFonts w:ascii="Cambria" w:hAnsi="Cambria" w:cs="Times New Roman"/>
          <w:sz w:val="20"/>
          <w:szCs w:val="20"/>
        </w:rPr>
        <w:t xml:space="preserve"> PageRank. Section 5 </w:t>
      </w:r>
      <w:r w:rsidR="00DC3526" w:rsidRPr="00A17792">
        <w:rPr>
          <w:rFonts w:ascii="Cambria" w:hAnsi="Cambria" w:cs="Times New Roman"/>
          <w:sz w:val="20"/>
          <w:szCs w:val="20"/>
        </w:rPr>
        <w:t>investigates</w:t>
      </w:r>
      <w:r w:rsidR="00734E3A" w:rsidRPr="00A17792">
        <w:rPr>
          <w:rFonts w:ascii="Cambria" w:hAnsi="Cambria" w:cs="Times New Roman"/>
          <w:sz w:val="20"/>
          <w:szCs w:val="20"/>
        </w:rPr>
        <w:t xml:space="preserve"> the </w:t>
      </w:r>
      <w:r w:rsidR="00273883" w:rsidRPr="00A17792">
        <w:rPr>
          <w:rFonts w:ascii="Cambria" w:hAnsi="Cambria" w:cs="Times New Roman"/>
          <w:sz w:val="20"/>
          <w:szCs w:val="20"/>
        </w:rPr>
        <w:t xml:space="preserve">programming </w:t>
      </w:r>
      <w:r w:rsidR="00375F36" w:rsidRPr="00A17792">
        <w:rPr>
          <w:rFonts w:ascii="Cambria" w:hAnsi="Cambria" w:cs="Times New Roman"/>
          <w:sz w:val="20"/>
          <w:szCs w:val="20"/>
        </w:rPr>
        <w:t xml:space="preserve">issues </w:t>
      </w:r>
      <w:r w:rsidR="005D657A" w:rsidRPr="00A17792">
        <w:rPr>
          <w:rFonts w:ascii="Cambria" w:hAnsi="Cambria" w:cs="Times New Roman"/>
          <w:sz w:val="20"/>
          <w:szCs w:val="20"/>
        </w:rPr>
        <w:t>of</w:t>
      </w:r>
      <w:r w:rsidR="00273883" w:rsidRPr="00A17792">
        <w:rPr>
          <w:rFonts w:ascii="Cambria" w:hAnsi="Cambria" w:cs="Times New Roman"/>
          <w:sz w:val="20"/>
          <w:szCs w:val="20"/>
        </w:rPr>
        <w:t xml:space="preserve"> </w:t>
      </w:r>
      <w:r w:rsidR="00B33BAA" w:rsidRPr="00A17792">
        <w:rPr>
          <w:rFonts w:ascii="Cambria" w:hAnsi="Cambria" w:cs="Times New Roman"/>
          <w:sz w:val="20"/>
          <w:szCs w:val="20"/>
        </w:rPr>
        <w:t xml:space="preserve">DryadLINQ CTP. Section 6 </w:t>
      </w:r>
      <w:r w:rsidR="006455BC" w:rsidRPr="00A17792">
        <w:rPr>
          <w:rFonts w:ascii="Cambria" w:hAnsi="Cambria" w:cs="Times New Roman"/>
          <w:sz w:val="20"/>
          <w:szCs w:val="20"/>
        </w:rPr>
        <w:t>illustrate</w:t>
      </w:r>
      <w:r w:rsidR="006455BC">
        <w:rPr>
          <w:rFonts w:ascii="Cambria" w:hAnsi="Cambria" w:cs="Times New Roman"/>
          <w:sz w:val="20"/>
          <w:szCs w:val="20"/>
        </w:rPr>
        <w:t xml:space="preserve">s how </w:t>
      </w:r>
      <w:r w:rsidR="006455BC" w:rsidRPr="00A17792">
        <w:rPr>
          <w:rFonts w:ascii="Cambria" w:hAnsi="Cambria" w:cs="Times New Roman"/>
          <w:sz w:val="20"/>
          <w:szCs w:val="20"/>
        </w:rPr>
        <w:t>Dryad/DryadLINQ</w:t>
      </w:r>
      <w:r w:rsidR="006455BC">
        <w:rPr>
          <w:rFonts w:ascii="Cambria" w:hAnsi="Cambria" w:cs="Times New Roman"/>
          <w:sz w:val="20"/>
          <w:szCs w:val="20"/>
        </w:rPr>
        <w:t xml:space="preserve"> has been used</w:t>
      </w:r>
      <w:r w:rsidR="006455BC" w:rsidRPr="00A17792">
        <w:rPr>
          <w:rFonts w:ascii="Cambria" w:hAnsi="Cambria" w:cs="Times New Roman"/>
          <w:sz w:val="20"/>
          <w:szCs w:val="20"/>
        </w:rPr>
        <w:t xml:space="preserve"> </w:t>
      </w:r>
      <w:r w:rsidR="006455BC">
        <w:rPr>
          <w:rFonts w:ascii="Cambria" w:hAnsi="Cambria" w:cs="Times New Roman"/>
          <w:sz w:val="20"/>
          <w:szCs w:val="20"/>
        </w:rPr>
        <w:t>in</w:t>
      </w:r>
      <w:r w:rsidR="006455BC" w:rsidRPr="00A17792">
        <w:rPr>
          <w:rFonts w:ascii="Cambria" w:hAnsi="Cambria" w:cs="Times New Roman"/>
          <w:sz w:val="20"/>
          <w:szCs w:val="20"/>
        </w:rPr>
        <w:t xml:space="preserve"> </w:t>
      </w:r>
      <w:r w:rsidR="006455BC">
        <w:rPr>
          <w:rFonts w:ascii="Cambria" w:hAnsi="Cambria" w:cs="Times New Roman"/>
          <w:sz w:val="20"/>
          <w:szCs w:val="20"/>
        </w:rPr>
        <w:t xml:space="preserve">class </w:t>
      </w:r>
      <w:r w:rsidR="006455BC" w:rsidRPr="00A17792">
        <w:rPr>
          <w:rFonts w:ascii="Cambria" w:hAnsi="Cambria" w:cs="Times New Roman"/>
          <w:sz w:val="20"/>
          <w:szCs w:val="20"/>
        </w:rPr>
        <w:t>projects for computer science graduate students</w:t>
      </w:r>
      <w:r w:rsidR="006455BC">
        <w:rPr>
          <w:rFonts w:ascii="Cambria" w:hAnsi="Cambria" w:cs="Times New Roman"/>
          <w:sz w:val="20"/>
          <w:szCs w:val="20"/>
        </w:rPr>
        <w:t xml:space="preserve"> of Professor Qiu’s courses </w:t>
      </w:r>
      <w:r w:rsidR="006455BC" w:rsidRPr="00A17792">
        <w:rPr>
          <w:rFonts w:ascii="Cambria" w:hAnsi="Cambria" w:cs="Times New Roman"/>
          <w:sz w:val="20"/>
          <w:szCs w:val="20"/>
        </w:rPr>
        <w:t xml:space="preserve">at </w:t>
      </w:r>
      <w:r w:rsidR="006455BC">
        <w:rPr>
          <w:rFonts w:ascii="Cambria" w:hAnsi="Cambria" w:cs="Times New Roman"/>
          <w:sz w:val="20"/>
          <w:szCs w:val="20"/>
        </w:rPr>
        <w:t>Indiana University.</w:t>
      </w:r>
      <w:r w:rsidR="006455BC" w:rsidRPr="00A17792">
        <w:rPr>
          <w:rFonts w:ascii="Cambria" w:hAnsi="Cambria" w:cs="Times New Roman"/>
          <w:sz w:val="20"/>
          <w:szCs w:val="20"/>
        </w:rPr>
        <w:t xml:space="preserve"> </w:t>
      </w:r>
    </w:p>
    <w:p w14:paraId="4F7FCAE0" w14:textId="56B3DD9F" w:rsidR="00BB7517" w:rsidRPr="00A17792" w:rsidRDefault="00DC3526" w:rsidP="00BB7517">
      <w:pPr>
        <w:jc w:val="both"/>
        <w:rPr>
          <w:rFonts w:ascii="Cambria" w:hAnsi="Cambria" w:cs="Times New Roman"/>
          <w:sz w:val="20"/>
          <w:szCs w:val="20"/>
        </w:rPr>
      </w:pPr>
      <w:r w:rsidRPr="00A17792">
        <w:rPr>
          <w:rFonts w:ascii="Cambria" w:hAnsi="Cambria" w:cs="Times New Roman"/>
          <w:sz w:val="20"/>
          <w:szCs w:val="20"/>
        </w:rPr>
        <w:t xml:space="preserve">Note </w:t>
      </w:r>
      <w:r w:rsidR="00360C40" w:rsidRPr="00A17792">
        <w:rPr>
          <w:rFonts w:ascii="Cambria" w:hAnsi="Cambria" w:cs="Times New Roman"/>
          <w:sz w:val="20"/>
          <w:szCs w:val="20"/>
        </w:rPr>
        <w:t xml:space="preserve">that </w:t>
      </w:r>
      <w:r w:rsidRPr="00A17792">
        <w:rPr>
          <w:rFonts w:ascii="Cambria" w:hAnsi="Cambria" w:cs="Times New Roman"/>
          <w:sz w:val="20"/>
          <w:szCs w:val="20"/>
        </w:rPr>
        <w:t>i</w:t>
      </w:r>
      <w:r w:rsidR="007126D8" w:rsidRPr="00A17792">
        <w:rPr>
          <w:rFonts w:ascii="Cambria" w:hAnsi="Cambria" w:cs="Times New Roman"/>
          <w:sz w:val="20"/>
          <w:szCs w:val="20"/>
        </w:rPr>
        <w:t xml:space="preserve">n </w:t>
      </w:r>
      <w:r w:rsidRPr="00A17792">
        <w:rPr>
          <w:rFonts w:ascii="Cambria" w:hAnsi="Cambria" w:cs="Times New Roman"/>
          <w:sz w:val="20"/>
          <w:szCs w:val="20"/>
        </w:rPr>
        <w:t>the report</w:t>
      </w:r>
      <w:r w:rsidR="00360C40" w:rsidRPr="00A17792">
        <w:rPr>
          <w:rFonts w:ascii="Cambria" w:hAnsi="Cambria" w:cs="Times New Roman"/>
          <w:sz w:val="20"/>
          <w:szCs w:val="20"/>
        </w:rPr>
        <w:t>:</w:t>
      </w:r>
      <w:r w:rsidR="007126D8" w:rsidRPr="00A17792">
        <w:rPr>
          <w:rFonts w:ascii="Cambria" w:hAnsi="Cambria" w:cs="Times New Roman"/>
          <w:sz w:val="20"/>
          <w:szCs w:val="20"/>
        </w:rPr>
        <w:t xml:space="preserve"> “Dryad/DryadLINQ CTP” refer</w:t>
      </w:r>
      <w:r w:rsidRPr="00A17792">
        <w:rPr>
          <w:rFonts w:ascii="Cambria" w:hAnsi="Cambria" w:cs="Times New Roman"/>
          <w:sz w:val="20"/>
          <w:szCs w:val="20"/>
        </w:rPr>
        <w:t xml:space="preserve">s to </w:t>
      </w:r>
      <w:r w:rsidR="00360C40" w:rsidRPr="00A17792">
        <w:rPr>
          <w:rFonts w:ascii="Cambria" w:hAnsi="Cambria" w:cs="Times New Roman"/>
          <w:sz w:val="20"/>
          <w:szCs w:val="20"/>
        </w:rPr>
        <w:t xml:space="preserve">the </w:t>
      </w:r>
      <w:r w:rsidRPr="00A17792">
        <w:rPr>
          <w:rFonts w:ascii="Cambria" w:hAnsi="Cambria" w:cs="Times New Roman"/>
          <w:sz w:val="20"/>
          <w:szCs w:val="20"/>
        </w:rPr>
        <w:t>Dryad/DryadLINQ community technical preview</w:t>
      </w:r>
      <w:r w:rsidR="007126D8" w:rsidRPr="00A17792">
        <w:rPr>
          <w:rFonts w:ascii="Cambria" w:hAnsi="Cambria" w:cs="Times New Roman"/>
          <w:sz w:val="20"/>
          <w:szCs w:val="20"/>
        </w:rPr>
        <w:t xml:space="preserve"> released in 2010.12; </w:t>
      </w:r>
      <w:r w:rsidR="002D458C" w:rsidRPr="00A17792">
        <w:rPr>
          <w:rFonts w:ascii="Cambria" w:hAnsi="Cambria" w:cs="Times New Roman"/>
          <w:sz w:val="20"/>
          <w:szCs w:val="20"/>
        </w:rPr>
        <w:t>“</w:t>
      </w:r>
      <w:r w:rsidR="007126D8" w:rsidRPr="00A17792">
        <w:rPr>
          <w:rFonts w:ascii="Cambria" w:hAnsi="Cambria" w:cs="Times New Roman"/>
          <w:sz w:val="20"/>
          <w:szCs w:val="20"/>
        </w:rPr>
        <w:t>Dryad/DryadLINQ (2009.11)</w:t>
      </w:r>
      <w:r w:rsidR="00C65F43" w:rsidRPr="00A17792">
        <w:rPr>
          <w:rFonts w:ascii="Cambria" w:hAnsi="Cambria" w:cs="Times New Roman"/>
          <w:sz w:val="20"/>
          <w:szCs w:val="20"/>
        </w:rPr>
        <w:t>”</w:t>
      </w:r>
      <w:r w:rsidR="007126D8" w:rsidRPr="00A17792">
        <w:rPr>
          <w:rFonts w:ascii="Cambria" w:hAnsi="Cambria" w:cs="Times New Roman"/>
          <w:sz w:val="20"/>
          <w:szCs w:val="20"/>
        </w:rPr>
        <w:t xml:space="preserve"> refer</w:t>
      </w:r>
      <w:r w:rsidR="002D458C" w:rsidRPr="00A17792">
        <w:rPr>
          <w:rFonts w:ascii="Cambria" w:hAnsi="Cambria" w:cs="Times New Roman"/>
          <w:sz w:val="20"/>
          <w:szCs w:val="20"/>
        </w:rPr>
        <w:t>s</w:t>
      </w:r>
      <w:r w:rsidR="007126D8" w:rsidRPr="00A17792">
        <w:rPr>
          <w:rFonts w:ascii="Cambria" w:hAnsi="Cambria" w:cs="Times New Roman"/>
          <w:sz w:val="20"/>
          <w:szCs w:val="20"/>
        </w:rPr>
        <w:t xml:space="preserve"> to the version released in 2009.11.11; </w:t>
      </w:r>
      <w:r w:rsidR="002D458C" w:rsidRPr="00A17792">
        <w:rPr>
          <w:rFonts w:ascii="Cambria" w:hAnsi="Cambria" w:cs="Times New Roman"/>
          <w:sz w:val="20"/>
          <w:szCs w:val="20"/>
        </w:rPr>
        <w:t>“</w:t>
      </w:r>
      <w:r w:rsidR="007126D8" w:rsidRPr="00A17792">
        <w:rPr>
          <w:rFonts w:ascii="Cambria" w:hAnsi="Cambria" w:cs="Times New Roman"/>
          <w:sz w:val="20"/>
          <w:szCs w:val="20"/>
        </w:rPr>
        <w:t>Dryad/DryadLINQ</w:t>
      </w:r>
      <w:r w:rsidR="002D458C" w:rsidRPr="00A17792">
        <w:rPr>
          <w:rFonts w:ascii="Cambria" w:hAnsi="Cambria" w:cs="Times New Roman"/>
          <w:sz w:val="20"/>
          <w:szCs w:val="20"/>
        </w:rPr>
        <w:t>”</w:t>
      </w:r>
      <w:r w:rsidR="007126D8" w:rsidRPr="00A17792">
        <w:rPr>
          <w:rFonts w:ascii="Cambria" w:hAnsi="Cambria" w:cs="Times New Roman"/>
          <w:sz w:val="20"/>
          <w:szCs w:val="20"/>
        </w:rPr>
        <w:t xml:space="preserve"> refers to all Dryad/DryadLINQ </w:t>
      </w:r>
      <w:r w:rsidR="00BE3725" w:rsidRPr="00A17792">
        <w:rPr>
          <w:rFonts w:ascii="Cambria" w:hAnsi="Cambria" w:cs="Times New Roman"/>
          <w:sz w:val="20"/>
          <w:szCs w:val="20"/>
        </w:rPr>
        <w:t>versions</w:t>
      </w:r>
      <w:r w:rsidR="007126D8" w:rsidRPr="00A17792">
        <w:rPr>
          <w:rFonts w:ascii="Cambria" w:hAnsi="Cambria" w:cs="Times New Roman"/>
          <w:sz w:val="20"/>
          <w:szCs w:val="20"/>
        </w:rPr>
        <w:t xml:space="preserve">. </w:t>
      </w:r>
      <w:r w:rsidR="00BB7517" w:rsidRPr="00A17792">
        <w:rPr>
          <w:rFonts w:ascii="Cambria" w:hAnsi="Cambria" w:cs="Times New Roman"/>
          <w:sz w:val="20"/>
          <w:szCs w:val="20"/>
        </w:rPr>
        <w:t>Experiments are conducted on three Windows HPC clusters</w:t>
      </w:r>
      <w:r w:rsidR="00360C40" w:rsidRPr="00A17792">
        <w:rPr>
          <w:rFonts w:ascii="Cambria" w:hAnsi="Cambria" w:cs="Times New Roman"/>
          <w:sz w:val="20"/>
          <w:szCs w:val="20"/>
        </w:rPr>
        <w:t>:</w:t>
      </w:r>
      <w:r w:rsidR="00BB7517" w:rsidRPr="00A17792">
        <w:rPr>
          <w:rFonts w:ascii="Cambria" w:hAnsi="Cambria" w:cs="Times New Roman"/>
          <w:sz w:val="20"/>
          <w:szCs w:val="20"/>
        </w:rPr>
        <w:t xml:space="preserve"> STORM, TEMPEST, and MADRID [Appendix A, B, and C]</w:t>
      </w:r>
      <w:r w:rsidR="00360C40" w:rsidRPr="00A17792">
        <w:rPr>
          <w:rFonts w:ascii="Cambria" w:hAnsi="Cambria" w:cs="Times New Roman"/>
          <w:sz w:val="20"/>
          <w:szCs w:val="20"/>
        </w:rPr>
        <w:t xml:space="preserve">. </w:t>
      </w:r>
      <w:r w:rsidR="00BB7517" w:rsidRPr="00A17792">
        <w:rPr>
          <w:rFonts w:ascii="Cambria" w:hAnsi="Cambria" w:cs="Times New Roman"/>
          <w:sz w:val="20"/>
          <w:szCs w:val="20"/>
        </w:rPr>
        <w:t xml:space="preserve">STORM consists of heterogeneous multicore nodes </w:t>
      </w:r>
      <w:r w:rsidR="00360C40" w:rsidRPr="00A17792">
        <w:rPr>
          <w:rFonts w:ascii="Cambria" w:hAnsi="Cambria" w:cs="Times New Roman"/>
          <w:sz w:val="20"/>
          <w:szCs w:val="20"/>
        </w:rPr>
        <w:t xml:space="preserve">while </w:t>
      </w:r>
      <w:r w:rsidR="00BB7517" w:rsidRPr="00A17792">
        <w:rPr>
          <w:rFonts w:ascii="Cambria" w:hAnsi="Cambria" w:cs="Times New Roman"/>
          <w:sz w:val="20"/>
          <w:szCs w:val="20"/>
        </w:rPr>
        <w:t xml:space="preserve">TEMPEST and MADRID are homogeneous production systems of 768 and 128 cores each.  </w:t>
      </w:r>
    </w:p>
    <w:p w14:paraId="6604B15D" w14:textId="77777777" w:rsidR="006B4BAE" w:rsidRPr="00A17792" w:rsidRDefault="00412A0A" w:rsidP="008F5C20">
      <w:pPr>
        <w:pStyle w:val="Heading1"/>
        <w:spacing w:before="240"/>
        <w:rPr>
          <w:rFonts w:ascii="Times New Roman" w:hAnsi="Times New Roman" w:cs="Times New Roman"/>
          <w:color w:val="auto"/>
          <w:sz w:val="24"/>
          <w:szCs w:val="24"/>
        </w:rPr>
      </w:pPr>
      <w:bookmarkStart w:id="1" w:name="_Toc310698550"/>
      <w:r w:rsidRPr="00A17792">
        <w:rPr>
          <w:rFonts w:ascii="Times New Roman" w:hAnsi="Times New Roman" w:cs="Times New Roman"/>
          <w:color w:val="auto"/>
          <w:sz w:val="24"/>
          <w:szCs w:val="24"/>
        </w:rPr>
        <w:t xml:space="preserve">2 </w:t>
      </w:r>
      <w:r w:rsidR="006B4BAE" w:rsidRPr="00A17792">
        <w:rPr>
          <w:rFonts w:ascii="Times New Roman" w:hAnsi="Times New Roman" w:cs="Times New Roman"/>
          <w:color w:val="auto"/>
          <w:sz w:val="24"/>
          <w:szCs w:val="24"/>
        </w:rPr>
        <w:t>Overview</w:t>
      </w:r>
      <w:bookmarkEnd w:id="1"/>
    </w:p>
    <w:p w14:paraId="5D152FCC" w14:textId="6ABFF482" w:rsidR="009A2424" w:rsidRPr="00A17792" w:rsidRDefault="009A2424" w:rsidP="00D40345">
      <w:pPr>
        <w:jc w:val="both"/>
        <w:rPr>
          <w:rFonts w:ascii="Cambria" w:hAnsi="Cambria" w:cstheme="minorHAnsi"/>
          <w:b/>
          <w:bCs/>
          <w:sz w:val="20"/>
          <w:szCs w:val="20"/>
        </w:rPr>
      </w:pPr>
      <w:r w:rsidRPr="00A17792">
        <w:rPr>
          <w:rFonts w:ascii="Cambria" w:hAnsi="Cambria" w:cstheme="minorHAnsi"/>
          <w:sz w:val="20"/>
          <w:szCs w:val="20"/>
        </w:rPr>
        <w:t>Dryad, DryadLINQ</w:t>
      </w:r>
      <w:r w:rsidR="005377D3" w:rsidRPr="00A17792">
        <w:rPr>
          <w:rFonts w:ascii="Cambria" w:hAnsi="Cambria" w:cstheme="minorHAnsi"/>
          <w:sz w:val="20"/>
          <w:szCs w:val="20"/>
        </w:rPr>
        <w:t>,</w:t>
      </w:r>
      <w:r w:rsidRPr="00A17792">
        <w:rPr>
          <w:rFonts w:ascii="Cambria" w:hAnsi="Cambria" w:cstheme="minorHAnsi"/>
          <w:sz w:val="20"/>
          <w:szCs w:val="20"/>
        </w:rPr>
        <w:t xml:space="preserve"> and </w:t>
      </w:r>
      <w:r w:rsidR="005377D3" w:rsidRPr="00A17792">
        <w:rPr>
          <w:rFonts w:ascii="Cambria" w:hAnsi="Cambria" w:cstheme="minorHAnsi"/>
          <w:sz w:val="20"/>
          <w:szCs w:val="20"/>
        </w:rPr>
        <w:t xml:space="preserve">the </w:t>
      </w:r>
      <w:r w:rsidR="00D77737" w:rsidRPr="00A17792">
        <w:rPr>
          <w:rFonts w:ascii="Cambria" w:hAnsi="Cambria" w:cstheme="minorHAnsi"/>
          <w:sz w:val="20"/>
          <w:szCs w:val="20"/>
        </w:rPr>
        <w:t>Distributed Storage Catalog (</w:t>
      </w:r>
      <w:r w:rsidRPr="00A17792">
        <w:rPr>
          <w:rFonts w:ascii="Cambria" w:hAnsi="Cambria" w:cstheme="minorHAnsi"/>
          <w:sz w:val="20"/>
          <w:szCs w:val="20"/>
        </w:rPr>
        <w:t>DSC</w:t>
      </w:r>
      <w:r w:rsidR="00D77737" w:rsidRPr="00A17792">
        <w:rPr>
          <w:rFonts w:ascii="Cambria" w:hAnsi="Cambria" w:cstheme="minorHAnsi"/>
          <w:sz w:val="20"/>
          <w:szCs w:val="20"/>
        </w:rPr>
        <w:t>)</w:t>
      </w:r>
      <w:r w:rsidR="00DB16D7" w:rsidRPr="00A17792">
        <w:rPr>
          <w:rFonts w:ascii="Cambria" w:hAnsi="Cambria" w:cstheme="minorHAnsi"/>
          <w:sz w:val="20"/>
          <w:szCs w:val="20"/>
        </w:rPr>
        <w:t xml:space="preserve"> </w:t>
      </w:r>
      <w:r w:rsidR="00DB16D7" w:rsidRPr="00A17792">
        <w:rPr>
          <w:rFonts w:ascii="Cambria" w:hAnsi="Cambria" w:cstheme="minorHAnsi"/>
          <w:sz w:val="20"/>
          <w:szCs w:val="20"/>
        </w:rPr>
        <w:fldChar w:fldCharType="begin"/>
      </w:r>
      <w:r w:rsidR="00DB16D7" w:rsidRPr="00A17792">
        <w:rPr>
          <w:rFonts w:ascii="Cambria" w:hAnsi="Cambria" w:cstheme="minorHAnsi"/>
          <w:sz w:val="20"/>
          <w:szCs w:val="20"/>
        </w:rPr>
        <w:instrText xml:space="preserve"> REF _Ref307779391 \r \h </w:instrText>
      </w:r>
      <w:r w:rsidR="001A5BC1" w:rsidRPr="00A17792">
        <w:rPr>
          <w:rFonts w:ascii="Cambria" w:hAnsi="Cambria" w:cstheme="minorHAnsi"/>
          <w:sz w:val="20"/>
          <w:szCs w:val="20"/>
        </w:rPr>
        <w:instrText xml:space="preserve"> \* MERGEFORMAT </w:instrText>
      </w:r>
      <w:r w:rsidR="00DB16D7" w:rsidRPr="00A17792">
        <w:rPr>
          <w:rFonts w:ascii="Cambria" w:hAnsi="Cambria" w:cstheme="minorHAnsi"/>
          <w:sz w:val="20"/>
          <w:szCs w:val="20"/>
        </w:rPr>
      </w:r>
      <w:r w:rsidR="00DB16D7" w:rsidRPr="00A17792">
        <w:rPr>
          <w:rFonts w:ascii="Cambria" w:hAnsi="Cambria" w:cstheme="minorHAnsi"/>
          <w:sz w:val="20"/>
          <w:szCs w:val="20"/>
        </w:rPr>
        <w:fldChar w:fldCharType="separate"/>
      </w:r>
      <w:r w:rsidR="00DB16D7" w:rsidRPr="00A17792">
        <w:rPr>
          <w:rFonts w:ascii="Cambria" w:hAnsi="Cambria" w:cstheme="minorHAnsi"/>
          <w:sz w:val="20"/>
          <w:szCs w:val="20"/>
        </w:rPr>
        <w:t>[7]</w:t>
      </w:r>
      <w:r w:rsidR="00DB16D7" w:rsidRPr="00A17792">
        <w:rPr>
          <w:rFonts w:ascii="Cambria" w:hAnsi="Cambria" w:cstheme="minorHAnsi"/>
          <w:sz w:val="20"/>
          <w:szCs w:val="20"/>
        </w:rPr>
        <w:fldChar w:fldCharType="end"/>
      </w:r>
      <w:r w:rsidRPr="00A17792">
        <w:rPr>
          <w:rFonts w:ascii="Cambria" w:hAnsi="Cambria" w:cstheme="minorHAnsi"/>
          <w:sz w:val="20"/>
          <w:szCs w:val="20"/>
        </w:rPr>
        <w:t xml:space="preserve"> are </w:t>
      </w:r>
      <w:r w:rsidR="005377D3" w:rsidRPr="00A17792">
        <w:rPr>
          <w:rFonts w:ascii="Cambria" w:hAnsi="Cambria" w:cstheme="minorHAnsi"/>
          <w:sz w:val="20"/>
          <w:szCs w:val="20"/>
        </w:rPr>
        <w:t xml:space="preserve">sets of technologies </w:t>
      </w:r>
      <w:r w:rsidR="00360C40" w:rsidRPr="00A17792">
        <w:rPr>
          <w:rFonts w:ascii="Cambria" w:hAnsi="Cambria" w:cstheme="minorHAnsi"/>
          <w:sz w:val="20"/>
          <w:szCs w:val="20"/>
        </w:rPr>
        <w:t xml:space="preserve">that </w:t>
      </w:r>
      <w:r w:rsidR="005377D3" w:rsidRPr="00A17792">
        <w:rPr>
          <w:rFonts w:ascii="Cambria" w:hAnsi="Cambria" w:cstheme="minorHAnsi"/>
          <w:sz w:val="20"/>
          <w:szCs w:val="20"/>
        </w:rPr>
        <w:t>support</w:t>
      </w:r>
      <w:r w:rsidRPr="00A17792">
        <w:rPr>
          <w:rFonts w:ascii="Cambria" w:hAnsi="Cambria" w:cstheme="minorHAnsi"/>
          <w:sz w:val="20"/>
          <w:szCs w:val="20"/>
        </w:rPr>
        <w:t xml:space="preserve"> the processing of data</w:t>
      </w:r>
      <w:r w:rsidR="00360C40" w:rsidRPr="00A17792">
        <w:rPr>
          <w:rFonts w:ascii="Cambria" w:hAnsi="Cambria" w:cstheme="minorHAnsi"/>
          <w:sz w:val="20"/>
          <w:szCs w:val="20"/>
        </w:rPr>
        <w:t>-</w:t>
      </w:r>
      <w:r w:rsidRPr="00A17792">
        <w:rPr>
          <w:rFonts w:ascii="Cambria" w:hAnsi="Cambria" w:cstheme="minorHAnsi"/>
          <w:sz w:val="20"/>
          <w:szCs w:val="20"/>
        </w:rPr>
        <w:t xml:space="preserve">intensive applications on </w:t>
      </w:r>
      <w:r w:rsidR="005377D3" w:rsidRPr="00A17792">
        <w:rPr>
          <w:rFonts w:ascii="Cambria" w:hAnsi="Cambria" w:cstheme="minorHAnsi"/>
          <w:sz w:val="20"/>
          <w:szCs w:val="20"/>
        </w:rPr>
        <w:t xml:space="preserve">a </w:t>
      </w:r>
      <w:r w:rsidRPr="00A17792">
        <w:rPr>
          <w:rFonts w:ascii="Cambria" w:hAnsi="Cambria" w:cstheme="minorHAnsi"/>
          <w:sz w:val="20"/>
          <w:szCs w:val="20"/>
        </w:rPr>
        <w:t>Windows HPC cluster. The software stack of these technologies is shown in Fig</w:t>
      </w:r>
      <w:r w:rsidR="005377D3" w:rsidRPr="00A17792">
        <w:rPr>
          <w:rFonts w:ascii="Cambria" w:hAnsi="Cambria" w:cstheme="minorHAnsi"/>
          <w:sz w:val="20"/>
          <w:szCs w:val="20"/>
        </w:rPr>
        <w:t>ure</w:t>
      </w:r>
      <w:r w:rsidRPr="00A17792">
        <w:rPr>
          <w:rFonts w:ascii="Cambria" w:hAnsi="Cambria" w:cstheme="minorHAnsi"/>
          <w:sz w:val="20"/>
          <w:szCs w:val="20"/>
        </w:rPr>
        <w:t xml:space="preserve"> 1. Dryad is a general</w:t>
      </w:r>
      <w:r w:rsidR="005377D3" w:rsidRPr="00A17792">
        <w:rPr>
          <w:rFonts w:ascii="Cambria" w:hAnsi="Cambria" w:cstheme="minorHAnsi"/>
          <w:sz w:val="20"/>
          <w:szCs w:val="20"/>
        </w:rPr>
        <w:t>-</w:t>
      </w:r>
      <w:r w:rsidRPr="00A17792">
        <w:rPr>
          <w:rFonts w:ascii="Cambria" w:hAnsi="Cambria" w:cstheme="minorHAnsi"/>
          <w:sz w:val="20"/>
          <w:szCs w:val="20"/>
        </w:rPr>
        <w:t>purpose distributed runtime designed to execute data</w:t>
      </w:r>
      <w:r w:rsidR="002B6872" w:rsidRPr="00A17792">
        <w:rPr>
          <w:rFonts w:ascii="Cambria" w:hAnsi="Cambria" w:cstheme="minorHAnsi"/>
          <w:sz w:val="20"/>
          <w:szCs w:val="20"/>
        </w:rPr>
        <w:t>-</w:t>
      </w:r>
      <w:r w:rsidRPr="00A17792">
        <w:rPr>
          <w:rFonts w:ascii="Cambria" w:hAnsi="Cambria" w:cstheme="minorHAnsi"/>
          <w:sz w:val="20"/>
          <w:szCs w:val="20"/>
        </w:rPr>
        <w:t>intensive applications on</w:t>
      </w:r>
      <w:r w:rsidR="005377D3" w:rsidRPr="00A17792">
        <w:rPr>
          <w:rFonts w:ascii="Cambria" w:hAnsi="Cambria" w:cstheme="minorHAnsi"/>
          <w:sz w:val="20"/>
          <w:szCs w:val="20"/>
        </w:rPr>
        <w:t xml:space="preserve"> a </w:t>
      </w:r>
      <w:r w:rsidRPr="00A17792">
        <w:rPr>
          <w:rFonts w:ascii="Cambria" w:hAnsi="Cambria" w:cstheme="minorHAnsi"/>
          <w:sz w:val="20"/>
          <w:szCs w:val="20"/>
        </w:rPr>
        <w:t xml:space="preserve">Windows cluster. A Dryad job is represented as a directed acyclic graph (DAG), which is called </w:t>
      </w:r>
      <w:r w:rsidR="005377D3" w:rsidRPr="00A17792">
        <w:rPr>
          <w:rFonts w:ascii="Cambria" w:hAnsi="Cambria" w:cstheme="minorHAnsi"/>
          <w:sz w:val="20"/>
          <w:szCs w:val="20"/>
        </w:rPr>
        <w:t xml:space="preserve">a </w:t>
      </w:r>
      <w:r w:rsidR="002B6872" w:rsidRPr="00A17792">
        <w:rPr>
          <w:rFonts w:ascii="Cambria" w:hAnsi="Cambria" w:cstheme="minorHAnsi"/>
          <w:sz w:val="20"/>
          <w:szCs w:val="20"/>
        </w:rPr>
        <w:t>“</w:t>
      </w:r>
      <w:r w:rsidRPr="00A17792">
        <w:rPr>
          <w:rFonts w:ascii="Cambria" w:hAnsi="Cambria" w:cstheme="minorHAnsi"/>
          <w:sz w:val="20"/>
          <w:szCs w:val="20"/>
        </w:rPr>
        <w:t>Dryad</w:t>
      </w:r>
      <w:r w:rsidR="002B6872" w:rsidRPr="00A17792">
        <w:rPr>
          <w:rFonts w:ascii="Cambria" w:hAnsi="Cambria" w:cstheme="minorHAnsi"/>
          <w:sz w:val="20"/>
          <w:szCs w:val="20"/>
        </w:rPr>
        <w:t>”</w:t>
      </w:r>
      <w:r w:rsidRPr="00A17792">
        <w:rPr>
          <w:rFonts w:ascii="Cambria" w:hAnsi="Cambria" w:cstheme="minorHAnsi"/>
          <w:sz w:val="20"/>
          <w:szCs w:val="20"/>
        </w:rPr>
        <w:t xml:space="preserve"> graph. The Dryad graph consists of vertices and channels. A vertex</w:t>
      </w:r>
      <w:r w:rsidR="002B6872" w:rsidRPr="00A17792">
        <w:rPr>
          <w:rFonts w:ascii="Cambria" w:hAnsi="Cambria" w:cstheme="minorHAnsi"/>
          <w:sz w:val="20"/>
          <w:szCs w:val="20"/>
        </w:rPr>
        <w:t xml:space="preserve"> in the graph represents</w:t>
      </w:r>
      <w:r w:rsidRPr="00A17792">
        <w:rPr>
          <w:rFonts w:ascii="Cambria" w:hAnsi="Cambria" w:cstheme="minorHAnsi"/>
          <w:sz w:val="20"/>
          <w:szCs w:val="20"/>
        </w:rPr>
        <w:t xml:space="preserve"> an independent instance of the data processing </w:t>
      </w:r>
      <w:r w:rsidR="005377D3" w:rsidRPr="00A17792">
        <w:rPr>
          <w:rFonts w:ascii="Cambria" w:hAnsi="Cambria" w:cstheme="minorHAnsi"/>
          <w:sz w:val="20"/>
          <w:szCs w:val="20"/>
        </w:rPr>
        <w:t xml:space="preserve">for a particular </w:t>
      </w:r>
      <w:r w:rsidRPr="00A17792">
        <w:rPr>
          <w:rFonts w:ascii="Cambria" w:hAnsi="Cambria" w:cstheme="minorHAnsi"/>
          <w:sz w:val="20"/>
          <w:szCs w:val="20"/>
        </w:rPr>
        <w:t xml:space="preserve">stage. Graph edges </w:t>
      </w:r>
      <w:r w:rsidR="002B6872" w:rsidRPr="00A17792">
        <w:rPr>
          <w:rFonts w:ascii="Cambria" w:hAnsi="Cambria" w:cstheme="minorHAnsi"/>
          <w:sz w:val="20"/>
          <w:szCs w:val="20"/>
        </w:rPr>
        <w:t xml:space="preserve">represent </w:t>
      </w:r>
      <w:r w:rsidRPr="00A17792">
        <w:rPr>
          <w:rFonts w:ascii="Cambria" w:hAnsi="Cambria" w:cstheme="minorHAnsi"/>
          <w:sz w:val="20"/>
          <w:szCs w:val="20"/>
        </w:rPr>
        <w:t>channels transferr</w:t>
      </w:r>
      <w:r w:rsidR="00C347E8" w:rsidRPr="00A17792">
        <w:rPr>
          <w:rFonts w:ascii="Cambria" w:hAnsi="Cambria" w:cstheme="minorHAnsi"/>
          <w:sz w:val="20"/>
          <w:szCs w:val="20"/>
        </w:rPr>
        <w:t>ing</w:t>
      </w:r>
      <w:r w:rsidRPr="00A17792">
        <w:rPr>
          <w:rFonts w:ascii="Cambria" w:hAnsi="Cambria" w:cstheme="minorHAnsi"/>
          <w:sz w:val="20"/>
          <w:szCs w:val="20"/>
        </w:rPr>
        <w:t xml:space="preserve"> data between vertices. </w:t>
      </w:r>
      <w:r w:rsidR="005377D3" w:rsidRPr="00A17792">
        <w:rPr>
          <w:rFonts w:ascii="Cambria" w:hAnsi="Cambria" w:cstheme="minorHAnsi"/>
          <w:sz w:val="20"/>
          <w:szCs w:val="20"/>
        </w:rPr>
        <w:t xml:space="preserve">A </w:t>
      </w:r>
      <w:r w:rsidRPr="00A17792">
        <w:rPr>
          <w:rFonts w:ascii="Cambria" w:hAnsi="Cambria" w:cstheme="minorHAnsi"/>
          <w:sz w:val="20"/>
          <w:szCs w:val="20"/>
        </w:rPr>
        <w:t>DSC component works with</w:t>
      </w:r>
      <w:r w:rsidR="005377D3" w:rsidRPr="00A17792">
        <w:rPr>
          <w:rFonts w:ascii="Cambria" w:hAnsi="Cambria" w:cstheme="minorHAnsi"/>
          <w:sz w:val="20"/>
          <w:szCs w:val="20"/>
        </w:rPr>
        <w:t xml:space="preserve"> the</w:t>
      </w:r>
      <w:r w:rsidRPr="00A17792">
        <w:rPr>
          <w:rFonts w:ascii="Cambria" w:hAnsi="Cambria" w:cstheme="minorHAnsi"/>
          <w:sz w:val="20"/>
          <w:szCs w:val="20"/>
        </w:rPr>
        <w:t xml:space="preserve"> NTFS to provide t</w:t>
      </w:r>
      <w:r w:rsidR="00065ED4" w:rsidRPr="00A17792">
        <w:rPr>
          <w:rFonts w:ascii="Cambria" w:hAnsi="Cambria" w:cstheme="minorHAnsi"/>
          <w:sz w:val="20"/>
          <w:szCs w:val="20"/>
        </w:rPr>
        <w:t>he data management functionalities</w:t>
      </w:r>
      <w:r w:rsidR="005377D3" w:rsidRPr="00A17792">
        <w:rPr>
          <w:rFonts w:ascii="Cambria" w:hAnsi="Cambria" w:cstheme="minorHAnsi"/>
          <w:sz w:val="20"/>
          <w:szCs w:val="20"/>
        </w:rPr>
        <w:t>,</w:t>
      </w:r>
      <w:r w:rsidRPr="00A17792">
        <w:rPr>
          <w:rFonts w:ascii="Cambria" w:hAnsi="Cambria" w:cstheme="minorHAnsi"/>
          <w:sz w:val="20"/>
          <w:szCs w:val="20"/>
        </w:rPr>
        <w:t xml:space="preserve"> such as file replication and load balancing for Dryad and DryadLINQ.</w:t>
      </w:r>
    </w:p>
    <w:p w14:paraId="10D79E59" w14:textId="1003E55A" w:rsidR="009A2424" w:rsidRPr="00A17792" w:rsidRDefault="009A2424" w:rsidP="007F6828">
      <w:pPr>
        <w:jc w:val="both"/>
        <w:rPr>
          <w:rFonts w:ascii="Cambria" w:hAnsi="Cambria" w:cstheme="minorHAnsi"/>
          <w:b/>
          <w:bCs/>
          <w:sz w:val="20"/>
          <w:szCs w:val="20"/>
        </w:rPr>
      </w:pPr>
      <w:r w:rsidRPr="00A17792">
        <w:rPr>
          <w:rFonts w:ascii="Cambria" w:hAnsi="Cambria" w:cstheme="minorHAnsi"/>
          <w:sz w:val="20"/>
          <w:szCs w:val="20"/>
        </w:rPr>
        <w:t xml:space="preserve">DryadLINQ is a library </w:t>
      </w:r>
      <w:r w:rsidR="005377D3" w:rsidRPr="00A17792">
        <w:rPr>
          <w:rFonts w:ascii="Cambria" w:hAnsi="Cambria" w:cstheme="minorHAnsi"/>
          <w:sz w:val="20"/>
          <w:szCs w:val="20"/>
        </w:rPr>
        <w:t xml:space="preserve">for </w:t>
      </w:r>
      <w:r w:rsidRPr="00A17792">
        <w:rPr>
          <w:rFonts w:ascii="Cambria" w:hAnsi="Cambria" w:cstheme="minorHAnsi"/>
          <w:sz w:val="20"/>
          <w:szCs w:val="20"/>
        </w:rPr>
        <w:t>translat</w:t>
      </w:r>
      <w:r w:rsidR="005377D3" w:rsidRPr="00A17792">
        <w:rPr>
          <w:rFonts w:ascii="Cambria" w:hAnsi="Cambria" w:cstheme="minorHAnsi"/>
          <w:sz w:val="20"/>
          <w:szCs w:val="20"/>
        </w:rPr>
        <w:t>ing</w:t>
      </w:r>
      <w:r w:rsidRPr="00A17792">
        <w:rPr>
          <w:rFonts w:ascii="Cambria" w:hAnsi="Cambria" w:cstheme="minorHAnsi"/>
          <w:sz w:val="20"/>
          <w:szCs w:val="20"/>
        </w:rPr>
        <w:t xml:space="preserve"> </w:t>
      </w:r>
      <w:r w:rsidR="005377D3" w:rsidRPr="00A17792">
        <w:rPr>
          <w:rFonts w:ascii="Cambria" w:hAnsi="Cambria" w:cstheme="minorHAnsi"/>
          <w:sz w:val="20"/>
          <w:szCs w:val="20"/>
        </w:rPr>
        <w:t xml:space="preserve">.NET written </w:t>
      </w:r>
      <w:r w:rsidRPr="00A17792">
        <w:rPr>
          <w:rFonts w:ascii="Cambria" w:hAnsi="Cambria" w:cstheme="minorHAnsi"/>
          <w:sz w:val="20"/>
          <w:szCs w:val="20"/>
        </w:rPr>
        <w:t xml:space="preserve">Language-Integrated Query (LINQ) programs into distributed computations </w:t>
      </w:r>
      <w:r w:rsidR="005377D3" w:rsidRPr="00A17792">
        <w:rPr>
          <w:rFonts w:ascii="Cambria" w:hAnsi="Cambria" w:cstheme="minorHAnsi"/>
          <w:sz w:val="20"/>
          <w:szCs w:val="20"/>
        </w:rPr>
        <w:t xml:space="preserve">executing </w:t>
      </w:r>
      <w:r w:rsidRPr="00A17792">
        <w:rPr>
          <w:rFonts w:ascii="Cambria" w:hAnsi="Cambria" w:cstheme="minorHAnsi"/>
          <w:sz w:val="20"/>
          <w:szCs w:val="20"/>
        </w:rPr>
        <w:t xml:space="preserve">on top of </w:t>
      </w:r>
      <w:r w:rsidR="005377D3" w:rsidRPr="00A17792">
        <w:rPr>
          <w:rFonts w:ascii="Cambria" w:hAnsi="Cambria" w:cstheme="minorHAnsi"/>
          <w:sz w:val="20"/>
          <w:szCs w:val="20"/>
        </w:rPr>
        <w:t xml:space="preserve">the </w:t>
      </w:r>
      <w:r w:rsidRPr="00A17792">
        <w:rPr>
          <w:rFonts w:ascii="Cambria" w:hAnsi="Cambria" w:cstheme="minorHAnsi"/>
          <w:sz w:val="20"/>
          <w:szCs w:val="20"/>
        </w:rPr>
        <w:t xml:space="preserve">Dryad system. The DryadLINQ API takes advantage of standard query operators and adds query extensions specific to Dryad. </w:t>
      </w:r>
      <w:r w:rsidR="00B56356" w:rsidRPr="00A17792">
        <w:rPr>
          <w:rFonts w:ascii="Cambria" w:hAnsi="Cambria" w:cstheme="minorHAnsi"/>
          <w:sz w:val="20"/>
          <w:szCs w:val="20"/>
        </w:rPr>
        <w:t>D</w:t>
      </w:r>
      <w:r w:rsidRPr="00A17792">
        <w:rPr>
          <w:rFonts w:ascii="Cambria" w:hAnsi="Cambria" w:cstheme="minorHAnsi"/>
          <w:sz w:val="20"/>
          <w:szCs w:val="20"/>
        </w:rPr>
        <w:t xml:space="preserve">evelopers can apply LINQ operators such as </w:t>
      </w:r>
      <w:r w:rsidR="00F6779B" w:rsidRPr="00A17792">
        <w:rPr>
          <w:rFonts w:ascii="Cambria" w:hAnsi="Cambria" w:cstheme="minorHAnsi"/>
          <w:i/>
          <w:sz w:val="20"/>
          <w:szCs w:val="20"/>
        </w:rPr>
        <w:t>j</w:t>
      </w:r>
      <w:r w:rsidRPr="00A17792">
        <w:rPr>
          <w:rFonts w:ascii="Cambria" w:hAnsi="Cambria" w:cstheme="minorHAnsi"/>
          <w:i/>
          <w:sz w:val="20"/>
          <w:szCs w:val="20"/>
        </w:rPr>
        <w:t>oin</w:t>
      </w:r>
      <w:r w:rsidR="00F6779B" w:rsidRPr="00A17792">
        <w:rPr>
          <w:rFonts w:ascii="Cambria" w:hAnsi="Cambria" w:cstheme="minorHAnsi"/>
          <w:sz w:val="20"/>
          <w:szCs w:val="20"/>
        </w:rPr>
        <w:t xml:space="preserve"> </w:t>
      </w:r>
      <w:r w:rsidR="00080D2A" w:rsidRPr="00A17792">
        <w:rPr>
          <w:rFonts w:ascii="Cambria" w:hAnsi="Cambria" w:cstheme="minorHAnsi"/>
          <w:sz w:val="20"/>
          <w:szCs w:val="20"/>
        </w:rPr>
        <w:t xml:space="preserve">and </w:t>
      </w:r>
      <w:r w:rsidR="00080D2A" w:rsidRPr="00A17792">
        <w:rPr>
          <w:rFonts w:ascii="Cambria" w:hAnsi="Cambria" w:cstheme="minorHAnsi"/>
          <w:i/>
          <w:sz w:val="20"/>
          <w:szCs w:val="20"/>
        </w:rPr>
        <w:t>groupby</w:t>
      </w:r>
      <w:r w:rsidRPr="00A17792">
        <w:rPr>
          <w:rFonts w:ascii="Cambria" w:hAnsi="Cambria" w:cstheme="minorHAnsi"/>
          <w:sz w:val="20"/>
          <w:szCs w:val="20"/>
        </w:rPr>
        <w:t xml:space="preserve"> to a set of .NET objects</w:t>
      </w:r>
      <w:r w:rsidR="009514A1" w:rsidRPr="00A17792">
        <w:rPr>
          <w:rFonts w:ascii="Cambria" w:hAnsi="Cambria" w:cstheme="minorHAnsi"/>
          <w:sz w:val="20"/>
          <w:szCs w:val="20"/>
        </w:rPr>
        <w:t>. Specifically</w:t>
      </w:r>
      <w:r w:rsidRPr="00A17792">
        <w:rPr>
          <w:rFonts w:ascii="Cambria" w:hAnsi="Cambria" w:cstheme="minorHAnsi"/>
          <w:sz w:val="20"/>
          <w:szCs w:val="20"/>
        </w:rPr>
        <w:t xml:space="preserve">, </w:t>
      </w:r>
      <w:r w:rsidR="009514A1" w:rsidRPr="00A17792">
        <w:rPr>
          <w:rFonts w:ascii="Cambria" w:hAnsi="Cambria" w:cstheme="minorHAnsi"/>
          <w:sz w:val="20"/>
          <w:szCs w:val="20"/>
        </w:rPr>
        <w:t xml:space="preserve">DryadLINQ supports a unified data and programming model in </w:t>
      </w:r>
      <w:r w:rsidR="00790999" w:rsidRPr="00A17792">
        <w:rPr>
          <w:rFonts w:ascii="Cambria" w:hAnsi="Cambria" w:cstheme="minorHAnsi"/>
          <w:sz w:val="20"/>
          <w:szCs w:val="20"/>
        </w:rPr>
        <w:t xml:space="preserve">the </w:t>
      </w:r>
      <w:r w:rsidR="009514A1" w:rsidRPr="00A17792">
        <w:rPr>
          <w:rFonts w:ascii="Cambria" w:hAnsi="Cambria" w:cstheme="minorHAnsi"/>
          <w:sz w:val="20"/>
          <w:szCs w:val="20"/>
        </w:rPr>
        <w:t xml:space="preserve">representation and processing of data. DryadLINQ data objects are </w:t>
      </w:r>
      <w:r w:rsidR="00F2554C" w:rsidRPr="00A17792">
        <w:rPr>
          <w:rFonts w:ascii="Cambria" w:hAnsi="Cambria" w:cstheme="minorHAnsi"/>
          <w:sz w:val="20"/>
          <w:szCs w:val="20"/>
        </w:rPr>
        <w:t>collection</w:t>
      </w:r>
      <w:r w:rsidR="00790999" w:rsidRPr="00A17792">
        <w:rPr>
          <w:rFonts w:ascii="Cambria" w:hAnsi="Cambria" w:cstheme="minorHAnsi"/>
          <w:sz w:val="20"/>
          <w:szCs w:val="20"/>
        </w:rPr>
        <w:t>s</w:t>
      </w:r>
      <w:r w:rsidR="009514A1" w:rsidRPr="00A17792">
        <w:rPr>
          <w:rFonts w:ascii="Cambria" w:hAnsi="Cambria" w:cstheme="minorHAnsi"/>
          <w:sz w:val="20"/>
          <w:szCs w:val="20"/>
        </w:rPr>
        <w:t xml:space="preserve"> of.NET type objects, which can be split into partitions and distributed across </w:t>
      </w:r>
      <w:r w:rsidR="00790999" w:rsidRPr="00A17792">
        <w:rPr>
          <w:rFonts w:ascii="Cambria" w:hAnsi="Cambria" w:cstheme="minorHAnsi"/>
          <w:sz w:val="20"/>
          <w:szCs w:val="20"/>
        </w:rPr>
        <w:t xml:space="preserve">the </w:t>
      </w:r>
      <w:r w:rsidR="00B56356" w:rsidRPr="00A17792">
        <w:rPr>
          <w:rFonts w:ascii="Cambria" w:hAnsi="Cambria" w:cstheme="minorHAnsi"/>
          <w:sz w:val="20"/>
          <w:szCs w:val="20"/>
        </w:rPr>
        <w:t>computer nodes</w:t>
      </w:r>
      <w:r w:rsidR="009514A1" w:rsidRPr="00A17792">
        <w:rPr>
          <w:rFonts w:ascii="Cambria" w:hAnsi="Cambria" w:cstheme="minorHAnsi"/>
          <w:sz w:val="20"/>
          <w:szCs w:val="20"/>
        </w:rPr>
        <w:t xml:space="preserve"> of </w:t>
      </w:r>
      <w:r w:rsidR="001A624A" w:rsidRPr="00A17792">
        <w:rPr>
          <w:rFonts w:ascii="Cambria" w:hAnsi="Cambria" w:cstheme="minorHAnsi"/>
          <w:sz w:val="20"/>
          <w:szCs w:val="20"/>
        </w:rPr>
        <w:t xml:space="preserve">a </w:t>
      </w:r>
      <w:r w:rsidR="009514A1" w:rsidRPr="00A17792">
        <w:rPr>
          <w:rFonts w:ascii="Cambria" w:hAnsi="Cambria" w:cstheme="minorHAnsi"/>
          <w:sz w:val="20"/>
          <w:szCs w:val="20"/>
        </w:rPr>
        <w:t xml:space="preserve">cluster. These DryadLINQ data objects are represented as </w:t>
      </w:r>
      <w:r w:rsidR="00F6779B" w:rsidRPr="00A17792">
        <w:rPr>
          <w:rFonts w:ascii="Cambria" w:hAnsi="Cambria" w:cstheme="minorHAnsi"/>
          <w:sz w:val="20"/>
          <w:szCs w:val="20"/>
        </w:rPr>
        <w:t xml:space="preserve">either </w:t>
      </w:r>
      <w:r w:rsidR="009514A1" w:rsidRPr="00A17792">
        <w:rPr>
          <w:rFonts w:ascii="Cambria" w:hAnsi="Cambria" w:cstheme="minorHAnsi"/>
          <w:sz w:val="20"/>
          <w:szCs w:val="20"/>
        </w:rPr>
        <w:t>DistributedQuery</w:t>
      </w:r>
      <w:r w:rsidR="00F6779B" w:rsidRPr="00A17792">
        <w:rPr>
          <w:rFonts w:ascii="Cambria" w:hAnsi="Cambria" w:cstheme="minorHAnsi"/>
          <w:sz w:val="20"/>
          <w:szCs w:val="20"/>
        </w:rPr>
        <w:t xml:space="preserve"> </w:t>
      </w:r>
      <w:r w:rsidR="009514A1" w:rsidRPr="00A17792">
        <w:rPr>
          <w:rFonts w:ascii="Cambria" w:hAnsi="Cambria" w:cstheme="minorHAnsi"/>
          <w:sz w:val="20"/>
          <w:szCs w:val="20"/>
        </w:rPr>
        <w:t>&lt;T&gt; or DistributedData</w:t>
      </w:r>
      <w:r w:rsidR="00F6779B" w:rsidRPr="00A17792">
        <w:rPr>
          <w:rFonts w:ascii="Cambria" w:hAnsi="Cambria" w:cstheme="minorHAnsi"/>
          <w:sz w:val="20"/>
          <w:szCs w:val="20"/>
        </w:rPr>
        <w:t xml:space="preserve"> </w:t>
      </w:r>
      <w:r w:rsidR="009514A1" w:rsidRPr="00A17792">
        <w:rPr>
          <w:rFonts w:ascii="Cambria" w:hAnsi="Cambria" w:cstheme="minorHAnsi"/>
          <w:sz w:val="20"/>
          <w:szCs w:val="20"/>
        </w:rPr>
        <w:t xml:space="preserve">&lt;T&gt; objects </w:t>
      </w:r>
      <w:r w:rsidR="00F6779B" w:rsidRPr="00A17792">
        <w:rPr>
          <w:rFonts w:ascii="Cambria" w:hAnsi="Cambria" w:cstheme="minorHAnsi"/>
          <w:sz w:val="20"/>
          <w:szCs w:val="20"/>
        </w:rPr>
        <w:t>and can be used by</w:t>
      </w:r>
      <w:r w:rsidR="009514A1" w:rsidRPr="00A17792">
        <w:rPr>
          <w:rFonts w:ascii="Cambria" w:hAnsi="Cambria" w:cstheme="minorHAnsi"/>
          <w:sz w:val="20"/>
          <w:szCs w:val="20"/>
        </w:rPr>
        <w:t xml:space="preserve"> </w:t>
      </w:r>
      <w:r w:rsidR="00B56356" w:rsidRPr="00A17792">
        <w:rPr>
          <w:rFonts w:ascii="Cambria" w:hAnsi="Cambria" w:cstheme="minorHAnsi"/>
          <w:sz w:val="20"/>
          <w:szCs w:val="20"/>
        </w:rPr>
        <w:t>LINQ operators. In summary</w:t>
      </w:r>
      <w:r w:rsidR="009514A1" w:rsidRPr="00A17792">
        <w:rPr>
          <w:rFonts w:ascii="Cambria" w:hAnsi="Cambria" w:cstheme="minorHAnsi"/>
          <w:sz w:val="20"/>
          <w:szCs w:val="20"/>
        </w:rPr>
        <w:t xml:space="preserve">, DryadLINQ </w:t>
      </w:r>
      <w:r w:rsidR="00B53B3B" w:rsidRPr="00A17792">
        <w:rPr>
          <w:rFonts w:ascii="Cambria" w:hAnsi="Cambria" w:cstheme="minorHAnsi"/>
          <w:sz w:val="20"/>
          <w:szCs w:val="20"/>
        </w:rPr>
        <w:t>greatly simplifies the development</w:t>
      </w:r>
      <w:r w:rsidRPr="00A17792">
        <w:rPr>
          <w:rFonts w:ascii="Cambria" w:hAnsi="Cambria" w:cstheme="minorHAnsi"/>
          <w:sz w:val="20"/>
          <w:szCs w:val="20"/>
        </w:rPr>
        <w:t xml:space="preserve"> of data parallel applications.</w:t>
      </w:r>
    </w:p>
    <w:p w14:paraId="1B4CF0DB" w14:textId="3E41CC9D" w:rsidR="00E97ED9" w:rsidRPr="00A17792" w:rsidRDefault="007F6828" w:rsidP="00B533C1">
      <w:pPr>
        <w:jc w:val="center"/>
        <w:rPr>
          <w:rFonts w:ascii="Cambria" w:hAnsi="Cambria" w:cstheme="minorHAnsi"/>
        </w:rPr>
      </w:pPr>
      <w:r w:rsidRPr="00A17792">
        <w:rPr>
          <w:rFonts w:ascii="Cambria" w:hAnsi="Cambria" w:cstheme="minorHAnsi"/>
          <w:noProof/>
          <w:lang w:eastAsia="en-US"/>
        </w:rPr>
        <w:lastRenderedPageBreak/>
        <w:drawing>
          <wp:anchor distT="0" distB="0" distL="114300" distR="114300" simplePos="0" relativeHeight="251671552" behindDoc="0" locked="0" layoutInCell="1" allowOverlap="1" wp14:anchorId="06150773" wp14:editId="0AD12F30">
            <wp:simplePos x="0" y="0"/>
            <wp:positionH relativeFrom="column">
              <wp:posOffset>1998980</wp:posOffset>
            </wp:positionH>
            <wp:positionV relativeFrom="paragraph">
              <wp:posOffset>26035</wp:posOffset>
            </wp:positionV>
            <wp:extent cx="1932305" cy="16332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adlinqstatck2.png"/>
                    <pic:cNvPicPr/>
                  </pic:nvPicPr>
                  <pic:blipFill>
                    <a:blip r:embed="rId10">
                      <a:extLst>
                        <a:ext uri="{28A0092B-C50C-407E-A947-70E740481C1C}">
                          <a14:useLocalDpi xmlns:a14="http://schemas.microsoft.com/office/drawing/2010/main" val="0"/>
                        </a:ext>
                      </a:extLst>
                    </a:blip>
                    <a:stretch>
                      <a:fillRect/>
                    </a:stretch>
                  </pic:blipFill>
                  <pic:spPr>
                    <a:xfrm>
                      <a:off x="0" y="0"/>
                      <a:ext cx="1932305" cy="1633220"/>
                    </a:xfrm>
                    <a:prstGeom prst="rect">
                      <a:avLst/>
                    </a:prstGeom>
                  </pic:spPr>
                </pic:pic>
              </a:graphicData>
            </a:graphic>
            <wp14:sizeRelV relativeFrom="margin">
              <wp14:pctHeight>0</wp14:pctHeight>
            </wp14:sizeRelV>
          </wp:anchor>
        </w:drawing>
      </w:r>
      <w:r w:rsidR="00205E2B" w:rsidRPr="00A17792">
        <w:rPr>
          <w:rFonts w:ascii="Cambria" w:hAnsi="Cambria" w:cstheme="minorHAnsi"/>
        </w:rPr>
        <w:br w:type="textWrapping" w:clear="all"/>
      </w:r>
      <w:r w:rsidR="00122382" w:rsidRPr="00A17792">
        <w:rPr>
          <w:rFonts w:ascii="Cambria" w:hAnsi="Cambria" w:cstheme="minorHAnsi"/>
          <w:sz w:val="20"/>
          <w:szCs w:val="20"/>
        </w:rPr>
        <w:t>Figure</w:t>
      </w:r>
      <w:r w:rsidR="00E97ED9" w:rsidRPr="00A17792">
        <w:rPr>
          <w:rFonts w:ascii="Cambria" w:hAnsi="Cambria" w:cstheme="minorHAnsi"/>
          <w:sz w:val="20"/>
          <w:szCs w:val="20"/>
        </w:rPr>
        <w:t>1</w:t>
      </w:r>
      <w:r w:rsidR="00F2554C" w:rsidRPr="00A17792">
        <w:rPr>
          <w:rFonts w:ascii="Cambria" w:hAnsi="Cambria" w:cstheme="minorHAnsi"/>
          <w:sz w:val="20"/>
          <w:szCs w:val="20"/>
        </w:rPr>
        <w:t>:</w:t>
      </w:r>
      <w:r w:rsidR="00E97ED9" w:rsidRPr="00A17792">
        <w:rPr>
          <w:rFonts w:ascii="Cambria" w:hAnsi="Cambria" w:cstheme="minorHAnsi"/>
          <w:sz w:val="20"/>
          <w:szCs w:val="20"/>
        </w:rPr>
        <w:t xml:space="preserve"> Software Stack for DryadLINQ CTP</w:t>
      </w:r>
    </w:p>
    <w:p w14:paraId="71C0D34D" w14:textId="77777777" w:rsidR="006B4BAE" w:rsidRPr="00A17792" w:rsidRDefault="00412A0A" w:rsidP="008F5C20">
      <w:pPr>
        <w:pStyle w:val="Heading2"/>
        <w:spacing w:before="240"/>
        <w:rPr>
          <w:rFonts w:cs="Times New Roman"/>
          <w:color w:val="auto"/>
          <w:sz w:val="22"/>
          <w:szCs w:val="22"/>
        </w:rPr>
      </w:pPr>
      <w:bookmarkStart w:id="2" w:name="_Toc310698551"/>
      <w:r w:rsidRPr="00A17792">
        <w:rPr>
          <w:rFonts w:cs="Times New Roman"/>
          <w:color w:val="auto"/>
          <w:sz w:val="22"/>
          <w:szCs w:val="22"/>
        </w:rPr>
        <w:t xml:space="preserve">2.1 </w:t>
      </w:r>
      <w:r w:rsidR="006B4BAE" w:rsidRPr="00A17792">
        <w:rPr>
          <w:rFonts w:cs="Times New Roman"/>
          <w:color w:val="auto"/>
          <w:sz w:val="22"/>
          <w:szCs w:val="22"/>
        </w:rPr>
        <w:t>Task Scheduling</w:t>
      </w:r>
      <w:bookmarkEnd w:id="2"/>
    </w:p>
    <w:p w14:paraId="0D7737B2" w14:textId="46621476" w:rsidR="001401C7" w:rsidRPr="00A17792" w:rsidRDefault="009514A1" w:rsidP="00A8349D">
      <w:pPr>
        <w:jc w:val="both"/>
        <w:rPr>
          <w:rFonts w:ascii="Cambria" w:hAnsi="Cambria" w:cs="Times New Roman"/>
          <w:sz w:val="20"/>
          <w:szCs w:val="20"/>
        </w:rPr>
      </w:pPr>
      <w:r w:rsidRPr="00A17792">
        <w:rPr>
          <w:rFonts w:ascii="Cambria" w:hAnsi="Cambria" w:cs="Times New Roman"/>
          <w:sz w:val="20"/>
          <w:szCs w:val="20"/>
        </w:rPr>
        <w:t>Task s</w:t>
      </w:r>
      <w:r w:rsidR="001A624A" w:rsidRPr="00A17792">
        <w:rPr>
          <w:rFonts w:ascii="Cambria" w:hAnsi="Cambria" w:cs="Times New Roman"/>
          <w:sz w:val="20"/>
          <w:szCs w:val="20"/>
        </w:rPr>
        <w:t xml:space="preserve">cheduling </w:t>
      </w:r>
      <w:r w:rsidR="00DD74EC" w:rsidRPr="00A17792">
        <w:rPr>
          <w:rFonts w:ascii="Cambria" w:hAnsi="Cambria" w:cs="Times New Roman"/>
          <w:sz w:val="20"/>
          <w:szCs w:val="20"/>
        </w:rPr>
        <w:t>for</w:t>
      </w:r>
      <w:r w:rsidR="001A624A" w:rsidRPr="00A17792">
        <w:rPr>
          <w:rFonts w:ascii="Cambria" w:hAnsi="Cambria" w:cs="Times New Roman"/>
          <w:sz w:val="20"/>
          <w:szCs w:val="20"/>
        </w:rPr>
        <w:t xml:space="preserve"> </w:t>
      </w:r>
      <w:r w:rsidR="00DD74EC" w:rsidRPr="00A17792">
        <w:rPr>
          <w:rFonts w:ascii="Cambria" w:hAnsi="Cambria" w:cs="Times New Roman"/>
          <w:sz w:val="20"/>
          <w:szCs w:val="20"/>
        </w:rPr>
        <w:t xml:space="preserve">DryadLINQ CTP is </w:t>
      </w:r>
      <w:r w:rsidR="006A484C" w:rsidRPr="00A17792">
        <w:rPr>
          <w:rFonts w:ascii="Cambria" w:hAnsi="Cambria" w:cs="Times New Roman"/>
          <w:sz w:val="20"/>
          <w:szCs w:val="20"/>
        </w:rPr>
        <w:t>a</w:t>
      </w:r>
      <w:r w:rsidR="001A624A" w:rsidRPr="00A17792">
        <w:rPr>
          <w:rFonts w:ascii="Cambria" w:hAnsi="Cambria" w:cs="Times New Roman"/>
          <w:sz w:val="20"/>
          <w:szCs w:val="20"/>
        </w:rPr>
        <w:t xml:space="preserve"> key feature </w:t>
      </w:r>
      <w:r w:rsidRPr="00A17792">
        <w:rPr>
          <w:rFonts w:ascii="Cambria" w:hAnsi="Cambria" w:cs="Times New Roman"/>
          <w:sz w:val="20"/>
          <w:szCs w:val="20"/>
        </w:rPr>
        <w:t>investigate</w:t>
      </w:r>
      <w:r w:rsidR="00DD74EC" w:rsidRPr="00A17792">
        <w:rPr>
          <w:rFonts w:ascii="Cambria" w:hAnsi="Cambria" w:cs="Times New Roman"/>
          <w:sz w:val="20"/>
          <w:szCs w:val="20"/>
        </w:rPr>
        <w:t>d</w:t>
      </w:r>
      <w:r w:rsidRPr="00A17792">
        <w:rPr>
          <w:rFonts w:ascii="Cambria" w:hAnsi="Cambria" w:cs="Times New Roman"/>
          <w:sz w:val="20"/>
          <w:szCs w:val="20"/>
        </w:rPr>
        <w:t xml:space="preserve"> in this report. </w:t>
      </w:r>
      <w:r w:rsidR="00DD74EC" w:rsidRPr="00A17792">
        <w:rPr>
          <w:rFonts w:ascii="Cambria" w:hAnsi="Cambria" w:cs="Times New Roman"/>
          <w:sz w:val="20"/>
          <w:szCs w:val="20"/>
        </w:rPr>
        <w:t xml:space="preserve">A </w:t>
      </w:r>
      <w:r w:rsidR="00676113" w:rsidRPr="00A17792">
        <w:rPr>
          <w:rFonts w:ascii="Cambria" w:hAnsi="Cambria" w:cs="Times New Roman"/>
          <w:sz w:val="20"/>
          <w:szCs w:val="20"/>
        </w:rPr>
        <w:t xml:space="preserve">DryadLINQ provider translates LINQ queries into </w:t>
      </w:r>
      <w:r w:rsidR="00A8349D" w:rsidRPr="00A17792">
        <w:rPr>
          <w:rFonts w:ascii="Cambria" w:hAnsi="Cambria" w:cs="Times New Roman"/>
          <w:sz w:val="20"/>
          <w:szCs w:val="20"/>
        </w:rPr>
        <w:t xml:space="preserve">distributed computation and </w:t>
      </w:r>
      <w:r w:rsidR="00DD74EC" w:rsidRPr="00A17792">
        <w:rPr>
          <w:rFonts w:ascii="Cambria" w:hAnsi="Cambria" w:cs="Times New Roman"/>
          <w:sz w:val="20"/>
          <w:szCs w:val="20"/>
        </w:rPr>
        <w:t xml:space="preserve">automatically </w:t>
      </w:r>
      <w:r w:rsidR="00A8349D" w:rsidRPr="00A17792">
        <w:rPr>
          <w:rFonts w:ascii="Cambria" w:hAnsi="Cambria" w:cs="Times New Roman"/>
          <w:sz w:val="20"/>
          <w:szCs w:val="20"/>
        </w:rPr>
        <w:t>dispatch</w:t>
      </w:r>
      <w:r w:rsidR="00DD74EC" w:rsidRPr="00A17792">
        <w:rPr>
          <w:rFonts w:ascii="Cambria" w:hAnsi="Cambria" w:cs="Times New Roman"/>
          <w:sz w:val="20"/>
          <w:szCs w:val="20"/>
        </w:rPr>
        <w:t>es</w:t>
      </w:r>
      <w:r w:rsidR="00A8349D" w:rsidRPr="00A17792">
        <w:rPr>
          <w:rFonts w:ascii="Cambria" w:hAnsi="Cambria" w:cs="Times New Roman"/>
          <w:sz w:val="20"/>
          <w:szCs w:val="20"/>
        </w:rPr>
        <w:t xml:space="preserve"> tasks to </w:t>
      </w:r>
      <w:r w:rsidR="001A624A" w:rsidRPr="00A17792">
        <w:rPr>
          <w:rFonts w:ascii="Cambria" w:hAnsi="Cambria" w:cs="Times New Roman"/>
          <w:sz w:val="20"/>
          <w:szCs w:val="20"/>
        </w:rPr>
        <w:t xml:space="preserve">a </w:t>
      </w:r>
      <w:r w:rsidR="00A8349D" w:rsidRPr="00A17792">
        <w:rPr>
          <w:rFonts w:ascii="Cambria" w:hAnsi="Cambria" w:cs="Times New Roman"/>
          <w:sz w:val="20"/>
          <w:szCs w:val="20"/>
        </w:rPr>
        <w:t xml:space="preserve">cluster. </w:t>
      </w:r>
      <w:r w:rsidR="00F75B5F" w:rsidRPr="00A17792">
        <w:rPr>
          <w:rFonts w:ascii="Cambria" w:hAnsi="Cambria" w:cs="Times New Roman"/>
          <w:sz w:val="20"/>
          <w:szCs w:val="20"/>
        </w:rPr>
        <w:t>This process is handled by the runtime</w:t>
      </w:r>
      <w:r w:rsidR="00C13371" w:rsidRPr="00A17792">
        <w:rPr>
          <w:rFonts w:ascii="Cambria" w:hAnsi="Cambria" w:cs="Times New Roman"/>
          <w:sz w:val="20"/>
          <w:szCs w:val="20"/>
        </w:rPr>
        <w:t xml:space="preserve"> </w:t>
      </w:r>
      <w:r w:rsidR="00AD737E" w:rsidRPr="00A17792">
        <w:rPr>
          <w:rFonts w:ascii="Cambria" w:hAnsi="Cambria" w:cs="Times New Roman"/>
          <w:sz w:val="20"/>
          <w:szCs w:val="20"/>
        </w:rPr>
        <w:t>and is transparent to users.</w:t>
      </w:r>
      <w:r w:rsidR="00541D57" w:rsidRPr="00A17792">
        <w:rPr>
          <w:rFonts w:ascii="Cambria" w:hAnsi="Cambria" w:cs="Times New Roman"/>
          <w:sz w:val="20"/>
          <w:szCs w:val="20"/>
        </w:rPr>
        <w:t xml:space="preserve"> The task scheduling component also </w:t>
      </w:r>
      <w:r w:rsidR="00DD74EC" w:rsidRPr="00A17792">
        <w:rPr>
          <w:rFonts w:ascii="Cambria" w:hAnsi="Cambria" w:cs="Times New Roman"/>
          <w:sz w:val="20"/>
          <w:szCs w:val="20"/>
        </w:rPr>
        <w:t xml:space="preserve">automatically </w:t>
      </w:r>
      <w:r w:rsidR="00541D57" w:rsidRPr="00A17792">
        <w:rPr>
          <w:rFonts w:ascii="Cambria" w:hAnsi="Cambria" w:cs="Times New Roman"/>
          <w:sz w:val="20"/>
          <w:szCs w:val="20"/>
        </w:rPr>
        <w:t>handles fault tolerance and workload balance issue</w:t>
      </w:r>
      <w:r w:rsidR="00DD74EC" w:rsidRPr="00A17792">
        <w:rPr>
          <w:rFonts w:ascii="Cambria" w:hAnsi="Cambria" w:cs="Times New Roman"/>
          <w:sz w:val="20"/>
          <w:szCs w:val="20"/>
        </w:rPr>
        <w:t>s</w:t>
      </w:r>
      <w:r w:rsidR="00541D57" w:rsidRPr="00A17792">
        <w:rPr>
          <w:rFonts w:ascii="Cambria" w:hAnsi="Cambria" w:cs="Times New Roman"/>
          <w:sz w:val="20"/>
          <w:szCs w:val="20"/>
        </w:rPr>
        <w:t xml:space="preserve">. </w:t>
      </w:r>
      <w:r w:rsidR="00F75B5F" w:rsidRPr="00A17792">
        <w:rPr>
          <w:rFonts w:ascii="Cambria" w:hAnsi="Cambria" w:cs="Times New Roman"/>
          <w:sz w:val="20"/>
          <w:szCs w:val="20"/>
        </w:rPr>
        <w:t xml:space="preserve"> </w:t>
      </w:r>
    </w:p>
    <w:p w14:paraId="31A071EB" w14:textId="311CE0B8" w:rsidR="00A8349D" w:rsidRPr="00A17792" w:rsidRDefault="00C241D4" w:rsidP="00A37E6A">
      <w:pPr>
        <w:jc w:val="both"/>
        <w:rPr>
          <w:rFonts w:ascii="Cambria" w:hAnsi="Cambria" w:cs="Times New Roman"/>
          <w:sz w:val="20"/>
          <w:szCs w:val="20"/>
        </w:rPr>
      </w:pPr>
      <w:r w:rsidRPr="00A17792">
        <w:rPr>
          <w:rFonts w:ascii="Cambria" w:hAnsi="Cambria" w:cs="Times New Roman"/>
          <w:sz w:val="20"/>
          <w:szCs w:val="20"/>
        </w:rPr>
        <w:t xml:space="preserve">We have studied </w:t>
      </w:r>
      <w:r w:rsidR="00DD74EC" w:rsidRPr="00A17792">
        <w:rPr>
          <w:rFonts w:ascii="Cambria" w:hAnsi="Cambria" w:cs="Times New Roman"/>
          <w:sz w:val="20"/>
          <w:szCs w:val="20"/>
        </w:rPr>
        <w:t xml:space="preserve">DryadLINQ CTP’s </w:t>
      </w:r>
      <w:r w:rsidR="00F910F1" w:rsidRPr="00A17792">
        <w:rPr>
          <w:rFonts w:ascii="Cambria" w:hAnsi="Cambria" w:cs="Times New Roman"/>
          <w:sz w:val="20"/>
          <w:szCs w:val="20"/>
        </w:rPr>
        <w:t xml:space="preserve">load balance issue and </w:t>
      </w:r>
      <w:r w:rsidR="00DD74EC" w:rsidRPr="00A17792">
        <w:rPr>
          <w:rFonts w:ascii="Cambria" w:hAnsi="Cambria" w:cs="Times New Roman"/>
          <w:sz w:val="20"/>
          <w:szCs w:val="20"/>
        </w:rPr>
        <w:t>investigated</w:t>
      </w:r>
      <w:r w:rsidR="00F759E8" w:rsidRPr="00A17792">
        <w:rPr>
          <w:rFonts w:ascii="Cambria" w:hAnsi="Cambria" w:cs="Times New Roman"/>
          <w:sz w:val="20"/>
          <w:szCs w:val="20"/>
        </w:rPr>
        <w:t xml:space="preserve"> </w:t>
      </w:r>
      <w:r w:rsidR="00F910F1" w:rsidRPr="00A17792">
        <w:rPr>
          <w:rFonts w:ascii="Cambria" w:hAnsi="Cambria" w:cs="Times New Roman"/>
          <w:sz w:val="20"/>
          <w:szCs w:val="20"/>
        </w:rPr>
        <w:t xml:space="preserve">its </w:t>
      </w:r>
      <w:r w:rsidR="003375B3" w:rsidRPr="00A17792">
        <w:rPr>
          <w:rFonts w:ascii="Cambria" w:hAnsi="Cambria" w:cs="Times New Roman"/>
          <w:sz w:val="20"/>
          <w:szCs w:val="20"/>
        </w:rPr>
        <w:t>relationship to task granularity</w:t>
      </w:r>
      <w:r w:rsidR="00C13371" w:rsidRPr="00A17792">
        <w:rPr>
          <w:rFonts w:ascii="Cambria" w:hAnsi="Cambria" w:cs="Times New Roman"/>
          <w:sz w:val="20"/>
          <w:szCs w:val="20"/>
        </w:rPr>
        <w:t xml:space="preserve"> along with </w:t>
      </w:r>
      <w:r w:rsidR="00DD74EC" w:rsidRPr="00A17792">
        <w:rPr>
          <w:rFonts w:ascii="Cambria" w:hAnsi="Cambria" w:cs="Times New Roman"/>
          <w:sz w:val="20"/>
          <w:szCs w:val="20"/>
        </w:rPr>
        <w:t>its</w:t>
      </w:r>
      <w:r w:rsidR="003375B3" w:rsidRPr="00A17792">
        <w:rPr>
          <w:rFonts w:ascii="Cambria" w:hAnsi="Cambria" w:cs="Times New Roman"/>
          <w:sz w:val="20"/>
          <w:szCs w:val="20"/>
        </w:rPr>
        <w:t xml:space="preserve"> </w:t>
      </w:r>
      <w:r w:rsidR="00F910F1" w:rsidRPr="00A17792">
        <w:rPr>
          <w:rFonts w:ascii="Cambria" w:hAnsi="Cambria" w:cs="Times New Roman"/>
          <w:sz w:val="20"/>
          <w:szCs w:val="20"/>
        </w:rPr>
        <w:t xml:space="preserve">impact on </w:t>
      </w:r>
      <w:r w:rsidR="00541D57" w:rsidRPr="00A17792">
        <w:rPr>
          <w:rFonts w:ascii="Cambria" w:hAnsi="Cambria" w:cs="Times New Roman"/>
          <w:sz w:val="20"/>
          <w:szCs w:val="20"/>
        </w:rPr>
        <w:t xml:space="preserve">performance. </w:t>
      </w:r>
      <w:r w:rsidR="00474DA7" w:rsidRPr="00A17792">
        <w:rPr>
          <w:rFonts w:ascii="Cambria" w:hAnsi="Cambria" w:cs="Times New Roman"/>
          <w:sz w:val="20"/>
          <w:szCs w:val="20"/>
        </w:rPr>
        <w:t>In batch job scheduling system</w:t>
      </w:r>
      <w:r w:rsidR="0089325A" w:rsidRPr="00A17792">
        <w:rPr>
          <w:rFonts w:ascii="Cambria" w:hAnsi="Cambria" w:cs="Times New Roman"/>
          <w:sz w:val="20"/>
          <w:szCs w:val="20"/>
        </w:rPr>
        <w:t>s</w:t>
      </w:r>
      <w:r w:rsidR="00DD74EC" w:rsidRPr="00A17792">
        <w:rPr>
          <w:rFonts w:ascii="Cambria" w:hAnsi="Cambria" w:cs="Times New Roman"/>
          <w:sz w:val="20"/>
          <w:szCs w:val="20"/>
        </w:rPr>
        <w:t>,</w:t>
      </w:r>
      <w:r w:rsidR="0089325A" w:rsidRPr="00A17792">
        <w:rPr>
          <w:rFonts w:ascii="Cambria" w:hAnsi="Cambria" w:cs="Times New Roman"/>
          <w:sz w:val="20"/>
          <w:szCs w:val="20"/>
        </w:rPr>
        <w:t xml:space="preserve"> like PBS, programmers </w:t>
      </w:r>
      <w:r w:rsidR="00474DA7" w:rsidRPr="00A17792">
        <w:rPr>
          <w:rFonts w:ascii="Cambria" w:hAnsi="Cambria" w:cs="Times New Roman"/>
          <w:sz w:val="20"/>
          <w:szCs w:val="20"/>
        </w:rPr>
        <w:t xml:space="preserve">manually </w:t>
      </w:r>
      <w:r w:rsidRPr="00A17792">
        <w:rPr>
          <w:rFonts w:ascii="Cambria" w:hAnsi="Cambria" w:cs="Times New Roman"/>
          <w:sz w:val="20"/>
          <w:szCs w:val="20"/>
        </w:rPr>
        <w:t>group/ungroup (or partition/</w:t>
      </w:r>
      <w:r w:rsidR="00474DA7" w:rsidRPr="00A17792">
        <w:rPr>
          <w:rFonts w:ascii="Cambria" w:hAnsi="Cambria" w:cs="Times New Roman"/>
          <w:sz w:val="20"/>
          <w:szCs w:val="20"/>
        </w:rPr>
        <w:t xml:space="preserve">combine) input and output data </w:t>
      </w:r>
      <w:r w:rsidR="00F759E8" w:rsidRPr="00A17792">
        <w:rPr>
          <w:rFonts w:ascii="Cambria" w:hAnsi="Cambria" w:cs="Times New Roman"/>
          <w:sz w:val="20"/>
          <w:szCs w:val="20"/>
        </w:rPr>
        <w:t>for the purpose of controlling</w:t>
      </w:r>
      <w:r w:rsidR="00474DA7" w:rsidRPr="00A17792">
        <w:rPr>
          <w:rFonts w:ascii="Cambria" w:hAnsi="Cambria" w:cs="Times New Roman"/>
          <w:sz w:val="20"/>
          <w:szCs w:val="20"/>
        </w:rPr>
        <w:t xml:space="preserve"> task granularity. Hadoop </w:t>
      </w:r>
      <w:r w:rsidR="0030516E" w:rsidRPr="00A17792">
        <w:rPr>
          <w:rFonts w:ascii="Cambria" w:hAnsi="Cambria" w:cs="Times New Roman"/>
          <w:sz w:val="20"/>
          <w:szCs w:val="20"/>
        </w:rPr>
        <w:t xml:space="preserve">provides </w:t>
      </w:r>
      <w:r w:rsidR="0019370D" w:rsidRPr="00A17792">
        <w:rPr>
          <w:rFonts w:ascii="Cambria" w:hAnsi="Cambria" w:cs="Times New Roman"/>
          <w:sz w:val="20"/>
          <w:szCs w:val="20"/>
        </w:rPr>
        <w:t>a</w:t>
      </w:r>
      <w:r w:rsidR="00474DA7" w:rsidRPr="00A17792">
        <w:rPr>
          <w:rFonts w:ascii="Cambria" w:hAnsi="Cambria" w:cs="Times New Roman"/>
          <w:sz w:val="20"/>
          <w:szCs w:val="20"/>
        </w:rPr>
        <w:t xml:space="preserve"> </w:t>
      </w:r>
      <w:r w:rsidR="00C54F30" w:rsidRPr="00A17792">
        <w:rPr>
          <w:rFonts w:ascii="Cambria" w:hAnsi="Cambria" w:cs="Times New Roman"/>
          <w:sz w:val="20"/>
          <w:szCs w:val="20"/>
        </w:rPr>
        <w:t xml:space="preserve">user </w:t>
      </w:r>
      <w:r w:rsidR="00474DA7" w:rsidRPr="00A17792">
        <w:rPr>
          <w:rFonts w:ascii="Cambria" w:hAnsi="Cambria" w:cs="Times New Roman"/>
          <w:sz w:val="20"/>
          <w:szCs w:val="20"/>
        </w:rPr>
        <w:t xml:space="preserve">interface to define </w:t>
      </w:r>
      <w:r w:rsidR="00C54F30" w:rsidRPr="00A17792">
        <w:rPr>
          <w:rFonts w:ascii="Cambria" w:hAnsi="Cambria" w:cs="Times New Roman"/>
          <w:sz w:val="20"/>
          <w:szCs w:val="20"/>
        </w:rPr>
        <w:t>task granularity as</w:t>
      </w:r>
      <w:r w:rsidR="00474DA7" w:rsidRPr="00A17792">
        <w:rPr>
          <w:rFonts w:ascii="Cambria" w:hAnsi="Cambria" w:cs="Times New Roman"/>
          <w:sz w:val="20"/>
          <w:szCs w:val="20"/>
        </w:rPr>
        <w:t xml:space="preserve"> the size of input records in HDFS. </w:t>
      </w:r>
      <w:r w:rsidR="00692C8E" w:rsidRPr="00A17792">
        <w:rPr>
          <w:rFonts w:ascii="Cambria" w:hAnsi="Cambria" w:cs="Times New Roman"/>
          <w:sz w:val="20"/>
          <w:szCs w:val="20"/>
        </w:rPr>
        <w:t xml:space="preserve">Similarly, </w:t>
      </w:r>
      <w:r w:rsidR="00FA4873" w:rsidRPr="00A17792">
        <w:rPr>
          <w:rFonts w:ascii="Cambria" w:hAnsi="Cambria" w:cs="Times New Roman"/>
          <w:sz w:val="20"/>
          <w:szCs w:val="20"/>
        </w:rPr>
        <w:t xml:space="preserve">Dryad (2009,11) </w:t>
      </w:r>
      <w:r w:rsidR="00692C8E" w:rsidRPr="00A17792">
        <w:rPr>
          <w:rFonts w:ascii="Cambria" w:hAnsi="Cambria" w:cs="Times New Roman"/>
          <w:sz w:val="20"/>
          <w:szCs w:val="20"/>
        </w:rPr>
        <w:t xml:space="preserve">allows developers to </w:t>
      </w:r>
      <w:r w:rsidR="00892D87" w:rsidRPr="00A17792">
        <w:rPr>
          <w:rFonts w:ascii="Cambria" w:hAnsi="Cambria" w:cs="Times New Roman"/>
          <w:sz w:val="20"/>
          <w:szCs w:val="20"/>
        </w:rPr>
        <w:t>create a</w:t>
      </w:r>
      <w:r w:rsidR="00FA4873" w:rsidRPr="00A17792">
        <w:rPr>
          <w:rFonts w:ascii="Cambria" w:hAnsi="Cambria" w:cs="Times New Roman"/>
          <w:sz w:val="20"/>
          <w:szCs w:val="20"/>
        </w:rPr>
        <w:t xml:space="preserve"> p</w:t>
      </w:r>
      <w:r w:rsidR="00692C8E" w:rsidRPr="00A17792">
        <w:rPr>
          <w:rFonts w:ascii="Cambria" w:hAnsi="Cambria" w:cs="Times New Roman"/>
          <w:sz w:val="20"/>
          <w:szCs w:val="20"/>
        </w:rPr>
        <w:t>artition file</w:t>
      </w:r>
      <w:r w:rsidR="00FA4873" w:rsidRPr="00A17792">
        <w:rPr>
          <w:rFonts w:ascii="Cambria" w:hAnsi="Cambria" w:cs="Times New Roman"/>
          <w:sz w:val="20"/>
          <w:szCs w:val="20"/>
        </w:rPr>
        <w:t xml:space="preserve">. </w:t>
      </w:r>
      <w:r w:rsidR="00541D57" w:rsidRPr="00A17792">
        <w:rPr>
          <w:rFonts w:ascii="Cambria" w:hAnsi="Cambria" w:cs="Times New Roman"/>
          <w:sz w:val="20"/>
          <w:szCs w:val="20"/>
        </w:rPr>
        <w:t xml:space="preserve">DryadLINQ CTP </w:t>
      </w:r>
      <w:r w:rsidR="0030516E" w:rsidRPr="00A17792">
        <w:rPr>
          <w:rFonts w:ascii="Cambria" w:hAnsi="Cambria" w:cs="Times New Roman"/>
          <w:sz w:val="20"/>
          <w:szCs w:val="20"/>
        </w:rPr>
        <w:t>has</w:t>
      </w:r>
      <w:r w:rsidR="00541D57" w:rsidRPr="00A17792">
        <w:rPr>
          <w:rFonts w:ascii="Cambria" w:hAnsi="Cambria" w:cs="Times New Roman"/>
          <w:sz w:val="20"/>
          <w:szCs w:val="20"/>
        </w:rPr>
        <w:t xml:space="preserve"> </w:t>
      </w:r>
      <w:r w:rsidR="00F910F1" w:rsidRPr="00A17792">
        <w:rPr>
          <w:rFonts w:ascii="Cambria" w:hAnsi="Cambria" w:cs="Times New Roman"/>
          <w:sz w:val="20"/>
          <w:szCs w:val="20"/>
        </w:rPr>
        <w:t xml:space="preserve">a </w:t>
      </w:r>
      <w:r w:rsidR="00541D57" w:rsidRPr="00A17792">
        <w:rPr>
          <w:rFonts w:ascii="Cambria" w:hAnsi="Cambria" w:cs="Times New Roman"/>
          <w:sz w:val="20"/>
          <w:szCs w:val="20"/>
        </w:rPr>
        <w:t>simplified data model and flexible interface</w:t>
      </w:r>
      <w:r w:rsidR="00344D83" w:rsidRPr="00A17792">
        <w:rPr>
          <w:rFonts w:ascii="Cambria" w:hAnsi="Cambria" w:cs="Times New Roman"/>
          <w:sz w:val="20"/>
          <w:szCs w:val="20"/>
        </w:rPr>
        <w:t xml:space="preserve"> </w:t>
      </w:r>
      <w:r w:rsidR="00C13371" w:rsidRPr="00A17792">
        <w:rPr>
          <w:rFonts w:ascii="Cambria" w:hAnsi="Cambria" w:cs="Times New Roman"/>
          <w:sz w:val="20"/>
          <w:szCs w:val="20"/>
        </w:rPr>
        <w:t xml:space="preserve">in which </w:t>
      </w:r>
      <w:r w:rsidR="004E0296" w:rsidRPr="00A17792">
        <w:rPr>
          <w:rFonts w:ascii="Cambria" w:hAnsi="Cambria" w:cs="Times New Roman"/>
          <w:i/>
          <w:sz w:val="20"/>
          <w:szCs w:val="20"/>
        </w:rPr>
        <w:t>AsDistributed</w:t>
      </w:r>
      <w:r w:rsidR="004E0296" w:rsidRPr="00A17792">
        <w:rPr>
          <w:rFonts w:ascii="Cambria" w:hAnsi="Cambria" w:cs="Times New Roman"/>
          <w:sz w:val="20"/>
          <w:szCs w:val="20"/>
        </w:rPr>
        <w:t xml:space="preserve">, </w:t>
      </w:r>
      <w:r w:rsidR="004E0296" w:rsidRPr="00A17792">
        <w:rPr>
          <w:rFonts w:ascii="Cambria" w:hAnsi="Cambria" w:cs="Times New Roman"/>
          <w:i/>
          <w:sz w:val="20"/>
          <w:szCs w:val="20"/>
        </w:rPr>
        <w:t>Select</w:t>
      </w:r>
      <w:r w:rsidR="004E0296" w:rsidRPr="00A17792">
        <w:rPr>
          <w:rFonts w:ascii="Cambria" w:hAnsi="Cambria" w:cs="Times New Roman"/>
          <w:sz w:val="20"/>
          <w:szCs w:val="20"/>
        </w:rPr>
        <w:t xml:space="preserve">, </w:t>
      </w:r>
      <w:r w:rsidR="00C13371" w:rsidRPr="00A17792">
        <w:rPr>
          <w:rFonts w:ascii="Cambria" w:hAnsi="Cambria" w:cs="Times New Roman"/>
          <w:sz w:val="20"/>
          <w:szCs w:val="20"/>
        </w:rPr>
        <w:t xml:space="preserve">and </w:t>
      </w:r>
      <w:r w:rsidR="004E0296" w:rsidRPr="00A17792">
        <w:rPr>
          <w:rFonts w:ascii="Cambria" w:hAnsi="Cambria" w:cs="Times New Roman"/>
          <w:i/>
          <w:sz w:val="20"/>
          <w:szCs w:val="20"/>
        </w:rPr>
        <w:t>ApplyPerPartition</w:t>
      </w:r>
      <w:r w:rsidR="004E0296" w:rsidRPr="00A17792">
        <w:rPr>
          <w:rFonts w:ascii="Cambria" w:hAnsi="Cambria" w:cs="Times New Roman"/>
          <w:sz w:val="20"/>
          <w:szCs w:val="20"/>
        </w:rPr>
        <w:t xml:space="preserve"> operators (which can be considered as the distributed version</w:t>
      </w:r>
      <w:r w:rsidR="00C13371" w:rsidRPr="00A17792">
        <w:rPr>
          <w:rFonts w:ascii="Cambria" w:hAnsi="Cambria" w:cs="Times New Roman"/>
          <w:sz w:val="20"/>
          <w:szCs w:val="20"/>
        </w:rPr>
        <w:t>s</w:t>
      </w:r>
      <w:r w:rsidR="004E0296" w:rsidRPr="00A17792">
        <w:rPr>
          <w:rFonts w:ascii="Cambria" w:hAnsi="Cambria" w:cs="Times New Roman"/>
          <w:sz w:val="20"/>
          <w:szCs w:val="20"/>
        </w:rPr>
        <w:t xml:space="preserve"> of </w:t>
      </w:r>
      <w:r w:rsidR="004E0296" w:rsidRPr="00A17792">
        <w:rPr>
          <w:rFonts w:ascii="Cambria" w:hAnsi="Cambria" w:cs="Times New Roman"/>
          <w:i/>
          <w:sz w:val="20"/>
          <w:szCs w:val="20"/>
        </w:rPr>
        <w:t>Select</w:t>
      </w:r>
      <w:r w:rsidR="004E0296" w:rsidRPr="00A17792">
        <w:rPr>
          <w:rFonts w:ascii="Cambria" w:hAnsi="Cambria" w:cs="Times New Roman"/>
          <w:sz w:val="20"/>
          <w:szCs w:val="20"/>
        </w:rPr>
        <w:t xml:space="preserve"> and </w:t>
      </w:r>
      <w:r w:rsidR="004E0296" w:rsidRPr="00A17792">
        <w:rPr>
          <w:rFonts w:ascii="Cambria" w:hAnsi="Cambria" w:cs="Times New Roman"/>
          <w:i/>
          <w:sz w:val="20"/>
          <w:szCs w:val="20"/>
        </w:rPr>
        <w:t>Apply</w:t>
      </w:r>
      <w:r w:rsidR="004E0296" w:rsidRPr="00A17792">
        <w:rPr>
          <w:rFonts w:ascii="Cambria" w:hAnsi="Cambria" w:cs="Times New Roman"/>
          <w:sz w:val="20"/>
          <w:szCs w:val="20"/>
        </w:rPr>
        <w:t xml:space="preserve"> in SQL) </w:t>
      </w:r>
      <w:r w:rsidR="00344D83" w:rsidRPr="00A17792">
        <w:rPr>
          <w:rFonts w:ascii="Cambria" w:hAnsi="Cambria" w:cs="Times New Roman"/>
          <w:sz w:val="20"/>
          <w:szCs w:val="20"/>
        </w:rPr>
        <w:t xml:space="preserve">enable </w:t>
      </w:r>
      <w:r w:rsidR="004E0296" w:rsidRPr="00A17792">
        <w:rPr>
          <w:rFonts w:ascii="Cambria" w:hAnsi="Cambria" w:cs="Times New Roman"/>
          <w:sz w:val="20"/>
          <w:szCs w:val="20"/>
        </w:rPr>
        <w:t xml:space="preserve">developers </w:t>
      </w:r>
      <w:r w:rsidR="00344D83" w:rsidRPr="00A17792">
        <w:rPr>
          <w:rFonts w:ascii="Cambria" w:hAnsi="Cambria" w:cs="Times New Roman"/>
          <w:sz w:val="20"/>
          <w:szCs w:val="20"/>
        </w:rPr>
        <w:t xml:space="preserve">to tune the granularity of data partitions </w:t>
      </w:r>
      <w:r w:rsidR="004E0296" w:rsidRPr="00A17792">
        <w:rPr>
          <w:rFonts w:ascii="Cambria" w:hAnsi="Cambria" w:cs="Times New Roman"/>
          <w:sz w:val="20"/>
          <w:szCs w:val="20"/>
        </w:rPr>
        <w:t>and run pleasingly parallel applications like sequential ones.</w:t>
      </w:r>
      <w:r w:rsidR="00AC0FC6" w:rsidRPr="00A17792">
        <w:rPr>
          <w:rFonts w:ascii="Cambria" w:hAnsi="Cambria" w:cs="Times New Roman"/>
          <w:sz w:val="20"/>
          <w:szCs w:val="20"/>
        </w:rPr>
        <w:t xml:space="preserve"> </w:t>
      </w:r>
    </w:p>
    <w:p w14:paraId="733F1E6F" w14:textId="77777777" w:rsidR="006B4BAE" w:rsidRPr="00A17792" w:rsidRDefault="00412A0A" w:rsidP="006B4BAE">
      <w:pPr>
        <w:pStyle w:val="Heading2"/>
        <w:rPr>
          <w:rFonts w:cs="Times New Roman"/>
          <w:color w:val="auto"/>
          <w:sz w:val="22"/>
          <w:szCs w:val="22"/>
        </w:rPr>
      </w:pPr>
      <w:bookmarkStart w:id="3" w:name="_Toc310698552"/>
      <w:r w:rsidRPr="00A17792">
        <w:rPr>
          <w:rFonts w:cs="Times New Roman"/>
          <w:color w:val="auto"/>
          <w:sz w:val="22"/>
          <w:szCs w:val="22"/>
        </w:rPr>
        <w:t xml:space="preserve">2.2 </w:t>
      </w:r>
      <w:r w:rsidR="006B4BAE" w:rsidRPr="00A17792">
        <w:rPr>
          <w:rFonts w:cs="Times New Roman"/>
          <w:color w:val="auto"/>
          <w:sz w:val="22"/>
          <w:szCs w:val="22"/>
        </w:rPr>
        <w:t>Parallel Programming Model</w:t>
      </w:r>
      <w:bookmarkEnd w:id="3"/>
    </w:p>
    <w:p w14:paraId="577F6EE6" w14:textId="0F3073DA" w:rsidR="00A02E63" w:rsidRPr="00A17792" w:rsidRDefault="00A02E63" w:rsidP="00A02E63">
      <w:pPr>
        <w:jc w:val="both"/>
        <w:rPr>
          <w:rFonts w:ascii="Cambria" w:hAnsi="Cambria" w:cs="Times New Roman"/>
          <w:sz w:val="20"/>
          <w:szCs w:val="20"/>
        </w:rPr>
      </w:pPr>
      <w:r w:rsidRPr="00A17792">
        <w:rPr>
          <w:rFonts w:ascii="Cambria" w:hAnsi="Cambria" w:cs="Times New Roman"/>
          <w:sz w:val="20"/>
          <w:szCs w:val="20"/>
        </w:rPr>
        <w:t xml:space="preserve">Dryad is </w:t>
      </w:r>
      <w:r w:rsidR="00143C69" w:rsidRPr="00A17792">
        <w:rPr>
          <w:rFonts w:ascii="Cambria" w:hAnsi="Cambria" w:cs="Times New Roman"/>
          <w:sz w:val="20"/>
          <w:szCs w:val="20"/>
        </w:rPr>
        <w:t xml:space="preserve">designed </w:t>
      </w:r>
      <w:r w:rsidRPr="00A17792">
        <w:rPr>
          <w:rFonts w:ascii="Cambria" w:hAnsi="Cambria" w:cs="Times New Roman"/>
          <w:sz w:val="20"/>
          <w:szCs w:val="20"/>
        </w:rPr>
        <w:t>to process coarse</w:t>
      </w:r>
      <w:r w:rsidR="00ED7BC2" w:rsidRPr="00A17792">
        <w:rPr>
          <w:rFonts w:ascii="Cambria" w:hAnsi="Cambria" w:cs="Times New Roman"/>
          <w:sz w:val="20"/>
          <w:szCs w:val="20"/>
        </w:rPr>
        <w:t xml:space="preserve"> </w:t>
      </w:r>
      <w:r w:rsidRPr="00A17792">
        <w:rPr>
          <w:rFonts w:ascii="Cambria" w:hAnsi="Cambria" w:cs="Times New Roman"/>
          <w:sz w:val="20"/>
          <w:szCs w:val="20"/>
        </w:rPr>
        <w:t>granularity tasks for large</w:t>
      </w:r>
      <w:r w:rsidR="00ED7BC2" w:rsidRPr="00A17792">
        <w:rPr>
          <w:rFonts w:ascii="Cambria" w:hAnsi="Cambria" w:cs="Times New Roman"/>
          <w:sz w:val="20"/>
          <w:szCs w:val="20"/>
        </w:rPr>
        <w:t>-</w:t>
      </w:r>
      <w:r w:rsidRPr="00A17792">
        <w:rPr>
          <w:rFonts w:ascii="Cambria" w:hAnsi="Cambria" w:cs="Times New Roman"/>
          <w:sz w:val="20"/>
          <w:szCs w:val="20"/>
        </w:rPr>
        <w:t>scale distributed data</w:t>
      </w:r>
      <w:r w:rsidR="00E5289B" w:rsidRPr="00A17792">
        <w:rPr>
          <w:rFonts w:ascii="Cambria" w:hAnsi="Cambria" w:cs="Times New Roman"/>
          <w:sz w:val="20"/>
          <w:szCs w:val="20"/>
        </w:rPr>
        <w:t xml:space="preserve"> and </w:t>
      </w:r>
      <w:r w:rsidRPr="00A17792">
        <w:rPr>
          <w:rFonts w:ascii="Cambria" w:hAnsi="Cambria" w:cs="Times New Roman"/>
          <w:sz w:val="20"/>
          <w:szCs w:val="20"/>
        </w:rPr>
        <w:t xml:space="preserve">schedules tasks to </w:t>
      </w:r>
      <w:r w:rsidR="002A6841" w:rsidRPr="00A17792">
        <w:rPr>
          <w:rFonts w:ascii="Cambria" w:hAnsi="Cambria" w:cs="Times New Roman"/>
          <w:sz w:val="20"/>
          <w:szCs w:val="20"/>
        </w:rPr>
        <w:t>computing</w:t>
      </w:r>
      <w:r w:rsidRPr="00A17792">
        <w:rPr>
          <w:rFonts w:ascii="Cambria" w:hAnsi="Cambria" w:cs="Times New Roman"/>
          <w:sz w:val="20"/>
          <w:szCs w:val="20"/>
        </w:rPr>
        <w:t xml:space="preserve"> resources </w:t>
      </w:r>
      <w:r w:rsidR="001767AC" w:rsidRPr="00A17792">
        <w:rPr>
          <w:rFonts w:ascii="Cambria" w:hAnsi="Cambria" w:cs="Times New Roman"/>
          <w:sz w:val="20"/>
          <w:szCs w:val="20"/>
        </w:rPr>
        <w:t>over</w:t>
      </w:r>
      <w:r w:rsidR="00FA5265" w:rsidRPr="00A17792">
        <w:rPr>
          <w:rFonts w:ascii="Cambria" w:hAnsi="Cambria" w:cs="Times New Roman"/>
          <w:sz w:val="20"/>
          <w:szCs w:val="20"/>
        </w:rPr>
        <w:t xml:space="preserve"> </w:t>
      </w:r>
      <w:r w:rsidRPr="00A17792">
        <w:rPr>
          <w:rFonts w:ascii="Cambria" w:hAnsi="Cambria" w:cs="Times New Roman"/>
          <w:sz w:val="20"/>
          <w:szCs w:val="20"/>
        </w:rPr>
        <w:t xml:space="preserve">compute nodes rather than cores. To </w:t>
      </w:r>
      <w:r w:rsidR="00FE2DCF" w:rsidRPr="00A17792">
        <w:rPr>
          <w:rFonts w:ascii="Cambria" w:hAnsi="Cambria" w:cs="Times New Roman"/>
          <w:sz w:val="20"/>
          <w:szCs w:val="20"/>
        </w:rPr>
        <w:t>achieve</w:t>
      </w:r>
      <w:r w:rsidRPr="00A17792">
        <w:rPr>
          <w:rFonts w:ascii="Cambria" w:hAnsi="Cambria" w:cs="Times New Roman"/>
          <w:sz w:val="20"/>
          <w:szCs w:val="20"/>
        </w:rPr>
        <w:t xml:space="preserve"> high utilization of</w:t>
      </w:r>
      <w:r w:rsidR="00357F0A" w:rsidRPr="00A17792">
        <w:rPr>
          <w:rFonts w:ascii="Cambria" w:hAnsi="Cambria" w:cs="Times New Roman"/>
          <w:sz w:val="20"/>
          <w:szCs w:val="20"/>
        </w:rPr>
        <w:t xml:space="preserve"> the</w:t>
      </w:r>
      <w:r w:rsidRPr="00A17792">
        <w:rPr>
          <w:rFonts w:ascii="Cambria" w:hAnsi="Cambria" w:cs="Times New Roman"/>
          <w:sz w:val="20"/>
          <w:szCs w:val="20"/>
        </w:rPr>
        <w:t xml:space="preserve"> multi-core resources of a HPC cluster</w:t>
      </w:r>
      <w:r w:rsidR="004222E1" w:rsidRPr="00A17792">
        <w:rPr>
          <w:rFonts w:ascii="Cambria" w:hAnsi="Cambria" w:cs="Times New Roman"/>
          <w:sz w:val="20"/>
          <w:szCs w:val="20"/>
        </w:rPr>
        <w:t xml:space="preserve"> </w:t>
      </w:r>
      <w:r w:rsidR="002A6841" w:rsidRPr="00A17792">
        <w:rPr>
          <w:rFonts w:ascii="Cambria" w:hAnsi="Cambria" w:cs="Times New Roman"/>
          <w:sz w:val="20"/>
          <w:szCs w:val="20"/>
        </w:rPr>
        <w:t>for</w:t>
      </w:r>
      <w:r w:rsidR="004222E1" w:rsidRPr="00A17792">
        <w:rPr>
          <w:rFonts w:ascii="Cambria" w:hAnsi="Cambria" w:cs="Times New Roman"/>
          <w:sz w:val="20"/>
          <w:szCs w:val="20"/>
        </w:rPr>
        <w:t xml:space="preserve"> DryadLINQ jobs</w:t>
      </w:r>
      <w:r w:rsidRPr="00A17792">
        <w:rPr>
          <w:rFonts w:ascii="Cambria" w:hAnsi="Cambria" w:cs="Times New Roman"/>
          <w:sz w:val="20"/>
          <w:szCs w:val="20"/>
        </w:rPr>
        <w:t xml:space="preserve">, one </w:t>
      </w:r>
      <w:r w:rsidR="002A6841" w:rsidRPr="00A17792">
        <w:rPr>
          <w:rFonts w:ascii="Cambria" w:hAnsi="Cambria" w:cs="Times New Roman"/>
          <w:sz w:val="20"/>
          <w:szCs w:val="20"/>
        </w:rPr>
        <w:t>approach</w:t>
      </w:r>
      <w:r w:rsidRPr="00A17792">
        <w:rPr>
          <w:rFonts w:ascii="Cambria" w:hAnsi="Cambria" w:cs="Times New Roman"/>
          <w:sz w:val="20"/>
          <w:szCs w:val="20"/>
        </w:rPr>
        <w:t xml:space="preserve"> is to </w:t>
      </w:r>
      <w:r w:rsidR="00412017" w:rsidRPr="00A17792">
        <w:rPr>
          <w:rFonts w:ascii="Cambria" w:hAnsi="Cambria" w:cs="Times New Roman"/>
          <w:sz w:val="20"/>
          <w:szCs w:val="20"/>
        </w:rPr>
        <w:t>explore inner</w:t>
      </w:r>
      <w:r w:rsidR="00C13371" w:rsidRPr="00A17792">
        <w:rPr>
          <w:rFonts w:ascii="Cambria" w:hAnsi="Cambria" w:cs="Times New Roman"/>
          <w:sz w:val="20"/>
          <w:szCs w:val="20"/>
        </w:rPr>
        <w:t>-</w:t>
      </w:r>
      <w:r w:rsidR="00412017" w:rsidRPr="00A17792">
        <w:rPr>
          <w:rFonts w:ascii="Cambria" w:hAnsi="Cambria" w:cs="Times New Roman"/>
          <w:sz w:val="20"/>
          <w:szCs w:val="20"/>
        </w:rPr>
        <w:t xml:space="preserve">node </w:t>
      </w:r>
      <w:r w:rsidR="002A6841" w:rsidRPr="00A17792">
        <w:rPr>
          <w:rFonts w:ascii="Cambria" w:hAnsi="Cambria" w:cs="Times New Roman"/>
          <w:sz w:val="20"/>
          <w:szCs w:val="20"/>
        </w:rPr>
        <w:t>parallel</w:t>
      </w:r>
      <w:r w:rsidR="00412017" w:rsidRPr="00A17792">
        <w:rPr>
          <w:rFonts w:ascii="Cambria" w:hAnsi="Cambria" w:cs="Times New Roman"/>
          <w:sz w:val="20"/>
          <w:szCs w:val="20"/>
        </w:rPr>
        <w:t>ism</w:t>
      </w:r>
      <w:r w:rsidRPr="00A17792">
        <w:rPr>
          <w:rFonts w:ascii="Cambria" w:hAnsi="Cambria" w:cs="Times New Roman"/>
          <w:sz w:val="20"/>
          <w:szCs w:val="20"/>
        </w:rPr>
        <w:t xml:space="preserve"> </w:t>
      </w:r>
      <w:r w:rsidR="002A6841" w:rsidRPr="00A17792">
        <w:rPr>
          <w:rFonts w:ascii="Cambria" w:hAnsi="Cambria" w:cs="Times New Roman"/>
          <w:sz w:val="20"/>
          <w:szCs w:val="20"/>
        </w:rPr>
        <w:t>using PLINQ</w:t>
      </w:r>
      <w:r w:rsidR="005F2946" w:rsidRPr="00A17792">
        <w:rPr>
          <w:rFonts w:ascii="Cambria" w:hAnsi="Cambria" w:cs="Times New Roman"/>
          <w:sz w:val="20"/>
          <w:szCs w:val="20"/>
        </w:rPr>
        <w:t xml:space="preserve"> </w:t>
      </w:r>
      <w:r w:rsidR="00DD74EC" w:rsidRPr="00A17792">
        <w:rPr>
          <w:rFonts w:ascii="Cambria" w:hAnsi="Cambria" w:cs="Times New Roman"/>
          <w:sz w:val="20"/>
          <w:szCs w:val="20"/>
        </w:rPr>
        <w:t xml:space="preserve">since </w:t>
      </w:r>
      <w:r w:rsidR="00412017" w:rsidRPr="00A17792">
        <w:rPr>
          <w:rFonts w:ascii="Cambria" w:hAnsi="Cambria" w:cs="Times New Roman"/>
          <w:sz w:val="20"/>
          <w:szCs w:val="20"/>
        </w:rPr>
        <w:t xml:space="preserve">DryadLINQ </w:t>
      </w:r>
      <w:r w:rsidRPr="00A17792">
        <w:rPr>
          <w:rFonts w:ascii="Cambria" w:hAnsi="Cambria" w:cs="Times New Roman"/>
          <w:sz w:val="20"/>
          <w:szCs w:val="20"/>
        </w:rPr>
        <w:t xml:space="preserve">can automatically transfer </w:t>
      </w:r>
      <w:r w:rsidR="00ED114B" w:rsidRPr="00A17792">
        <w:rPr>
          <w:rFonts w:ascii="Cambria" w:hAnsi="Cambria" w:cs="Times New Roman"/>
          <w:sz w:val="20"/>
          <w:szCs w:val="20"/>
        </w:rPr>
        <w:t>a PLINQ query</w:t>
      </w:r>
      <w:r w:rsidRPr="00A17792">
        <w:rPr>
          <w:rFonts w:ascii="Cambria" w:hAnsi="Cambria" w:cs="Times New Roman"/>
          <w:sz w:val="20"/>
          <w:szCs w:val="20"/>
        </w:rPr>
        <w:t xml:space="preserve"> to parallel computation</w:t>
      </w:r>
      <w:r w:rsidR="001767AC" w:rsidRPr="00A17792">
        <w:rPr>
          <w:rFonts w:ascii="Cambria" w:hAnsi="Cambria" w:cs="Times New Roman"/>
          <w:sz w:val="20"/>
          <w:szCs w:val="20"/>
        </w:rPr>
        <w:t>s</w:t>
      </w:r>
      <w:r w:rsidRPr="00A17792">
        <w:rPr>
          <w:rFonts w:ascii="Cambria" w:hAnsi="Cambria" w:cs="Times New Roman"/>
          <w:sz w:val="20"/>
          <w:szCs w:val="20"/>
        </w:rPr>
        <w:t xml:space="preserve">. </w:t>
      </w:r>
      <w:r w:rsidR="00FE2DCF" w:rsidRPr="00A17792">
        <w:rPr>
          <w:rFonts w:ascii="Cambria" w:hAnsi="Cambria" w:cs="Times New Roman"/>
          <w:sz w:val="20"/>
          <w:szCs w:val="20"/>
        </w:rPr>
        <w:t xml:space="preserve">Another </w:t>
      </w:r>
      <w:r w:rsidR="005F2946" w:rsidRPr="00A17792">
        <w:rPr>
          <w:rFonts w:ascii="Cambria" w:hAnsi="Cambria" w:cs="Times New Roman"/>
          <w:sz w:val="20"/>
          <w:szCs w:val="20"/>
        </w:rPr>
        <w:t xml:space="preserve">approach is to apply </w:t>
      </w:r>
      <w:r w:rsidRPr="00A17792">
        <w:rPr>
          <w:rFonts w:ascii="Cambria" w:hAnsi="Cambria" w:cs="Times New Roman"/>
          <w:sz w:val="20"/>
          <w:szCs w:val="20"/>
        </w:rPr>
        <w:t>multi-cor</w:t>
      </w:r>
      <w:r w:rsidR="002A6841" w:rsidRPr="00A17792">
        <w:rPr>
          <w:rFonts w:ascii="Cambria" w:hAnsi="Cambria" w:cs="Times New Roman"/>
          <w:sz w:val="20"/>
          <w:szCs w:val="20"/>
        </w:rPr>
        <w:t>e technologies in .NET</w:t>
      </w:r>
      <w:r w:rsidR="00ED7BC2" w:rsidRPr="00A17792">
        <w:rPr>
          <w:rFonts w:ascii="Cambria" w:hAnsi="Cambria" w:cs="Times New Roman"/>
          <w:sz w:val="20"/>
          <w:szCs w:val="20"/>
        </w:rPr>
        <w:t xml:space="preserve">, such as </w:t>
      </w:r>
      <w:r w:rsidR="0084103D" w:rsidRPr="00A17792">
        <w:rPr>
          <w:rFonts w:ascii="Cambria" w:hAnsi="Cambria" w:cs="Times New Roman"/>
          <w:sz w:val="20"/>
          <w:szCs w:val="20"/>
        </w:rPr>
        <w:t>Task Parallel Library (</w:t>
      </w:r>
      <w:r w:rsidR="002A6841" w:rsidRPr="00A17792">
        <w:rPr>
          <w:rFonts w:ascii="Cambria" w:hAnsi="Cambria" w:cs="Times New Roman"/>
          <w:sz w:val="20"/>
          <w:szCs w:val="20"/>
        </w:rPr>
        <w:t>TPL</w:t>
      </w:r>
      <w:r w:rsidR="00FE2DCF" w:rsidRPr="00A17792">
        <w:rPr>
          <w:rFonts w:ascii="Cambria" w:hAnsi="Cambria" w:cs="Times New Roman"/>
          <w:sz w:val="20"/>
          <w:szCs w:val="20"/>
        </w:rPr>
        <w:t xml:space="preserve">) </w:t>
      </w:r>
      <w:r w:rsidR="00A73F61" w:rsidRPr="00A17792">
        <w:rPr>
          <w:rFonts w:ascii="Cambria" w:hAnsi="Cambria" w:cs="Times New Roman"/>
          <w:sz w:val="20"/>
          <w:szCs w:val="20"/>
        </w:rPr>
        <w:t>or</w:t>
      </w:r>
      <w:r w:rsidRPr="00A17792">
        <w:rPr>
          <w:rFonts w:ascii="Cambria" w:hAnsi="Cambria" w:cs="Times New Roman"/>
          <w:sz w:val="20"/>
          <w:szCs w:val="20"/>
        </w:rPr>
        <w:t xml:space="preserve"> thread pool </w:t>
      </w:r>
      <w:r w:rsidR="00C00B06" w:rsidRPr="00A17792">
        <w:rPr>
          <w:rFonts w:ascii="Cambria" w:hAnsi="Cambria" w:cs="Times New Roman"/>
          <w:sz w:val="20"/>
          <w:szCs w:val="20"/>
        </w:rPr>
        <w:t>for</w:t>
      </w:r>
      <w:r w:rsidRPr="00A17792">
        <w:rPr>
          <w:rFonts w:ascii="Cambria" w:hAnsi="Cambria" w:cs="Times New Roman"/>
          <w:sz w:val="20"/>
          <w:szCs w:val="20"/>
        </w:rPr>
        <w:t xml:space="preserve"> user-defined function</w:t>
      </w:r>
      <w:r w:rsidR="00BF75CE" w:rsidRPr="00A17792">
        <w:rPr>
          <w:rFonts w:ascii="Cambria" w:hAnsi="Cambria" w:cs="Times New Roman"/>
          <w:sz w:val="20"/>
          <w:szCs w:val="20"/>
        </w:rPr>
        <w:t>s</w:t>
      </w:r>
      <w:r w:rsidRPr="00A17792">
        <w:rPr>
          <w:rFonts w:ascii="Cambria" w:hAnsi="Cambria" w:cs="Times New Roman"/>
          <w:sz w:val="20"/>
          <w:szCs w:val="20"/>
        </w:rPr>
        <w:t xml:space="preserve"> within the lambda</w:t>
      </w:r>
      <w:r w:rsidR="00754849" w:rsidRPr="00A17792">
        <w:rPr>
          <w:rFonts w:ascii="Cambria" w:hAnsi="Cambria" w:cs="Times New Roman"/>
          <w:sz w:val="20"/>
          <w:szCs w:val="20"/>
        </w:rPr>
        <w:t xml:space="preserve"> expression of DryadLINQ query. </w:t>
      </w:r>
    </w:p>
    <w:p w14:paraId="4ECE6105" w14:textId="1E5AF616" w:rsidR="00754849" w:rsidRPr="00A17792" w:rsidRDefault="00A02E63" w:rsidP="00754849">
      <w:pPr>
        <w:jc w:val="both"/>
        <w:rPr>
          <w:rFonts w:ascii="Cambria" w:hAnsi="Cambria" w:cs="Times New Roman"/>
          <w:sz w:val="20"/>
          <w:szCs w:val="20"/>
        </w:rPr>
      </w:pPr>
      <w:r w:rsidRPr="00A17792">
        <w:rPr>
          <w:rFonts w:ascii="Cambria" w:hAnsi="Cambria" w:cs="Times New Roman"/>
          <w:sz w:val="20"/>
          <w:szCs w:val="20"/>
        </w:rPr>
        <w:t xml:space="preserve">In </w:t>
      </w:r>
      <w:r w:rsidR="005E7E07" w:rsidRPr="00A17792">
        <w:rPr>
          <w:rFonts w:ascii="Cambria" w:hAnsi="Cambria" w:cs="Times New Roman"/>
          <w:sz w:val="20"/>
          <w:szCs w:val="20"/>
        </w:rPr>
        <w:t xml:space="preserve">a </w:t>
      </w:r>
      <w:r w:rsidRPr="00A17792">
        <w:rPr>
          <w:rFonts w:ascii="Cambria" w:hAnsi="Cambria" w:cs="Times New Roman"/>
          <w:sz w:val="20"/>
          <w:szCs w:val="20"/>
        </w:rPr>
        <w:t xml:space="preserve">hybrid </w:t>
      </w:r>
      <w:r w:rsidR="00541D57" w:rsidRPr="00A17792">
        <w:rPr>
          <w:rFonts w:ascii="Cambria" w:hAnsi="Cambria" w:cs="Times New Roman"/>
          <w:sz w:val="20"/>
          <w:szCs w:val="20"/>
        </w:rPr>
        <w:t xml:space="preserve">parallel programming </w:t>
      </w:r>
      <w:r w:rsidRPr="00A17792">
        <w:rPr>
          <w:rFonts w:ascii="Cambria" w:hAnsi="Cambria" w:cs="Times New Roman"/>
          <w:sz w:val="20"/>
          <w:szCs w:val="20"/>
        </w:rPr>
        <w:t xml:space="preserve">model, Dryad handles </w:t>
      </w:r>
      <w:r w:rsidR="00990E63" w:rsidRPr="00A17792">
        <w:rPr>
          <w:rFonts w:ascii="Cambria" w:hAnsi="Cambria" w:cs="Times New Roman"/>
          <w:sz w:val="20"/>
          <w:szCs w:val="20"/>
        </w:rPr>
        <w:t>inter</w:t>
      </w:r>
      <w:r w:rsidR="00ED7BC2" w:rsidRPr="00A17792">
        <w:rPr>
          <w:rFonts w:ascii="Cambria" w:hAnsi="Cambria" w:cs="Times New Roman"/>
          <w:sz w:val="20"/>
          <w:szCs w:val="20"/>
        </w:rPr>
        <w:t>-</w:t>
      </w:r>
      <w:r w:rsidR="00990E63" w:rsidRPr="00A17792">
        <w:rPr>
          <w:rFonts w:ascii="Cambria" w:hAnsi="Cambria" w:cs="Times New Roman"/>
          <w:sz w:val="20"/>
          <w:szCs w:val="20"/>
        </w:rPr>
        <w:t xml:space="preserve">node </w:t>
      </w:r>
      <w:r w:rsidRPr="00A17792">
        <w:rPr>
          <w:rFonts w:ascii="Cambria" w:hAnsi="Cambria" w:cs="Times New Roman"/>
          <w:sz w:val="20"/>
          <w:szCs w:val="20"/>
        </w:rPr>
        <w:t xml:space="preserve">parallelism while PLINQ, TPL, and thread pool technologies </w:t>
      </w:r>
      <w:r w:rsidR="001767AC" w:rsidRPr="00A17792">
        <w:rPr>
          <w:rFonts w:ascii="Cambria" w:hAnsi="Cambria" w:cs="Times New Roman"/>
          <w:sz w:val="20"/>
          <w:szCs w:val="20"/>
        </w:rPr>
        <w:t>leverage</w:t>
      </w:r>
      <w:r w:rsidRPr="00A17792">
        <w:rPr>
          <w:rFonts w:ascii="Cambria" w:hAnsi="Cambria" w:cs="Times New Roman"/>
          <w:sz w:val="20"/>
          <w:szCs w:val="20"/>
        </w:rPr>
        <w:t xml:space="preserve"> </w:t>
      </w:r>
      <w:r w:rsidR="00990E63" w:rsidRPr="00A17792">
        <w:rPr>
          <w:rFonts w:ascii="Cambria" w:hAnsi="Cambria" w:cs="Times New Roman"/>
          <w:sz w:val="20"/>
          <w:szCs w:val="20"/>
        </w:rPr>
        <w:t>inner</w:t>
      </w:r>
      <w:r w:rsidR="00ED7BC2" w:rsidRPr="00A17792">
        <w:rPr>
          <w:rFonts w:ascii="Cambria" w:hAnsi="Cambria" w:cs="Times New Roman"/>
          <w:sz w:val="20"/>
          <w:szCs w:val="20"/>
        </w:rPr>
        <w:t>-</w:t>
      </w:r>
      <w:r w:rsidR="00990E63" w:rsidRPr="00A17792">
        <w:rPr>
          <w:rFonts w:ascii="Cambria" w:hAnsi="Cambria" w:cs="Times New Roman"/>
          <w:sz w:val="20"/>
          <w:szCs w:val="20"/>
        </w:rPr>
        <w:t xml:space="preserve">node </w:t>
      </w:r>
      <w:r w:rsidRPr="00A17792">
        <w:rPr>
          <w:rFonts w:ascii="Cambria" w:hAnsi="Cambria" w:cs="Times New Roman"/>
          <w:sz w:val="20"/>
          <w:szCs w:val="20"/>
        </w:rPr>
        <w:t xml:space="preserve">parallelism </w:t>
      </w:r>
      <w:r w:rsidR="001767AC" w:rsidRPr="00A17792">
        <w:rPr>
          <w:rFonts w:ascii="Cambria" w:hAnsi="Cambria" w:cs="Times New Roman"/>
          <w:sz w:val="20"/>
          <w:szCs w:val="20"/>
        </w:rPr>
        <w:t xml:space="preserve">on </w:t>
      </w:r>
      <w:r w:rsidRPr="00A17792">
        <w:rPr>
          <w:rFonts w:ascii="Cambria" w:hAnsi="Cambria" w:cs="Times New Roman"/>
          <w:sz w:val="20"/>
          <w:szCs w:val="20"/>
        </w:rPr>
        <w:t>multi-core</w:t>
      </w:r>
      <w:r w:rsidR="00990E63" w:rsidRPr="00A17792">
        <w:rPr>
          <w:rFonts w:ascii="Cambria" w:hAnsi="Cambria" w:cs="Times New Roman"/>
          <w:sz w:val="20"/>
          <w:szCs w:val="20"/>
        </w:rPr>
        <w:t>s</w:t>
      </w:r>
      <w:r w:rsidR="00FD3AE5" w:rsidRPr="00A17792">
        <w:rPr>
          <w:rFonts w:ascii="Cambria" w:hAnsi="Cambria" w:cs="Times New Roman"/>
          <w:sz w:val="20"/>
          <w:szCs w:val="20"/>
        </w:rPr>
        <w:t xml:space="preserve">. </w:t>
      </w:r>
      <w:r w:rsidR="002A5F0F" w:rsidRPr="00A17792">
        <w:rPr>
          <w:rFonts w:ascii="Cambria" w:hAnsi="Cambria" w:cs="Times New Roman"/>
          <w:sz w:val="20"/>
          <w:szCs w:val="20"/>
        </w:rPr>
        <w:t xml:space="preserve">Dryad/DryadLINQ has been </w:t>
      </w:r>
      <w:r w:rsidRPr="00A17792">
        <w:rPr>
          <w:rFonts w:ascii="Cambria" w:hAnsi="Cambria" w:cs="Times New Roman"/>
          <w:sz w:val="20"/>
          <w:szCs w:val="20"/>
        </w:rPr>
        <w:t>successful</w:t>
      </w:r>
      <w:r w:rsidR="00EC222A" w:rsidRPr="00A17792">
        <w:rPr>
          <w:rFonts w:ascii="Cambria" w:hAnsi="Cambria" w:cs="Times New Roman"/>
          <w:sz w:val="20"/>
          <w:szCs w:val="20"/>
        </w:rPr>
        <w:t xml:space="preserve"> </w:t>
      </w:r>
      <w:r w:rsidR="001767AC" w:rsidRPr="00A17792">
        <w:rPr>
          <w:rFonts w:ascii="Cambria" w:hAnsi="Cambria" w:cs="Times New Roman"/>
          <w:sz w:val="20"/>
          <w:szCs w:val="20"/>
        </w:rPr>
        <w:t xml:space="preserve">in </w:t>
      </w:r>
      <w:r w:rsidR="00E124C7" w:rsidRPr="00A17792">
        <w:rPr>
          <w:rFonts w:ascii="Cambria" w:hAnsi="Cambria" w:cs="Times New Roman"/>
          <w:sz w:val="20"/>
          <w:szCs w:val="20"/>
        </w:rPr>
        <w:t xml:space="preserve">executing </w:t>
      </w:r>
      <w:r w:rsidR="001767AC" w:rsidRPr="00A17792">
        <w:rPr>
          <w:rFonts w:ascii="Cambria" w:hAnsi="Cambria" w:cs="Times New Roman"/>
          <w:sz w:val="20"/>
          <w:szCs w:val="20"/>
        </w:rPr>
        <w:t>as</w:t>
      </w:r>
      <w:r w:rsidR="00EC222A" w:rsidRPr="00A17792">
        <w:rPr>
          <w:rFonts w:ascii="Cambria" w:hAnsi="Cambria" w:cs="Times New Roman"/>
          <w:sz w:val="20"/>
          <w:szCs w:val="20"/>
        </w:rPr>
        <w:t xml:space="preserve"> a hybrid model</w:t>
      </w:r>
      <w:r w:rsidRPr="00A17792">
        <w:rPr>
          <w:rFonts w:ascii="Cambria" w:hAnsi="Cambria" w:cs="Times New Roman"/>
          <w:sz w:val="20"/>
          <w:szCs w:val="20"/>
        </w:rPr>
        <w:t xml:space="preserve"> and applied to data </w:t>
      </w:r>
      <w:r w:rsidR="00D74C66" w:rsidRPr="00A17792">
        <w:rPr>
          <w:rFonts w:ascii="Cambria" w:hAnsi="Cambria" w:cs="Times New Roman"/>
          <w:sz w:val="20"/>
          <w:szCs w:val="20"/>
        </w:rPr>
        <w:t xml:space="preserve">clustering </w:t>
      </w:r>
      <w:r w:rsidRPr="00A17792">
        <w:rPr>
          <w:rFonts w:ascii="Cambria" w:hAnsi="Cambria" w:cs="Times New Roman"/>
          <w:sz w:val="20"/>
          <w:szCs w:val="20"/>
        </w:rPr>
        <w:t>applications</w:t>
      </w:r>
      <w:r w:rsidR="00E124C7" w:rsidRPr="00A17792">
        <w:rPr>
          <w:rFonts w:ascii="Cambria" w:hAnsi="Cambria" w:cs="Times New Roman"/>
          <w:sz w:val="20"/>
          <w:szCs w:val="20"/>
        </w:rPr>
        <w:t>,</w:t>
      </w:r>
      <w:r w:rsidR="003A3417" w:rsidRPr="00A17792">
        <w:rPr>
          <w:rFonts w:ascii="Cambria" w:hAnsi="Cambria" w:cs="Times New Roman"/>
          <w:sz w:val="20"/>
          <w:szCs w:val="20"/>
        </w:rPr>
        <w:t xml:space="preserve"> </w:t>
      </w:r>
      <w:r w:rsidR="00ED7BC2" w:rsidRPr="00A17792">
        <w:rPr>
          <w:rFonts w:ascii="Cambria" w:hAnsi="Cambria" w:cs="Times New Roman"/>
          <w:sz w:val="20"/>
          <w:szCs w:val="20"/>
        </w:rPr>
        <w:t xml:space="preserve">such as </w:t>
      </w:r>
      <w:r w:rsidR="00FE2DCF" w:rsidRPr="00A17792">
        <w:rPr>
          <w:rFonts w:ascii="Cambria" w:hAnsi="Cambria" w:cs="Times New Roman"/>
          <w:sz w:val="20"/>
          <w:szCs w:val="20"/>
        </w:rPr>
        <w:t>General Topographical</w:t>
      </w:r>
      <w:r w:rsidR="00A73F61" w:rsidRPr="00A17792">
        <w:rPr>
          <w:rFonts w:ascii="Cambria" w:hAnsi="Cambria" w:cs="Times New Roman"/>
          <w:sz w:val="20"/>
          <w:szCs w:val="20"/>
        </w:rPr>
        <w:t xml:space="preserve"> Mapping (</w:t>
      </w:r>
      <w:r w:rsidRPr="00A17792">
        <w:rPr>
          <w:rFonts w:ascii="Cambria" w:hAnsi="Cambria" w:cs="Times New Roman"/>
          <w:sz w:val="20"/>
          <w:szCs w:val="20"/>
        </w:rPr>
        <w:t>GTM</w:t>
      </w:r>
      <w:r w:rsidR="00A73F61" w:rsidRPr="00A17792">
        <w:rPr>
          <w:rFonts w:ascii="Cambria" w:hAnsi="Cambria" w:cs="Times New Roman"/>
          <w:sz w:val="20"/>
          <w:szCs w:val="20"/>
        </w:rPr>
        <w:t>) interpolation and</w:t>
      </w:r>
      <w:r w:rsidRPr="00A17792">
        <w:rPr>
          <w:rFonts w:ascii="Cambria" w:hAnsi="Cambria" w:cs="Times New Roman"/>
          <w:sz w:val="20"/>
          <w:szCs w:val="20"/>
        </w:rPr>
        <w:t xml:space="preserve"> </w:t>
      </w:r>
      <w:r w:rsidR="00A73F61" w:rsidRPr="00A17792">
        <w:rPr>
          <w:rFonts w:ascii="Cambria" w:hAnsi="Cambria" w:cs="Times New Roman"/>
          <w:sz w:val="20"/>
          <w:szCs w:val="20"/>
        </w:rPr>
        <w:t>Multi-Dimensional Scaling (</w:t>
      </w:r>
      <w:r w:rsidRPr="00A17792">
        <w:rPr>
          <w:rFonts w:ascii="Cambria" w:hAnsi="Cambria" w:cs="Times New Roman"/>
          <w:sz w:val="20"/>
          <w:szCs w:val="20"/>
        </w:rPr>
        <w:t>MDS</w:t>
      </w:r>
      <w:r w:rsidR="00A73F61" w:rsidRPr="00A17792">
        <w:rPr>
          <w:rFonts w:ascii="Cambria" w:hAnsi="Cambria" w:cs="Times New Roman"/>
          <w:sz w:val="20"/>
          <w:szCs w:val="20"/>
        </w:rPr>
        <w:t>)</w:t>
      </w:r>
      <w:r w:rsidRPr="00A17792">
        <w:rPr>
          <w:rFonts w:ascii="Cambria" w:hAnsi="Cambria" w:cs="Times New Roman"/>
          <w:sz w:val="20"/>
          <w:szCs w:val="20"/>
        </w:rPr>
        <w:t xml:space="preserve"> interpolation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_Ref307779434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[8]</w:t>
      </w:r>
      <w:r w:rsidR="00DB16D7" w:rsidRPr="00A17792">
        <w:rPr>
          <w:rFonts w:ascii="Cambria" w:hAnsi="Cambria" w:cs="Times New Roman"/>
          <w:sz w:val="20"/>
          <w:szCs w:val="20"/>
        </w:rPr>
        <w:fldChar w:fldCharType="end"/>
      </w:r>
      <w:r w:rsidRPr="00A17792">
        <w:rPr>
          <w:rFonts w:ascii="Cambria" w:hAnsi="Cambria" w:cs="Times New Roman"/>
          <w:sz w:val="20"/>
          <w:szCs w:val="20"/>
        </w:rPr>
        <w:t>. Most of the pleasingly parallel application</w:t>
      </w:r>
      <w:r w:rsidR="00ED7BC2" w:rsidRPr="00A17792">
        <w:rPr>
          <w:rFonts w:ascii="Cambria" w:hAnsi="Cambria" w:cs="Times New Roman"/>
          <w:sz w:val="20"/>
          <w:szCs w:val="20"/>
        </w:rPr>
        <w:t>s</w:t>
      </w:r>
      <w:r w:rsidRPr="00A17792">
        <w:rPr>
          <w:rFonts w:ascii="Cambria" w:hAnsi="Cambria" w:cs="Times New Roman"/>
          <w:sz w:val="20"/>
          <w:szCs w:val="20"/>
        </w:rPr>
        <w:t xml:space="preserve"> can be implemented </w:t>
      </w:r>
      <w:r w:rsidR="00122598" w:rsidRPr="00A17792">
        <w:rPr>
          <w:rFonts w:ascii="Cambria" w:hAnsi="Cambria" w:cs="Times New Roman"/>
          <w:sz w:val="20"/>
          <w:szCs w:val="20"/>
        </w:rPr>
        <w:t xml:space="preserve">in a </w:t>
      </w:r>
      <w:r w:rsidR="00E124C7" w:rsidRPr="00A17792">
        <w:rPr>
          <w:rFonts w:ascii="Cambria" w:hAnsi="Cambria" w:cs="Times New Roman"/>
          <w:sz w:val="20"/>
          <w:szCs w:val="20"/>
        </w:rPr>
        <w:t>straightforward</w:t>
      </w:r>
      <w:r w:rsidR="00122598" w:rsidRPr="00A17792">
        <w:rPr>
          <w:rFonts w:ascii="Cambria" w:hAnsi="Cambria" w:cs="Times New Roman"/>
          <w:sz w:val="20"/>
          <w:szCs w:val="20"/>
        </w:rPr>
        <w:t xml:space="preserve"> fashion </w:t>
      </w:r>
      <w:r w:rsidR="001767AC" w:rsidRPr="00A17792">
        <w:rPr>
          <w:rFonts w:ascii="Cambria" w:hAnsi="Cambria" w:cs="Times New Roman"/>
          <w:sz w:val="20"/>
          <w:szCs w:val="20"/>
        </w:rPr>
        <w:t>using</w:t>
      </w:r>
      <w:r w:rsidRPr="00A17792">
        <w:rPr>
          <w:rFonts w:ascii="Cambria" w:hAnsi="Cambria" w:cs="Times New Roman"/>
          <w:sz w:val="20"/>
          <w:szCs w:val="20"/>
        </w:rPr>
        <w:t xml:space="preserve"> this model </w:t>
      </w:r>
      <w:r w:rsidR="005E7E07" w:rsidRPr="00A17792">
        <w:rPr>
          <w:rFonts w:ascii="Cambria" w:hAnsi="Cambria" w:cs="Times New Roman"/>
          <w:sz w:val="20"/>
          <w:szCs w:val="20"/>
        </w:rPr>
        <w:t>with</w:t>
      </w:r>
      <w:r w:rsidRPr="00A17792">
        <w:rPr>
          <w:rFonts w:ascii="Cambria" w:hAnsi="Cambria" w:cs="Times New Roman"/>
          <w:sz w:val="20"/>
          <w:szCs w:val="20"/>
        </w:rPr>
        <w:t xml:space="preserve"> increase</w:t>
      </w:r>
      <w:r w:rsidR="005E7E07" w:rsidRPr="00A17792">
        <w:rPr>
          <w:rFonts w:ascii="Cambria" w:hAnsi="Cambria" w:cs="Times New Roman"/>
          <w:sz w:val="20"/>
          <w:szCs w:val="20"/>
        </w:rPr>
        <w:t xml:space="preserve">d </w:t>
      </w:r>
      <w:r w:rsidRPr="00A17792">
        <w:rPr>
          <w:rFonts w:ascii="Cambria" w:hAnsi="Cambria" w:cs="Times New Roman"/>
          <w:sz w:val="20"/>
          <w:szCs w:val="20"/>
        </w:rPr>
        <w:t>overall utilization of cluster</w:t>
      </w:r>
      <w:r w:rsidR="00FB2AF9" w:rsidRPr="00A17792">
        <w:rPr>
          <w:rFonts w:ascii="Cambria" w:hAnsi="Cambria" w:cs="Times New Roman"/>
          <w:sz w:val="20"/>
          <w:szCs w:val="20"/>
        </w:rPr>
        <w:t xml:space="preserve"> resources</w:t>
      </w:r>
      <w:r w:rsidRPr="00A17792">
        <w:rPr>
          <w:rFonts w:ascii="Cambria" w:hAnsi="Cambria" w:cs="Times New Roman"/>
          <w:sz w:val="20"/>
          <w:szCs w:val="20"/>
        </w:rPr>
        <w:t xml:space="preserve">. </w:t>
      </w:r>
      <w:r w:rsidR="00122598" w:rsidRPr="00A17792">
        <w:rPr>
          <w:rFonts w:ascii="Cambria" w:hAnsi="Cambria" w:cs="Times New Roman"/>
          <w:sz w:val="20"/>
          <w:szCs w:val="20"/>
        </w:rPr>
        <w:t xml:space="preserve">However, more compelling machine learning or data analysis applications usually </w:t>
      </w:r>
      <w:r w:rsidR="00254ACE" w:rsidRPr="00A17792">
        <w:rPr>
          <w:rFonts w:ascii="Cambria" w:hAnsi="Cambria" w:cs="Times New Roman"/>
          <w:sz w:val="20"/>
          <w:szCs w:val="20"/>
        </w:rPr>
        <w:t>have</w:t>
      </w:r>
      <w:r w:rsidR="00122598" w:rsidRPr="00A17792">
        <w:rPr>
          <w:rFonts w:ascii="Cambria" w:hAnsi="Cambria" w:cs="Times New Roman"/>
          <w:sz w:val="20"/>
          <w:szCs w:val="20"/>
        </w:rPr>
        <w:t xml:space="preserve"> </w:t>
      </w:r>
      <w:r w:rsidR="00E124C7" w:rsidRPr="00A17792">
        <w:rPr>
          <w:rFonts w:ascii="Cambria" w:hAnsi="Cambria" w:cs="Times New Roman"/>
          <w:sz w:val="20"/>
          <w:szCs w:val="20"/>
        </w:rPr>
        <w:t xml:space="preserve">either </w:t>
      </w:r>
      <w:r w:rsidR="00122598" w:rsidRPr="00A17792">
        <w:rPr>
          <w:rFonts w:ascii="Cambria" w:hAnsi="Cambria" w:cs="Times New Roman"/>
          <w:sz w:val="20"/>
          <w:szCs w:val="20"/>
        </w:rPr>
        <w:t>squared or quadratic computation complexity</w:t>
      </w:r>
      <w:r w:rsidR="00E124C7" w:rsidRPr="00A17792">
        <w:rPr>
          <w:rFonts w:ascii="Cambria" w:hAnsi="Cambria" w:cs="Times New Roman"/>
          <w:sz w:val="20"/>
          <w:szCs w:val="20"/>
        </w:rPr>
        <w:t>,</w:t>
      </w:r>
      <w:r w:rsidR="00122598" w:rsidRPr="00A17792">
        <w:rPr>
          <w:rFonts w:ascii="Cambria" w:hAnsi="Cambria" w:cs="Times New Roman"/>
          <w:sz w:val="20"/>
          <w:szCs w:val="20"/>
        </w:rPr>
        <w:t xml:space="preserve"> which</w:t>
      </w:r>
      <w:r w:rsidR="0069352F" w:rsidRPr="00A17792">
        <w:rPr>
          <w:rFonts w:ascii="Cambria" w:hAnsi="Cambria" w:cs="Times New Roman"/>
          <w:sz w:val="20"/>
          <w:szCs w:val="20"/>
        </w:rPr>
        <w:t xml:space="preserve"> has high </w:t>
      </w:r>
      <w:r w:rsidR="00122598" w:rsidRPr="00A17792">
        <w:rPr>
          <w:rFonts w:ascii="Cambria" w:hAnsi="Cambria" w:cs="Times New Roman"/>
          <w:sz w:val="20"/>
          <w:szCs w:val="20"/>
        </w:rPr>
        <w:t>require</w:t>
      </w:r>
      <w:r w:rsidR="0069352F" w:rsidRPr="00A17792">
        <w:rPr>
          <w:rFonts w:ascii="Cambria" w:hAnsi="Cambria" w:cs="Times New Roman"/>
          <w:sz w:val="20"/>
          <w:szCs w:val="20"/>
        </w:rPr>
        <w:t>ments of</w:t>
      </w:r>
      <w:r w:rsidR="00254ACE" w:rsidRPr="00A17792">
        <w:rPr>
          <w:rFonts w:ascii="Cambria" w:hAnsi="Cambria" w:cs="Times New Roman"/>
          <w:sz w:val="20"/>
          <w:szCs w:val="20"/>
        </w:rPr>
        <w:t xml:space="preserve"> </w:t>
      </w:r>
      <w:r w:rsidR="00EB4530" w:rsidRPr="00A17792">
        <w:rPr>
          <w:rFonts w:ascii="Cambria" w:hAnsi="Cambria" w:cs="Times New Roman"/>
          <w:sz w:val="20"/>
          <w:szCs w:val="20"/>
        </w:rPr>
        <w:t xml:space="preserve">system design </w:t>
      </w:r>
      <w:r w:rsidR="00254ACE" w:rsidRPr="00A17792">
        <w:rPr>
          <w:rFonts w:ascii="Cambria" w:hAnsi="Cambria" w:cs="Times New Roman"/>
          <w:sz w:val="20"/>
          <w:szCs w:val="20"/>
        </w:rPr>
        <w:t xml:space="preserve">for scalability. </w:t>
      </w:r>
      <w:r w:rsidR="00122598" w:rsidRPr="00A17792">
        <w:rPr>
          <w:rFonts w:ascii="Cambria" w:hAnsi="Cambria" w:cs="Times New Roman"/>
          <w:sz w:val="20"/>
          <w:szCs w:val="20"/>
        </w:rPr>
        <w:t xml:space="preserve"> </w:t>
      </w:r>
    </w:p>
    <w:p w14:paraId="5E6CD322" w14:textId="77777777" w:rsidR="006B4BAE" w:rsidRPr="00A17792" w:rsidRDefault="00412A0A" w:rsidP="008F5C20">
      <w:pPr>
        <w:pStyle w:val="Heading2"/>
        <w:spacing w:before="240"/>
        <w:rPr>
          <w:rFonts w:cs="Times New Roman"/>
          <w:color w:val="auto"/>
          <w:sz w:val="22"/>
          <w:szCs w:val="22"/>
        </w:rPr>
      </w:pPr>
      <w:bookmarkStart w:id="4" w:name="_Toc310698553"/>
      <w:r w:rsidRPr="00A17792">
        <w:rPr>
          <w:rFonts w:cs="Times New Roman"/>
          <w:color w:val="auto"/>
          <w:sz w:val="22"/>
          <w:szCs w:val="22"/>
        </w:rPr>
        <w:t xml:space="preserve">2.3 </w:t>
      </w:r>
      <w:r w:rsidR="006B4BAE" w:rsidRPr="00A17792">
        <w:rPr>
          <w:rFonts w:cs="Times New Roman"/>
          <w:color w:val="auto"/>
          <w:sz w:val="22"/>
          <w:szCs w:val="22"/>
        </w:rPr>
        <w:t xml:space="preserve">Distributed </w:t>
      </w:r>
      <w:r w:rsidR="00273883" w:rsidRPr="00A17792">
        <w:rPr>
          <w:rFonts w:cs="Times New Roman"/>
          <w:color w:val="auto"/>
          <w:sz w:val="22"/>
          <w:szCs w:val="22"/>
        </w:rPr>
        <w:t xml:space="preserve">Grouped </w:t>
      </w:r>
      <w:r w:rsidR="006B4BAE" w:rsidRPr="00A17792">
        <w:rPr>
          <w:rFonts w:cs="Times New Roman"/>
          <w:color w:val="auto"/>
          <w:sz w:val="22"/>
          <w:szCs w:val="22"/>
        </w:rPr>
        <w:t>Aggregation</w:t>
      </w:r>
      <w:bookmarkEnd w:id="4"/>
    </w:p>
    <w:p w14:paraId="0FECA2C9" w14:textId="50D92106" w:rsidR="00534F2E" w:rsidRPr="00A17792" w:rsidRDefault="00534F2E" w:rsidP="00963319">
      <w:pPr>
        <w:jc w:val="both"/>
        <w:rPr>
          <w:rFonts w:ascii="Cambria" w:hAnsi="Cambria" w:cs="Times New Roman"/>
          <w:sz w:val="20"/>
          <w:szCs w:val="20"/>
        </w:rPr>
      </w:pPr>
      <w:r w:rsidRPr="00A17792">
        <w:rPr>
          <w:rFonts w:ascii="Cambria" w:hAnsi="Cambria" w:cs="Times New Roman"/>
          <w:sz w:val="20"/>
          <w:szCs w:val="20"/>
        </w:rPr>
        <w:t xml:space="preserve">The </w:t>
      </w:r>
      <w:r w:rsidR="00F8287F" w:rsidRPr="00A17792">
        <w:rPr>
          <w:rFonts w:ascii="Cambria" w:hAnsi="Cambria" w:cs="Times New Roman"/>
          <w:i/>
          <w:sz w:val="20"/>
          <w:szCs w:val="20"/>
        </w:rPr>
        <w:t>groupby</w:t>
      </w:r>
      <w:r w:rsidR="00F8287F" w:rsidRPr="00A17792">
        <w:rPr>
          <w:rFonts w:ascii="Cambria" w:hAnsi="Cambria" w:cs="Times New Roman"/>
          <w:sz w:val="20"/>
          <w:szCs w:val="20"/>
        </w:rPr>
        <w:t xml:space="preserve"> </w:t>
      </w:r>
      <w:r w:rsidRPr="00A17792">
        <w:rPr>
          <w:rFonts w:ascii="Cambria" w:hAnsi="Cambria" w:cs="Times New Roman"/>
          <w:sz w:val="20"/>
          <w:szCs w:val="20"/>
        </w:rPr>
        <w:t>operator in parallel database</w:t>
      </w:r>
      <w:r w:rsidR="00ED7BC2" w:rsidRPr="00A17792">
        <w:rPr>
          <w:rFonts w:ascii="Cambria" w:hAnsi="Cambria" w:cs="Times New Roman"/>
          <w:sz w:val="20"/>
          <w:szCs w:val="20"/>
        </w:rPr>
        <w:t>s</w:t>
      </w:r>
      <w:r w:rsidRPr="00A17792">
        <w:rPr>
          <w:rFonts w:ascii="Cambria" w:hAnsi="Cambria" w:cs="Times New Roman"/>
          <w:sz w:val="20"/>
          <w:szCs w:val="20"/>
        </w:rPr>
        <w:t xml:space="preserve"> is often followed by </w:t>
      </w:r>
      <w:r w:rsidR="00ED7BC2" w:rsidRPr="00A17792">
        <w:rPr>
          <w:rFonts w:ascii="Cambria" w:hAnsi="Cambria" w:cs="Times New Roman"/>
          <w:sz w:val="20"/>
          <w:szCs w:val="20"/>
        </w:rPr>
        <w:t>a</w:t>
      </w:r>
      <w:r w:rsidRPr="00A17792">
        <w:rPr>
          <w:rFonts w:ascii="Cambria" w:hAnsi="Cambria" w:cs="Times New Roman"/>
          <w:sz w:val="20"/>
          <w:szCs w:val="20"/>
        </w:rPr>
        <w:t>ggregate functions</w:t>
      </w:r>
      <w:r w:rsidR="00825EAD" w:rsidRPr="00A17792">
        <w:rPr>
          <w:rFonts w:ascii="Cambria" w:hAnsi="Cambria" w:cs="Times New Roman"/>
          <w:sz w:val="20"/>
          <w:szCs w:val="20"/>
        </w:rPr>
        <w:t xml:space="preserve">, which </w:t>
      </w:r>
      <w:r w:rsidRPr="00A17792">
        <w:rPr>
          <w:rFonts w:ascii="Cambria" w:hAnsi="Cambria" w:cs="Times New Roman"/>
          <w:sz w:val="20"/>
          <w:szCs w:val="20"/>
        </w:rPr>
        <w:t>groups input records into partitions by keys</w:t>
      </w:r>
      <w:r w:rsidR="00ED7BC2" w:rsidRPr="00A17792">
        <w:rPr>
          <w:rFonts w:ascii="Cambria" w:hAnsi="Cambria" w:cs="Times New Roman"/>
          <w:sz w:val="20"/>
          <w:szCs w:val="20"/>
        </w:rPr>
        <w:t xml:space="preserve"> </w:t>
      </w:r>
      <w:r w:rsidRPr="00A17792">
        <w:rPr>
          <w:rFonts w:ascii="Cambria" w:hAnsi="Cambria" w:cs="Times New Roman"/>
          <w:sz w:val="20"/>
          <w:szCs w:val="20"/>
        </w:rPr>
        <w:t>and merges the records for each group by certa</w:t>
      </w:r>
      <w:r w:rsidR="004222E1" w:rsidRPr="00A17792">
        <w:rPr>
          <w:rFonts w:ascii="Cambria" w:hAnsi="Cambria" w:cs="Times New Roman"/>
          <w:sz w:val="20"/>
          <w:szCs w:val="20"/>
        </w:rPr>
        <w:t>in attribute values</w:t>
      </w:r>
      <w:r w:rsidR="00ED7BC2" w:rsidRPr="00A17792">
        <w:rPr>
          <w:rFonts w:ascii="Cambria" w:hAnsi="Cambria" w:cs="Times New Roman"/>
          <w:sz w:val="20"/>
          <w:szCs w:val="20"/>
        </w:rPr>
        <w:t>;</w:t>
      </w:r>
      <w:r w:rsidR="004222E1" w:rsidRPr="00A17792">
        <w:rPr>
          <w:rFonts w:ascii="Cambria" w:hAnsi="Cambria" w:cs="Times New Roman"/>
          <w:sz w:val="20"/>
          <w:szCs w:val="20"/>
        </w:rPr>
        <w:t xml:space="preserve"> </w:t>
      </w:r>
      <w:r w:rsidR="00ED7BC2" w:rsidRPr="00A17792">
        <w:rPr>
          <w:rFonts w:ascii="Cambria" w:hAnsi="Cambria" w:cs="Times New Roman"/>
          <w:sz w:val="20"/>
          <w:szCs w:val="20"/>
        </w:rPr>
        <w:t>t</w:t>
      </w:r>
      <w:r w:rsidR="004222E1" w:rsidRPr="00A17792">
        <w:rPr>
          <w:rFonts w:ascii="Cambria" w:hAnsi="Cambria" w:cs="Times New Roman"/>
          <w:sz w:val="20"/>
          <w:szCs w:val="20"/>
        </w:rPr>
        <w:t>his computing</w:t>
      </w:r>
      <w:r w:rsidRPr="00A17792">
        <w:rPr>
          <w:rFonts w:ascii="Cambria" w:hAnsi="Cambria" w:cs="Times New Roman"/>
          <w:sz w:val="20"/>
          <w:szCs w:val="20"/>
        </w:rPr>
        <w:t xml:space="preserve"> pattern is called Distributed Grouped Aggregation. </w:t>
      </w:r>
      <w:r w:rsidR="00744CF0" w:rsidRPr="00A17792">
        <w:rPr>
          <w:rFonts w:ascii="Cambria" w:hAnsi="Cambria" w:cs="Times New Roman"/>
          <w:sz w:val="20"/>
          <w:szCs w:val="20"/>
        </w:rPr>
        <w:t xml:space="preserve">Example applications </w:t>
      </w:r>
      <w:r w:rsidRPr="00A17792">
        <w:rPr>
          <w:rFonts w:ascii="Cambria" w:hAnsi="Cambria" w:cs="Times New Roman"/>
          <w:sz w:val="20"/>
          <w:szCs w:val="20"/>
        </w:rPr>
        <w:t xml:space="preserve">include sales data summarizations, log data analysis, and social network influence analysis. </w:t>
      </w:r>
    </w:p>
    <w:p w14:paraId="042DADEC" w14:textId="636977B3" w:rsidR="006B1441" w:rsidRPr="00A17792" w:rsidRDefault="006B1441" w:rsidP="006B1441">
      <w:pPr>
        <w:jc w:val="both"/>
        <w:rPr>
          <w:rFonts w:ascii="Cambria" w:hAnsi="Cambria" w:cs="Times New Roman"/>
          <w:sz w:val="20"/>
          <w:szCs w:val="20"/>
        </w:rPr>
      </w:pPr>
      <w:r w:rsidRPr="00A17792">
        <w:rPr>
          <w:rFonts w:ascii="Cambria" w:hAnsi="Cambria" w:cs="Times New Roman"/>
          <w:sz w:val="20"/>
          <w:szCs w:val="20"/>
        </w:rPr>
        <w:lastRenderedPageBreak/>
        <w:t xml:space="preserve">MapReduce and SQL </w:t>
      </w:r>
      <w:r w:rsidR="00E124C7" w:rsidRPr="00A17792">
        <w:rPr>
          <w:rFonts w:ascii="Cambria" w:hAnsi="Cambria" w:cs="Times New Roman"/>
          <w:sz w:val="20"/>
          <w:szCs w:val="20"/>
        </w:rPr>
        <w:t xml:space="preserve">for </w:t>
      </w:r>
      <w:r w:rsidRPr="00A17792">
        <w:rPr>
          <w:rFonts w:ascii="Cambria" w:hAnsi="Cambria" w:cs="Times New Roman"/>
          <w:sz w:val="20"/>
          <w:szCs w:val="20"/>
        </w:rPr>
        <w:t>database</w:t>
      </w:r>
      <w:r w:rsidR="00ED7BC2" w:rsidRPr="00A17792">
        <w:rPr>
          <w:rFonts w:ascii="Cambria" w:hAnsi="Cambria" w:cs="Times New Roman"/>
          <w:sz w:val="20"/>
          <w:szCs w:val="20"/>
        </w:rPr>
        <w:t>s</w:t>
      </w:r>
      <w:r w:rsidRPr="00A17792">
        <w:rPr>
          <w:rFonts w:ascii="Cambria" w:hAnsi="Cambria" w:cs="Times New Roman"/>
          <w:sz w:val="20"/>
          <w:szCs w:val="20"/>
        </w:rPr>
        <w:t xml:space="preserve"> are two programming models </w:t>
      </w:r>
      <w:r w:rsidR="00E124C7" w:rsidRPr="00A17792">
        <w:rPr>
          <w:rFonts w:ascii="Cambria" w:hAnsi="Cambria" w:cs="Times New Roman"/>
          <w:sz w:val="20"/>
          <w:szCs w:val="20"/>
        </w:rPr>
        <w:t>to</w:t>
      </w:r>
      <w:r w:rsidRPr="00A17792">
        <w:rPr>
          <w:rFonts w:ascii="Cambria" w:hAnsi="Cambria" w:cs="Times New Roman"/>
          <w:sz w:val="20"/>
          <w:szCs w:val="20"/>
        </w:rPr>
        <w:t xml:space="preserve"> perform</w:t>
      </w:r>
      <w:r w:rsidR="004222E1" w:rsidRPr="00A17792">
        <w:rPr>
          <w:rFonts w:ascii="Cambria" w:hAnsi="Cambria" w:cs="Times New Roman"/>
          <w:sz w:val="20"/>
          <w:szCs w:val="20"/>
        </w:rPr>
        <w:t xml:space="preserve"> distributed</w:t>
      </w:r>
      <w:r w:rsidRPr="00A17792">
        <w:rPr>
          <w:rFonts w:ascii="Cambria" w:hAnsi="Cambria" w:cs="Times New Roman"/>
          <w:sz w:val="20"/>
          <w:szCs w:val="20"/>
        </w:rPr>
        <w:t xml:space="preserve"> grouped aggregation. MapReduce has been applied to </w:t>
      </w:r>
      <w:r w:rsidR="00F8287F" w:rsidRPr="00A17792">
        <w:rPr>
          <w:rFonts w:ascii="Cambria" w:hAnsi="Cambria" w:cs="Times New Roman"/>
          <w:sz w:val="20"/>
          <w:szCs w:val="20"/>
        </w:rPr>
        <w:t xml:space="preserve">the </w:t>
      </w:r>
      <w:r w:rsidRPr="00A17792">
        <w:rPr>
          <w:rFonts w:ascii="Cambria" w:hAnsi="Cambria" w:cs="Times New Roman"/>
          <w:sz w:val="20"/>
          <w:szCs w:val="20"/>
        </w:rPr>
        <w:t xml:space="preserve">process </w:t>
      </w:r>
      <w:r w:rsidR="00F8287F" w:rsidRPr="00A17792">
        <w:rPr>
          <w:rFonts w:ascii="Cambria" w:hAnsi="Cambria" w:cs="Times New Roman"/>
          <w:sz w:val="20"/>
          <w:szCs w:val="20"/>
        </w:rPr>
        <w:t xml:space="preserve">of </w:t>
      </w:r>
      <w:r w:rsidRPr="00A17792">
        <w:rPr>
          <w:rFonts w:ascii="Cambria" w:hAnsi="Cambria" w:cs="Times New Roman"/>
          <w:sz w:val="20"/>
          <w:szCs w:val="20"/>
        </w:rPr>
        <w:t xml:space="preserve">a wide </w:t>
      </w:r>
      <w:r w:rsidR="00567EE3" w:rsidRPr="00A17792">
        <w:rPr>
          <w:rFonts w:ascii="Cambria" w:hAnsi="Cambria" w:cs="Times New Roman"/>
          <w:sz w:val="20"/>
          <w:szCs w:val="20"/>
        </w:rPr>
        <w:t>range of flat distributed data</w:t>
      </w:r>
      <w:r w:rsidR="002B5A13" w:rsidRPr="00A17792">
        <w:rPr>
          <w:rFonts w:ascii="Cambria" w:hAnsi="Cambria" w:cs="Times New Roman"/>
          <w:sz w:val="20"/>
          <w:szCs w:val="20"/>
        </w:rPr>
        <w:t>,</w:t>
      </w:r>
      <w:r w:rsidR="00567EE3" w:rsidRPr="00A17792">
        <w:rPr>
          <w:rFonts w:ascii="Cambria" w:hAnsi="Cambria" w:cs="Times New Roman"/>
          <w:sz w:val="20"/>
          <w:szCs w:val="20"/>
        </w:rPr>
        <w:t xml:space="preserve"> but </w:t>
      </w:r>
      <w:r w:rsidR="002B5A13" w:rsidRPr="00A17792">
        <w:rPr>
          <w:rFonts w:ascii="Cambria" w:hAnsi="Cambria" w:cs="Times New Roman"/>
          <w:sz w:val="20"/>
          <w:szCs w:val="20"/>
        </w:rPr>
        <w:t xml:space="preserve">is </w:t>
      </w:r>
      <w:r w:rsidR="00567EE3" w:rsidRPr="00A17792">
        <w:rPr>
          <w:rFonts w:ascii="Cambria" w:hAnsi="Cambria" w:cs="Times New Roman"/>
          <w:sz w:val="20"/>
          <w:szCs w:val="20"/>
        </w:rPr>
        <w:t xml:space="preserve">inefficient </w:t>
      </w:r>
      <w:r w:rsidR="004A23C7" w:rsidRPr="00A17792">
        <w:rPr>
          <w:rFonts w:ascii="Cambria" w:hAnsi="Cambria" w:cs="Times New Roman"/>
          <w:sz w:val="20"/>
          <w:szCs w:val="20"/>
        </w:rPr>
        <w:t>in</w:t>
      </w:r>
      <w:r w:rsidRPr="00A17792">
        <w:rPr>
          <w:rFonts w:ascii="Cambria" w:hAnsi="Cambria" w:cs="Times New Roman"/>
          <w:sz w:val="20"/>
          <w:szCs w:val="20"/>
        </w:rPr>
        <w:t xml:space="preserve"> process</w:t>
      </w:r>
      <w:r w:rsidR="004A23C7" w:rsidRPr="00A17792">
        <w:rPr>
          <w:rFonts w:ascii="Cambria" w:hAnsi="Cambria" w:cs="Times New Roman"/>
          <w:sz w:val="20"/>
          <w:szCs w:val="20"/>
        </w:rPr>
        <w:t xml:space="preserve">ing </w:t>
      </w:r>
      <w:r w:rsidRPr="00A17792">
        <w:rPr>
          <w:rFonts w:ascii="Cambria" w:hAnsi="Cambria" w:cs="Times New Roman"/>
          <w:sz w:val="20"/>
          <w:szCs w:val="20"/>
        </w:rPr>
        <w:t>relational operations</w:t>
      </w:r>
      <w:r w:rsidR="00ED7BC2" w:rsidRPr="00A17792">
        <w:rPr>
          <w:rFonts w:ascii="Cambria" w:hAnsi="Cambria" w:cs="Times New Roman"/>
          <w:sz w:val="20"/>
          <w:szCs w:val="20"/>
        </w:rPr>
        <w:t>,</w:t>
      </w:r>
      <w:r w:rsidRPr="00A17792">
        <w:rPr>
          <w:rFonts w:ascii="Cambria" w:hAnsi="Cambria" w:cs="Times New Roman"/>
          <w:sz w:val="20"/>
          <w:szCs w:val="20"/>
        </w:rPr>
        <w:t xml:space="preserve"> which have multiple inhomogeneous input data stream</w:t>
      </w:r>
      <w:r w:rsidR="00ED7BC2" w:rsidRPr="00A17792">
        <w:rPr>
          <w:rFonts w:ascii="Cambria" w:hAnsi="Cambria" w:cs="Times New Roman"/>
          <w:sz w:val="20"/>
          <w:szCs w:val="20"/>
        </w:rPr>
        <w:t xml:space="preserve"> such as </w:t>
      </w:r>
      <w:r w:rsidR="00F8287F" w:rsidRPr="00A17792">
        <w:rPr>
          <w:rFonts w:ascii="Cambria" w:hAnsi="Cambria" w:cs="Times New Roman"/>
          <w:i/>
          <w:sz w:val="20"/>
          <w:szCs w:val="20"/>
        </w:rPr>
        <w:t>join</w:t>
      </w:r>
      <w:r w:rsidRPr="00A17792">
        <w:rPr>
          <w:rFonts w:ascii="Cambria" w:hAnsi="Cambria" w:cs="Times New Roman"/>
          <w:sz w:val="20"/>
          <w:szCs w:val="20"/>
        </w:rPr>
        <w:t xml:space="preserve">. </w:t>
      </w:r>
      <w:r w:rsidR="004A23C7" w:rsidRPr="00A17792">
        <w:rPr>
          <w:rFonts w:ascii="Cambria" w:hAnsi="Cambria" w:cs="Times New Roman"/>
          <w:sz w:val="20"/>
          <w:szCs w:val="20"/>
        </w:rPr>
        <w:t>However,</w:t>
      </w:r>
      <w:r w:rsidRPr="00A17792">
        <w:rPr>
          <w:rFonts w:ascii="Cambria" w:hAnsi="Cambria" w:cs="Times New Roman"/>
          <w:sz w:val="20"/>
          <w:szCs w:val="20"/>
        </w:rPr>
        <w:t xml:space="preserve"> </w:t>
      </w:r>
      <w:r w:rsidR="004A23C7" w:rsidRPr="00A17792">
        <w:rPr>
          <w:rFonts w:ascii="Cambria" w:hAnsi="Cambria" w:cs="Times New Roman"/>
          <w:sz w:val="20"/>
          <w:szCs w:val="20"/>
        </w:rPr>
        <w:t>a</w:t>
      </w:r>
      <w:r w:rsidRPr="00A17792">
        <w:rPr>
          <w:rFonts w:ascii="Cambria" w:hAnsi="Cambria" w:cs="Times New Roman"/>
          <w:sz w:val="20"/>
          <w:szCs w:val="20"/>
        </w:rPr>
        <w:t xml:space="preserve"> full-feature</w:t>
      </w:r>
      <w:r w:rsidR="004A23C7" w:rsidRPr="00A17792">
        <w:rPr>
          <w:rFonts w:ascii="Cambria" w:hAnsi="Cambria" w:cs="Times New Roman"/>
          <w:sz w:val="20"/>
          <w:szCs w:val="20"/>
        </w:rPr>
        <w:t>d</w:t>
      </w:r>
      <w:r w:rsidRPr="00A17792">
        <w:rPr>
          <w:rFonts w:ascii="Cambria" w:hAnsi="Cambria" w:cs="Times New Roman"/>
          <w:sz w:val="20"/>
          <w:szCs w:val="20"/>
        </w:rPr>
        <w:t xml:space="preserve"> SQL database has extra overhead </w:t>
      </w:r>
      <w:r w:rsidR="004A23C7" w:rsidRPr="00A17792">
        <w:rPr>
          <w:rFonts w:ascii="Cambria" w:hAnsi="Cambria" w:cs="Times New Roman"/>
          <w:sz w:val="20"/>
          <w:szCs w:val="20"/>
        </w:rPr>
        <w:t xml:space="preserve">and constraints </w:t>
      </w:r>
      <w:r w:rsidR="00ED7BC2" w:rsidRPr="00A17792">
        <w:rPr>
          <w:rFonts w:ascii="Cambria" w:hAnsi="Cambria" w:cs="Times New Roman"/>
          <w:sz w:val="20"/>
          <w:szCs w:val="20"/>
        </w:rPr>
        <w:t>t</w:t>
      </w:r>
      <w:r w:rsidR="00C53689" w:rsidRPr="00A17792">
        <w:rPr>
          <w:rFonts w:ascii="Cambria" w:hAnsi="Cambria" w:cs="Times New Roman"/>
          <w:sz w:val="20"/>
          <w:szCs w:val="20"/>
        </w:rPr>
        <w:t>hat</w:t>
      </w:r>
      <w:r w:rsidR="00ED7BC2" w:rsidRPr="00A17792">
        <w:rPr>
          <w:rFonts w:ascii="Cambria" w:hAnsi="Cambria" w:cs="Times New Roman"/>
          <w:sz w:val="20"/>
          <w:szCs w:val="20"/>
        </w:rPr>
        <w:t xml:space="preserve"> </w:t>
      </w:r>
      <w:r w:rsidRPr="00A17792">
        <w:rPr>
          <w:rFonts w:ascii="Cambria" w:hAnsi="Cambria" w:cs="Times New Roman"/>
          <w:sz w:val="20"/>
          <w:szCs w:val="20"/>
        </w:rPr>
        <w:t xml:space="preserve">prevent </w:t>
      </w:r>
      <w:r w:rsidR="00690527" w:rsidRPr="00A17792">
        <w:rPr>
          <w:rFonts w:ascii="Cambria" w:hAnsi="Cambria" w:cs="Times New Roman"/>
          <w:sz w:val="20"/>
          <w:szCs w:val="20"/>
        </w:rPr>
        <w:t xml:space="preserve">it </w:t>
      </w:r>
      <w:r w:rsidRPr="00A17792">
        <w:rPr>
          <w:rFonts w:ascii="Cambria" w:hAnsi="Cambria" w:cs="Times New Roman"/>
          <w:sz w:val="20"/>
          <w:szCs w:val="20"/>
        </w:rPr>
        <w:t>from processing large</w:t>
      </w:r>
      <w:r w:rsidR="002B5A13" w:rsidRPr="00A17792">
        <w:rPr>
          <w:rFonts w:ascii="Cambria" w:hAnsi="Cambria" w:cs="Times New Roman"/>
          <w:sz w:val="20"/>
          <w:szCs w:val="20"/>
        </w:rPr>
        <w:t>-</w:t>
      </w:r>
      <w:r w:rsidRPr="00A17792">
        <w:rPr>
          <w:rFonts w:ascii="Cambria" w:hAnsi="Cambria" w:cs="Times New Roman"/>
          <w:sz w:val="20"/>
          <w:szCs w:val="20"/>
        </w:rPr>
        <w:t>scale input data.</w:t>
      </w:r>
    </w:p>
    <w:p w14:paraId="6775F359" w14:textId="10501B3F" w:rsidR="00B7443C" w:rsidRPr="00A17792" w:rsidRDefault="006B1441" w:rsidP="00963319">
      <w:pPr>
        <w:jc w:val="both"/>
        <w:rPr>
          <w:rFonts w:ascii="Cambria" w:hAnsi="Cambria" w:cs="Times New Roman"/>
          <w:sz w:val="20"/>
          <w:szCs w:val="20"/>
        </w:rPr>
      </w:pPr>
      <w:r w:rsidRPr="00A17792">
        <w:rPr>
          <w:rFonts w:ascii="Cambria" w:hAnsi="Cambria" w:cs="Times New Roman"/>
          <w:sz w:val="20"/>
          <w:szCs w:val="20"/>
        </w:rPr>
        <w:t xml:space="preserve">DryadLINQ </w:t>
      </w:r>
      <w:r w:rsidR="00ED7BC2" w:rsidRPr="00A17792">
        <w:rPr>
          <w:rFonts w:ascii="Cambria" w:hAnsi="Cambria" w:cs="Times New Roman"/>
          <w:sz w:val="20"/>
          <w:szCs w:val="20"/>
        </w:rPr>
        <w:t xml:space="preserve">is </w:t>
      </w:r>
      <w:r w:rsidRPr="00A17792">
        <w:rPr>
          <w:rFonts w:ascii="Cambria" w:hAnsi="Cambria" w:cs="Times New Roman"/>
          <w:sz w:val="20"/>
          <w:szCs w:val="20"/>
        </w:rPr>
        <w:t>between SQL and MapReduce</w:t>
      </w:r>
      <w:r w:rsidR="002B5A13" w:rsidRPr="00A17792">
        <w:rPr>
          <w:rFonts w:ascii="Cambria" w:hAnsi="Cambria" w:cs="Times New Roman"/>
          <w:sz w:val="20"/>
          <w:szCs w:val="20"/>
        </w:rPr>
        <w:t xml:space="preserve"> and </w:t>
      </w:r>
      <w:r w:rsidRPr="00A17792">
        <w:rPr>
          <w:rFonts w:ascii="Cambria" w:hAnsi="Cambria" w:cs="Times New Roman"/>
          <w:sz w:val="20"/>
          <w:szCs w:val="20"/>
        </w:rPr>
        <w:t xml:space="preserve">addresses some </w:t>
      </w:r>
      <w:r w:rsidR="002B5A13" w:rsidRPr="00A17792">
        <w:rPr>
          <w:rFonts w:ascii="Cambria" w:hAnsi="Cambria" w:cs="Times New Roman"/>
          <w:sz w:val="20"/>
          <w:szCs w:val="20"/>
        </w:rPr>
        <w:t>of their limitations</w:t>
      </w:r>
      <w:r w:rsidRPr="00A17792">
        <w:rPr>
          <w:rFonts w:ascii="Cambria" w:hAnsi="Cambria" w:cs="Times New Roman"/>
          <w:sz w:val="20"/>
          <w:szCs w:val="20"/>
        </w:rPr>
        <w:t>. DryadLINQ provides SQL</w:t>
      </w:r>
      <w:r w:rsidR="00ED7BC2" w:rsidRPr="00A17792">
        <w:rPr>
          <w:rFonts w:ascii="Cambria" w:hAnsi="Cambria" w:cs="Times New Roman"/>
          <w:sz w:val="20"/>
          <w:szCs w:val="20"/>
        </w:rPr>
        <w:t>-</w:t>
      </w:r>
      <w:r w:rsidRPr="00A17792">
        <w:rPr>
          <w:rFonts w:ascii="Cambria" w:hAnsi="Cambria" w:cs="Times New Roman"/>
          <w:sz w:val="20"/>
          <w:szCs w:val="20"/>
        </w:rPr>
        <w:t xml:space="preserve">like queries </w:t>
      </w:r>
      <w:r w:rsidR="00617C52" w:rsidRPr="00A17792">
        <w:rPr>
          <w:rFonts w:ascii="Cambria" w:hAnsi="Cambria" w:cs="Times New Roman"/>
          <w:sz w:val="20"/>
          <w:szCs w:val="20"/>
        </w:rPr>
        <w:t xml:space="preserve">for </w:t>
      </w:r>
      <w:r w:rsidRPr="00A17792">
        <w:rPr>
          <w:rFonts w:ascii="Cambria" w:hAnsi="Cambria" w:cs="Times New Roman"/>
          <w:sz w:val="20"/>
          <w:szCs w:val="20"/>
        </w:rPr>
        <w:t>process</w:t>
      </w:r>
      <w:r w:rsidR="00617C52" w:rsidRPr="00A17792">
        <w:rPr>
          <w:rFonts w:ascii="Cambria" w:hAnsi="Cambria" w:cs="Times New Roman"/>
          <w:sz w:val="20"/>
          <w:szCs w:val="20"/>
        </w:rPr>
        <w:t>ing</w:t>
      </w:r>
      <w:r w:rsidRPr="00A17792">
        <w:rPr>
          <w:rFonts w:ascii="Cambria" w:hAnsi="Cambria" w:cs="Times New Roman"/>
          <w:sz w:val="20"/>
          <w:szCs w:val="20"/>
        </w:rPr>
        <w:t xml:space="preserve"> efficient aggregation for </w:t>
      </w:r>
      <w:r w:rsidR="00F8287F" w:rsidRPr="00A17792">
        <w:rPr>
          <w:rFonts w:ascii="Cambria" w:hAnsi="Cambria" w:cs="Times New Roman"/>
          <w:sz w:val="20"/>
          <w:szCs w:val="20"/>
        </w:rPr>
        <w:t xml:space="preserve">homogenous </w:t>
      </w:r>
      <w:r w:rsidRPr="00A17792">
        <w:rPr>
          <w:rFonts w:ascii="Cambria" w:hAnsi="Cambria" w:cs="Times New Roman"/>
          <w:sz w:val="20"/>
          <w:szCs w:val="20"/>
        </w:rPr>
        <w:t>input data stream</w:t>
      </w:r>
      <w:r w:rsidR="00ED7BC2" w:rsidRPr="00A17792">
        <w:rPr>
          <w:rFonts w:ascii="Cambria" w:hAnsi="Cambria" w:cs="Times New Roman"/>
          <w:sz w:val="20"/>
          <w:szCs w:val="20"/>
        </w:rPr>
        <w:t>s</w:t>
      </w:r>
      <w:r w:rsidRPr="00A17792">
        <w:rPr>
          <w:rFonts w:ascii="Cambria" w:hAnsi="Cambria" w:cs="Times New Roman"/>
          <w:sz w:val="20"/>
          <w:szCs w:val="20"/>
        </w:rPr>
        <w:t xml:space="preserve"> and multiple inhomogeneous input stream</w:t>
      </w:r>
      <w:r w:rsidR="00ED7BC2" w:rsidRPr="00A17792">
        <w:rPr>
          <w:rFonts w:ascii="Cambria" w:hAnsi="Cambria" w:cs="Times New Roman"/>
          <w:sz w:val="20"/>
          <w:szCs w:val="20"/>
        </w:rPr>
        <w:t>s</w:t>
      </w:r>
      <w:r w:rsidR="00E124C7" w:rsidRPr="00A17792">
        <w:rPr>
          <w:rFonts w:ascii="Cambria" w:hAnsi="Cambria" w:cs="Times New Roman"/>
          <w:sz w:val="20"/>
          <w:szCs w:val="20"/>
        </w:rPr>
        <w:t xml:space="preserve"> and</w:t>
      </w:r>
      <w:r w:rsidR="00617C52" w:rsidRPr="00A17792">
        <w:rPr>
          <w:rFonts w:ascii="Cambria" w:hAnsi="Cambria" w:cs="Times New Roman"/>
          <w:sz w:val="20"/>
          <w:szCs w:val="20"/>
        </w:rPr>
        <w:t xml:space="preserve"> </w:t>
      </w:r>
      <w:r w:rsidRPr="00A17792">
        <w:rPr>
          <w:rFonts w:ascii="Cambria" w:hAnsi="Cambria" w:cs="Times New Roman"/>
          <w:sz w:val="20"/>
          <w:szCs w:val="20"/>
        </w:rPr>
        <w:t>does not have</w:t>
      </w:r>
      <w:r w:rsidR="004222E1" w:rsidRPr="00A17792">
        <w:rPr>
          <w:rFonts w:ascii="Cambria" w:hAnsi="Cambria" w:cs="Times New Roman"/>
          <w:sz w:val="20"/>
          <w:szCs w:val="20"/>
        </w:rPr>
        <w:t xml:space="preserve"> </w:t>
      </w:r>
      <w:r w:rsidR="00E124C7" w:rsidRPr="00A17792">
        <w:rPr>
          <w:rFonts w:ascii="Cambria" w:hAnsi="Cambria" w:cs="Times New Roman"/>
          <w:sz w:val="20"/>
          <w:szCs w:val="20"/>
        </w:rPr>
        <w:t>sufficient</w:t>
      </w:r>
      <w:r w:rsidRPr="00A17792">
        <w:rPr>
          <w:rFonts w:ascii="Cambria" w:hAnsi="Cambria" w:cs="Times New Roman"/>
          <w:sz w:val="20"/>
          <w:szCs w:val="20"/>
        </w:rPr>
        <w:t xml:space="preserve"> overhead </w:t>
      </w:r>
      <w:r w:rsidR="00E124C7" w:rsidRPr="00A17792">
        <w:rPr>
          <w:rFonts w:ascii="Cambria" w:hAnsi="Cambria" w:cs="Times New Roman"/>
          <w:sz w:val="20"/>
          <w:szCs w:val="20"/>
        </w:rPr>
        <w:t xml:space="preserve">since </w:t>
      </w:r>
      <w:r w:rsidRPr="00A17792">
        <w:rPr>
          <w:rFonts w:ascii="Cambria" w:hAnsi="Cambria" w:cs="Times New Roman"/>
          <w:sz w:val="20"/>
          <w:szCs w:val="20"/>
        </w:rPr>
        <w:t xml:space="preserve">SQL </w:t>
      </w:r>
      <w:r w:rsidR="00E124C7" w:rsidRPr="00A17792">
        <w:rPr>
          <w:rFonts w:ascii="Cambria" w:hAnsi="Cambria" w:cs="Times New Roman"/>
          <w:sz w:val="20"/>
          <w:szCs w:val="20"/>
        </w:rPr>
        <w:t>eliminates</w:t>
      </w:r>
      <w:r w:rsidRPr="00A17792">
        <w:rPr>
          <w:rFonts w:ascii="Cambria" w:hAnsi="Cambria" w:cs="Times New Roman"/>
          <w:sz w:val="20"/>
          <w:szCs w:val="20"/>
        </w:rPr>
        <w:t xml:space="preserve"> some </w:t>
      </w:r>
      <w:r w:rsidR="002B5A13" w:rsidRPr="00A17792">
        <w:rPr>
          <w:rFonts w:ascii="Cambria" w:hAnsi="Cambria" w:cs="Times New Roman"/>
          <w:sz w:val="20"/>
          <w:szCs w:val="20"/>
        </w:rPr>
        <w:t xml:space="preserve">of the </w:t>
      </w:r>
      <w:r w:rsidRPr="00A17792">
        <w:rPr>
          <w:rFonts w:ascii="Cambria" w:hAnsi="Cambria" w:cs="Times New Roman"/>
          <w:sz w:val="20"/>
          <w:szCs w:val="20"/>
        </w:rPr>
        <w:t>functionalit</w:t>
      </w:r>
      <w:r w:rsidR="00F8287F" w:rsidRPr="00A17792">
        <w:rPr>
          <w:rFonts w:ascii="Cambria" w:hAnsi="Cambria" w:cs="Times New Roman"/>
          <w:sz w:val="20"/>
          <w:szCs w:val="20"/>
        </w:rPr>
        <w:t>ies</w:t>
      </w:r>
      <w:r w:rsidRPr="00A17792">
        <w:rPr>
          <w:rFonts w:ascii="Cambria" w:hAnsi="Cambria" w:cs="Times New Roman"/>
          <w:sz w:val="20"/>
          <w:szCs w:val="20"/>
        </w:rPr>
        <w:t xml:space="preserve"> of </w:t>
      </w:r>
      <w:r w:rsidR="002B5A13" w:rsidRPr="00A17792">
        <w:rPr>
          <w:rFonts w:ascii="Cambria" w:hAnsi="Cambria" w:cs="Times New Roman"/>
          <w:sz w:val="20"/>
          <w:szCs w:val="20"/>
        </w:rPr>
        <w:t xml:space="preserve">a </w:t>
      </w:r>
      <w:r w:rsidRPr="00A17792">
        <w:rPr>
          <w:rFonts w:ascii="Cambria" w:hAnsi="Cambria" w:cs="Times New Roman"/>
          <w:sz w:val="20"/>
          <w:szCs w:val="20"/>
        </w:rPr>
        <w:t>database (transactions, data lockers, etc.). Further</w:t>
      </w:r>
      <w:r w:rsidR="002B5A13" w:rsidRPr="00A17792">
        <w:rPr>
          <w:rFonts w:ascii="Cambria" w:hAnsi="Cambria" w:cs="Times New Roman"/>
          <w:sz w:val="20"/>
          <w:szCs w:val="20"/>
        </w:rPr>
        <w:t>,</w:t>
      </w:r>
      <w:r w:rsidRPr="00A17792">
        <w:rPr>
          <w:rFonts w:ascii="Cambria" w:hAnsi="Cambria" w:cs="Times New Roman"/>
          <w:sz w:val="20"/>
          <w:szCs w:val="20"/>
        </w:rPr>
        <w:t xml:space="preserve"> Dryad</w:t>
      </w:r>
      <w:r w:rsidR="004222E1" w:rsidRPr="00A17792">
        <w:rPr>
          <w:rFonts w:ascii="Cambria" w:hAnsi="Cambria" w:cs="Times New Roman"/>
          <w:sz w:val="20"/>
          <w:szCs w:val="20"/>
        </w:rPr>
        <w:t>LINQ</w:t>
      </w:r>
      <w:r w:rsidRPr="00A17792">
        <w:rPr>
          <w:rFonts w:ascii="Cambria" w:hAnsi="Cambria" w:cs="Times New Roman"/>
          <w:sz w:val="20"/>
          <w:szCs w:val="20"/>
        </w:rPr>
        <w:t xml:space="preserve"> can build</w:t>
      </w:r>
      <w:r w:rsidR="00271E88" w:rsidRPr="00A17792">
        <w:rPr>
          <w:rFonts w:ascii="Cambria" w:hAnsi="Cambria" w:cs="Times New Roman"/>
          <w:sz w:val="20"/>
          <w:szCs w:val="20"/>
        </w:rPr>
        <w:t xml:space="preserve"> an</w:t>
      </w:r>
      <w:r w:rsidRPr="00A17792">
        <w:rPr>
          <w:rFonts w:ascii="Cambria" w:hAnsi="Cambria" w:cs="Times New Roman"/>
          <w:sz w:val="20"/>
          <w:szCs w:val="20"/>
        </w:rPr>
        <w:t xml:space="preserve"> aggregation tree (some database</w:t>
      </w:r>
      <w:r w:rsidR="002B5A13" w:rsidRPr="00A17792">
        <w:rPr>
          <w:rFonts w:ascii="Cambria" w:hAnsi="Cambria" w:cs="Times New Roman"/>
          <w:sz w:val="20"/>
          <w:szCs w:val="20"/>
        </w:rPr>
        <w:t>s</w:t>
      </w:r>
      <w:r w:rsidRPr="00A17792">
        <w:rPr>
          <w:rFonts w:ascii="Cambria" w:hAnsi="Cambria" w:cs="Times New Roman"/>
          <w:sz w:val="20"/>
          <w:szCs w:val="20"/>
        </w:rPr>
        <w:t xml:space="preserve"> also provide</w:t>
      </w:r>
      <w:r w:rsidR="00271E88" w:rsidRPr="00A17792">
        <w:rPr>
          <w:rFonts w:ascii="Cambria" w:hAnsi="Cambria" w:cs="Times New Roman"/>
          <w:sz w:val="20"/>
          <w:szCs w:val="20"/>
        </w:rPr>
        <w:t>s</w:t>
      </w:r>
      <w:r w:rsidRPr="00A17792">
        <w:rPr>
          <w:rFonts w:ascii="Cambria" w:hAnsi="Cambria" w:cs="Times New Roman"/>
          <w:sz w:val="20"/>
          <w:szCs w:val="20"/>
        </w:rPr>
        <w:t xml:space="preserve"> this kind of optimization) to decrease data transformation in </w:t>
      </w:r>
      <w:r w:rsidR="00271E88" w:rsidRPr="00A17792">
        <w:rPr>
          <w:rFonts w:ascii="Cambria" w:hAnsi="Cambria" w:cs="Times New Roman"/>
          <w:sz w:val="20"/>
          <w:szCs w:val="20"/>
        </w:rPr>
        <w:t xml:space="preserve">the </w:t>
      </w:r>
      <w:r w:rsidRPr="00A17792">
        <w:rPr>
          <w:rFonts w:ascii="Cambria" w:hAnsi="Cambria" w:cs="Times New Roman"/>
          <w:sz w:val="20"/>
          <w:szCs w:val="20"/>
        </w:rPr>
        <w:t xml:space="preserve">hash partitioning stage. </w:t>
      </w:r>
      <w:r w:rsidR="00CD763B" w:rsidRPr="00A17792">
        <w:rPr>
          <w:rFonts w:ascii="Cambria" w:hAnsi="Cambria" w:cs="Times New Roman"/>
          <w:sz w:val="20"/>
          <w:szCs w:val="20"/>
        </w:rPr>
        <w:t>In t</w:t>
      </w:r>
      <w:r w:rsidRPr="00A17792">
        <w:rPr>
          <w:rFonts w:ascii="Cambria" w:hAnsi="Cambria" w:cs="Times New Roman"/>
          <w:sz w:val="20"/>
          <w:szCs w:val="20"/>
        </w:rPr>
        <w:t xml:space="preserve">his </w:t>
      </w:r>
      <w:r w:rsidR="002D2F35" w:rsidRPr="00A17792">
        <w:rPr>
          <w:rFonts w:ascii="Cambria" w:hAnsi="Cambria" w:cs="Times New Roman"/>
          <w:sz w:val="20"/>
          <w:szCs w:val="20"/>
        </w:rPr>
        <w:t>report</w:t>
      </w:r>
      <w:r w:rsidR="00CD763B" w:rsidRPr="00A17792">
        <w:rPr>
          <w:rFonts w:ascii="Cambria" w:hAnsi="Cambria" w:cs="Times New Roman"/>
          <w:sz w:val="20"/>
          <w:szCs w:val="20"/>
        </w:rPr>
        <w:t>, we</w:t>
      </w:r>
      <w:r w:rsidRPr="00A17792">
        <w:rPr>
          <w:rFonts w:ascii="Cambria" w:hAnsi="Cambria" w:cs="Times New Roman"/>
          <w:sz w:val="20"/>
          <w:szCs w:val="20"/>
        </w:rPr>
        <w:t xml:space="preserve"> investigate</w:t>
      </w:r>
      <w:r w:rsidR="00E124C7" w:rsidRPr="00A17792">
        <w:rPr>
          <w:rFonts w:ascii="Cambria" w:hAnsi="Cambria" w:cs="Times New Roman"/>
          <w:sz w:val="20"/>
          <w:szCs w:val="20"/>
        </w:rPr>
        <w:t>d the</w:t>
      </w:r>
      <w:r w:rsidRPr="00A17792">
        <w:rPr>
          <w:rFonts w:ascii="Cambria" w:hAnsi="Cambria" w:cs="Times New Roman"/>
          <w:sz w:val="20"/>
          <w:szCs w:val="20"/>
        </w:rPr>
        <w:t xml:space="preserve"> usability and performance </w:t>
      </w:r>
      <w:r w:rsidR="004A463F" w:rsidRPr="00A17792">
        <w:rPr>
          <w:rFonts w:ascii="Cambria" w:hAnsi="Cambria" w:cs="Times New Roman"/>
          <w:sz w:val="20"/>
          <w:szCs w:val="20"/>
        </w:rPr>
        <w:t xml:space="preserve">of </w:t>
      </w:r>
      <w:r w:rsidR="00E95522" w:rsidRPr="00A17792">
        <w:rPr>
          <w:rFonts w:ascii="Cambria" w:hAnsi="Cambria" w:cs="Times New Roman"/>
          <w:sz w:val="20"/>
          <w:szCs w:val="20"/>
        </w:rPr>
        <w:t>three programming models</w:t>
      </w:r>
      <w:r w:rsidR="004A463F" w:rsidRPr="00A17792">
        <w:rPr>
          <w:rFonts w:ascii="Cambria" w:hAnsi="Cambria" w:cs="Times New Roman"/>
          <w:sz w:val="20"/>
          <w:szCs w:val="20"/>
        </w:rPr>
        <w:t xml:space="preserve"> using Dyrad/DryadLINQ as illustrated in Figure 2</w:t>
      </w:r>
      <w:r w:rsidR="00E95522" w:rsidRPr="00A17792">
        <w:rPr>
          <w:rFonts w:ascii="Cambria" w:hAnsi="Cambria" w:cs="Times New Roman"/>
          <w:sz w:val="20"/>
          <w:szCs w:val="20"/>
        </w:rPr>
        <w:t xml:space="preserve">: </w:t>
      </w:r>
      <w:r w:rsidR="004A463F" w:rsidRPr="00A17792">
        <w:rPr>
          <w:rFonts w:ascii="Cambria" w:hAnsi="Cambria" w:cs="Times New Roman"/>
          <w:sz w:val="20"/>
          <w:szCs w:val="20"/>
        </w:rPr>
        <w:t xml:space="preserve">a) </w:t>
      </w:r>
      <w:r w:rsidR="002B5A13" w:rsidRPr="00A17792">
        <w:rPr>
          <w:rFonts w:ascii="Cambria" w:hAnsi="Cambria" w:cs="Times New Roman"/>
          <w:sz w:val="20"/>
          <w:szCs w:val="20"/>
        </w:rPr>
        <w:t xml:space="preserve">the </w:t>
      </w:r>
      <w:r w:rsidR="004A463F" w:rsidRPr="00A17792">
        <w:rPr>
          <w:rFonts w:ascii="Cambria" w:hAnsi="Cambria" w:cs="Times New Roman"/>
          <w:sz w:val="20"/>
          <w:szCs w:val="20"/>
        </w:rPr>
        <w:t>pleasingly parallel mode</w:t>
      </w:r>
      <w:r w:rsidR="002B5A13" w:rsidRPr="00A17792">
        <w:rPr>
          <w:rFonts w:ascii="Cambria" w:hAnsi="Cambria" w:cs="Times New Roman"/>
          <w:sz w:val="20"/>
          <w:szCs w:val="20"/>
        </w:rPr>
        <w:t>,</w:t>
      </w:r>
      <w:r w:rsidR="004A463F" w:rsidRPr="00A17792">
        <w:rPr>
          <w:rFonts w:ascii="Cambria" w:hAnsi="Cambria" w:cs="Times New Roman"/>
          <w:sz w:val="20"/>
          <w:szCs w:val="20"/>
        </w:rPr>
        <w:t xml:space="preserve"> b) </w:t>
      </w:r>
      <w:r w:rsidR="002B5A13" w:rsidRPr="00A17792">
        <w:rPr>
          <w:rFonts w:ascii="Cambria" w:hAnsi="Cambria" w:cs="Times New Roman"/>
          <w:sz w:val="20"/>
          <w:szCs w:val="20"/>
        </w:rPr>
        <w:t xml:space="preserve">the </w:t>
      </w:r>
      <w:r w:rsidR="004A463F" w:rsidRPr="00A17792">
        <w:rPr>
          <w:rFonts w:ascii="Cambria" w:hAnsi="Cambria" w:cs="Times New Roman"/>
          <w:sz w:val="20"/>
          <w:szCs w:val="20"/>
        </w:rPr>
        <w:t>hybrid programming model</w:t>
      </w:r>
      <w:r w:rsidR="002B5A13" w:rsidRPr="00A17792">
        <w:rPr>
          <w:rFonts w:ascii="Cambria" w:hAnsi="Cambria" w:cs="Times New Roman"/>
          <w:sz w:val="20"/>
          <w:szCs w:val="20"/>
        </w:rPr>
        <w:t>, and</w:t>
      </w:r>
      <w:r w:rsidR="004A463F" w:rsidRPr="00A17792">
        <w:rPr>
          <w:rFonts w:ascii="Cambria" w:hAnsi="Cambria" w:cs="Times New Roman"/>
          <w:sz w:val="20"/>
          <w:szCs w:val="20"/>
        </w:rPr>
        <w:t xml:space="preserve"> d) </w:t>
      </w:r>
      <w:r w:rsidRPr="00A17792">
        <w:rPr>
          <w:rFonts w:ascii="Cambria" w:hAnsi="Cambria" w:cs="Times New Roman"/>
          <w:sz w:val="20"/>
          <w:szCs w:val="20"/>
        </w:rPr>
        <w:t xml:space="preserve">distributed grouped </w:t>
      </w:r>
      <w:r w:rsidR="004A463F" w:rsidRPr="00A17792">
        <w:rPr>
          <w:rFonts w:ascii="Cambria" w:hAnsi="Cambria" w:cs="Times New Roman"/>
          <w:sz w:val="20"/>
          <w:szCs w:val="20"/>
        </w:rPr>
        <w:t>aggregation.</w:t>
      </w:r>
    </w:p>
    <w:p w14:paraId="33059B83" w14:textId="77777777" w:rsidR="00E26939" w:rsidRPr="00A17792" w:rsidRDefault="00644099" w:rsidP="00963319">
      <w:pPr>
        <w:jc w:val="both"/>
        <w:rPr>
          <w:rFonts w:ascii="Cambria" w:hAnsi="Cambria" w:cs="Times New Roman"/>
          <w:sz w:val="20"/>
          <w:szCs w:val="20"/>
        </w:rPr>
      </w:pPr>
      <w:r w:rsidRPr="00A17792">
        <w:rPr>
          <w:rFonts w:ascii="Cambria" w:hAnsi="Cambria" w:cs="Times New Roman"/>
          <w:noProof/>
          <w:sz w:val="20"/>
          <w:szCs w:val="20"/>
          <w:lang w:eastAsia="en-US"/>
        </w:rPr>
        <w:drawing>
          <wp:inline distT="0" distB="0" distL="0" distR="0" wp14:anchorId="6EA1C450" wp14:editId="2EC7F09E">
            <wp:extent cx="5835253" cy="1775460"/>
            <wp:effectExtent l="19050" t="19050" r="133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46" cy="1806493"/>
                    </a:xfrm>
                    <a:prstGeom prst="rect">
                      <a:avLst/>
                    </a:prstGeom>
                    <a:ln>
                      <a:solidFill>
                        <a:schemeClr val="tx1"/>
                      </a:solidFill>
                    </a:ln>
                  </pic:spPr>
                </pic:pic>
              </a:graphicData>
            </a:graphic>
          </wp:inline>
        </w:drawing>
      </w:r>
    </w:p>
    <w:p w14:paraId="792BC5EE" w14:textId="77777777" w:rsidR="00964D42" w:rsidRPr="00A17792" w:rsidRDefault="003D2DC5" w:rsidP="003D2DC5">
      <w:pPr>
        <w:jc w:val="center"/>
        <w:rPr>
          <w:rFonts w:ascii="Cambria" w:hAnsi="Cambria" w:cs="Times New Roman"/>
          <w:sz w:val="20"/>
          <w:szCs w:val="20"/>
        </w:rPr>
      </w:pPr>
      <w:r w:rsidRPr="00A17792">
        <w:rPr>
          <w:rFonts w:ascii="Cambria" w:hAnsi="Cambria" w:cs="Times New Roman"/>
          <w:sz w:val="20"/>
          <w:szCs w:val="20"/>
        </w:rPr>
        <w:t>Figure 2: Three Programming Models for Scientific Applications in DryadLINQ CTP</w:t>
      </w:r>
    </w:p>
    <w:p w14:paraId="1F553765" w14:textId="77777777" w:rsidR="00216D46" w:rsidRPr="00A17792" w:rsidRDefault="00412A0A" w:rsidP="008F5C20">
      <w:pPr>
        <w:pStyle w:val="Heading1"/>
        <w:spacing w:before="360"/>
        <w:rPr>
          <w:rFonts w:cs="Times New Roman"/>
          <w:color w:val="auto"/>
          <w:sz w:val="24"/>
          <w:szCs w:val="24"/>
        </w:rPr>
      </w:pPr>
      <w:bookmarkStart w:id="5" w:name="_Toc310698554"/>
      <w:r w:rsidRPr="00A17792">
        <w:rPr>
          <w:rFonts w:cs="Times New Roman"/>
          <w:color w:val="auto"/>
          <w:sz w:val="24"/>
          <w:szCs w:val="24"/>
        </w:rPr>
        <w:t xml:space="preserve">3 </w:t>
      </w:r>
      <w:r w:rsidR="00614955" w:rsidRPr="00A17792">
        <w:rPr>
          <w:rFonts w:cs="Times New Roman"/>
          <w:color w:val="auto"/>
          <w:sz w:val="24"/>
          <w:szCs w:val="24"/>
        </w:rPr>
        <w:t>Pleasingly Parallel Application in DryadLINQ CTP</w:t>
      </w:r>
      <w:bookmarkEnd w:id="5"/>
    </w:p>
    <w:p w14:paraId="233AE1F4" w14:textId="77777777" w:rsidR="00DE3A6F" w:rsidRPr="00A17792" w:rsidRDefault="00C738BE" w:rsidP="008F5C20">
      <w:pPr>
        <w:pStyle w:val="Heading2"/>
        <w:spacing w:before="120"/>
        <w:rPr>
          <w:rFonts w:cs="Times New Roman"/>
          <w:color w:val="auto"/>
          <w:sz w:val="22"/>
          <w:szCs w:val="22"/>
        </w:rPr>
      </w:pPr>
      <w:bookmarkStart w:id="6" w:name="_Toc288106620"/>
      <w:bookmarkStart w:id="7" w:name="_Toc290885815"/>
      <w:bookmarkStart w:id="8" w:name="_Toc310698555"/>
      <w:r w:rsidRPr="00A17792">
        <w:rPr>
          <w:rFonts w:cs="Times New Roman"/>
          <w:color w:val="auto"/>
          <w:sz w:val="22"/>
          <w:szCs w:val="22"/>
        </w:rPr>
        <w:t xml:space="preserve">3.1 </w:t>
      </w:r>
      <w:r w:rsidR="00DE3A6F" w:rsidRPr="00A17792">
        <w:rPr>
          <w:rFonts w:cs="Times New Roman"/>
          <w:color w:val="auto"/>
          <w:sz w:val="22"/>
          <w:szCs w:val="22"/>
        </w:rPr>
        <w:t>Introduction</w:t>
      </w:r>
      <w:bookmarkEnd w:id="6"/>
      <w:bookmarkEnd w:id="7"/>
      <w:bookmarkEnd w:id="8"/>
    </w:p>
    <w:p w14:paraId="24FB1353" w14:textId="42B281CC" w:rsidR="00DE3A6F" w:rsidRDefault="00DE3A6F" w:rsidP="00DE3A6F">
      <w:pPr>
        <w:jc w:val="both"/>
        <w:rPr>
          <w:rFonts w:ascii="Cambria" w:hAnsi="Cambria" w:cs="Times New Roman"/>
          <w:sz w:val="20"/>
        </w:rPr>
      </w:pPr>
      <w:r w:rsidRPr="00A17792">
        <w:rPr>
          <w:rFonts w:ascii="Cambria" w:hAnsi="Cambria" w:cs="Times New Roman"/>
          <w:sz w:val="20"/>
        </w:rPr>
        <w:t xml:space="preserve">A pleasingly parallel application </w:t>
      </w:r>
      <w:r w:rsidR="003F65EF" w:rsidRPr="00A17792">
        <w:rPr>
          <w:rFonts w:ascii="Cambria" w:hAnsi="Cambria" w:cs="Times New Roman"/>
          <w:sz w:val="20"/>
        </w:rPr>
        <w:t xml:space="preserve">can be partitioned into </w:t>
      </w:r>
      <w:r w:rsidR="009847AD" w:rsidRPr="00A17792">
        <w:rPr>
          <w:rFonts w:ascii="Cambria" w:hAnsi="Cambria" w:cs="Times New Roman"/>
          <w:sz w:val="20"/>
        </w:rPr>
        <w:t xml:space="preserve">parallel tasks </w:t>
      </w:r>
      <w:r w:rsidR="00E124C7" w:rsidRPr="00A17792">
        <w:rPr>
          <w:rFonts w:ascii="Cambria" w:hAnsi="Cambria" w:cs="Times New Roman"/>
          <w:sz w:val="20"/>
        </w:rPr>
        <w:t xml:space="preserve">since </w:t>
      </w:r>
      <w:r w:rsidRPr="00A17792">
        <w:rPr>
          <w:rFonts w:ascii="Cambria" w:hAnsi="Cambria" w:cs="Times New Roman"/>
          <w:sz w:val="20"/>
        </w:rPr>
        <w:t xml:space="preserve">there is neither essential </w:t>
      </w:r>
      <w:r w:rsidR="009847AD" w:rsidRPr="00A17792">
        <w:rPr>
          <w:rFonts w:ascii="Cambria" w:hAnsi="Cambria" w:cs="Times New Roman"/>
          <w:sz w:val="20"/>
        </w:rPr>
        <w:t xml:space="preserve">data </w:t>
      </w:r>
      <w:r w:rsidRPr="00A17792">
        <w:rPr>
          <w:rFonts w:ascii="Cambria" w:hAnsi="Cambria" w:cs="Times New Roman"/>
          <w:sz w:val="20"/>
        </w:rPr>
        <w:t>dependency nor communication between those parallel tasks</w:t>
      </w:r>
      <w:r w:rsidR="00C83A66" w:rsidRPr="00A17792">
        <w:rPr>
          <w:rFonts w:ascii="Cambria" w:hAnsi="Cambria" w:cs="Times New Roman"/>
          <w:sz w:val="20"/>
        </w:rPr>
        <w:t>. T</w:t>
      </w:r>
      <w:r w:rsidRPr="00A17792">
        <w:rPr>
          <w:rFonts w:ascii="Cambria" w:hAnsi="Cambria" w:cs="Times New Roman"/>
          <w:sz w:val="20"/>
        </w:rPr>
        <w:t xml:space="preserve">ask scheduling </w:t>
      </w:r>
      <w:r w:rsidR="00F87DA8" w:rsidRPr="00A17792">
        <w:rPr>
          <w:rFonts w:ascii="Cambria" w:hAnsi="Cambria" w:cs="Times New Roman"/>
          <w:sz w:val="20"/>
        </w:rPr>
        <w:t xml:space="preserve">and granularity </w:t>
      </w:r>
      <w:r w:rsidR="00F6201D" w:rsidRPr="00A17792">
        <w:rPr>
          <w:rFonts w:ascii="Cambria" w:hAnsi="Cambria" w:cs="Times New Roman"/>
          <w:sz w:val="20"/>
        </w:rPr>
        <w:t>have a great impact</w:t>
      </w:r>
      <w:r w:rsidRPr="00A17792">
        <w:rPr>
          <w:rFonts w:ascii="Cambria" w:hAnsi="Cambria" w:cs="Times New Roman"/>
          <w:sz w:val="20"/>
        </w:rPr>
        <w:t xml:space="preserve"> </w:t>
      </w:r>
      <w:r w:rsidR="00105941" w:rsidRPr="00A17792">
        <w:rPr>
          <w:rFonts w:ascii="Cambria" w:hAnsi="Cambria" w:cs="Times New Roman"/>
          <w:sz w:val="20"/>
        </w:rPr>
        <w:t>on</w:t>
      </w:r>
      <w:r w:rsidR="004222E1" w:rsidRPr="00A17792">
        <w:rPr>
          <w:rFonts w:ascii="Cambria" w:hAnsi="Cambria" w:cs="Times New Roman"/>
          <w:sz w:val="20"/>
        </w:rPr>
        <w:t xml:space="preserve"> performance</w:t>
      </w:r>
      <w:r w:rsidR="00105941" w:rsidRPr="00A17792">
        <w:rPr>
          <w:rFonts w:ascii="Cambria" w:hAnsi="Cambria" w:cs="Times New Roman"/>
          <w:sz w:val="20"/>
        </w:rPr>
        <w:t xml:space="preserve"> and are</w:t>
      </w:r>
      <w:r w:rsidR="00ED7BC2" w:rsidRPr="00A17792">
        <w:rPr>
          <w:rFonts w:ascii="Cambria" w:hAnsi="Cambria" w:cs="Times New Roman"/>
          <w:sz w:val="20"/>
        </w:rPr>
        <w:t xml:space="preserve"> evaluated</w:t>
      </w:r>
      <w:r w:rsidRPr="00A17792">
        <w:rPr>
          <w:rFonts w:ascii="Cambria" w:hAnsi="Cambria" w:cs="Times New Roman"/>
          <w:sz w:val="20"/>
        </w:rPr>
        <w:t xml:space="preserve"> in Dryad CTP using </w:t>
      </w:r>
      <w:r w:rsidR="00F6201D" w:rsidRPr="00A17792">
        <w:rPr>
          <w:rFonts w:ascii="Cambria" w:hAnsi="Cambria" w:cs="Times New Roman"/>
          <w:sz w:val="20"/>
        </w:rPr>
        <w:t xml:space="preserve">the </w:t>
      </w:r>
      <w:r w:rsidRPr="00A17792">
        <w:rPr>
          <w:rFonts w:ascii="Cambria" w:hAnsi="Cambria" w:cs="Times New Roman"/>
          <w:sz w:val="20"/>
        </w:rPr>
        <w:t>Pairwise Alu Sequence Alignment application. Furthermore, many pleasingly parallel applications sh</w:t>
      </w:r>
      <w:r w:rsidR="00F87DA8" w:rsidRPr="00A17792">
        <w:rPr>
          <w:rFonts w:ascii="Cambria" w:hAnsi="Cambria" w:cs="Times New Roman"/>
          <w:sz w:val="20"/>
        </w:rPr>
        <w:t>are a similar execution pattern. The</w:t>
      </w:r>
      <w:r w:rsidRPr="00A17792">
        <w:rPr>
          <w:rFonts w:ascii="Cambria" w:hAnsi="Cambria" w:cs="Times New Roman"/>
          <w:sz w:val="20"/>
        </w:rPr>
        <w:t xml:space="preserve"> observation and conclusion draw</w:t>
      </w:r>
      <w:r w:rsidR="00F87DA8" w:rsidRPr="00A17792">
        <w:rPr>
          <w:rFonts w:ascii="Cambria" w:hAnsi="Cambria" w:cs="Times New Roman"/>
          <w:sz w:val="20"/>
        </w:rPr>
        <w:t>n</w:t>
      </w:r>
      <w:r w:rsidRPr="00A17792">
        <w:rPr>
          <w:rFonts w:ascii="Cambria" w:hAnsi="Cambria" w:cs="Times New Roman"/>
          <w:sz w:val="20"/>
        </w:rPr>
        <w:t xml:space="preserve"> from </w:t>
      </w:r>
      <w:r w:rsidR="00F87DA8" w:rsidRPr="00A17792">
        <w:rPr>
          <w:rFonts w:ascii="Cambria" w:hAnsi="Cambria" w:cs="Times New Roman"/>
          <w:sz w:val="20"/>
        </w:rPr>
        <w:t>this work</w:t>
      </w:r>
      <w:r w:rsidRPr="00A17792">
        <w:rPr>
          <w:rFonts w:ascii="Cambria" w:hAnsi="Cambria" w:cs="Times New Roman"/>
          <w:sz w:val="20"/>
        </w:rPr>
        <w:t xml:space="preserve"> </w:t>
      </w:r>
      <w:r w:rsidR="00F87DA8" w:rsidRPr="00A17792">
        <w:rPr>
          <w:rFonts w:ascii="Cambria" w:hAnsi="Cambria" w:cs="Times New Roman"/>
          <w:sz w:val="20"/>
        </w:rPr>
        <w:t>applies</w:t>
      </w:r>
      <w:r w:rsidRPr="00A17792">
        <w:rPr>
          <w:rFonts w:ascii="Cambria" w:hAnsi="Cambria" w:cs="Times New Roman"/>
          <w:sz w:val="20"/>
        </w:rPr>
        <w:t xml:space="preserve"> </w:t>
      </w:r>
      <w:r w:rsidR="00F87DA8" w:rsidRPr="00A17792">
        <w:rPr>
          <w:rFonts w:ascii="Cambria" w:hAnsi="Cambria" w:cs="Times New Roman"/>
          <w:sz w:val="20"/>
        </w:rPr>
        <w:t xml:space="preserve">to </w:t>
      </w:r>
      <w:r w:rsidR="007A402B" w:rsidRPr="00A17792">
        <w:rPr>
          <w:rFonts w:ascii="Cambria" w:hAnsi="Cambria" w:cs="Times New Roman"/>
          <w:sz w:val="20"/>
        </w:rPr>
        <w:t xml:space="preserve">a large class of similar </w:t>
      </w:r>
      <w:r w:rsidR="00DD5E70">
        <w:rPr>
          <w:rFonts w:ascii="Cambria" w:hAnsi="Cambria" w:cs="Times New Roman"/>
          <w:sz w:val="20"/>
        </w:rPr>
        <w:t>applications.</w:t>
      </w:r>
    </w:p>
    <w:p w14:paraId="66E05B2D" w14:textId="77777777" w:rsidR="00DD5E70" w:rsidRPr="00A17792" w:rsidRDefault="00DD5E70" w:rsidP="00DD5E70">
      <w:pPr>
        <w:pStyle w:val="Heading3"/>
        <w:spacing w:before="120"/>
        <w:rPr>
          <w:rFonts w:cs="Times New Roman"/>
          <w:color w:val="auto"/>
        </w:rPr>
      </w:pPr>
      <w:bookmarkStart w:id="9" w:name="_Toc310698556"/>
      <w:r>
        <w:rPr>
          <w:rFonts w:cs="Times New Roman" w:hint="eastAsia"/>
          <w:color w:val="auto"/>
        </w:rPr>
        <w:lastRenderedPageBreak/>
        <w:t xml:space="preserve">3.1.1 </w:t>
      </w:r>
      <w:r w:rsidRPr="00A17792">
        <w:rPr>
          <w:rFonts w:cs="Times New Roman"/>
          <w:color w:val="auto"/>
        </w:rPr>
        <w:t xml:space="preserve">Pairwise Alu Sequence Alignment Using Smith Waterman </w:t>
      </w:r>
      <w:r>
        <w:rPr>
          <w:rFonts w:cs="Times New Roman"/>
          <w:color w:val="auto"/>
        </w:rPr>
        <w:t>Gotoh</w:t>
      </w:r>
      <w:bookmarkEnd w:id="9"/>
    </w:p>
    <w:p w14:paraId="4816AC35" w14:textId="77777777" w:rsidR="00DD5E70" w:rsidRPr="00A17792" w:rsidRDefault="00DD5E70" w:rsidP="00DD5E70">
      <w:pPr>
        <w:keepNext/>
        <w:jc w:val="both"/>
        <w:rPr>
          <w:rFonts w:ascii="Cambria" w:hAnsi="Cambria" w:cs="Times New Roman"/>
          <w:sz w:val="20"/>
          <w:szCs w:val="20"/>
        </w:rPr>
      </w:pPr>
      <w:r w:rsidRPr="00A17792">
        <w:rPr>
          <w:rFonts w:ascii="Cambria" w:hAnsi="Cambria" w:cs="Times New Roman"/>
          <w:sz w:val="20"/>
          <w:szCs w:val="20"/>
        </w:rPr>
        <w:t xml:space="preserve">The Alu clustering problem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_Ref307779451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[9]</w:t>
      </w:r>
      <w:r w:rsidRPr="00A17792">
        <w:rPr>
          <w:rFonts w:ascii="Cambria" w:hAnsi="Cambria" w:cs="Times New Roman"/>
          <w:sz w:val="20"/>
          <w:szCs w:val="20"/>
        </w:rPr>
        <w:fldChar w:fldCharType="end"/>
      </w:r>
      <w:r w:rsidRPr="00A17792">
        <w:rPr>
          <w:rFonts w:ascii="Cambria" w:hAnsi="Cambria" w:cs="Times New Roman"/>
          <w:sz w:val="20"/>
          <w:szCs w:val="20"/>
        </w:rPr>
        <w:t xml:space="preserve"> is one of the most challenging problems for sequencing clustering because Alus represent the largest repeat families in human genome. There are approximately 1 million copies of Alu sequences in the human genome in which most insertions can be found in other primates and only a small fraction (~ 7000) are human-specific. This indicates that the classification of Alu repeats can be deduced solely from the 1 million human Alu elements. Notably, Alu clustering can be viewed as a classic case study for the capacity of computational infrastructure because it is not only of great intrinsic biological interests, but also a problem of a scale that will remain as the upper limit of many other clustering problems in bioinformatics for the next few years, e.g. the automated protein family classification for a few millions proteins predicted from large meta-genomics projects.</w:t>
      </w:r>
    </w:p>
    <w:p w14:paraId="0256D7A7" w14:textId="77777777" w:rsidR="00627E64" w:rsidRPr="00A17792" w:rsidRDefault="00627E64" w:rsidP="00627E64">
      <w:pPr>
        <w:jc w:val="both"/>
        <w:rPr>
          <w:rFonts w:ascii="Cambria" w:hAnsi="Cambria" w:cs="Times New Roman"/>
          <w:sz w:val="20"/>
          <w:szCs w:val="20"/>
        </w:rPr>
      </w:pPr>
      <w:r w:rsidRPr="00A17792">
        <w:rPr>
          <w:rFonts w:ascii="Cambria" w:hAnsi="Cambria" w:cs="Times New Roman"/>
          <w:sz w:val="20"/>
          <w:szCs w:val="20"/>
        </w:rPr>
        <w:t xml:space="preserve">An open source version, NAligner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_Ref307779469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[10]</w:t>
      </w:r>
      <w:r w:rsidRPr="00A17792">
        <w:rPr>
          <w:rFonts w:ascii="Cambria" w:hAnsi="Cambria" w:cs="Times New Roman"/>
          <w:sz w:val="20"/>
          <w:szCs w:val="20"/>
        </w:rPr>
        <w:fldChar w:fldCharType="end"/>
      </w:r>
      <w:r w:rsidRPr="00A17792">
        <w:rPr>
          <w:rFonts w:ascii="Cambria" w:hAnsi="Cambria" w:cs="Times New Roman"/>
          <w:sz w:val="20"/>
          <w:szCs w:val="20"/>
        </w:rPr>
        <w:t>, of the Smith Waterman-</w:t>
      </w:r>
      <w:r>
        <w:rPr>
          <w:rFonts w:ascii="Cambria" w:hAnsi="Cambria" w:cs="Times New Roman"/>
          <w:sz w:val="20"/>
          <w:szCs w:val="20"/>
        </w:rPr>
        <w:t>Gotoh</w:t>
      </w:r>
      <w:r w:rsidRPr="00A17792">
        <w:rPr>
          <w:rFonts w:ascii="Cambria" w:hAnsi="Cambria" w:cs="Times New Roman"/>
          <w:sz w:val="20"/>
          <w:szCs w:val="20"/>
        </w:rPr>
        <w:t xml:space="preserve"> algorithm (SWG)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_Ref307779480 \r \h </w:instrText>
      </w:r>
      <w:r>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[11]</w:t>
      </w:r>
      <w:r w:rsidRPr="00A17792">
        <w:rPr>
          <w:rFonts w:ascii="Cambria" w:hAnsi="Cambria" w:cs="Times New Roman"/>
          <w:sz w:val="20"/>
          <w:szCs w:val="20"/>
        </w:rPr>
        <w:fldChar w:fldCharType="end"/>
      </w:r>
      <w:r w:rsidRPr="00A17792">
        <w:rPr>
          <w:rFonts w:ascii="Cambria" w:hAnsi="Cambria" w:cs="Times New Roman"/>
          <w:sz w:val="20"/>
          <w:szCs w:val="20"/>
        </w:rPr>
        <w:t xml:space="preserve"> was used to ensure low start-up effects by each task process for large numbers (more than a few hundred) at a time. The needed memory bandwidth is reduced by storing half of the data items for symmetric features. </w:t>
      </w:r>
    </w:p>
    <w:p w14:paraId="637DA99A" w14:textId="0E76E5B4" w:rsidR="00DD5E70" w:rsidRPr="00A17792" w:rsidRDefault="00DD5E70" w:rsidP="00DD5E70">
      <w:pPr>
        <w:jc w:val="center"/>
        <w:rPr>
          <w:rFonts w:ascii="Cambria" w:hAnsi="Cambria" w:cs="Times New Roman"/>
          <w:sz w:val="20"/>
        </w:rPr>
      </w:pPr>
    </w:p>
    <w:p w14:paraId="1D1DD276" w14:textId="77777777" w:rsidR="00DE3A6F" w:rsidRPr="00A17792" w:rsidRDefault="00DE3A6F" w:rsidP="00DE3A6F">
      <w:pPr>
        <w:keepNext/>
        <w:jc w:val="center"/>
        <w:rPr>
          <w:rFonts w:ascii="Cambria" w:hAnsi="Cambria"/>
        </w:rPr>
      </w:pPr>
      <w:r w:rsidRPr="00A17792">
        <w:rPr>
          <w:rFonts w:ascii="Cambria" w:hAnsi="Cambria"/>
          <w:noProof/>
          <w:lang w:eastAsia="en-US"/>
        </w:rPr>
        <w:drawing>
          <wp:inline distT="0" distB="0" distL="0" distR="0" wp14:anchorId="2F08541B" wp14:editId="0C23681A">
            <wp:extent cx="3974718" cy="2019632"/>
            <wp:effectExtent l="19050" t="19050" r="26035" b="190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3611" cy="2024151"/>
                    </a:xfrm>
                    <a:prstGeom prst="rect">
                      <a:avLst/>
                    </a:prstGeom>
                    <a:noFill/>
                    <a:ln>
                      <a:solidFill>
                        <a:schemeClr val="tx1"/>
                      </a:solidFill>
                    </a:ln>
                    <a:effectLst/>
                    <a:extLst/>
                  </pic:spPr>
                </pic:pic>
              </a:graphicData>
            </a:graphic>
          </wp:inline>
        </w:drawing>
      </w:r>
    </w:p>
    <w:p w14:paraId="1C1FB8DC" w14:textId="2D4551A2" w:rsidR="00DE3A6F" w:rsidRPr="00A17792" w:rsidRDefault="00575C57" w:rsidP="00DE3A6F">
      <w:pPr>
        <w:pStyle w:val="Caption"/>
        <w:jc w:val="center"/>
        <w:rPr>
          <w:rFonts w:ascii="Cambria" w:hAnsi="Cambria" w:cs="Times New Roman"/>
          <w:b w:val="0"/>
          <w:sz w:val="20"/>
          <w:szCs w:val="20"/>
        </w:rPr>
      </w:pPr>
      <w:r w:rsidRPr="00A17792">
        <w:rPr>
          <w:rFonts w:ascii="Cambria" w:hAnsi="Cambria" w:cs="Times New Roman"/>
          <w:b w:val="0"/>
          <w:color w:val="000000" w:themeColor="text1"/>
          <w:sz w:val="20"/>
          <w:szCs w:val="20"/>
        </w:rPr>
        <w:t>Fig</w:t>
      </w:r>
      <w:r w:rsidR="004E257A" w:rsidRPr="00A17792">
        <w:rPr>
          <w:rFonts w:ascii="Cambria" w:hAnsi="Cambria" w:cs="Times New Roman"/>
          <w:b w:val="0"/>
          <w:color w:val="000000" w:themeColor="text1"/>
          <w:sz w:val="20"/>
          <w:szCs w:val="20"/>
        </w:rPr>
        <w:t>ure</w:t>
      </w:r>
      <w:r w:rsidR="00DE3A6F" w:rsidRPr="00A17792">
        <w:rPr>
          <w:rFonts w:ascii="Cambria" w:hAnsi="Cambria" w:cs="Times New Roman"/>
          <w:b w:val="0"/>
          <w:color w:val="000000" w:themeColor="text1"/>
          <w:sz w:val="20"/>
          <w:szCs w:val="20"/>
        </w:rPr>
        <w:t xml:space="preserve"> </w:t>
      </w:r>
      <w:r w:rsidR="003D2DC5" w:rsidRPr="00A17792">
        <w:rPr>
          <w:rFonts w:ascii="Cambria" w:hAnsi="Cambria" w:cs="Times New Roman"/>
          <w:b w:val="0"/>
          <w:color w:val="000000" w:themeColor="text1"/>
          <w:sz w:val="20"/>
          <w:szCs w:val="20"/>
        </w:rPr>
        <w:t>3</w:t>
      </w:r>
      <w:r w:rsidR="00DE3A6F" w:rsidRPr="00A17792">
        <w:rPr>
          <w:rFonts w:ascii="Cambria" w:hAnsi="Cambria" w:cs="Times New Roman"/>
          <w:b w:val="0"/>
          <w:color w:val="000000" w:themeColor="text1"/>
          <w:sz w:val="20"/>
          <w:szCs w:val="20"/>
        </w:rPr>
        <w:t xml:space="preserve">: Task Decomposition (left) and the Dryad Vertex Hierarchy (right) of the DryadLINQ Implementation of </w:t>
      </w:r>
      <w:r w:rsidR="0087780C" w:rsidRPr="00A17792">
        <w:rPr>
          <w:rFonts w:ascii="Cambria" w:hAnsi="Cambria" w:cs="Times New Roman"/>
          <w:b w:val="0"/>
          <w:color w:val="000000" w:themeColor="text1"/>
          <w:sz w:val="20"/>
          <w:szCs w:val="20"/>
        </w:rPr>
        <w:t>SWG</w:t>
      </w:r>
      <w:r w:rsidR="00DE3A6F" w:rsidRPr="00A17792">
        <w:rPr>
          <w:rFonts w:ascii="Cambria" w:hAnsi="Cambria" w:cs="Times New Roman"/>
          <w:b w:val="0"/>
          <w:color w:val="000000" w:themeColor="text1"/>
          <w:sz w:val="20"/>
          <w:szCs w:val="20"/>
        </w:rPr>
        <w:t xml:space="preserve"> Pairwise Distance Calculation Application</w:t>
      </w:r>
    </w:p>
    <w:p w14:paraId="0A86E9B6" w14:textId="4C833C2B" w:rsidR="00DE3A6F" w:rsidRPr="00A17792" w:rsidRDefault="00223699" w:rsidP="008F5C20">
      <w:pPr>
        <w:pStyle w:val="Heading3"/>
        <w:spacing w:before="120"/>
        <w:rPr>
          <w:rFonts w:cs="Times New Roman"/>
          <w:color w:val="auto"/>
        </w:rPr>
      </w:pPr>
      <w:bookmarkStart w:id="10" w:name="_Toc288106622"/>
      <w:bookmarkStart w:id="11" w:name="_Toc290885817"/>
      <w:bookmarkStart w:id="12" w:name="_Toc310698557"/>
      <w:r>
        <w:rPr>
          <w:rFonts w:cs="Times New Roman" w:hint="eastAsia"/>
          <w:color w:val="auto"/>
        </w:rPr>
        <w:t xml:space="preserve">3.1.2 </w:t>
      </w:r>
      <w:r w:rsidR="00DE3A6F" w:rsidRPr="00A17792">
        <w:rPr>
          <w:rFonts w:cs="Times New Roman"/>
          <w:color w:val="auto"/>
        </w:rPr>
        <w:t>DryadLINQ Implementation</w:t>
      </w:r>
      <w:bookmarkEnd w:id="10"/>
      <w:bookmarkEnd w:id="11"/>
      <w:bookmarkEnd w:id="12"/>
    </w:p>
    <w:p w14:paraId="517CD4C2" w14:textId="69C83F74" w:rsidR="00C62234" w:rsidRPr="00A17792" w:rsidRDefault="007C6A59" w:rsidP="00C62234">
      <w:pPr>
        <w:jc w:val="both"/>
        <w:rPr>
          <w:rFonts w:ascii="Cambria" w:hAnsi="Cambria" w:cs="Times New Roman"/>
          <w:color w:val="000000" w:themeColor="text1"/>
          <w:sz w:val="20"/>
          <w:szCs w:val="20"/>
        </w:rPr>
      </w:pPr>
      <w:r w:rsidRPr="00A17792">
        <w:rPr>
          <w:rFonts w:ascii="Cambria" w:hAnsi="Cambria" w:cs="Times New Roman"/>
          <w:sz w:val="20"/>
          <w:szCs w:val="20"/>
        </w:rPr>
        <w:t xml:space="preserve">The </w:t>
      </w:r>
      <w:r w:rsidR="00DE3A6F" w:rsidRPr="00A17792">
        <w:rPr>
          <w:rFonts w:ascii="Cambria" w:hAnsi="Cambria" w:cs="Times New Roman"/>
          <w:sz w:val="20"/>
          <w:szCs w:val="20"/>
        </w:rPr>
        <w:t xml:space="preserve">SWG </w:t>
      </w:r>
      <w:r w:rsidRPr="00A17792">
        <w:rPr>
          <w:rFonts w:ascii="Cambria" w:hAnsi="Cambria" w:cs="Times New Roman"/>
          <w:sz w:val="20"/>
          <w:szCs w:val="20"/>
        </w:rPr>
        <w:t>program runs in</w:t>
      </w:r>
      <w:r w:rsidR="00DE3A6F" w:rsidRPr="00A17792">
        <w:rPr>
          <w:rFonts w:ascii="Cambria" w:hAnsi="Cambria" w:cs="Times New Roman"/>
          <w:sz w:val="20"/>
          <w:szCs w:val="20"/>
        </w:rPr>
        <w:t xml:space="preserve"> two steps. In the map stage </w:t>
      </w:r>
      <w:r w:rsidRPr="00A17792">
        <w:rPr>
          <w:rFonts w:ascii="Cambria" w:hAnsi="Cambria" w:cs="Times New Roman"/>
          <w:sz w:val="20"/>
          <w:szCs w:val="20"/>
        </w:rPr>
        <w:t xml:space="preserve">input data is </w:t>
      </w:r>
      <w:r w:rsidR="00A658C3" w:rsidRPr="00A17792">
        <w:rPr>
          <w:rFonts w:ascii="Cambria" w:hAnsi="Cambria" w:cs="Times New Roman"/>
          <w:sz w:val="20"/>
          <w:szCs w:val="20"/>
        </w:rPr>
        <w:t xml:space="preserve">divided </w:t>
      </w:r>
      <w:r w:rsidRPr="00A17792">
        <w:rPr>
          <w:rFonts w:ascii="Cambria" w:hAnsi="Cambria" w:cs="Times New Roman"/>
          <w:sz w:val="20"/>
          <w:szCs w:val="20"/>
        </w:rPr>
        <w:t xml:space="preserve">into </w:t>
      </w:r>
      <w:r w:rsidR="00A658C3" w:rsidRPr="00A17792">
        <w:rPr>
          <w:rFonts w:ascii="Cambria" w:hAnsi="Cambria" w:cs="Times New Roman"/>
          <w:sz w:val="20"/>
          <w:szCs w:val="20"/>
        </w:rPr>
        <w:t>partitions</w:t>
      </w:r>
      <w:r w:rsidRPr="00A17792">
        <w:rPr>
          <w:rFonts w:ascii="Cambria" w:hAnsi="Cambria" w:cs="Times New Roman"/>
          <w:sz w:val="20"/>
          <w:szCs w:val="20"/>
        </w:rPr>
        <w:t xml:space="preserve"> </w:t>
      </w:r>
      <w:r w:rsidR="00A658C3" w:rsidRPr="00A17792">
        <w:rPr>
          <w:rFonts w:ascii="Cambria" w:hAnsi="Cambria" w:cs="Times New Roman"/>
          <w:sz w:val="20"/>
          <w:szCs w:val="20"/>
        </w:rPr>
        <w:t xml:space="preserve">being </w:t>
      </w:r>
      <w:r w:rsidRPr="00A17792">
        <w:rPr>
          <w:rFonts w:ascii="Cambria" w:hAnsi="Cambria" w:cs="Times New Roman"/>
          <w:sz w:val="20"/>
          <w:szCs w:val="20"/>
        </w:rPr>
        <w:t>assigned to</w:t>
      </w:r>
      <w:r w:rsidR="00C1092A" w:rsidRPr="00A17792">
        <w:rPr>
          <w:rFonts w:ascii="Cambria" w:hAnsi="Cambria" w:cs="Times New Roman"/>
          <w:sz w:val="20"/>
          <w:szCs w:val="20"/>
        </w:rPr>
        <w:t xml:space="preserve"> vertices</w:t>
      </w:r>
      <w:r w:rsidRPr="00A17792">
        <w:rPr>
          <w:rFonts w:ascii="Cambria" w:hAnsi="Cambria" w:cs="Times New Roman"/>
          <w:sz w:val="20"/>
          <w:szCs w:val="20"/>
        </w:rPr>
        <w:t>. A vertex calls external pair-wise distance calculation</w:t>
      </w:r>
      <w:r w:rsidR="00F6201D" w:rsidRPr="00A17792">
        <w:rPr>
          <w:rFonts w:ascii="Cambria" w:hAnsi="Cambria" w:cs="Times New Roman"/>
          <w:sz w:val="20"/>
          <w:szCs w:val="20"/>
        </w:rPr>
        <w:t>s</w:t>
      </w:r>
      <w:r w:rsidRPr="00A17792">
        <w:rPr>
          <w:rFonts w:ascii="Cambria" w:hAnsi="Cambria" w:cs="Times New Roman"/>
          <w:sz w:val="20"/>
          <w:szCs w:val="20"/>
        </w:rPr>
        <w:t xml:space="preserve"> on each block and runs independently. In the reduce stage, </w:t>
      </w:r>
      <w:r w:rsidR="004A6631" w:rsidRPr="00A17792">
        <w:rPr>
          <w:rFonts w:ascii="Cambria" w:hAnsi="Cambria" w:cs="Times New Roman"/>
          <w:sz w:val="20"/>
          <w:szCs w:val="20"/>
        </w:rPr>
        <w:t xml:space="preserve">this vertex starts a few merge threads to collect output from </w:t>
      </w:r>
      <w:r w:rsidR="007B3C9A" w:rsidRPr="00A17792">
        <w:rPr>
          <w:rFonts w:ascii="Cambria" w:hAnsi="Cambria" w:cs="Times New Roman"/>
          <w:sz w:val="20"/>
          <w:szCs w:val="20"/>
        </w:rPr>
        <w:t xml:space="preserve">the </w:t>
      </w:r>
      <w:r w:rsidR="004A6631" w:rsidRPr="00A17792">
        <w:rPr>
          <w:rFonts w:ascii="Cambria" w:hAnsi="Cambria" w:cs="Times New Roman"/>
          <w:sz w:val="20"/>
          <w:szCs w:val="20"/>
        </w:rPr>
        <w:t>map stage</w:t>
      </w:r>
      <w:r w:rsidR="007B3C9A" w:rsidRPr="00A17792">
        <w:rPr>
          <w:rFonts w:ascii="Cambria" w:hAnsi="Cambria" w:cs="Times New Roman"/>
          <w:sz w:val="20"/>
          <w:szCs w:val="20"/>
        </w:rPr>
        <w:t xml:space="preserve">, </w:t>
      </w:r>
      <w:r w:rsidR="004A6631" w:rsidRPr="00A17792">
        <w:rPr>
          <w:rFonts w:ascii="Cambria" w:hAnsi="Cambria" w:cs="Times New Roman"/>
          <w:sz w:val="20"/>
          <w:szCs w:val="20"/>
        </w:rPr>
        <w:t>merge</w:t>
      </w:r>
      <w:r w:rsidR="007B3C9A" w:rsidRPr="00A17792">
        <w:rPr>
          <w:rFonts w:ascii="Cambria" w:hAnsi="Cambria" w:cs="Times New Roman"/>
          <w:sz w:val="20"/>
          <w:szCs w:val="20"/>
        </w:rPr>
        <w:t>s</w:t>
      </w:r>
      <w:r w:rsidR="004A6631" w:rsidRPr="00A17792">
        <w:rPr>
          <w:rFonts w:ascii="Cambria" w:hAnsi="Cambria" w:cs="Times New Roman"/>
          <w:sz w:val="20"/>
          <w:szCs w:val="20"/>
        </w:rPr>
        <w:t xml:space="preserve"> them into one file</w:t>
      </w:r>
      <w:r w:rsidR="007B3C9A" w:rsidRPr="00A17792">
        <w:rPr>
          <w:rFonts w:ascii="Cambria" w:hAnsi="Cambria" w:cs="Times New Roman"/>
          <w:sz w:val="20"/>
          <w:szCs w:val="20"/>
        </w:rPr>
        <w:t>,</w:t>
      </w:r>
      <w:r w:rsidR="004A6631" w:rsidRPr="00A17792">
        <w:rPr>
          <w:rFonts w:ascii="Cambria" w:hAnsi="Cambria" w:cs="Times New Roman"/>
          <w:sz w:val="20"/>
          <w:szCs w:val="20"/>
        </w:rPr>
        <w:t xml:space="preserve"> and then sends meta data of the file back to </w:t>
      </w:r>
      <w:r w:rsidR="007B3C9A" w:rsidRPr="00A17792">
        <w:rPr>
          <w:rFonts w:ascii="Cambria" w:hAnsi="Cambria" w:cs="Times New Roman"/>
          <w:sz w:val="20"/>
          <w:szCs w:val="20"/>
        </w:rPr>
        <w:t xml:space="preserve">the </w:t>
      </w:r>
      <w:r w:rsidR="004A6631" w:rsidRPr="00A17792">
        <w:rPr>
          <w:rFonts w:ascii="Cambria" w:hAnsi="Cambria" w:cs="Times New Roman"/>
          <w:sz w:val="20"/>
          <w:szCs w:val="20"/>
        </w:rPr>
        <w:t xml:space="preserve">head node. </w:t>
      </w:r>
      <w:r w:rsidRPr="00A17792">
        <w:rPr>
          <w:rFonts w:ascii="Cambria" w:hAnsi="Cambria" w:cs="Times New Roman"/>
          <w:sz w:val="20"/>
          <w:szCs w:val="20"/>
        </w:rPr>
        <w:t>To clarify our algorithm, let’s consider an example of 10,000 gene sequences that produces a pairwise distance matrix of size 10,000 × 10,000.</w:t>
      </w:r>
      <w:r w:rsidRPr="00A17792">
        <w:rPr>
          <w:rFonts w:ascii="Cambria" w:hAnsi="Cambria" w:cs="Times New Roman"/>
          <w:color w:val="000000" w:themeColor="text1"/>
          <w:sz w:val="20"/>
          <w:szCs w:val="20"/>
        </w:rPr>
        <w:t xml:space="preserve"> </w:t>
      </w:r>
      <w:r w:rsidR="00C62234" w:rsidRPr="00A17792">
        <w:rPr>
          <w:rFonts w:ascii="Cambria" w:hAnsi="Cambria" w:cs="Times New Roman"/>
          <w:color w:val="000000" w:themeColor="text1"/>
          <w:sz w:val="20"/>
          <w:szCs w:val="20"/>
        </w:rPr>
        <w:t xml:space="preserve">The computation is partitioned into 8 × 8 blocks as a resultant matrix D, where each sub-block contains 1250 × 1250 sequences. Due to the symmetry feature of </w:t>
      </w:r>
      <w:r w:rsidR="00111D28" w:rsidRPr="00A17792">
        <w:rPr>
          <w:rFonts w:ascii="Cambria" w:hAnsi="Cambria" w:cs="Times New Roman"/>
          <w:color w:val="000000" w:themeColor="text1"/>
          <w:sz w:val="20"/>
          <w:szCs w:val="20"/>
        </w:rPr>
        <w:t xml:space="preserve">pairwise </w:t>
      </w:r>
      <w:r w:rsidR="00C62234" w:rsidRPr="00A17792">
        <w:rPr>
          <w:rFonts w:ascii="Cambria" w:hAnsi="Cambria" w:cs="Times New Roman"/>
          <w:color w:val="000000" w:themeColor="text1"/>
          <w:sz w:val="20"/>
          <w:szCs w:val="20"/>
        </w:rPr>
        <w:t xml:space="preserve">distance matrix D(i, j) and D(j, i), only 36 blocks </w:t>
      </w:r>
      <w:r w:rsidR="00111D28" w:rsidRPr="00A17792">
        <w:rPr>
          <w:rFonts w:ascii="Cambria" w:hAnsi="Cambria" w:cs="Times New Roman"/>
          <w:color w:val="000000" w:themeColor="text1"/>
          <w:sz w:val="20"/>
          <w:szCs w:val="20"/>
        </w:rPr>
        <w:t xml:space="preserve">need </w:t>
      </w:r>
      <w:r w:rsidRPr="00A17792">
        <w:rPr>
          <w:rFonts w:ascii="Cambria" w:hAnsi="Cambria" w:cs="Times New Roman"/>
          <w:color w:val="000000" w:themeColor="text1"/>
          <w:sz w:val="20"/>
          <w:szCs w:val="20"/>
        </w:rPr>
        <w:t>to be calculated</w:t>
      </w:r>
      <w:r w:rsidR="00111D28" w:rsidRPr="00A17792">
        <w:rPr>
          <w:rFonts w:ascii="Cambria" w:hAnsi="Cambria" w:cs="Times New Roman"/>
          <w:color w:val="000000" w:themeColor="text1"/>
          <w:sz w:val="20"/>
          <w:szCs w:val="20"/>
        </w:rPr>
        <w:t xml:space="preserve"> as</w:t>
      </w:r>
      <w:r w:rsidR="00C62234" w:rsidRPr="00A17792">
        <w:rPr>
          <w:rFonts w:ascii="Cambria" w:hAnsi="Cambria" w:cs="Times New Roman"/>
          <w:color w:val="000000" w:themeColor="text1"/>
          <w:sz w:val="20"/>
          <w:szCs w:val="20"/>
        </w:rPr>
        <w:t xml:space="preserve"> shown in the upper triangle matrix of Figure 3 (left). </w:t>
      </w:r>
      <w:r w:rsidRPr="00A17792">
        <w:rPr>
          <w:rFonts w:ascii="Cambria" w:hAnsi="Cambria" w:cs="Times New Roman"/>
          <w:color w:val="000000" w:themeColor="text1"/>
          <w:sz w:val="20"/>
          <w:szCs w:val="20"/>
        </w:rPr>
        <w:t xml:space="preserve"> </w:t>
      </w:r>
    </w:p>
    <w:p w14:paraId="1E73E92B" w14:textId="3EB86BA3" w:rsidR="00DE3A6F" w:rsidRPr="00A17792" w:rsidRDefault="00D4121E" w:rsidP="00DE3A6F">
      <w:pPr>
        <w:jc w:val="both"/>
        <w:rPr>
          <w:rFonts w:ascii="Cambria" w:hAnsi="Cambria" w:cs="Times New Roman"/>
          <w:sz w:val="20"/>
          <w:szCs w:val="20"/>
        </w:rPr>
      </w:pPr>
      <w:r w:rsidRPr="00A17792">
        <w:rPr>
          <w:rFonts w:ascii="Cambria" w:hAnsi="Cambria" w:cs="Times New Roman"/>
          <w:sz w:val="20"/>
          <w:szCs w:val="20"/>
        </w:rPr>
        <w:t xml:space="preserve">Dryad </w:t>
      </w:r>
      <w:r w:rsidR="00DE3A6F" w:rsidRPr="00A17792">
        <w:rPr>
          <w:rFonts w:ascii="Cambria" w:hAnsi="Cambria" w:cs="Times New Roman"/>
          <w:sz w:val="20"/>
          <w:szCs w:val="20"/>
        </w:rPr>
        <w:t>divide</w:t>
      </w:r>
      <w:r w:rsidR="00A658C3" w:rsidRPr="00A17792">
        <w:rPr>
          <w:rFonts w:ascii="Cambria" w:hAnsi="Cambria" w:cs="Times New Roman"/>
          <w:sz w:val="20"/>
          <w:szCs w:val="20"/>
        </w:rPr>
        <w:t>s</w:t>
      </w:r>
      <w:r w:rsidR="00DE3A6F" w:rsidRPr="00A17792">
        <w:rPr>
          <w:rFonts w:ascii="Cambria" w:hAnsi="Cambria" w:cs="Times New Roman"/>
          <w:sz w:val="20"/>
          <w:szCs w:val="20"/>
        </w:rPr>
        <w:t xml:space="preserve"> </w:t>
      </w:r>
      <w:r w:rsidR="00A658C3" w:rsidRPr="00A17792">
        <w:rPr>
          <w:rFonts w:ascii="Cambria" w:hAnsi="Cambria" w:cs="Times New Roman"/>
          <w:sz w:val="20"/>
          <w:szCs w:val="20"/>
        </w:rPr>
        <w:t xml:space="preserve">the </w:t>
      </w:r>
      <w:r w:rsidR="00DE3A6F" w:rsidRPr="00A17792">
        <w:rPr>
          <w:rFonts w:ascii="Cambria" w:hAnsi="Cambria" w:cs="Times New Roman"/>
          <w:sz w:val="20"/>
          <w:szCs w:val="20"/>
        </w:rPr>
        <w:t>total workload</w:t>
      </w:r>
      <w:r w:rsidR="00A658C3" w:rsidRPr="00A17792">
        <w:rPr>
          <w:rFonts w:ascii="Cambria" w:hAnsi="Cambria" w:cs="Times New Roman"/>
          <w:sz w:val="20"/>
          <w:szCs w:val="20"/>
        </w:rPr>
        <w:t xml:space="preserve"> of 36 blocks</w:t>
      </w:r>
      <w:r w:rsidR="00DE3A6F" w:rsidRPr="00A17792">
        <w:rPr>
          <w:rFonts w:ascii="Cambria" w:hAnsi="Cambria" w:cs="Times New Roman"/>
          <w:sz w:val="20"/>
          <w:szCs w:val="20"/>
        </w:rPr>
        <w:t xml:space="preserve"> into 6 partitions</w:t>
      </w:r>
      <w:r w:rsidR="00B86481" w:rsidRPr="00A17792">
        <w:rPr>
          <w:rFonts w:ascii="Cambria" w:hAnsi="Cambria" w:cs="Times New Roman"/>
          <w:sz w:val="20"/>
          <w:szCs w:val="20"/>
        </w:rPr>
        <w:t xml:space="preserve">, each of which </w:t>
      </w:r>
      <w:r w:rsidR="00DE3A6F" w:rsidRPr="00A17792">
        <w:rPr>
          <w:rFonts w:ascii="Cambria" w:hAnsi="Cambria" w:cs="Times New Roman"/>
          <w:sz w:val="20"/>
          <w:szCs w:val="20"/>
        </w:rPr>
        <w:t xml:space="preserve">contains 6 blocks. </w:t>
      </w:r>
      <w:r w:rsidR="00C43A2D" w:rsidRPr="00A17792">
        <w:rPr>
          <w:rFonts w:ascii="Cambria" w:hAnsi="Cambria" w:cs="Times New Roman"/>
          <w:sz w:val="20"/>
          <w:szCs w:val="20"/>
        </w:rPr>
        <w:t>After</w:t>
      </w:r>
      <w:r w:rsidR="00DE3A6F" w:rsidRPr="00A17792">
        <w:rPr>
          <w:rFonts w:ascii="Cambria" w:hAnsi="Cambria" w:cs="Times New Roman"/>
          <w:sz w:val="20"/>
          <w:szCs w:val="20"/>
        </w:rPr>
        <w:t xml:space="preserve"> </w:t>
      </w:r>
      <w:r w:rsidRPr="00A17792">
        <w:rPr>
          <w:rFonts w:ascii="Cambria" w:hAnsi="Cambria" w:cs="Times New Roman"/>
          <w:sz w:val="20"/>
          <w:szCs w:val="20"/>
        </w:rPr>
        <w:t xml:space="preserve">the </w:t>
      </w:r>
      <w:r w:rsidR="00DE3A6F" w:rsidRPr="00A17792">
        <w:rPr>
          <w:rFonts w:ascii="Cambria" w:hAnsi="Cambria" w:cs="Times New Roman"/>
          <w:sz w:val="20"/>
          <w:szCs w:val="20"/>
        </w:rPr>
        <w:t xml:space="preserve">partitions </w:t>
      </w:r>
      <w:r w:rsidR="00E124C7" w:rsidRPr="00A17792">
        <w:rPr>
          <w:rFonts w:ascii="Cambria" w:hAnsi="Cambria" w:cs="Times New Roman"/>
          <w:sz w:val="20"/>
          <w:szCs w:val="20"/>
        </w:rPr>
        <w:t xml:space="preserve">are </w:t>
      </w:r>
      <w:r w:rsidR="00DE3A6F" w:rsidRPr="00A17792">
        <w:rPr>
          <w:rFonts w:ascii="Cambria" w:hAnsi="Cambria" w:cs="Times New Roman"/>
          <w:sz w:val="20"/>
          <w:szCs w:val="20"/>
        </w:rPr>
        <w:t xml:space="preserve">distributed to available compute nodes an </w:t>
      </w:r>
      <w:r w:rsidR="00DE3A6F" w:rsidRPr="00A17792">
        <w:rPr>
          <w:rFonts w:ascii="Cambria" w:hAnsi="Cambria" w:cs="Times New Roman"/>
          <w:i/>
          <w:sz w:val="20"/>
          <w:szCs w:val="20"/>
        </w:rPr>
        <w:t>ApplyPerPartition()</w:t>
      </w:r>
      <w:r w:rsidR="00DE3A6F" w:rsidRPr="00A17792">
        <w:rPr>
          <w:rFonts w:ascii="Cambria" w:hAnsi="Cambria" w:cs="Times New Roman"/>
          <w:sz w:val="20"/>
          <w:szCs w:val="20"/>
        </w:rPr>
        <w:t xml:space="preserve"> operation is execute</w:t>
      </w:r>
      <w:r w:rsidR="00FB0E79" w:rsidRPr="00A17792">
        <w:rPr>
          <w:rFonts w:ascii="Cambria" w:hAnsi="Cambria" w:cs="Times New Roman"/>
          <w:sz w:val="20"/>
          <w:szCs w:val="20"/>
        </w:rPr>
        <w:t>d</w:t>
      </w:r>
      <w:r w:rsidR="00DE3A6F" w:rsidRPr="00A17792">
        <w:rPr>
          <w:rFonts w:ascii="Cambria" w:hAnsi="Cambria" w:cs="Times New Roman"/>
          <w:sz w:val="20"/>
          <w:szCs w:val="20"/>
        </w:rPr>
        <w:t xml:space="preserve"> </w:t>
      </w:r>
      <w:r w:rsidR="00C43A2D" w:rsidRPr="00A17792">
        <w:rPr>
          <w:rFonts w:ascii="Cambria" w:hAnsi="Cambria" w:cs="Times New Roman"/>
          <w:sz w:val="20"/>
          <w:szCs w:val="20"/>
        </w:rPr>
        <w:t>on each vertex</w:t>
      </w:r>
      <w:r w:rsidR="00DE3A6F" w:rsidRPr="00A17792">
        <w:rPr>
          <w:rFonts w:ascii="Cambria" w:hAnsi="Cambria" w:cs="Times New Roman"/>
          <w:sz w:val="20"/>
          <w:szCs w:val="20"/>
        </w:rPr>
        <w:t xml:space="preserve">. </w:t>
      </w:r>
      <w:r w:rsidR="00142BC8" w:rsidRPr="00A17792">
        <w:rPr>
          <w:rFonts w:ascii="Cambria" w:hAnsi="Cambria" w:cs="Times New Roman"/>
          <w:sz w:val="20"/>
          <w:szCs w:val="20"/>
        </w:rPr>
        <w:t>A</w:t>
      </w:r>
      <w:r w:rsidR="00C43A2D" w:rsidRPr="00A17792">
        <w:rPr>
          <w:rFonts w:ascii="Cambria" w:hAnsi="Cambria" w:cs="Times New Roman"/>
          <w:sz w:val="20"/>
          <w:szCs w:val="20"/>
        </w:rPr>
        <w:t xml:space="preserve"> user</w:t>
      </w:r>
      <w:r w:rsidR="005C1F94" w:rsidRPr="00A17792">
        <w:rPr>
          <w:rFonts w:ascii="Cambria" w:hAnsi="Cambria" w:cs="Times New Roman"/>
          <w:sz w:val="20"/>
          <w:szCs w:val="20"/>
        </w:rPr>
        <w:t>-</w:t>
      </w:r>
      <w:r w:rsidR="00C43A2D" w:rsidRPr="00A17792">
        <w:rPr>
          <w:rFonts w:ascii="Cambria" w:hAnsi="Cambria" w:cs="Times New Roman"/>
          <w:sz w:val="20"/>
          <w:szCs w:val="20"/>
        </w:rPr>
        <w:t xml:space="preserve">defined </w:t>
      </w:r>
      <w:r w:rsidR="00C43A2D" w:rsidRPr="00A17792">
        <w:rPr>
          <w:rFonts w:ascii="Cambria" w:hAnsi="Cambria" w:cs="Times New Roman"/>
          <w:i/>
          <w:sz w:val="20"/>
          <w:szCs w:val="20"/>
        </w:rPr>
        <w:t>PerformAlignments()</w:t>
      </w:r>
      <w:r w:rsidR="00C43A2D" w:rsidRPr="00A17792">
        <w:rPr>
          <w:rFonts w:ascii="Cambria" w:hAnsi="Cambria" w:cs="Times New Roman"/>
          <w:sz w:val="20"/>
          <w:szCs w:val="20"/>
        </w:rPr>
        <w:t xml:space="preserve"> function process</w:t>
      </w:r>
      <w:r w:rsidR="00FB0E79" w:rsidRPr="00A17792">
        <w:rPr>
          <w:rFonts w:ascii="Cambria" w:hAnsi="Cambria" w:cs="Times New Roman"/>
          <w:sz w:val="20"/>
          <w:szCs w:val="20"/>
        </w:rPr>
        <w:t>es</w:t>
      </w:r>
      <w:r w:rsidR="00C43A2D" w:rsidRPr="00A17792">
        <w:rPr>
          <w:rFonts w:ascii="Cambria" w:hAnsi="Cambria" w:cs="Times New Roman"/>
          <w:sz w:val="20"/>
          <w:szCs w:val="20"/>
        </w:rPr>
        <w:t xml:space="preserve"> multiple SWG blocks within </w:t>
      </w:r>
      <w:r w:rsidR="00FB0E79" w:rsidRPr="00A17792">
        <w:rPr>
          <w:rFonts w:ascii="Cambria" w:hAnsi="Cambria" w:cs="Times New Roman"/>
          <w:sz w:val="20"/>
          <w:szCs w:val="20"/>
        </w:rPr>
        <w:t>a</w:t>
      </w:r>
      <w:r w:rsidR="00142BC8" w:rsidRPr="00A17792">
        <w:rPr>
          <w:rFonts w:ascii="Cambria" w:hAnsi="Cambria" w:cs="Times New Roman"/>
          <w:sz w:val="20"/>
          <w:szCs w:val="20"/>
        </w:rPr>
        <w:t xml:space="preserve"> partition, where </w:t>
      </w:r>
      <w:r w:rsidR="00FB0E79" w:rsidRPr="00A17792">
        <w:rPr>
          <w:rFonts w:ascii="Cambria" w:hAnsi="Cambria" w:cs="Times New Roman"/>
          <w:sz w:val="20"/>
          <w:szCs w:val="20"/>
        </w:rPr>
        <w:t>concurrent</w:t>
      </w:r>
      <w:r w:rsidR="00C43A2D" w:rsidRPr="00A17792">
        <w:rPr>
          <w:rFonts w:ascii="Cambria" w:hAnsi="Cambria" w:cs="Times New Roman"/>
          <w:sz w:val="20"/>
          <w:szCs w:val="20"/>
        </w:rPr>
        <w:t xml:space="preserve"> threads </w:t>
      </w:r>
      <w:r w:rsidR="00FB0E79" w:rsidRPr="00A17792">
        <w:rPr>
          <w:rFonts w:ascii="Cambria" w:hAnsi="Cambria" w:cs="Times New Roman"/>
          <w:sz w:val="20"/>
          <w:szCs w:val="20"/>
        </w:rPr>
        <w:t>utiliz</w:t>
      </w:r>
      <w:r w:rsidR="00142BC8" w:rsidRPr="00A17792">
        <w:rPr>
          <w:rFonts w:ascii="Cambria" w:hAnsi="Cambria" w:cs="Times New Roman"/>
          <w:sz w:val="20"/>
          <w:szCs w:val="20"/>
        </w:rPr>
        <w:t>e</w:t>
      </w:r>
      <w:r w:rsidR="00FB0E79" w:rsidRPr="00A17792">
        <w:rPr>
          <w:rFonts w:ascii="Cambria" w:hAnsi="Cambria" w:cs="Times New Roman"/>
          <w:sz w:val="20"/>
          <w:szCs w:val="20"/>
        </w:rPr>
        <w:t xml:space="preserve"> multicore</w:t>
      </w:r>
      <w:r w:rsidR="00142BC8" w:rsidRPr="00A17792">
        <w:rPr>
          <w:rFonts w:ascii="Cambria" w:hAnsi="Cambria" w:cs="Times New Roman"/>
          <w:sz w:val="20"/>
          <w:szCs w:val="20"/>
        </w:rPr>
        <w:t xml:space="preserve"> </w:t>
      </w:r>
      <w:r w:rsidR="002A72C4" w:rsidRPr="00A17792">
        <w:rPr>
          <w:rFonts w:ascii="Cambria" w:hAnsi="Cambria" w:cs="Times New Roman"/>
          <w:sz w:val="20"/>
          <w:szCs w:val="20"/>
        </w:rPr>
        <w:t>internal to a compute node</w:t>
      </w:r>
      <w:r w:rsidR="00C43A2D" w:rsidRPr="00A17792">
        <w:rPr>
          <w:rFonts w:ascii="Cambria" w:hAnsi="Cambria" w:cs="Times New Roman"/>
          <w:sz w:val="20"/>
          <w:szCs w:val="20"/>
        </w:rPr>
        <w:t>. Each thread launch</w:t>
      </w:r>
      <w:r w:rsidR="002A72C4" w:rsidRPr="00A17792">
        <w:rPr>
          <w:rFonts w:ascii="Cambria" w:hAnsi="Cambria" w:cs="Times New Roman"/>
          <w:sz w:val="20"/>
          <w:szCs w:val="20"/>
        </w:rPr>
        <w:t>es</w:t>
      </w:r>
      <w:r w:rsidR="00C43A2D" w:rsidRPr="00A17792">
        <w:rPr>
          <w:rFonts w:ascii="Cambria" w:hAnsi="Cambria" w:cs="Times New Roman"/>
          <w:sz w:val="20"/>
          <w:szCs w:val="20"/>
        </w:rPr>
        <w:t xml:space="preserve"> </w:t>
      </w:r>
      <w:r w:rsidR="002A72C4" w:rsidRPr="00A17792">
        <w:rPr>
          <w:rFonts w:ascii="Cambria" w:hAnsi="Cambria" w:cs="Times New Roman"/>
          <w:sz w:val="20"/>
          <w:szCs w:val="20"/>
        </w:rPr>
        <w:t>an</w:t>
      </w:r>
      <w:r w:rsidR="00983113" w:rsidRPr="00A17792">
        <w:rPr>
          <w:rFonts w:ascii="Cambria" w:hAnsi="Cambria" w:cs="Times New Roman"/>
          <w:sz w:val="20"/>
          <w:szCs w:val="20"/>
        </w:rPr>
        <w:t xml:space="preserve"> operating system p</w:t>
      </w:r>
      <w:r w:rsidR="00C43A2D" w:rsidRPr="00A17792">
        <w:rPr>
          <w:rFonts w:ascii="Cambria" w:hAnsi="Cambria" w:cs="Times New Roman"/>
          <w:sz w:val="20"/>
          <w:szCs w:val="20"/>
        </w:rPr>
        <w:t xml:space="preserve">rocess to calculate </w:t>
      </w:r>
      <w:r w:rsidR="002A72C4" w:rsidRPr="00A17792">
        <w:rPr>
          <w:rFonts w:ascii="Cambria" w:hAnsi="Cambria" w:cs="Times New Roman"/>
          <w:sz w:val="20"/>
          <w:szCs w:val="20"/>
        </w:rPr>
        <w:t>a</w:t>
      </w:r>
      <w:r w:rsidR="00C43A2D" w:rsidRPr="00A17792">
        <w:rPr>
          <w:rFonts w:ascii="Cambria" w:hAnsi="Cambria" w:cs="Times New Roman"/>
          <w:sz w:val="20"/>
          <w:szCs w:val="20"/>
        </w:rPr>
        <w:t xml:space="preserve"> SWG block in </w:t>
      </w:r>
      <w:r w:rsidR="002A72C4" w:rsidRPr="00A17792">
        <w:rPr>
          <w:rFonts w:ascii="Cambria" w:hAnsi="Cambria" w:cs="Times New Roman"/>
          <w:sz w:val="20"/>
          <w:szCs w:val="20"/>
        </w:rPr>
        <w:t>order</w:t>
      </w:r>
      <w:r w:rsidR="00C43A2D" w:rsidRPr="00A17792">
        <w:rPr>
          <w:rFonts w:ascii="Cambria" w:hAnsi="Cambria" w:cs="Times New Roman"/>
          <w:sz w:val="20"/>
          <w:szCs w:val="20"/>
        </w:rPr>
        <w:t xml:space="preserve">. </w:t>
      </w:r>
      <w:r w:rsidR="002A72C4" w:rsidRPr="00A17792">
        <w:rPr>
          <w:rFonts w:ascii="Cambria" w:hAnsi="Cambria" w:cs="Times New Roman"/>
          <w:sz w:val="20"/>
          <w:szCs w:val="20"/>
        </w:rPr>
        <w:t>Finally,</w:t>
      </w:r>
      <w:r w:rsidR="00C43A2D" w:rsidRPr="00A17792">
        <w:rPr>
          <w:rFonts w:ascii="Cambria" w:hAnsi="Cambria" w:cs="Times New Roman"/>
          <w:sz w:val="20"/>
          <w:szCs w:val="20"/>
        </w:rPr>
        <w:t xml:space="preserve"> a</w:t>
      </w:r>
      <w:r w:rsidR="00DE3A6F" w:rsidRPr="00A17792">
        <w:rPr>
          <w:rFonts w:ascii="Cambria" w:hAnsi="Cambria" w:cs="Times New Roman"/>
          <w:sz w:val="20"/>
          <w:szCs w:val="20"/>
        </w:rPr>
        <w:t xml:space="preserve"> function calculates the transpose matrix correspond</w:t>
      </w:r>
      <w:r w:rsidR="002A72C4" w:rsidRPr="00A17792">
        <w:rPr>
          <w:rFonts w:ascii="Cambria" w:hAnsi="Cambria" w:cs="Times New Roman"/>
          <w:sz w:val="20"/>
          <w:szCs w:val="20"/>
        </w:rPr>
        <w:t>ing</w:t>
      </w:r>
      <w:r w:rsidR="00DE3A6F" w:rsidRPr="00A17792">
        <w:rPr>
          <w:rFonts w:ascii="Cambria" w:hAnsi="Cambria" w:cs="Times New Roman"/>
          <w:sz w:val="20"/>
          <w:szCs w:val="20"/>
        </w:rPr>
        <w:t xml:space="preserve"> to the lower triangle</w:t>
      </w:r>
      <w:r w:rsidR="002A72C4" w:rsidRPr="00A17792">
        <w:rPr>
          <w:rFonts w:ascii="Cambria" w:hAnsi="Cambria" w:cs="Times New Roman"/>
          <w:sz w:val="20"/>
          <w:szCs w:val="20"/>
        </w:rPr>
        <w:t xml:space="preserve"> matrix</w:t>
      </w:r>
      <w:r w:rsidR="00DE3A6F" w:rsidRPr="00A17792">
        <w:rPr>
          <w:rFonts w:ascii="Cambria" w:hAnsi="Cambria" w:cs="Times New Roman"/>
          <w:sz w:val="20"/>
          <w:szCs w:val="20"/>
        </w:rPr>
        <w:t xml:space="preserve"> and </w:t>
      </w:r>
      <w:r w:rsidR="002A72C4" w:rsidRPr="00A17792">
        <w:rPr>
          <w:rFonts w:ascii="Cambria" w:hAnsi="Cambria" w:cs="Times New Roman"/>
          <w:sz w:val="20"/>
          <w:szCs w:val="20"/>
        </w:rPr>
        <w:t>writes</w:t>
      </w:r>
      <w:r w:rsidR="00DE3A6F" w:rsidRPr="00A17792">
        <w:rPr>
          <w:rFonts w:ascii="Cambria" w:hAnsi="Cambria" w:cs="Times New Roman"/>
          <w:sz w:val="20"/>
          <w:szCs w:val="20"/>
        </w:rPr>
        <w:t xml:space="preserve"> both matrices into two output files </w:t>
      </w:r>
      <w:r w:rsidR="000C3C62" w:rsidRPr="00A17792">
        <w:rPr>
          <w:rFonts w:ascii="Cambria" w:hAnsi="Cambria" w:cs="Times New Roman"/>
          <w:sz w:val="20"/>
          <w:szCs w:val="20"/>
        </w:rPr>
        <w:t xml:space="preserve">on </w:t>
      </w:r>
      <w:r w:rsidR="00DE3A6F" w:rsidRPr="00A17792">
        <w:rPr>
          <w:rFonts w:ascii="Cambria" w:hAnsi="Cambria" w:cs="Times New Roman"/>
          <w:sz w:val="20"/>
          <w:szCs w:val="20"/>
        </w:rPr>
        <w:t xml:space="preserve">local file system. The main </w:t>
      </w:r>
      <w:r w:rsidR="00DE3A6F" w:rsidRPr="00A17792">
        <w:rPr>
          <w:rFonts w:ascii="Cambria" w:hAnsi="Cambria" w:cs="Times New Roman"/>
          <w:sz w:val="20"/>
          <w:szCs w:val="20"/>
        </w:rPr>
        <w:lastRenderedPageBreak/>
        <w:t xml:space="preserve">program performs another </w:t>
      </w:r>
      <w:r w:rsidR="00DE3A6F" w:rsidRPr="00A17792">
        <w:rPr>
          <w:rFonts w:ascii="Cambria" w:hAnsi="Cambria" w:cs="Times New Roman"/>
          <w:i/>
          <w:sz w:val="20"/>
          <w:szCs w:val="20"/>
        </w:rPr>
        <w:t>ApplyPerPartition()</w:t>
      </w:r>
      <w:r w:rsidR="00DE3A6F" w:rsidRPr="00A17792">
        <w:rPr>
          <w:rFonts w:ascii="Cambria" w:hAnsi="Cambria" w:cs="Times New Roman"/>
          <w:sz w:val="20"/>
          <w:szCs w:val="20"/>
        </w:rPr>
        <w:t xml:space="preserve"> operation to combine the </w:t>
      </w:r>
      <w:r w:rsidR="00C1092A" w:rsidRPr="00A17792">
        <w:rPr>
          <w:rFonts w:ascii="Cambria" w:hAnsi="Cambria" w:cs="Times New Roman"/>
          <w:sz w:val="20"/>
          <w:szCs w:val="20"/>
        </w:rPr>
        <w:t>metadata of files</w:t>
      </w:r>
      <w:r w:rsidR="00DE3A6F" w:rsidRPr="00A17792">
        <w:rPr>
          <w:rFonts w:ascii="Cambria" w:hAnsi="Cambria" w:cs="Times New Roman"/>
          <w:sz w:val="20"/>
          <w:szCs w:val="20"/>
        </w:rPr>
        <w:t xml:space="preserve"> as shown in Figure </w:t>
      </w:r>
      <w:r w:rsidR="00F2240F" w:rsidRPr="00A17792">
        <w:rPr>
          <w:rFonts w:ascii="Cambria" w:hAnsi="Cambria" w:cs="Times New Roman"/>
          <w:sz w:val="20"/>
          <w:szCs w:val="20"/>
        </w:rPr>
        <w:t>3</w:t>
      </w:r>
      <w:r w:rsidR="00DE3A6F" w:rsidRPr="00A17792">
        <w:rPr>
          <w:rFonts w:ascii="Cambria" w:hAnsi="Cambria" w:cs="Times New Roman"/>
          <w:sz w:val="20"/>
          <w:szCs w:val="20"/>
        </w:rPr>
        <w:t xml:space="preserve">. The pseudo code for our implementation is </w:t>
      </w:r>
      <w:r w:rsidR="00E866EE" w:rsidRPr="00A17792">
        <w:rPr>
          <w:rFonts w:ascii="Cambria" w:hAnsi="Cambria" w:cs="Times New Roman"/>
          <w:sz w:val="20"/>
          <w:szCs w:val="20"/>
        </w:rPr>
        <w:t>provided as below</w:t>
      </w:r>
      <w:r w:rsidR="00DE3A6F" w:rsidRPr="00A17792">
        <w:rPr>
          <w:rFonts w:ascii="Cambria" w:hAnsi="Cambria" w:cs="Times New Roman"/>
          <w:sz w:val="20"/>
          <w:szCs w:val="20"/>
        </w:rPr>
        <w:t>:</w:t>
      </w:r>
    </w:p>
    <w:p w14:paraId="5FC4C7FF" w14:textId="77777777" w:rsidR="00DE3A6F" w:rsidRPr="00A17792" w:rsidRDefault="00DE3A6F" w:rsidP="00273883">
      <w:pPr>
        <w:spacing w:after="0"/>
        <w:jc w:val="both"/>
        <w:rPr>
          <w:rFonts w:ascii="Cambria" w:hAnsi="Cambria" w:cs="Times New Roman"/>
          <w:sz w:val="20"/>
          <w:szCs w:val="20"/>
        </w:rPr>
      </w:pPr>
      <w:r w:rsidRPr="00A17792">
        <w:rPr>
          <w:rFonts w:ascii="Cambria" w:hAnsi="Cambria" w:cs="Times New Roman"/>
          <w:sz w:val="20"/>
          <w:szCs w:val="20"/>
        </w:rPr>
        <w:t>Map stage:</w:t>
      </w:r>
    </w:p>
    <w:p w14:paraId="1B397661" w14:textId="77777777" w:rsidR="00DE3A6F" w:rsidRPr="00175E2F" w:rsidRDefault="00DE3A6F" w:rsidP="0027388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color w:val="2B91AF"/>
          <w:sz w:val="16"/>
          <w:szCs w:val="16"/>
        </w:rPr>
        <w:t>DistributedQuery</w:t>
      </w:r>
      <w:r w:rsidRPr="00175E2F">
        <w:rPr>
          <w:rFonts w:ascii="Courier New" w:hAnsi="Courier New" w:cs="Courier New"/>
          <w:sz w:val="16"/>
          <w:szCs w:val="16"/>
        </w:rPr>
        <w:t>&lt;</w:t>
      </w:r>
      <w:r w:rsidRPr="00175E2F">
        <w:rPr>
          <w:rFonts w:ascii="Courier New" w:hAnsi="Courier New" w:cs="Courier New"/>
          <w:color w:val="2B91AF"/>
          <w:sz w:val="16"/>
          <w:szCs w:val="16"/>
        </w:rPr>
        <w:t>OutputInfo</w:t>
      </w:r>
      <w:r w:rsidRPr="00175E2F">
        <w:rPr>
          <w:rFonts w:ascii="Courier New" w:hAnsi="Courier New" w:cs="Courier New"/>
          <w:sz w:val="16"/>
          <w:szCs w:val="16"/>
        </w:rPr>
        <w:t xml:space="preserve">&gt; outputInfo = </w:t>
      </w:r>
      <w:r w:rsidR="00670988" w:rsidRPr="00175E2F">
        <w:rPr>
          <w:rFonts w:ascii="Courier New" w:hAnsi="Courier New" w:cs="Courier New"/>
          <w:sz w:val="16"/>
          <w:szCs w:val="16"/>
        </w:rPr>
        <w:t>swgInputBlocks</w:t>
      </w:r>
      <w:r w:rsidRPr="00175E2F">
        <w:rPr>
          <w:rFonts w:ascii="Courier New" w:hAnsi="Courier New" w:cs="Courier New"/>
          <w:sz w:val="16"/>
          <w:szCs w:val="16"/>
        </w:rPr>
        <w:t>.AsDistributedFromPartitions()</w:t>
      </w:r>
    </w:p>
    <w:p w14:paraId="067F1A91"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sz w:val="16"/>
          <w:szCs w:val="16"/>
        </w:rPr>
        <w:t>ApplyPerPartition(</w:t>
      </w:r>
      <w:r w:rsidR="00670988" w:rsidRPr="00175E2F">
        <w:rPr>
          <w:rFonts w:ascii="Courier New" w:hAnsi="Courier New" w:cs="Courier New"/>
          <w:sz w:val="16"/>
          <w:szCs w:val="16"/>
        </w:rPr>
        <w:t>blocks</w:t>
      </w:r>
      <w:r w:rsidRPr="00175E2F">
        <w:rPr>
          <w:rFonts w:ascii="Courier New" w:hAnsi="Courier New" w:cs="Courier New"/>
          <w:sz w:val="16"/>
          <w:szCs w:val="16"/>
        </w:rPr>
        <w:t xml:space="preserve"> =&gt; PerformAlignments(</w:t>
      </w:r>
      <w:r w:rsidR="00670988" w:rsidRPr="00175E2F">
        <w:rPr>
          <w:rFonts w:ascii="Courier New" w:hAnsi="Courier New" w:cs="Courier New"/>
          <w:sz w:val="16"/>
          <w:szCs w:val="16"/>
        </w:rPr>
        <w:t>blocks</w:t>
      </w:r>
      <w:r w:rsidRPr="00175E2F">
        <w:rPr>
          <w:rFonts w:ascii="Courier New" w:hAnsi="Courier New" w:cs="Courier New"/>
          <w:sz w:val="16"/>
          <w:szCs w:val="16"/>
        </w:rPr>
        <w:t xml:space="preserve">, </w:t>
      </w:r>
      <w:r w:rsidR="00670988" w:rsidRPr="00175E2F">
        <w:rPr>
          <w:rFonts w:ascii="Courier New" w:hAnsi="Courier New" w:cs="Courier New"/>
          <w:sz w:val="16"/>
          <w:szCs w:val="16"/>
        </w:rPr>
        <w:t>swgI</w:t>
      </w:r>
      <w:r w:rsidRPr="00175E2F">
        <w:rPr>
          <w:rFonts w:ascii="Courier New" w:hAnsi="Courier New" w:cs="Courier New"/>
          <w:sz w:val="16"/>
          <w:szCs w:val="16"/>
        </w:rPr>
        <w:t xml:space="preserve">nputFile, </w:t>
      </w:r>
      <w:r w:rsidR="00670988" w:rsidRPr="00175E2F">
        <w:rPr>
          <w:rFonts w:ascii="Courier New" w:hAnsi="Courier New" w:cs="Courier New"/>
          <w:sz w:val="16"/>
          <w:szCs w:val="16"/>
        </w:rPr>
        <w:t>swgS</w:t>
      </w:r>
      <w:r w:rsidRPr="00175E2F">
        <w:rPr>
          <w:rFonts w:ascii="Courier New" w:hAnsi="Courier New" w:cs="Courier New"/>
          <w:sz w:val="16"/>
          <w:szCs w:val="16"/>
        </w:rPr>
        <w:t>hare</w:t>
      </w:r>
      <w:r w:rsidR="00670988" w:rsidRPr="00175E2F">
        <w:rPr>
          <w:rFonts w:ascii="Courier New" w:hAnsi="Courier New" w:cs="Courier New"/>
          <w:sz w:val="16"/>
          <w:szCs w:val="16"/>
        </w:rPr>
        <w:t>P</w:t>
      </w:r>
      <w:r w:rsidRPr="00175E2F">
        <w:rPr>
          <w:rFonts w:ascii="Courier New" w:hAnsi="Courier New" w:cs="Courier New"/>
          <w:sz w:val="16"/>
          <w:szCs w:val="16"/>
        </w:rPr>
        <w:t>ath,</w:t>
      </w:r>
    </w:p>
    <w:p w14:paraId="552AF069"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sz w:val="16"/>
          <w:szCs w:val="16"/>
        </w:rPr>
        <w:t>outputFilePrefix, outFileExtension, seqAlignerExecName,</w:t>
      </w:r>
      <w:r w:rsidR="00670988" w:rsidRPr="00175E2F">
        <w:rPr>
          <w:rFonts w:ascii="Courier New" w:hAnsi="Courier New" w:cs="Courier New"/>
          <w:sz w:val="16"/>
          <w:szCs w:val="16"/>
        </w:rPr>
        <w:t xml:space="preserve"> </w:t>
      </w:r>
      <w:r w:rsidRPr="00175E2F">
        <w:rPr>
          <w:rFonts w:ascii="Courier New" w:hAnsi="Courier New" w:cs="Courier New"/>
          <w:sz w:val="16"/>
          <w:szCs w:val="16"/>
        </w:rPr>
        <w:t>swgExecName));</w:t>
      </w:r>
    </w:p>
    <w:p w14:paraId="55C418C5" w14:textId="77777777" w:rsidR="00DE3A6F" w:rsidRPr="00A17792" w:rsidRDefault="00DE3A6F" w:rsidP="00946F81">
      <w:pPr>
        <w:autoSpaceDE w:val="0"/>
        <w:autoSpaceDN w:val="0"/>
        <w:adjustRightInd w:val="0"/>
        <w:spacing w:before="240" w:after="0" w:line="240" w:lineRule="auto"/>
        <w:rPr>
          <w:rFonts w:ascii="Cambria" w:hAnsi="Cambria" w:cs="Times New Roman"/>
          <w:sz w:val="19"/>
          <w:szCs w:val="19"/>
        </w:rPr>
      </w:pPr>
      <w:r w:rsidRPr="00A17792">
        <w:rPr>
          <w:rFonts w:ascii="Cambria" w:hAnsi="Cambria" w:cs="Times New Roman"/>
          <w:sz w:val="20"/>
          <w:szCs w:val="20"/>
        </w:rPr>
        <w:t>Reduce stage:</w:t>
      </w:r>
    </w:p>
    <w:p w14:paraId="5EF71083" w14:textId="77777777" w:rsidR="00DE3A6F" w:rsidRPr="00175E2F" w:rsidRDefault="00DE3A6F" w:rsidP="00DE3A6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175E2F">
        <w:rPr>
          <w:rFonts w:ascii="Courier New" w:hAnsi="Courier New" w:cs="Courier New"/>
          <w:color w:val="0000FF"/>
          <w:sz w:val="16"/>
          <w:szCs w:val="16"/>
        </w:rPr>
        <w:t>var</w:t>
      </w:r>
      <w:r w:rsidRPr="00175E2F">
        <w:rPr>
          <w:rFonts w:ascii="Courier New" w:hAnsi="Courier New" w:cs="Courier New"/>
          <w:sz w:val="16"/>
          <w:szCs w:val="16"/>
        </w:rPr>
        <w:t xml:space="preserve"> finalOutputFiles = swgOutputFiles.AsDistributed().ApplyPerPartition(</w:t>
      </w:r>
      <w:r w:rsidR="00670988" w:rsidRPr="00175E2F">
        <w:rPr>
          <w:rFonts w:ascii="Courier New" w:hAnsi="Courier New" w:cs="Courier New"/>
          <w:sz w:val="16"/>
          <w:szCs w:val="16"/>
        </w:rPr>
        <w:t>files</w:t>
      </w:r>
      <w:r w:rsidRPr="00175E2F">
        <w:rPr>
          <w:rFonts w:ascii="Courier New" w:hAnsi="Courier New" w:cs="Courier New"/>
          <w:sz w:val="16"/>
          <w:szCs w:val="16"/>
        </w:rPr>
        <w:t xml:space="preserve"> =&gt; PerformMerge(</w:t>
      </w:r>
      <w:r w:rsidR="00670988" w:rsidRPr="00175E2F">
        <w:rPr>
          <w:rFonts w:ascii="Courier New" w:hAnsi="Courier New" w:cs="Courier New"/>
          <w:sz w:val="16"/>
          <w:szCs w:val="16"/>
        </w:rPr>
        <w:t>files</w:t>
      </w:r>
      <w:r w:rsidRPr="00175E2F">
        <w:rPr>
          <w:rFonts w:ascii="Courier New" w:hAnsi="Courier New" w:cs="Courier New"/>
          <w:sz w:val="16"/>
          <w:szCs w:val="16"/>
        </w:rPr>
        <w:t>,</w:t>
      </w:r>
      <w:r w:rsidR="00FF1D5E" w:rsidRPr="00175E2F">
        <w:rPr>
          <w:rFonts w:ascii="Courier New" w:hAnsi="Courier New" w:cs="Courier New"/>
          <w:sz w:val="16"/>
          <w:szCs w:val="16"/>
        </w:rPr>
        <w:t xml:space="preserve"> </w:t>
      </w:r>
      <w:r w:rsidRPr="00175E2F">
        <w:rPr>
          <w:rFonts w:ascii="Courier New" w:hAnsi="Courier New" w:cs="Courier New"/>
          <w:sz w:val="16"/>
          <w:szCs w:val="16"/>
        </w:rPr>
        <w:t>dimOfBlockMatrix, sharepath, mergedFilePrefix,</w:t>
      </w:r>
      <w:r w:rsidR="00670988" w:rsidRPr="00175E2F">
        <w:rPr>
          <w:rFonts w:ascii="Courier New" w:hAnsi="Courier New" w:cs="Courier New"/>
          <w:sz w:val="16"/>
          <w:szCs w:val="16"/>
        </w:rPr>
        <w:t xml:space="preserve"> </w:t>
      </w:r>
      <w:r w:rsidRPr="00175E2F">
        <w:rPr>
          <w:rFonts w:ascii="Courier New" w:hAnsi="Courier New" w:cs="Courier New"/>
          <w:sz w:val="16"/>
          <w:szCs w:val="16"/>
        </w:rPr>
        <w:t>outFileExtension));</w:t>
      </w:r>
    </w:p>
    <w:p w14:paraId="36951DFA" w14:textId="77777777" w:rsidR="00DE3A6F" w:rsidRPr="00A17792" w:rsidRDefault="00C738BE" w:rsidP="008F5C20">
      <w:pPr>
        <w:pStyle w:val="Heading2"/>
        <w:spacing w:before="240"/>
        <w:rPr>
          <w:rFonts w:cs="Times New Roman"/>
          <w:color w:val="auto"/>
          <w:sz w:val="22"/>
          <w:szCs w:val="22"/>
        </w:rPr>
      </w:pPr>
      <w:bookmarkStart w:id="13" w:name="_Toc310698558"/>
      <w:r w:rsidRPr="00A17792">
        <w:rPr>
          <w:rFonts w:cs="Times New Roman"/>
          <w:color w:val="auto"/>
          <w:sz w:val="22"/>
          <w:szCs w:val="22"/>
        </w:rPr>
        <w:t xml:space="preserve">3.2 </w:t>
      </w:r>
      <w:r w:rsidR="00DE3A6F" w:rsidRPr="00A17792">
        <w:rPr>
          <w:rFonts w:cs="Times New Roman"/>
          <w:color w:val="auto"/>
          <w:sz w:val="22"/>
          <w:szCs w:val="22"/>
        </w:rPr>
        <w:t>Task Granularity Study</w:t>
      </w:r>
      <w:bookmarkEnd w:id="13"/>
    </w:p>
    <w:p w14:paraId="11ABDCA9" w14:textId="270C0FEB" w:rsidR="00DE3A6F" w:rsidRPr="00A17792" w:rsidRDefault="004E206D" w:rsidP="00DE3A6F">
      <w:pPr>
        <w:jc w:val="both"/>
        <w:rPr>
          <w:rFonts w:ascii="Cambria" w:hAnsi="Cambria" w:cs="Times New Roman"/>
          <w:sz w:val="20"/>
          <w:szCs w:val="20"/>
        </w:rPr>
      </w:pPr>
      <w:r w:rsidRPr="00A17792">
        <w:rPr>
          <w:rFonts w:ascii="Cambria" w:hAnsi="Cambria" w:cs="Times New Roman"/>
          <w:sz w:val="20"/>
          <w:szCs w:val="20"/>
        </w:rPr>
        <w:t>T</w:t>
      </w:r>
      <w:r w:rsidR="00686BC3" w:rsidRPr="00A17792">
        <w:rPr>
          <w:rFonts w:ascii="Cambria" w:hAnsi="Cambria" w:cs="Times New Roman"/>
          <w:sz w:val="20"/>
          <w:szCs w:val="20"/>
        </w:rPr>
        <w:t>his section</w:t>
      </w:r>
      <w:r w:rsidRPr="00A17792">
        <w:rPr>
          <w:rFonts w:ascii="Cambria" w:hAnsi="Cambria" w:cs="Times New Roman"/>
          <w:sz w:val="20"/>
          <w:szCs w:val="20"/>
        </w:rPr>
        <w:t xml:space="preserve"> examines</w:t>
      </w:r>
      <w:r w:rsidR="00686BC3" w:rsidRPr="00A17792">
        <w:rPr>
          <w:rFonts w:ascii="Cambria" w:hAnsi="Cambria" w:cs="Times New Roman"/>
          <w:sz w:val="20"/>
          <w:szCs w:val="20"/>
        </w:rPr>
        <w:t xml:space="preserve"> the performance </w:t>
      </w:r>
      <w:r w:rsidR="00147B0F" w:rsidRPr="00A17792">
        <w:rPr>
          <w:rFonts w:ascii="Cambria" w:hAnsi="Cambria" w:cs="Times New Roman"/>
          <w:sz w:val="20"/>
          <w:szCs w:val="20"/>
        </w:rPr>
        <w:t>of</w:t>
      </w:r>
      <w:r w:rsidR="00686BC3" w:rsidRPr="00A17792">
        <w:rPr>
          <w:rFonts w:ascii="Cambria" w:hAnsi="Cambria" w:cs="Times New Roman"/>
          <w:sz w:val="20"/>
          <w:szCs w:val="20"/>
        </w:rPr>
        <w:t xml:space="preserve"> different task granularit</w:t>
      </w:r>
      <w:r w:rsidR="000C3C62" w:rsidRPr="00A17792">
        <w:rPr>
          <w:rFonts w:ascii="Cambria" w:hAnsi="Cambria" w:cs="Times New Roman"/>
          <w:sz w:val="20"/>
          <w:szCs w:val="20"/>
        </w:rPr>
        <w:t>ies</w:t>
      </w:r>
      <w:r w:rsidR="00686BC3" w:rsidRPr="00A17792">
        <w:rPr>
          <w:rFonts w:ascii="Cambria" w:hAnsi="Cambria" w:cs="Times New Roman"/>
          <w:sz w:val="20"/>
          <w:szCs w:val="20"/>
        </w:rPr>
        <w:t xml:space="preserve">. </w:t>
      </w:r>
      <w:r w:rsidR="00DE3A6F" w:rsidRPr="00A17792">
        <w:rPr>
          <w:rFonts w:ascii="Cambria" w:hAnsi="Cambria" w:cs="Times New Roman"/>
          <w:sz w:val="20"/>
          <w:szCs w:val="20"/>
        </w:rPr>
        <w:t xml:space="preserve">As mentioned above, SWG is a pleasingly parallel application </w:t>
      </w:r>
      <w:r w:rsidR="00E124C7" w:rsidRPr="00A17792">
        <w:rPr>
          <w:rFonts w:ascii="Cambria" w:hAnsi="Cambria" w:cs="Times New Roman"/>
          <w:sz w:val="20"/>
          <w:szCs w:val="20"/>
        </w:rPr>
        <w:t>for</w:t>
      </w:r>
      <w:r w:rsidR="00DE3A6F" w:rsidRPr="00A17792">
        <w:rPr>
          <w:rFonts w:ascii="Cambria" w:hAnsi="Cambria" w:cs="Times New Roman"/>
          <w:sz w:val="20"/>
          <w:szCs w:val="20"/>
        </w:rPr>
        <w:t xml:space="preserve"> divid</w:t>
      </w:r>
      <w:r w:rsidR="00E124C7" w:rsidRPr="00A17792">
        <w:rPr>
          <w:rFonts w:ascii="Cambria" w:hAnsi="Cambria" w:cs="Times New Roman"/>
          <w:sz w:val="20"/>
          <w:szCs w:val="20"/>
        </w:rPr>
        <w:t>ing</w:t>
      </w:r>
      <w:r w:rsidR="00DE3A6F" w:rsidRPr="00A17792">
        <w:rPr>
          <w:rFonts w:ascii="Cambria" w:hAnsi="Cambria" w:cs="Times New Roman"/>
          <w:sz w:val="20"/>
          <w:szCs w:val="20"/>
        </w:rPr>
        <w:t xml:space="preserve"> the input </w:t>
      </w:r>
      <w:r w:rsidR="00853758" w:rsidRPr="00A17792">
        <w:rPr>
          <w:rFonts w:ascii="Cambria" w:hAnsi="Cambria" w:cs="Times New Roman"/>
          <w:sz w:val="20"/>
          <w:szCs w:val="20"/>
        </w:rPr>
        <w:t xml:space="preserve">data </w:t>
      </w:r>
      <w:r w:rsidR="00DE3A6F" w:rsidRPr="00A17792">
        <w:rPr>
          <w:rFonts w:ascii="Cambria" w:hAnsi="Cambria" w:cs="Times New Roman"/>
          <w:sz w:val="20"/>
          <w:szCs w:val="20"/>
        </w:rPr>
        <w:t xml:space="preserve">into partitions. </w:t>
      </w:r>
      <w:r w:rsidR="004F086E" w:rsidRPr="00A17792">
        <w:rPr>
          <w:rFonts w:ascii="Cambria" w:hAnsi="Cambria" w:cs="Times New Roman"/>
          <w:sz w:val="20"/>
          <w:szCs w:val="20"/>
        </w:rPr>
        <w:t>T</w:t>
      </w:r>
      <w:r w:rsidR="00853758" w:rsidRPr="00A17792">
        <w:rPr>
          <w:rFonts w:ascii="Cambria" w:hAnsi="Cambria" w:cs="Times New Roman"/>
          <w:sz w:val="20"/>
          <w:szCs w:val="20"/>
        </w:rPr>
        <w:t>he task granularity</w:t>
      </w:r>
      <w:r w:rsidR="004F086E" w:rsidRPr="00A17792">
        <w:rPr>
          <w:rFonts w:ascii="Cambria" w:hAnsi="Cambria" w:cs="Times New Roman"/>
          <w:sz w:val="20"/>
          <w:szCs w:val="20"/>
        </w:rPr>
        <w:t xml:space="preserve"> was tuned</w:t>
      </w:r>
      <w:r w:rsidR="00853758" w:rsidRPr="00A17792">
        <w:rPr>
          <w:rFonts w:ascii="Cambria" w:hAnsi="Cambria" w:cs="Times New Roman"/>
          <w:sz w:val="20"/>
          <w:szCs w:val="20"/>
        </w:rPr>
        <w:t xml:space="preserve"> by </w:t>
      </w:r>
      <w:r w:rsidR="00686BC3" w:rsidRPr="00A17792">
        <w:rPr>
          <w:rFonts w:ascii="Cambria" w:hAnsi="Cambria" w:cs="Times New Roman"/>
          <w:sz w:val="20"/>
          <w:szCs w:val="20"/>
        </w:rPr>
        <w:t>saving all SWG blocks into two-dimensional array</w:t>
      </w:r>
      <w:r w:rsidR="004F086E" w:rsidRPr="00A17792">
        <w:rPr>
          <w:rFonts w:ascii="Cambria" w:hAnsi="Cambria" w:cs="Times New Roman"/>
          <w:sz w:val="20"/>
          <w:szCs w:val="20"/>
        </w:rPr>
        <w:t>s</w:t>
      </w:r>
      <w:r w:rsidR="00147B0F" w:rsidRPr="00A17792">
        <w:rPr>
          <w:rFonts w:ascii="Cambria" w:hAnsi="Cambria" w:cs="Times New Roman"/>
          <w:sz w:val="20"/>
          <w:szCs w:val="20"/>
        </w:rPr>
        <w:t xml:space="preserve"> and</w:t>
      </w:r>
      <w:r w:rsidR="00580CB0" w:rsidRPr="00A17792">
        <w:rPr>
          <w:rFonts w:ascii="Cambria" w:hAnsi="Cambria" w:cs="Times New Roman"/>
          <w:sz w:val="20"/>
          <w:szCs w:val="20"/>
        </w:rPr>
        <w:t xml:space="preserve"> </w:t>
      </w:r>
      <w:r w:rsidR="00147B0F" w:rsidRPr="00A17792">
        <w:rPr>
          <w:rFonts w:ascii="Cambria" w:hAnsi="Cambria" w:cs="Times New Roman"/>
          <w:sz w:val="20"/>
          <w:szCs w:val="20"/>
        </w:rPr>
        <w:t>converting to</w:t>
      </w:r>
      <w:r w:rsidR="00EF229B" w:rsidRPr="00A17792">
        <w:rPr>
          <w:rFonts w:ascii="Cambria" w:hAnsi="Cambria" w:cs="Times New Roman"/>
          <w:sz w:val="20"/>
          <w:szCs w:val="20"/>
        </w:rPr>
        <w:t xml:space="preserve"> </w:t>
      </w:r>
      <w:r w:rsidR="00686BC3" w:rsidRPr="00A17792">
        <w:rPr>
          <w:rFonts w:ascii="Cambria" w:hAnsi="Cambria" w:cs="Times New Roman"/>
          <w:sz w:val="20"/>
          <w:szCs w:val="20"/>
        </w:rPr>
        <w:t xml:space="preserve">distributed partitions </w:t>
      </w:r>
      <w:r w:rsidR="001F166C" w:rsidRPr="00A17792">
        <w:rPr>
          <w:rFonts w:ascii="Cambria" w:hAnsi="Cambria" w:cs="Times New Roman"/>
          <w:sz w:val="20"/>
          <w:szCs w:val="20"/>
        </w:rPr>
        <w:t>using</w:t>
      </w:r>
      <w:r w:rsidR="00853758" w:rsidRPr="00A17792">
        <w:rPr>
          <w:rFonts w:ascii="Cambria" w:hAnsi="Cambria" w:cs="Times New Roman"/>
          <w:sz w:val="20"/>
          <w:szCs w:val="20"/>
        </w:rPr>
        <w:t xml:space="preserve"> </w:t>
      </w:r>
      <w:r w:rsidR="00853758" w:rsidRPr="00A17792">
        <w:rPr>
          <w:rFonts w:ascii="Cambria" w:hAnsi="Cambria" w:cs="Times New Roman"/>
          <w:i/>
          <w:sz w:val="20"/>
          <w:szCs w:val="20"/>
        </w:rPr>
        <w:t>AsDistributedFromPartitions</w:t>
      </w:r>
      <w:r w:rsidR="00853758" w:rsidRPr="00A17792">
        <w:rPr>
          <w:rFonts w:ascii="Cambria" w:hAnsi="Cambria" w:cs="Times New Roman"/>
          <w:sz w:val="20"/>
          <w:szCs w:val="20"/>
        </w:rPr>
        <w:t xml:space="preserve"> operator.</w:t>
      </w:r>
      <w:r w:rsidR="00686BC3" w:rsidRPr="00A17792">
        <w:rPr>
          <w:rFonts w:ascii="Cambria" w:hAnsi="Cambria" w:cs="Times New Roman"/>
          <w:sz w:val="20"/>
          <w:szCs w:val="20"/>
        </w:rPr>
        <w:t xml:space="preserve"> </w:t>
      </w:r>
      <w:r w:rsidR="00853758" w:rsidRPr="00A17792">
        <w:rPr>
          <w:rFonts w:ascii="Cambria" w:hAnsi="Cambria" w:cs="Times New Roman"/>
          <w:sz w:val="20"/>
          <w:szCs w:val="20"/>
        </w:rPr>
        <w:t xml:space="preserve"> </w:t>
      </w:r>
    </w:p>
    <w:p w14:paraId="028BC332" w14:textId="6CE69CD3" w:rsidR="00DE3A6F" w:rsidRPr="00A17792" w:rsidRDefault="00F2554C" w:rsidP="00DE3A6F">
      <w:pPr>
        <w:keepNext/>
        <w:jc w:val="center"/>
        <w:rPr>
          <w:rFonts w:ascii="Cambria" w:hAnsi="Cambria"/>
        </w:rPr>
      </w:pPr>
      <w:r w:rsidRPr="00A17792">
        <w:rPr>
          <w:rFonts w:ascii="Cambria" w:hAnsi="Cambria"/>
          <w:noProof/>
          <w:lang w:eastAsia="en-US"/>
        </w:rPr>
        <w:drawing>
          <wp:inline distT="0" distB="0" distL="0" distR="0" wp14:anchorId="4F236895" wp14:editId="33C240D7">
            <wp:extent cx="2796540" cy="1676400"/>
            <wp:effectExtent l="0" t="0" r="2286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CC0C03" w14:textId="429EEC18" w:rsidR="00DE3A6F" w:rsidRPr="00A17792" w:rsidRDefault="00122382" w:rsidP="00DE3A6F">
      <w:pPr>
        <w:pStyle w:val="Caption"/>
        <w:spacing w:after="0"/>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Figure</w:t>
      </w:r>
      <w:r w:rsidR="00DE3A6F" w:rsidRPr="00A17792">
        <w:rPr>
          <w:rFonts w:ascii="Cambria" w:hAnsi="Cambria" w:cs="Times New Roman"/>
          <w:b w:val="0"/>
          <w:color w:val="000000" w:themeColor="text1"/>
          <w:sz w:val="20"/>
          <w:szCs w:val="20"/>
        </w:rPr>
        <w:t xml:space="preserve"> </w:t>
      </w:r>
      <w:r w:rsidR="003D2DC5" w:rsidRPr="00A17792">
        <w:rPr>
          <w:rFonts w:ascii="Cambria" w:hAnsi="Cambria" w:cs="Times New Roman"/>
          <w:b w:val="0"/>
          <w:color w:val="000000" w:themeColor="text1"/>
          <w:sz w:val="20"/>
          <w:szCs w:val="20"/>
        </w:rPr>
        <w:t>4</w:t>
      </w:r>
      <w:r w:rsidR="00DE3A6F" w:rsidRPr="00A17792">
        <w:rPr>
          <w:rFonts w:ascii="Cambria" w:hAnsi="Cambria" w:cs="Times New Roman"/>
          <w:b w:val="0"/>
          <w:color w:val="000000" w:themeColor="text1"/>
          <w:sz w:val="20"/>
          <w:szCs w:val="20"/>
        </w:rPr>
        <w:t xml:space="preserve">: Execution Time for </w:t>
      </w:r>
      <w:r w:rsidR="00C62A57" w:rsidRPr="00A17792">
        <w:rPr>
          <w:rFonts w:ascii="Cambria" w:hAnsi="Cambria" w:cs="Times New Roman"/>
          <w:b w:val="0"/>
          <w:color w:val="000000" w:themeColor="text1"/>
          <w:sz w:val="20"/>
          <w:szCs w:val="20"/>
        </w:rPr>
        <w:t>Various SWG</w:t>
      </w:r>
      <w:r w:rsidR="00DE3A6F" w:rsidRPr="00A17792">
        <w:rPr>
          <w:rFonts w:ascii="Cambria" w:hAnsi="Cambria" w:cs="Times New Roman"/>
          <w:b w:val="0"/>
          <w:color w:val="000000" w:themeColor="text1"/>
          <w:sz w:val="20"/>
          <w:szCs w:val="20"/>
        </w:rPr>
        <w:t xml:space="preserve"> Partition</w:t>
      </w:r>
      <w:r w:rsidR="00C62A57" w:rsidRPr="00A17792">
        <w:rPr>
          <w:rFonts w:ascii="Cambria" w:hAnsi="Cambria" w:cs="Times New Roman"/>
          <w:b w:val="0"/>
          <w:color w:val="000000" w:themeColor="text1"/>
          <w:sz w:val="20"/>
          <w:szCs w:val="20"/>
        </w:rPr>
        <w:t>s</w:t>
      </w:r>
    </w:p>
    <w:p w14:paraId="6A632906" w14:textId="51712D36" w:rsidR="00DE3A6F" w:rsidRPr="00A17792" w:rsidRDefault="00DE3A6F" w:rsidP="0063612F">
      <w:pPr>
        <w:spacing w:line="240" w:lineRule="auto"/>
        <w:jc w:val="center"/>
        <w:rPr>
          <w:rFonts w:ascii="Cambria" w:hAnsi="Cambria" w:cs="Times New Roman"/>
          <w:sz w:val="20"/>
          <w:szCs w:val="20"/>
        </w:rPr>
      </w:pPr>
      <w:r w:rsidRPr="00A17792">
        <w:rPr>
          <w:rFonts w:ascii="Cambria" w:hAnsi="Cambria" w:cs="Times New Roman"/>
          <w:color w:val="000000" w:themeColor="text1"/>
          <w:sz w:val="16"/>
          <w:szCs w:val="20"/>
        </w:rPr>
        <w:t>Executed on Tempest Cluster, with input of 10,000 sequences, and a 128×128 block matrix</w:t>
      </w:r>
    </w:p>
    <w:p w14:paraId="03E56794" w14:textId="5DC60F83" w:rsidR="00887CE3" w:rsidRPr="00A17792" w:rsidRDefault="00887CE3" w:rsidP="00887CE3">
      <w:pPr>
        <w:jc w:val="both"/>
        <w:rPr>
          <w:rFonts w:ascii="Cambria" w:hAnsi="Cambria" w:cs="Times New Roman"/>
        </w:rPr>
      </w:pPr>
      <w:r w:rsidRPr="00A17792">
        <w:rPr>
          <w:rFonts w:ascii="Cambria" w:hAnsi="Cambria" w:cs="Times New Roman"/>
          <w:sz w:val="20"/>
          <w:szCs w:val="20"/>
        </w:rPr>
        <w:t xml:space="preserve">The experiment was performed on a 768 core (32 nodes with 24 cores per node) Windows cluster called “TEMPEST” </w:t>
      </w:r>
      <w:r w:rsidR="00995BCD" w:rsidRPr="00A17792">
        <w:rPr>
          <w:rFonts w:ascii="Cambria" w:hAnsi="Cambria" w:cs="Times New Roman"/>
          <w:sz w:val="20"/>
          <w:szCs w:val="20"/>
        </w:rPr>
        <w:t>[</w:t>
      </w:r>
      <w:r w:rsidRPr="00A17792">
        <w:rPr>
          <w:rFonts w:ascii="Cambria" w:hAnsi="Cambria" w:cs="Times New Roman"/>
          <w:sz w:val="20"/>
          <w:szCs w:val="20"/>
        </w:rPr>
        <w:t>Appendix B</w:t>
      </w:r>
      <w:r w:rsidR="00995BCD" w:rsidRPr="00A17792">
        <w:rPr>
          <w:rFonts w:ascii="Cambria" w:hAnsi="Cambria" w:cs="Times New Roman"/>
          <w:sz w:val="20"/>
          <w:szCs w:val="20"/>
        </w:rPr>
        <w:t>]</w:t>
      </w:r>
      <w:r w:rsidRPr="00A17792">
        <w:rPr>
          <w:rFonts w:ascii="Cambria" w:hAnsi="Cambria" w:cs="Times New Roman"/>
          <w:sz w:val="20"/>
          <w:szCs w:val="20"/>
        </w:rPr>
        <w:t>. The input data of SWG has a length of</w:t>
      </w:r>
      <w:r w:rsidR="00C1092A" w:rsidRPr="00A17792">
        <w:rPr>
          <w:rFonts w:ascii="Cambria" w:hAnsi="Cambria" w:cs="Times New Roman"/>
          <w:sz w:val="20"/>
          <w:szCs w:val="20"/>
        </w:rPr>
        <w:t xml:space="preserve"> 8192</w:t>
      </w:r>
      <w:r w:rsidRPr="00A17792">
        <w:rPr>
          <w:rFonts w:ascii="Cambria" w:hAnsi="Cambria" w:cs="Times New Roman"/>
          <w:sz w:val="20"/>
          <w:szCs w:val="20"/>
        </w:rPr>
        <w:t xml:space="preserve">, which requires </w:t>
      </w:r>
      <w:r w:rsidR="00C1092A" w:rsidRPr="00A17792">
        <w:rPr>
          <w:rFonts w:ascii="Cambria" w:hAnsi="Cambria" w:cs="Times New Roman"/>
          <w:sz w:val="20"/>
          <w:szCs w:val="20"/>
        </w:rPr>
        <w:t>about 67 million</w:t>
      </w:r>
      <w:r w:rsidRPr="00A17792">
        <w:rPr>
          <w:rFonts w:ascii="Cambria" w:hAnsi="Cambria" w:cs="Times New Roman"/>
          <w:sz w:val="20"/>
          <w:szCs w:val="20"/>
        </w:rPr>
        <w:t xml:space="preserve"> distance calculations. The sub-block matrix size is set to 128 </w:t>
      </w:r>
      <w:r w:rsidRPr="00A17792">
        <w:rPr>
          <w:rFonts w:ascii="Cambria" w:hAnsi="Cambria" w:cs="Times New Roman"/>
          <w:color w:val="000000" w:themeColor="text1"/>
          <w:sz w:val="20"/>
          <w:szCs w:val="20"/>
        </w:rPr>
        <w:t>× 128 while w</w:t>
      </w:r>
      <w:r w:rsidRPr="00A17792">
        <w:rPr>
          <w:rFonts w:ascii="Cambria" w:hAnsi="Cambria" w:cs="Times New Roman"/>
          <w:sz w:val="20"/>
          <w:szCs w:val="20"/>
        </w:rPr>
        <w:t xml:space="preserve">e used </w:t>
      </w:r>
      <w:r w:rsidRPr="00A17792">
        <w:rPr>
          <w:rFonts w:ascii="Cambria" w:hAnsi="Cambria" w:cs="Times New Roman"/>
          <w:i/>
          <w:sz w:val="20"/>
          <w:szCs w:val="20"/>
        </w:rPr>
        <w:t>AsDistributedFromPartitions()</w:t>
      </w:r>
      <w:r w:rsidRPr="00A17792">
        <w:rPr>
          <w:rFonts w:ascii="Cambria" w:hAnsi="Cambria" w:cs="Times New Roman"/>
          <w:sz w:val="20"/>
          <w:szCs w:val="20"/>
        </w:rPr>
        <w:t xml:space="preserve"> to divide  input </w:t>
      </w:r>
      <w:r w:rsidR="00B96BD0" w:rsidRPr="00A17792">
        <w:rPr>
          <w:rFonts w:ascii="Cambria" w:hAnsi="Cambria" w:cs="Times New Roman"/>
          <w:sz w:val="20"/>
          <w:szCs w:val="20"/>
        </w:rPr>
        <w:t xml:space="preserve">data </w:t>
      </w:r>
      <w:r w:rsidRPr="00A17792">
        <w:rPr>
          <w:rFonts w:ascii="Cambria" w:hAnsi="Cambria" w:cs="Times New Roman"/>
          <w:sz w:val="20"/>
          <w:szCs w:val="20"/>
        </w:rPr>
        <w:t xml:space="preserve">into various partition sets {31, 62, 93, 124, 248, 372, 496, 620, 744, 992}. The mean sequence length of input data is </w:t>
      </w:r>
      <w:r w:rsidR="00C1092A" w:rsidRPr="00A17792">
        <w:rPr>
          <w:rFonts w:ascii="Cambria" w:hAnsi="Cambria" w:cs="Times New Roman"/>
          <w:sz w:val="20"/>
          <w:szCs w:val="20"/>
        </w:rPr>
        <w:t xml:space="preserve">200 </w:t>
      </w:r>
      <w:r w:rsidRPr="00A17792">
        <w:rPr>
          <w:rFonts w:ascii="Cambria" w:hAnsi="Cambria" w:cs="Times New Roman"/>
          <w:sz w:val="20"/>
          <w:szCs w:val="20"/>
        </w:rPr>
        <w:t xml:space="preserve">with a standard deviation as 10, which gives essentially homogeneous distribution ensuring a good load balance. </w:t>
      </w:r>
      <w:r w:rsidR="00C818C8" w:rsidRPr="00A17792">
        <w:rPr>
          <w:rFonts w:ascii="Cambria" w:hAnsi="Cambria" w:cs="Times New Roman"/>
          <w:sz w:val="20"/>
          <w:szCs w:val="20"/>
        </w:rPr>
        <w:t>On</w:t>
      </w:r>
      <w:r w:rsidRPr="00A17792">
        <w:rPr>
          <w:rFonts w:ascii="Cambria" w:hAnsi="Cambria" w:cs="Times New Roman"/>
          <w:sz w:val="20"/>
          <w:szCs w:val="20"/>
        </w:rPr>
        <w:t xml:space="preserve"> a cluster of 32 compute nodes, Dryad job manager takes one </w:t>
      </w:r>
      <w:r w:rsidR="00C818C8" w:rsidRPr="00A17792">
        <w:rPr>
          <w:rFonts w:ascii="Cambria" w:hAnsi="Cambria" w:cs="Times New Roman"/>
          <w:sz w:val="20"/>
          <w:szCs w:val="20"/>
        </w:rPr>
        <w:t xml:space="preserve">node </w:t>
      </w:r>
      <w:r w:rsidRPr="00A17792">
        <w:rPr>
          <w:rFonts w:ascii="Cambria" w:hAnsi="Cambria" w:cs="Times New Roman"/>
          <w:sz w:val="20"/>
          <w:szCs w:val="20"/>
        </w:rPr>
        <w:t>for its dedicated usage and leaves 31 nodes for actual computation</w:t>
      </w:r>
      <w:r w:rsidR="00C818C8" w:rsidRPr="00A17792">
        <w:rPr>
          <w:rFonts w:ascii="Cambria" w:hAnsi="Cambria" w:cs="Times New Roman"/>
          <w:sz w:val="20"/>
          <w:szCs w:val="20"/>
        </w:rPr>
        <w:t>s</w:t>
      </w:r>
      <w:r w:rsidRPr="00A17792">
        <w:rPr>
          <w:rFonts w:ascii="Cambria" w:hAnsi="Cambria" w:cs="Times New Roman"/>
          <w:sz w:val="20"/>
          <w:szCs w:val="20"/>
        </w:rPr>
        <w:t>. As shown in Figure 4 and Table 1 (in Appendix F), smaller number of partitions delivered better performance. Further, the best overall performance is achieved at the least scheduling cost derived from 31 partitions for this experiment. The job turnaround time increases as the number of partition increases for two reasons: 1) scheduling cost increases as the number of tasks increases, 2) partition granularity becomes finer with increasing number of partitions. When the number of partitions reaches over 372, each partition has less than 24 blocks making resources underutilized on a compute node of 24 cores. For pleasingly parallel applications, partition granularity and data homogeneity are major factors that impact performance.</w:t>
      </w:r>
      <w:bookmarkStart w:id="14" w:name="_Toc288106625"/>
      <w:bookmarkStart w:id="15" w:name="_Toc290885820"/>
    </w:p>
    <w:p w14:paraId="4F58CF38" w14:textId="61A825C5" w:rsidR="00DE3A6F" w:rsidRPr="00A17792" w:rsidRDefault="00223699" w:rsidP="008F5C20">
      <w:pPr>
        <w:pStyle w:val="Heading3"/>
        <w:spacing w:before="120"/>
        <w:rPr>
          <w:rFonts w:cs="Times New Roman"/>
          <w:color w:val="auto"/>
        </w:rPr>
      </w:pPr>
      <w:bookmarkStart w:id="16" w:name="_Toc310698559"/>
      <w:bookmarkEnd w:id="14"/>
      <w:bookmarkEnd w:id="15"/>
      <w:r>
        <w:rPr>
          <w:rFonts w:cs="Times New Roman" w:hint="eastAsia"/>
          <w:color w:val="auto"/>
        </w:rPr>
        <w:t xml:space="preserve">3.2.1 </w:t>
      </w:r>
      <w:r w:rsidR="00DE3A6F" w:rsidRPr="00A17792">
        <w:rPr>
          <w:rFonts w:cs="Times New Roman"/>
          <w:color w:val="auto"/>
        </w:rPr>
        <w:t>Workload Balancing</w:t>
      </w:r>
      <w:bookmarkEnd w:id="16"/>
    </w:p>
    <w:p w14:paraId="1D127096" w14:textId="752DE75F" w:rsidR="00DE3A6F" w:rsidRPr="00A17792" w:rsidRDefault="00F94906" w:rsidP="00DE3A6F">
      <w:pPr>
        <w:jc w:val="both"/>
        <w:rPr>
          <w:rFonts w:ascii="Cambria" w:hAnsi="Cambria" w:cs="Times New Roman"/>
          <w:sz w:val="20"/>
          <w:szCs w:val="20"/>
        </w:rPr>
      </w:pPr>
      <w:r w:rsidRPr="00A17792">
        <w:rPr>
          <w:rFonts w:ascii="Cambria" w:hAnsi="Cambria" w:cs="Times New Roman"/>
          <w:sz w:val="20"/>
          <w:szCs w:val="20"/>
        </w:rPr>
        <w:t xml:space="preserve">The SWG application </w:t>
      </w:r>
      <w:r w:rsidR="00DE3A6F" w:rsidRPr="00A17792">
        <w:rPr>
          <w:rFonts w:ascii="Cambria" w:hAnsi="Cambria" w:cs="Times New Roman"/>
          <w:sz w:val="20"/>
          <w:szCs w:val="20"/>
        </w:rPr>
        <w:t>handle</w:t>
      </w:r>
      <w:r w:rsidR="004F086E" w:rsidRPr="00A17792">
        <w:rPr>
          <w:rFonts w:ascii="Cambria" w:hAnsi="Cambria" w:cs="Times New Roman"/>
          <w:sz w:val="20"/>
          <w:szCs w:val="20"/>
        </w:rPr>
        <w:t>d</w:t>
      </w:r>
      <w:r w:rsidR="00DE3A6F" w:rsidRPr="00A17792">
        <w:rPr>
          <w:rFonts w:ascii="Cambria" w:hAnsi="Cambria" w:cs="Times New Roman"/>
          <w:sz w:val="20"/>
          <w:szCs w:val="20"/>
        </w:rPr>
        <w:t xml:space="preserve"> input data by gathering sequences into </w:t>
      </w:r>
      <w:r w:rsidR="00941647" w:rsidRPr="00A17792">
        <w:rPr>
          <w:rFonts w:ascii="Cambria" w:hAnsi="Cambria" w:cs="Times New Roman"/>
          <w:sz w:val="20"/>
          <w:szCs w:val="20"/>
        </w:rPr>
        <w:t xml:space="preserve">block </w:t>
      </w:r>
      <w:r w:rsidR="00DE3A6F" w:rsidRPr="00A17792">
        <w:rPr>
          <w:rFonts w:ascii="Cambria" w:hAnsi="Cambria" w:cs="Times New Roman"/>
          <w:sz w:val="20"/>
          <w:szCs w:val="20"/>
        </w:rPr>
        <w:t xml:space="preserve">partitions. </w:t>
      </w:r>
      <w:r w:rsidR="008E7BCE" w:rsidRPr="00A17792">
        <w:rPr>
          <w:rFonts w:ascii="Cambria" w:hAnsi="Cambria" w:cs="Times New Roman"/>
          <w:sz w:val="20"/>
          <w:szCs w:val="20"/>
        </w:rPr>
        <w:t>Although</w:t>
      </w:r>
      <w:r w:rsidR="00DE3A6F" w:rsidRPr="00A17792">
        <w:rPr>
          <w:rFonts w:ascii="Cambria" w:hAnsi="Cambria" w:cs="Times New Roman"/>
          <w:sz w:val="20"/>
          <w:szCs w:val="20"/>
        </w:rPr>
        <w:t xml:space="preserve"> </w:t>
      </w:r>
      <w:r w:rsidR="009D1C12" w:rsidRPr="00A17792">
        <w:rPr>
          <w:rFonts w:ascii="Cambria" w:hAnsi="Cambria" w:cs="Times New Roman"/>
          <w:sz w:val="20"/>
          <w:szCs w:val="20"/>
        </w:rPr>
        <w:t>gene</w:t>
      </w:r>
      <w:r w:rsidR="00DE3A6F" w:rsidRPr="00A17792">
        <w:rPr>
          <w:rFonts w:ascii="Cambria" w:hAnsi="Cambria" w:cs="Times New Roman"/>
          <w:sz w:val="20"/>
          <w:szCs w:val="20"/>
        </w:rPr>
        <w:t xml:space="preserve"> </w:t>
      </w:r>
      <w:r w:rsidRPr="00A17792">
        <w:rPr>
          <w:rFonts w:ascii="Cambria" w:hAnsi="Cambria" w:cs="Times New Roman"/>
          <w:sz w:val="20"/>
          <w:szCs w:val="20"/>
        </w:rPr>
        <w:t xml:space="preserve">sequences </w:t>
      </w:r>
      <w:r w:rsidR="004F086E" w:rsidRPr="00A17792">
        <w:rPr>
          <w:rFonts w:ascii="Cambria" w:hAnsi="Cambria" w:cs="Times New Roman"/>
          <w:sz w:val="20"/>
          <w:szCs w:val="20"/>
        </w:rPr>
        <w:t xml:space="preserve">were </w:t>
      </w:r>
      <w:r w:rsidR="00DE3A6F" w:rsidRPr="00A17792">
        <w:rPr>
          <w:rFonts w:ascii="Cambria" w:hAnsi="Cambria" w:cs="Times New Roman"/>
          <w:sz w:val="20"/>
          <w:szCs w:val="20"/>
        </w:rPr>
        <w:t xml:space="preserve">evenly </w:t>
      </w:r>
      <w:r w:rsidR="008E7BCE" w:rsidRPr="00A17792">
        <w:rPr>
          <w:rFonts w:ascii="Cambria" w:hAnsi="Cambria" w:cs="Times New Roman"/>
          <w:sz w:val="20"/>
          <w:szCs w:val="20"/>
        </w:rPr>
        <w:t xml:space="preserve">partitioned </w:t>
      </w:r>
      <w:r w:rsidR="009D1C12" w:rsidRPr="00A17792">
        <w:rPr>
          <w:rFonts w:ascii="Cambria" w:hAnsi="Cambria" w:cs="Times New Roman"/>
          <w:sz w:val="20"/>
          <w:szCs w:val="20"/>
        </w:rPr>
        <w:t>in</w:t>
      </w:r>
      <w:r w:rsidR="008E7BCE" w:rsidRPr="00A17792">
        <w:rPr>
          <w:rFonts w:ascii="Cambria" w:hAnsi="Cambria" w:cs="Times New Roman"/>
          <w:sz w:val="20"/>
          <w:szCs w:val="20"/>
        </w:rPr>
        <w:t xml:space="preserve"> sub</w:t>
      </w:r>
      <w:r w:rsidR="009D1C12" w:rsidRPr="00A17792">
        <w:rPr>
          <w:rFonts w:ascii="Cambria" w:hAnsi="Cambria" w:cs="Times New Roman"/>
          <w:sz w:val="20"/>
          <w:szCs w:val="20"/>
        </w:rPr>
        <w:t>-</w:t>
      </w:r>
      <w:r w:rsidR="00DE3A6F" w:rsidRPr="00A17792">
        <w:rPr>
          <w:rFonts w:ascii="Cambria" w:hAnsi="Cambria" w:cs="Times New Roman"/>
          <w:sz w:val="20"/>
          <w:szCs w:val="20"/>
        </w:rPr>
        <w:t xml:space="preserve">blocks, </w:t>
      </w:r>
      <w:r w:rsidR="008E7BCE" w:rsidRPr="00A17792">
        <w:rPr>
          <w:rFonts w:ascii="Cambria" w:hAnsi="Cambria" w:cs="Times New Roman"/>
          <w:sz w:val="20"/>
          <w:szCs w:val="20"/>
        </w:rPr>
        <w:t xml:space="preserve">the length of </w:t>
      </w:r>
      <w:r w:rsidR="009D1C12" w:rsidRPr="00A17792">
        <w:rPr>
          <w:rFonts w:ascii="Cambria" w:hAnsi="Cambria" w:cs="Times New Roman"/>
          <w:sz w:val="20"/>
          <w:szCs w:val="20"/>
        </w:rPr>
        <w:t>each</w:t>
      </w:r>
      <w:r w:rsidR="00DE3A6F" w:rsidRPr="00A17792">
        <w:rPr>
          <w:rFonts w:ascii="Cambria" w:hAnsi="Cambria" w:cs="Times New Roman"/>
          <w:sz w:val="20"/>
          <w:szCs w:val="20"/>
        </w:rPr>
        <w:t xml:space="preserve"> sequence </w:t>
      </w:r>
      <w:r w:rsidR="008E7BCE" w:rsidRPr="00A17792">
        <w:rPr>
          <w:rFonts w:ascii="Cambria" w:hAnsi="Cambria" w:cs="Times New Roman"/>
          <w:sz w:val="20"/>
          <w:szCs w:val="20"/>
        </w:rPr>
        <w:t>may vary</w:t>
      </w:r>
      <w:r w:rsidR="009D1C12" w:rsidRPr="00A17792">
        <w:rPr>
          <w:rFonts w:ascii="Cambria" w:hAnsi="Cambria" w:cs="Times New Roman"/>
          <w:sz w:val="20"/>
          <w:szCs w:val="20"/>
        </w:rPr>
        <w:t>. This</w:t>
      </w:r>
      <w:r w:rsidR="00DE3A6F" w:rsidRPr="00A17792">
        <w:rPr>
          <w:rFonts w:ascii="Cambria" w:hAnsi="Cambria" w:cs="Times New Roman"/>
          <w:sz w:val="20"/>
          <w:szCs w:val="20"/>
        </w:rPr>
        <w:t xml:space="preserve"> cause</w:t>
      </w:r>
      <w:r w:rsidR="008E7BCE" w:rsidRPr="00A17792">
        <w:rPr>
          <w:rFonts w:ascii="Cambria" w:hAnsi="Cambria" w:cs="Times New Roman"/>
          <w:sz w:val="20"/>
          <w:szCs w:val="20"/>
        </w:rPr>
        <w:t>s</w:t>
      </w:r>
      <w:r w:rsidR="00DE3A6F" w:rsidRPr="00A17792">
        <w:rPr>
          <w:rFonts w:ascii="Cambria" w:hAnsi="Cambria" w:cs="Times New Roman"/>
          <w:sz w:val="20"/>
          <w:szCs w:val="20"/>
        </w:rPr>
        <w:t xml:space="preserve"> imbalanced workload distribution </w:t>
      </w:r>
      <w:r w:rsidR="009D1C12" w:rsidRPr="00A17792">
        <w:rPr>
          <w:rFonts w:ascii="Cambria" w:hAnsi="Cambria" w:cs="Times New Roman"/>
          <w:sz w:val="20"/>
          <w:szCs w:val="20"/>
        </w:rPr>
        <w:t>among computing tasks</w:t>
      </w:r>
      <w:r w:rsidR="00DE3A6F" w:rsidRPr="00A17792">
        <w:rPr>
          <w:rFonts w:ascii="Cambria" w:hAnsi="Cambria" w:cs="Times New Roman"/>
          <w:sz w:val="20"/>
          <w:szCs w:val="20"/>
        </w:rPr>
        <w:t xml:space="preserve">. Dryad (2009.11) </w:t>
      </w:r>
      <w:r w:rsidR="009D1C12" w:rsidRPr="00A17792">
        <w:rPr>
          <w:rFonts w:ascii="Cambria" w:hAnsi="Cambria" w:cs="Times New Roman"/>
          <w:sz w:val="20"/>
          <w:szCs w:val="20"/>
        </w:rPr>
        <w:t>use</w:t>
      </w:r>
      <w:r w:rsidR="008E1536" w:rsidRPr="00A17792">
        <w:rPr>
          <w:rFonts w:ascii="Cambria" w:hAnsi="Cambria" w:cs="Times New Roman"/>
          <w:sz w:val="20"/>
          <w:szCs w:val="20"/>
        </w:rPr>
        <w:t>d</w:t>
      </w:r>
      <w:r w:rsidR="00DE3A6F" w:rsidRPr="00A17792">
        <w:rPr>
          <w:rFonts w:ascii="Cambria" w:hAnsi="Cambria" w:cs="Times New Roman"/>
          <w:sz w:val="20"/>
          <w:szCs w:val="20"/>
        </w:rPr>
        <w:t xml:space="preserve"> </w:t>
      </w:r>
      <w:r w:rsidR="009D1C12" w:rsidRPr="00A17792">
        <w:rPr>
          <w:rFonts w:ascii="Cambria" w:hAnsi="Cambria" w:cs="Times New Roman"/>
          <w:sz w:val="20"/>
          <w:szCs w:val="20"/>
        </w:rPr>
        <w:t xml:space="preserve">a </w:t>
      </w:r>
      <w:r w:rsidR="00DE3A6F" w:rsidRPr="00A17792">
        <w:rPr>
          <w:rFonts w:ascii="Cambria" w:hAnsi="Cambria" w:cs="Times New Roman"/>
          <w:sz w:val="20"/>
          <w:szCs w:val="20"/>
        </w:rPr>
        <w:t xml:space="preserve">static scheduling strategy </w:t>
      </w:r>
      <w:r w:rsidR="00CF6C8A" w:rsidRPr="00A17792">
        <w:rPr>
          <w:rFonts w:ascii="Cambria" w:hAnsi="Cambria" w:cs="Times New Roman"/>
          <w:sz w:val="20"/>
          <w:szCs w:val="20"/>
        </w:rPr>
        <w:lastRenderedPageBreak/>
        <w:t xml:space="preserve">binding its </w:t>
      </w:r>
      <w:r w:rsidR="00DE3A6F" w:rsidRPr="00A17792">
        <w:rPr>
          <w:rFonts w:ascii="Cambria" w:hAnsi="Cambria" w:cs="Times New Roman"/>
          <w:sz w:val="20"/>
          <w:szCs w:val="20"/>
        </w:rPr>
        <w:t xml:space="preserve">task execution plan </w:t>
      </w:r>
      <w:r w:rsidR="00CF6C8A" w:rsidRPr="00A17792">
        <w:rPr>
          <w:rFonts w:ascii="Cambria" w:hAnsi="Cambria" w:cs="Times New Roman"/>
          <w:sz w:val="20"/>
          <w:szCs w:val="20"/>
        </w:rPr>
        <w:t>with</w:t>
      </w:r>
      <w:r w:rsidR="00DE3A6F" w:rsidRPr="00A17792">
        <w:rPr>
          <w:rFonts w:ascii="Cambria" w:hAnsi="Cambria" w:cs="Times New Roman"/>
          <w:sz w:val="20"/>
          <w:szCs w:val="20"/>
        </w:rPr>
        <w:t xml:space="preserve"> partition files, which</w:t>
      </w:r>
      <w:r w:rsidR="008E1536" w:rsidRPr="00A17792">
        <w:rPr>
          <w:rFonts w:ascii="Cambria" w:hAnsi="Cambria" w:cs="Times New Roman"/>
          <w:sz w:val="20"/>
          <w:szCs w:val="20"/>
        </w:rPr>
        <w:t xml:space="preserve"> gave poor performance for</w:t>
      </w:r>
      <w:r w:rsidR="00704DA1" w:rsidRPr="00A17792">
        <w:rPr>
          <w:rFonts w:ascii="Cambria" w:hAnsi="Cambria" w:cs="Times New Roman"/>
          <w:sz w:val="20"/>
          <w:szCs w:val="20"/>
        </w:rPr>
        <w:t xml:space="preserve"> </w:t>
      </w:r>
      <w:r w:rsidR="00DE3A6F" w:rsidRPr="00A17792">
        <w:rPr>
          <w:rFonts w:ascii="Cambria" w:hAnsi="Cambria" w:cs="Times New Roman"/>
          <w:sz w:val="20"/>
          <w:szCs w:val="20"/>
        </w:rPr>
        <w:t>skewed</w:t>
      </w:r>
      <w:r w:rsidR="008E1536" w:rsidRPr="00A17792">
        <w:rPr>
          <w:rFonts w:ascii="Cambria" w:hAnsi="Cambria" w:cs="Times New Roman"/>
          <w:sz w:val="20"/>
          <w:szCs w:val="20"/>
        </w:rPr>
        <w:t>/imbalanced</w:t>
      </w:r>
      <w:r w:rsidR="00DE3A6F" w:rsidRPr="00A17792">
        <w:rPr>
          <w:rFonts w:ascii="Cambria" w:hAnsi="Cambria" w:cs="Times New Roman"/>
          <w:sz w:val="20"/>
          <w:szCs w:val="20"/>
        </w:rPr>
        <w:t xml:space="preserve"> input data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_Ref307779315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[2]</w:t>
      </w:r>
      <w:r w:rsidR="00DB16D7" w:rsidRPr="00A17792">
        <w:rPr>
          <w:rFonts w:ascii="Cambria" w:hAnsi="Cambria" w:cs="Times New Roman"/>
          <w:sz w:val="20"/>
          <w:szCs w:val="20"/>
        </w:rPr>
        <w:fldChar w:fldCharType="end"/>
      </w:r>
      <w:r w:rsidR="00DE3A6F" w:rsidRPr="00A17792">
        <w:rPr>
          <w:rFonts w:ascii="Cambria" w:hAnsi="Cambria" w:cs="Times New Roman"/>
          <w:sz w:val="20"/>
          <w:szCs w:val="20"/>
        </w:rPr>
        <w:t>. We stud</w:t>
      </w:r>
      <w:r w:rsidR="00713AF0" w:rsidRPr="00A17792">
        <w:rPr>
          <w:rFonts w:ascii="Cambria" w:hAnsi="Cambria" w:cs="Times New Roman"/>
          <w:sz w:val="20"/>
          <w:szCs w:val="20"/>
        </w:rPr>
        <w:t>ied</w:t>
      </w:r>
      <w:r w:rsidR="00DE3A6F" w:rsidRPr="00A17792">
        <w:rPr>
          <w:rFonts w:ascii="Cambria" w:hAnsi="Cambria" w:cs="Times New Roman"/>
          <w:sz w:val="20"/>
          <w:szCs w:val="20"/>
        </w:rPr>
        <w:t xml:space="preserve"> the </w:t>
      </w:r>
      <w:r w:rsidR="00921693" w:rsidRPr="00A17792">
        <w:rPr>
          <w:rFonts w:ascii="Cambria" w:hAnsi="Cambria" w:cs="Times New Roman"/>
          <w:sz w:val="20"/>
          <w:szCs w:val="20"/>
        </w:rPr>
        <w:t xml:space="preserve">scheduling </w:t>
      </w:r>
      <w:r w:rsidR="00DE3A6F" w:rsidRPr="00A17792">
        <w:rPr>
          <w:rFonts w:ascii="Cambria" w:hAnsi="Cambria" w:cs="Times New Roman"/>
          <w:sz w:val="20"/>
          <w:szCs w:val="20"/>
        </w:rPr>
        <w:t xml:space="preserve">issue in Dryad CTP </w:t>
      </w:r>
      <w:r w:rsidR="00921693" w:rsidRPr="00A17792">
        <w:rPr>
          <w:rFonts w:ascii="Cambria" w:hAnsi="Cambria" w:cs="Times New Roman"/>
          <w:sz w:val="20"/>
          <w:szCs w:val="20"/>
        </w:rPr>
        <w:t>using the same application</w:t>
      </w:r>
      <w:r w:rsidR="00DE3A6F" w:rsidRPr="00A17792">
        <w:rPr>
          <w:rFonts w:ascii="Cambria" w:hAnsi="Cambria"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839B5" w:rsidRPr="001A5BC1" w14:paraId="75A7FD77" w14:textId="77777777" w:rsidTr="00D839B5">
        <w:tc>
          <w:tcPr>
            <w:tcW w:w="4788" w:type="dxa"/>
          </w:tcPr>
          <w:p w14:paraId="700FC316" w14:textId="1EECF0EA" w:rsidR="00D839B5" w:rsidRPr="00A17792" w:rsidRDefault="00C1092A" w:rsidP="00DE3A6F">
            <w:pPr>
              <w:spacing w:after="200" w:line="276" w:lineRule="auto"/>
              <w:jc w:val="both"/>
              <w:rPr>
                <w:rFonts w:ascii="Cambria" w:hAnsi="Cambria" w:cs="Times New Roman"/>
              </w:rPr>
            </w:pPr>
            <w:r w:rsidRPr="00A17792">
              <w:rPr>
                <w:rFonts w:ascii="Cambria" w:hAnsi="Cambria"/>
                <w:noProof/>
                <w:lang w:eastAsia="en-US"/>
              </w:rPr>
              <w:drawing>
                <wp:inline distT="0" distB="0" distL="0" distR="0" wp14:anchorId="786B09BD" wp14:editId="25CA9F69">
                  <wp:extent cx="2926080" cy="1828800"/>
                  <wp:effectExtent l="0" t="0" r="2667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88" w:type="dxa"/>
          </w:tcPr>
          <w:p w14:paraId="27BC1615" w14:textId="02E31229" w:rsidR="00D839B5" w:rsidRPr="00A17792" w:rsidRDefault="00C1092A" w:rsidP="00DE3A6F">
            <w:pPr>
              <w:spacing w:after="200" w:line="276" w:lineRule="auto"/>
              <w:jc w:val="both"/>
              <w:rPr>
                <w:rFonts w:ascii="Cambria" w:hAnsi="Cambria" w:cs="Times New Roman"/>
              </w:rPr>
            </w:pPr>
            <w:r w:rsidRPr="00A17792">
              <w:rPr>
                <w:rFonts w:ascii="Cambria" w:hAnsi="Cambria"/>
                <w:noProof/>
                <w:lang w:eastAsia="en-US"/>
              </w:rPr>
              <w:drawing>
                <wp:inline distT="0" distB="0" distL="0" distR="0" wp14:anchorId="670B497D" wp14:editId="1C5DC6A0">
                  <wp:extent cx="2926080" cy="1828800"/>
                  <wp:effectExtent l="0" t="0" r="2667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839B5" w:rsidRPr="001A5BC1" w14:paraId="6A62EEF1" w14:textId="77777777" w:rsidTr="00D839B5">
        <w:tc>
          <w:tcPr>
            <w:tcW w:w="4788" w:type="dxa"/>
          </w:tcPr>
          <w:p w14:paraId="48B3B644" w14:textId="48992FED" w:rsidR="00D839B5" w:rsidRPr="00A17792" w:rsidRDefault="00D839B5" w:rsidP="00D839B5">
            <w:pPr>
              <w:pStyle w:val="Caption"/>
              <w:spacing w:after="200"/>
              <w:jc w:val="center"/>
              <w:rPr>
                <w:rFonts w:ascii="Cambria" w:hAnsi="Cambria" w:cs="Times New Roman"/>
              </w:rPr>
            </w:pPr>
            <w:r w:rsidRPr="00A17792">
              <w:rPr>
                <w:rFonts w:ascii="Cambria" w:hAnsi="Cambria" w:cs="Times New Roman"/>
                <w:b w:val="0"/>
                <w:color w:val="000000" w:themeColor="text1"/>
                <w:sz w:val="20"/>
                <w:szCs w:val="20"/>
              </w:rPr>
              <w:t>Figure 5: SWG Execution Time for Skewed and Randomized Distributed Input Data</w:t>
            </w:r>
          </w:p>
        </w:tc>
        <w:tc>
          <w:tcPr>
            <w:tcW w:w="4788" w:type="dxa"/>
          </w:tcPr>
          <w:p w14:paraId="31642818" w14:textId="3B946FFE" w:rsidR="00D839B5" w:rsidRPr="00A17792" w:rsidRDefault="00D839B5" w:rsidP="00D839B5">
            <w:pPr>
              <w:pStyle w:val="Caption"/>
              <w:spacing w:after="200"/>
              <w:jc w:val="center"/>
              <w:rPr>
                <w:rFonts w:ascii="Cambria" w:hAnsi="Cambria" w:cs="Times New Roman"/>
              </w:rPr>
            </w:pPr>
            <w:r w:rsidRPr="00A17792">
              <w:rPr>
                <w:rFonts w:ascii="Cambria" w:hAnsi="Cambria" w:cs="Times New Roman"/>
                <w:b w:val="0"/>
                <w:color w:val="000000" w:themeColor="text1"/>
                <w:sz w:val="20"/>
                <w:szCs w:val="20"/>
              </w:rPr>
              <w:t>Figure 6: SWG Execution Time for Skewed Data with Different Partition Amount</w:t>
            </w:r>
          </w:p>
        </w:tc>
      </w:tr>
    </w:tbl>
    <w:p w14:paraId="328FF814" w14:textId="03EB6DF0" w:rsidR="00DE3A6F" w:rsidRPr="00A17792" w:rsidRDefault="00DE3A6F" w:rsidP="00DE3A6F">
      <w:pPr>
        <w:jc w:val="both"/>
        <w:rPr>
          <w:rFonts w:ascii="Cambria" w:hAnsi="Cambria" w:cs="Times New Roman"/>
          <w:color w:val="FF0000"/>
          <w:sz w:val="20"/>
          <w:szCs w:val="20"/>
        </w:rPr>
      </w:pPr>
      <w:r w:rsidRPr="00A17792">
        <w:rPr>
          <w:rFonts w:ascii="Cambria" w:hAnsi="Cambria" w:cs="Times New Roman"/>
          <w:sz w:val="20"/>
          <w:szCs w:val="20"/>
        </w:rPr>
        <w:t xml:space="preserve">A set of SWG jobs </w:t>
      </w:r>
      <w:r w:rsidR="00713AF0" w:rsidRPr="00A17792">
        <w:rPr>
          <w:rFonts w:ascii="Cambria" w:hAnsi="Cambria" w:cs="Times New Roman"/>
          <w:sz w:val="20"/>
          <w:szCs w:val="20"/>
        </w:rPr>
        <w:t xml:space="preserve">was </w:t>
      </w:r>
      <w:r w:rsidRPr="00A17792">
        <w:rPr>
          <w:rFonts w:ascii="Cambria" w:hAnsi="Cambria" w:cs="Times New Roman"/>
          <w:sz w:val="20"/>
          <w:szCs w:val="20"/>
        </w:rPr>
        <w:t xml:space="preserve">executed on the TEMPEST cluster with input </w:t>
      </w:r>
      <w:r w:rsidR="0097426A" w:rsidRPr="00A17792">
        <w:rPr>
          <w:rFonts w:ascii="Cambria" w:hAnsi="Cambria" w:cs="Times New Roman"/>
          <w:sz w:val="20"/>
          <w:szCs w:val="20"/>
        </w:rPr>
        <w:t xml:space="preserve">size </w:t>
      </w:r>
      <w:r w:rsidRPr="00A17792">
        <w:rPr>
          <w:rFonts w:ascii="Cambria" w:hAnsi="Cambria" w:cs="Times New Roman"/>
          <w:sz w:val="20"/>
          <w:szCs w:val="20"/>
        </w:rPr>
        <w:t>of 10000 sequences. The data were randomly generated with a</w:t>
      </w:r>
      <w:r w:rsidR="007924F4" w:rsidRPr="00A17792">
        <w:rPr>
          <w:rFonts w:ascii="Cambria" w:hAnsi="Cambria" w:cs="Times New Roman"/>
          <w:sz w:val="20"/>
          <w:szCs w:val="20"/>
        </w:rPr>
        <w:t>n</w:t>
      </w:r>
      <w:r w:rsidRPr="00A17792">
        <w:rPr>
          <w:rFonts w:ascii="Cambria" w:hAnsi="Cambria" w:cs="Times New Roman"/>
          <w:sz w:val="20"/>
          <w:szCs w:val="20"/>
        </w:rPr>
        <w:t xml:space="preserve"> average sequence length</w:t>
      </w:r>
      <w:r w:rsidR="0097426A" w:rsidRPr="00A17792">
        <w:rPr>
          <w:rFonts w:ascii="Cambria" w:hAnsi="Cambria" w:cs="Times New Roman"/>
          <w:sz w:val="20"/>
          <w:szCs w:val="20"/>
        </w:rPr>
        <w:t xml:space="preserve"> of </w:t>
      </w:r>
      <w:r w:rsidRPr="00A17792">
        <w:rPr>
          <w:rFonts w:ascii="Cambria" w:hAnsi="Cambria" w:cs="Times New Roman"/>
          <w:sz w:val="20"/>
          <w:szCs w:val="20"/>
        </w:rPr>
        <w:t>400</w:t>
      </w:r>
      <w:r w:rsidR="0097426A" w:rsidRPr="00A17792">
        <w:rPr>
          <w:rFonts w:ascii="Cambria" w:hAnsi="Cambria" w:cs="Times New Roman"/>
          <w:sz w:val="20"/>
          <w:szCs w:val="20"/>
        </w:rPr>
        <w:t>,</w:t>
      </w:r>
      <w:r w:rsidRPr="00A17792">
        <w:rPr>
          <w:rFonts w:ascii="Cambria" w:hAnsi="Cambria" w:cs="Times New Roman"/>
          <w:sz w:val="20"/>
          <w:szCs w:val="20"/>
        </w:rPr>
        <w:t xml:space="preserve"> corresponding to a normal distribution with varied standard deviations. We constructed the SWG </w:t>
      </w:r>
      <w:r w:rsidR="0097426A" w:rsidRPr="00A17792">
        <w:rPr>
          <w:rFonts w:ascii="Cambria" w:hAnsi="Cambria" w:cs="Times New Roman"/>
          <w:sz w:val="20"/>
          <w:szCs w:val="20"/>
        </w:rPr>
        <w:t>sub-</w:t>
      </w:r>
      <w:r w:rsidRPr="00A17792">
        <w:rPr>
          <w:rFonts w:ascii="Cambria" w:hAnsi="Cambria" w:cs="Times New Roman"/>
          <w:sz w:val="20"/>
          <w:szCs w:val="20"/>
        </w:rPr>
        <w:t>blocks by randomly selecting sequences from</w:t>
      </w:r>
      <w:r w:rsidR="00713AF0" w:rsidRPr="00A17792">
        <w:rPr>
          <w:rFonts w:ascii="Cambria" w:hAnsi="Cambria" w:cs="Times New Roman"/>
          <w:sz w:val="20"/>
          <w:szCs w:val="20"/>
        </w:rPr>
        <w:t xml:space="preserve"> the</w:t>
      </w:r>
      <w:r w:rsidRPr="00A17792">
        <w:rPr>
          <w:rFonts w:ascii="Cambria" w:hAnsi="Cambria" w:cs="Times New Roman"/>
          <w:sz w:val="20"/>
          <w:szCs w:val="20"/>
        </w:rPr>
        <w:t xml:space="preserve"> above data set </w:t>
      </w:r>
      <w:r w:rsidR="007924F4" w:rsidRPr="00A17792">
        <w:rPr>
          <w:rFonts w:ascii="Cambria" w:hAnsi="Cambria" w:cs="Times New Roman"/>
          <w:sz w:val="20"/>
          <w:szCs w:val="20"/>
        </w:rPr>
        <w:t xml:space="preserve">in contrast to </w:t>
      </w:r>
      <w:r w:rsidRPr="00A17792">
        <w:rPr>
          <w:rFonts w:ascii="Cambria" w:hAnsi="Cambria" w:cs="Times New Roman"/>
          <w:sz w:val="20"/>
          <w:szCs w:val="20"/>
        </w:rPr>
        <w:t xml:space="preserve">selecting sorted </w:t>
      </w:r>
      <w:r w:rsidR="0097426A" w:rsidRPr="00A17792">
        <w:rPr>
          <w:rFonts w:ascii="Cambria" w:hAnsi="Cambria" w:cs="Times New Roman"/>
          <w:sz w:val="20"/>
          <w:szCs w:val="20"/>
        </w:rPr>
        <w:t xml:space="preserve">sequences </w:t>
      </w:r>
      <w:r w:rsidRPr="00A17792">
        <w:rPr>
          <w:rFonts w:ascii="Cambria" w:hAnsi="Cambria" w:cs="Times New Roman"/>
          <w:sz w:val="20"/>
          <w:szCs w:val="20"/>
        </w:rPr>
        <w:t>based on</w:t>
      </w:r>
      <w:r w:rsidR="0097426A" w:rsidRPr="00A17792">
        <w:rPr>
          <w:rFonts w:ascii="Cambria" w:hAnsi="Cambria" w:cs="Times New Roman"/>
          <w:sz w:val="20"/>
          <w:szCs w:val="20"/>
        </w:rPr>
        <w:t xml:space="preserve"> their</w:t>
      </w:r>
      <w:r w:rsidRPr="00A17792">
        <w:rPr>
          <w:rFonts w:ascii="Cambria" w:hAnsi="Cambria" w:cs="Times New Roman"/>
          <w:sz w:val="20"/>
          <w:szCs w:val="20"/>
        </w:rPr>
        <w:t xml:space="preserve"> length. Figure </w:t>
      </w:r>
      <w:r w:rsidR="00F2240F" w:rsidRPr="00A17792">
        <w:rPr>
          <w:rFonts w:ascii="Cambria" w:hAnsi="Cambria" w:cs="Times New Roman"/>
          <w:sz w:val="20"/>
          <w:szCs w:val="20"/>
        </w:rPr>
        <w:t>5</w:t>
      </w:r>
      <w:r w:rsidR="003D15BE" w:rsidRPr="00A17792">
        <w:rPr>
          <w:rFonts w:ascii="Cambria" w:hAnsi="Cambria" w:cs="Times New Roman"/>
          <w:sz w:val="20"/>
          <w:szCs w:val="20"/>
        </w:rPr>
        <w:t xml:space="preserve"> has line charts labeled with error bars, where </w:t>
      </w:r>
      <w:r w:rsidR="009D2B99" w:rsidRPr="00A17792">
        <w:rPr>
          <w:rFonts w:ascii="Cambria" w:hAnsi="Cambria" w:cs="Times New Roman"/>
          <w:sz w:val="20"/>
          <w:szCs w:val="20"/>
        </w:rPr>
        <w:t>randomized</w:t>
      </w:r>
      <w:r w:rsidRPr="00A17792">
        <w:rPr>
          <w:rFonts w:ascii="Cambria" w:hAnsi="Cambria" w:cs="Times New Roman"/>
          <w:sz w:val="20"/>
          <w:szCs w:val="20"/>
        </w:rPr>
        <w:t xml:space="preserve"> data </w:t>
      </w:r>
      <w:r w:rsidR="004F18BA" w:rsidRPr="00A17792">
        <w:rPr>
          <w:rFonts w:ascii="Cambria" w:hAnsi="Cambria" w:cs="Times New Roman"/>
          <w:sz w:val="20"/>
          <w:szCs w:val="20"/>
        </w:rPr>
        <w:t>show</w:t>
      </w:r>
      <w:r w:rsidR="003D15BE" w:rsidRPr="00A17792">
        <w:rPr>
          <w:rFonts w:ascii="Cambria" w:hAnsi="Cambria" w:cs="Times New Roman"/>
          <w:sz w:val="20"/>
          <w:szCs w:val="20"/>
        </w:rPr>
        <w:t>s</w:t>
      </w:r>
      <w:r w:rsidR="004F18BA" w:rsidRPr="00A17792">
        <w:rPr>
          <w:rFonts w:ascii="Cambria" w:hAnsi="Cambria" w:cs="Times New Roman"/>
          <w:sz w:val="20"/>
          <w:szCs w:val="20"/>
        </w:rPr>
        <w:t xml:space="preserve"> better</w:t>
      </w:r>
      <w:r w:rsidRPr="00A17792">
        <w:rPr>
          <w:rFonts w:ascii="Cambria" w:hAnsi="Cambria" w:cs="Times New Roman"/>
          <w:sz w:val="20"/>
          <w:szCs w:val="20"/>
        </w:rPr>
        <w:t xml:space="preserve"> performance</w:t>
      </w:r>
      <w:r w:rsidR="004F18BA" w:rsidRPr="00A17792">
        <w:rPr>
          <w:rFonts w:ascii="Cambria" w:hAnsi="Cambria" w:cs="Times New Roman"/>
          <w:sz w:val="20"/>
          <w:szCs w:val="20"/>
        </w:rPr>
        <w:t xml:space="preserve"> </w:t>
      </w:r>
      <w:r w:rsidRPr="00A17792">
        <w:rPr>
          <w:rFonts w:ascii="Cambria" w:hAnsi="Cambria" w:cs="Times New Roman"/>
          <w:sz w:val="20"/>
          <w:szCs w:val="20"/>
        </w:rPr>
        <w:t xml:space="preserve">than skewed </w:t>
      </w:r>
      <w:r w:rsidR="00426B9C" w:rsidRPr="00A17792">
        <w:rPr>
          <w:rFonts w:ascii="Cambria" w:hAnsi="Cambria" w:cs="Times New Roman"/>
          <w:sz w:val="20"/>
          <w:szCs w:val="20"/>
        </w:rPr>
        <w:t>input data</w:t>
      </w:r>
      <w:r w:rsidR="00DE2FE5" w:rsidRPr="00A17792">
        <w:rPr>
          <w:rFonts w:ascii="Cambria" w:hAnsi="Cambria" w:cs="Times New Roman"/>
          <w:sz w:val="20"/>
          <w:szCs w:val="20"/>
        </w:rPr>
        <w:t>. Similar</w:t>
      </w:r>
      <w:r w:rsidR="00502D75" w:rsidRPr="00A17792">
        <w:rPr>
          <w:rFonts w:ascii="Cambria" w:hAnsi="Cambria" w:cs="Times New Roman"/>
          <w:sz w:val="20"/>
          <w:szCs w:val="20"/>
        </w:rPr>
        <w:t xml:space="preserve"> results</w:t>
      </w:r>
      <w:r w:rsidRPr="00A17792">
        <w:rPr>
          <w:rFonts w:ascii="Cambria" w:hAnsi="Cambria" w:cs="Times New Roman"/>
          <w:sz w:val="20"/>
          <w:szCs w:val="20"/>
        </w:rPr>
        <w:t xml:space="preserve"> </w:t>
      </w:r>
      <w:r w:rsidR="009C6D07" w:rsidRPr="00A17792">
        <w:rPr>
          <w:rFonts w:ascii="Cambria" w:hAnsi="Cambria" w:cs="Times New Roman"/>
          <w:sz w:val="20"/>
          <w:szCs w:val="20"/>
        </w:rPr>
        <w:t>w</w:t>
      </w:r>
      <w:r w:rsidR="00502D75" w:rsidRPr="00A17792">
        <w:rPr>
          <w:rFonts w:ascii="Cambria" w:hAnsi="Cambria" w:cs="Times New Roman"/>
          <w:sz w:val="20"/>
          <w:szCs w:val="20"/>
        </w:rPr>
        <w:t>ere</w:t>
      </w:r>
      <w:r w:rsidR="009C6D07" w:rsidRPr="00A17792">
        <w:rPr>
          <w:rFonts w:ascii="Cambria" w:hAnsi="Cambria" w:cs="Times New Roman"/>
          <w:sz w:val="20"/>
          <w:szCs w:val="20"/>
        </w:rPr>
        <w:t xml:space="preserve"> presented</w:t>
      </w:r>
      <w:r w:rsidRPr="00A17792">
        <w:rPr>
          <w:rFonts w:ascii="Cambria" w:hAnsi="Cambria" w:cs="Times New Roman"/>
          <w:sz w:val="20"/>
          <w:szCs w:val="20"/>
        </w:rPr>
        <w:t xml:space="preserve"> in the Dryad (2009.11) report</w:t>
      </w:r>
      <w:r w:rsidR="009C6D07" w:rsidRPr="00A17792">
        <w:rPr>
          <w:rFonts w:ascii="Cambria" w:hAnsi="Cambria" w:cs="Times New Roman"/>
          <w:sz w:val="20"/>
          <w:szCs w:val="20"/>
        </w:rPr>
        <w:t xml:space="preserve"> as well</w:t>
      </w:r>
      <w:r w:rsidRPr="00A17792">
        <w:rPr>
          <w:rFonts w:ascii="Cambria" w:hAnsi="Cambria" w:cs="Times New Roman"/>
          <w:sz w:val="20"/>
          <w:szCs w:val="20"/>
        </w:rPr>
        <w:t xml:space="preserve">. Since sequences </w:t>
      </w:r>
      <w:r w:rsidR="00713AF0" w:rsidRPr="00A17792">
        <w:rPr>
          <w:rFonts w:ascii="Cambria" w:hAnsi="Cambria" w:cs="Times New Roman"/>
          <w:sz w:val="20"/>
          <w:szCs w:val="20"/>
        </w:rPr>
        <w:t xml:space="preserve">were </w:t>
      </w:r>
      <w:r w:rsidRPr="00A17792">
        <w:rPr>
          <w:rFonts w:ascii="Cambria" w:hAnsi="Cambria" w:cs="Times New Roman"/>
          <w:sz w:val="20"/>
          <w:szCs w:val="20"/>
        </w:rPr>
        <w:t xml:space="preserve">sorted by length </w:t>
      </w:r>
      <w:r w:rsidR="00DB1EC6" w:rsidRPr="00A17792">
        <w:rPr>
          <w:rFonts w:ascii="Cambria" w:hAnsi="Cambria" w:cs="Times New Roman"/>
          <w:sz w:val="20"/>
          <w:szCs w:val="20"/>
        </w:rPr>
        <w:t>for</w:t>
      </w:r>
      <w:r w:rsidR="0022387C" w:rsidRPr="00A17792">
        <w:rPr>
          <w:rFonts w:ascii="Cambria" w:hAnsi="Cambria" w:cs="Times New Roman"/>
          <w:sz w:val="20"/>
          <w:szCs w:val="20"/>
        </w:rPr>
        <w:t xml:space="preserve"> a</w:t>
      </w:r>
      <w:r w:rsidR="00DB1EC6" w:rsidRPr="00A17792">
        <w:rPr>
          <w:rFonts w:ascii="Cambria" w:hAnsi="Cambria" w:cs="Times New Roman"/>
          <w:sz w:val="20"/>
          <w:szCs w:val="20"/>
        </w:rPr>
        <w:t xml:space="preserve"> </w:t>
      </w:r>
      <w:r w:rsidRPr="00A17792">
        <w:rPr>
          <w:rFonts w:ascii="Cambria" w:hAnsi="Cambria" w:cs="Times New Roman"/>
          <w:sz w:val="20"/>
          <w:szCs w:val="20"/>
        </w:rPr>
        <w:t>skewed</w:t>
      </w:r>
      <w:r w:rsidR="00DB1EC6" w:rsidRPr="00A17792">
        <w:rPr>
          <w:rFonts w:ascii="Cambria" w:hAnsi="Cambria" w:cs="Times New Roman"/>
          <w:sz w:val="20"/>
          <w:szCs w:val="20"/>
        </w:rPr>
        <w:t xml:space="preserve"> </w:t>
      </w:r>
      <w:r w:rsidR="0022387C" w:rsidRPr="00A17792">
        <w:rPr>
          <w:rFonts w:ascii="Cambria" w:hAnsi="Cambria" w:cs="Times New Roman"/>
          <w:sz w:val="20"/>
          <w:szCs w:val="20"/>
        </w:rPr>
        <w:t>sample</w:t>
      </w:r>
      <w:r w:rsidR="0097426A" w:rsidRPr="00A17792">
        <w:rPr>
          <w:rFonts w:ascii="Cambria" w:hAnsi="Cambria" w:cs="Times New Roman"/>
          <w:sz w:val="20"/>
          <w:szCs w:val="20"/>
        </w:rPr>
        <w:t>, computation</w:t>
      </w:r>
      <w:r w:rsidR="00B86481" w:rsidRPr="00A17792">
        <w:rPr>
          <w:rFonts w:ascii="Cambria" w:hAnsi="Cambria" w:cs="Times New Roman"/>
          <w:sz w:val="20"/>
          <w:szCs w:val="20"/>
        </w:rPr>
        <w:t>al</w:t>
      </w:r>
      <w:r w:rsidRPr="00A17792">
        <w:rPr>
          <w:rFonts w:ascii="Cambria" w:hAnsi="Cambria" w:cs="Times New Roman"/>
          <w:sz w:val="20"/>
          <w:szCs w:val="20"/>
        </w:rPr>
        <w:t xml:space="preserve"> workload </w:t>
      </w:r>
      <w:r w:rsidR="00DB1EC6" w:rsidRPr="00A17792">
        <w:rPr>
          <w:rFonts w:ascii="Cambria" w:hAnsi="Cambria" w:cs="Times New Roman"/>
          <w:sz w:val="20"/>
          <w:szCs w:val="20"/>
        </w:rPr>
        <w:t xml:space="preserve">in </w:t>
      </w:r>
      <w:r w:rsidRPr="00A17792">
        <w:rPr>
          <w:rFonts w:ascii="Cambria" w:hAnsi="Cambria" w:cs="Times New Roman"/>
          <w:sz w:val="20"/>
          <w:szCs w:val="20"/>
        </w:rPr>
        <w:t xml:space="preserve">each </w:t>
      </w:r>
      <w:r w:rsidR="0097426A" w:rsidRPr="00A17792">
        <w:rPr>
          <w:rFonts w:ascii="Cambria" w:hAnsi="Cambria" w:cs="Times New Roman"/>
          <w:sz w:val="20"/>
          <w:szCs w:val="20"/>
        </w:rPr>
        <w:t>sub-</w:t>
      </w:r>
      <w:r w:rsidRPr="00A17792">
        <w:rPr>
          <w:rFonts w:ascii="Cambria" w:hAnsi="Cambria" w:cs="Times New Roman"/>
          <w:sz w:val="20"/>
          <w:szCs w:val="20"/>
        </w:rPr>
        <w:t xml:space="preserve">block </w:t>
      </w:r>
      <w:r w:rsidR="0022387C" w:rsidRPr="00A17792">
        <w:rPr>
          <w:rFonts w:ascii="Cambria" w:hAnsi="Cambria" w:cs="Times New Roman"/>
          <w:sz w:val="20"/>
          <w:szCs w:val="20"/>
        </w:rPr>
        <w:t>w</w:t>
      </w:r>
      <w:r w:rsidR="00DE2FE5" w:rsidRPr="00A17792">
        <w:rPr>
          <w:rFonts w:ascii="Cambria" w:hAnsi="Cambria" w:cs="Times New Roman"/>
          <w:sz w:val="20"/>
          <w:szCs w:val="20"/>
        </w:rPr>
        <w:t>as</w:t>
      </w:r>
      <w:r w:rsidR="0022387C" w:rsidRPr="00A17792">
        <w:rPr>
          <w:rFonts w:ascii="Cambria" w:hAnsi="Cambria" w:cs="Times New Roman"/>
          <w:sz w:val="20"/>
          <w:szCs w:val="20"/>
        </w:rPr>
        <w:t xml:space="preserve"> </w:t>
      </w:r>
      <w:r w:rsidRPr="00A17792">
        <w:rPr>
          <w:rFonts w:ascii="Cambria" w:hAnsi="Cambria" w:cs="Times New Roman"/>
          <w:sz w:val="20"/>
          <w:szCs w:val="20"/>
        </w:rPr>
        <w:t xml:space="preserve">hugely </w:t>
      </w:r>
      <w:r w:rsidR="009D2B99" w:rsidRPr="00A17792">
        <w:rPr>
          <w:rFonts w:ascii="Cambria" w:hAnsi="Cambria" w:cs="Times New Roman"/>
          <w:sz w:val="20"/>
          <w:szCs w:val="20"/>
        </w:rPr>
        <w:t>variable</w:t>
      </w:r>
      <w:r w:rsidRPr="00A17792">
        <w:rPr>
          <w:rFonts w:ascii="Cambria" w:hAnsi="Cambria" w:cs="Times New Roman"/>
          <w:sz w:val="20"/>
          <w:szCs w:val="20"/>
        </w:rPr>
        <w:t xml:space="preserve">, especially when the standard deviation </w:t>
      </w:r>
      <w:r w:rsidR="0022387C" w:rsidRPr="00A17792">
        <w:rPr>
          <w:rFonts w:ascii="Cambria" w:hAnsi="Cambria" w:cs="Times New Roman"/>
          <w:sz w:val="20"/>
          <w:szCs w:val="20"/>
        </w:rPr>
        <w:t xml:space="preserve">was </w:t>
      </w:r>
      <w:r w:rsidRPr="00A17792">
        <w:rPr>
          <w:rFonts w:ascii="Cambria" w:hAnsi="Cambria" w:cs="Times New Roman"/>
          <w:sz w:val="20"/>
          <w:szCs w:val="20"/>
        </w:rPr>
        <w:t>large. On the other hand, random</w:t>
      </w:r>
      <w:r w:rsidR="003E2A53" w:rsidRPr="00A17792">
        <w:rPr>
          <w:rFonts w:ascii="Cambria" w:hAnsi="Cambria" w:cs="Times New Roman"/>
          <w:sz w:val="20"/>
          <w:szCs w:val="20"/>
        </w:rPr>
        <w:t>ized</w:t>
      </w:r>
      <w:r w:rsidRPr="00A17792">
        <w:rPr>
          <w:rFonts w:ascii="Cambria" w:hAnsi="Cambria" w:cs="Times New Roman"/>
          <w:sz w:val="20"/>
          <w:szCs w:val="20"/>
        </w:rPr>
        <w:t xml:space="preserve"> sequences </w:t>
      </w:r>
      <w:r w:rsidR="009D2B99" w:rsidRPr="00A17792">
        <w:rPr>
          <w:rFonts w:ascii="Cambria" w:hAnsi="Cambria" w:cs="Times New Roman"/>
          <w:sz w:val="20"/>
          <w:szCs w:val="20"/>
        </w:rPr>
        <w:t>ga</w:t>
      </w:r>
      <w:r w:rsidRPr="00A17792">
        <w:rPr>
          <w:rFonts w:ascii="Cambria" w:hAnsi="Cambria" w:cs="Times New Roman"/>
          <w:sz w:val="20"/>
          <w:szCs w:val="20"/>
        </w:rPr>
        <w:t xml:space="preserve">ve a balanced </w:t>
      </w:r>
      <w:r w:rsidR="00162902" w:rsidRPr="00A17792">
        <w:rPr>
          <w:rFonts w:ascii="Cambria" w:hAnsi="Cambria" w:cs="Times New Roman"/>
          <w:sz w:val="20"/>
          <w:szCs w:val="20"/>
        </w:rPr>
        <w:t xml:space="preserve">distribution of </w:t>
      </w:r>
      <w:r w:rsidR="0075756D" w:rsidRPr="00A17792">
        <w:rPr>
          <w:rFonts w:ascii="Cambria" w:hAnsi="Cambria" w:cs="Times New Roman"/>
          <w:sz w:val="20"/>
          <w:szCs w:val="20"/>
        </w:rPr>
        <w:t>workload that</w:t>
      </w:r>
      <w:r w:rsidR="003E2A53" w:rsidRPr="00A17792">
        <w:rPr>
          <w:rFonts w:ascii="Cambria" w:hAnsi="Cambria" w:cs="Times New Roman"/>
          <w:sz w:val="20"/>
          <w:szCs w:val="20"/>
        </w:rPr>
        <w:t xml:space="preserve"> contribute</w:t>
      </w:r>
      <w:r w:rsidR="0075756D" w:rsidRPr="00A17792">
        <w:rPr>
          <w:rFonts w:ascii="Cambria" w:hAnsi="Cambria" w:cs="Times New Roman"/>
          <w:sz w:val="20"/>
          <w:szCs w:val="20"/>
        </w:rPr>
        <w:t>d</w:t>
      </w:r>
      <w:r w:rsidR="003E2A53" w:rsidRPr="00A17792">
        <w:rPr>
          <w:rFonts w:ascii="Cambria" w:hAnsi="Cambria" w:cs="Times New Roman"/>
          <w:sz w:val="20"/>
          <w:szCs w:val="20"/>
        </w:rPr>
        <w:t xml:space="preserve"> to</w:t>
      </w:r>
      <w:r w:rsidRPr="00A17792">
        <w:rPr>
          <w:rFonts w:ascii="Cambria" w:hAnsi="Cambria" w:cs="Times New Roman"/>
          <w:sz w:val="20"/>
          <w:szCs w:val="20"/>
        </w:rPr>
        <w:t xml:space="preserve"> </w:t>
      </w:r>
      <w:r w:rsidR="00DB1EC6" w:rsidRPr="00A17792">
        <w:rPr>
          <w:rFonts w:ascii="Cambria" w:hAnsi="Cambria" w:cs="Times New Roman"/>
          <w:sz w:val="20"/>
          <w:szCs w:val="20"/>
        </w:rPr>
        <w:t xml:space="preserve">better </w:t>
      </w:r>
      <w:r w:rsidRPr="00A17792">
        <w:rPr>
          <w:rFonts w:ascii="Cambria" w:hAnsi="Cambria" w:cs="Times New Roman"/>
          <w:sz w:val="20"/>
          <w:szCs w:val="20"/>
        </w:rPr>
        <w:t>overall performance.</w:t>
      </w:r>
      <w:r w:rsidR="002A5074" w:rsidRPr="00A17792">
        <w:rPr>
          <w:rFonts w:ascii="Cambria" w:hAnsi="Cambria" w:cs="Times New Roman"/>
          <w:sz w:val="20"/>
          <w:szCs w:val="20"/>
        </w:rPr>
        <w:t xml:space="preserve">  </w:t>
      </w:r>
      <w:r w:rsidRPr="00A17792">
        <w:rPr>
          <w:rFonts w:ascii="Cambria" w:hAnsi="Cambria" w:cs="Times New Roman"/>
          <w:sz w:val="20"/>
          <w:szCs w:val="20"/>
        </w:rPr>
        <w:t>Dryad CTP</w:t>
      </w:r>
      <w:r w:rsidR="00DB1EC6" w:rsidRPr="00A17792">
        <w:rPr>
          <w:rFonts w:ascii="Cambria" w:hAnsi="Cambria" w:cs="Times New Roman"/>
          <w:sz w:val="20"/>
          <w:szCs w:val="20"/>
        </w:rPr>
        <w:t xml:space="preserve"> provides </w:t>
      </w:r>
      <w:r w:rsidR="0022387C" w:rsidRPr="00A17792">
        <w:rPr>
          <w:rFonts w:ascii="Cambria" w:hAnsi="Cambria" w:cs="Times New Roman"/>
          <w:sz w:val="20"/>
          <w:szCs w:val="20"/>
        </w:rPr>
        <w:t xml:space="preserve">an </w:t>
      </w:r>
      <w:r w:rsidR="00DB1EC6" w:rsidRPr="00A17792">
        <w:rPr>
          <w:rFonts w:ascii="Cambria" w:hAnsi="Cambria" w:cs="Times New Roman"/>
          <w:sz w:val="20"/>
          <w:szCs w:val="20"/>
        </w:rPr>
        <w:t xml:space="preserve">interface </w:t>
      </w:r>
      <w:r w:rsidR="0022387C" w:rsidRPr="00A17792">
        <w:rPr>
          <w:rFonts w:ascii="Cambria" w:hAnsi="Cambria" w:cs="Times New Roman"/>
          <w:sz w:val="20"/>
          <w:szCs w:val="20"/>
        </w:rPr>
        <w:t xml:space="preserve">for </w:t>
      </w:r>
      <w:r w:rsidR="00DB1EC6" w:rsidRPr="00A17792">
        <w:rPr>
          <w:rFonts w:ascii="Cambria" w:hAnsi="Cambria" w:cs="Times New Roman"/>
          <w:sz w:val="20"/>
          <w:szCs w:val="20"/>
        </w:rPr>
        <w:t xml:space="preserve">developers </w:t>
      </w:r>
      <w:r w:rsidR="0022387C" w:rsidRPr="00A17792">
        <w:rPr>
          <w:rFonts w:ascii="Cambria" w:hAnsi="Cambria" w:cs="Times New Roman"/>
          <w:sz w:val="20"/>
          <w:szCs w:val="20"/>
        </w:rPr>
        <w:t xml:space="preserve">to </w:t>
      </w:r>
      <w:r w:rsidR="00DB1EC6" w:rsidRPr="00A17792">
        <w:rPr>
          <w:rFonts w:ascii="Cambria" w:hAnsi="Cambria" w:cs="Times New Roman"/>
          <w:sz w:val="20"/>
          <w:szCs w:val="20"/>
        </w:rPr>
        <w:t>tun</w:t>
      </w:r>
      <w:r w:rsidR="0022387C" w:rsidRPr="00A17792">
        <w:rPr>
          <w:rFonts w:ascii="Cambria" w:hAnsi="Cambria" w:cs="Times New Roman"/>
          <w:sz w:val="20"/>
          <w:szCs w:val="20"/>
        </w:rPr>
        <w:t>e</w:t>
      </w:r>
      <w:r w:rsidR="00DB1EC6" w:rsidRPr="00A17792">
        <w:rPr>
          <w:rFonts w:ascii="Cambria" w:hAnsi="Cambria" w:cs="Times New Roman"/>
          <w:sz w:val="20"/>
          <w:szCs w:val="20"/>
        </w:rPr>
        <w:t xml:space="preserve"> partition granularity</w:t>
      </w:r>
      <w:r w:rsidR="007040E2" w:rsidRPr="00A17792">
        <w:rPr>
          <w:rFonts w:ascii="Cambria" w:hAnsi="Cambria" w:cs="Times New Roman"/>
          <w:sz w:val="20"/>
          <w:szCs w:val="20"/>
        </w:rPr>
        <w:t>. T</w:t>
      </w:r>
      <w:r w:rsidRPr="00A17792">
        <w:rPr>
          <w:rFonts w:ascii="Cambria" w:hAnsi="Cambria" w:cs="Times New Roman"/>
          <w:sz w:val="20"/>
          <w:szCs w:val="20"/>
        </w:rPr>
        <w:t xml:space="preserve">he load </w:t>
      </w:r>
      <w:r w:rsidR="00DB1EC6" w:rsidRPr="00A17792">
        <w:rPr>
          <w:rFonts w:ascii="Cambria" w:hAnsi="Cambria" w:cs="Times New Roman"/>
          <w:sz w:val="20"/>
          <w:szCs w:val="20"/>
        </w:rPr>
        <w:t>im</w:t>
      </w:r>
      <w:r w:rsidRPr="00A17792">
        <w:rPr>
          <w:rFonts w:ascii="Cambria" w:hAnsi="Cambria" w:cs="Times New Roman"/>
          <w:sz w:val="20"/>
          <w:szCs w:val="20"/>
        </w:rPr>
        <w:t>balance issue</w:t>
      </w:r>
      <w:r w:rsidR="0022387C" w:rsidRPr="00A17792">
        <w:rPr>
          <w:rFonts w:ascii="Cambria" w:hAnsi="Cambria" w:cs="Times New Roman"/>
          <w:sz w:val="20"/>
          <w:szCs w:val="20"/>
        </w:rPr>
        <w:t xml:space="preserve"> can be </w:t>
      </w:r>
      <w:r w:rsidR="007040E2" w:rsidRPr="00A17792">
        <w:rPr>
          <w:rFonts w:ascii="Cambria" w:hAnsi="Cambria" w:cs="Times New Roman"/>
          <w:sz w:val="20"/>
          <w:szCs w:val="20"/>
        </w:rPr>
        <w:t>address</w:t>
      </w:r>
      <w:r w:rsidR="0022387C" w:rsidRPr="00A17792">
        <w:rPr>
          <w:rFonts w:ascii="Cambria" w:hAnsi="Cambria" w:cs="Times New Roman"/>
          <w:sz w:val="20"/>
          <w:szCs w:val="20"/>
        </w:rPr>
        <w:t>ed</w:t>
      </w:r>
      <w:r w:rsidRPr="00A17792">
        <w:rPr>
          <w:rFonts w:ascii="Cambria" w:hAnsi="Cambria" w:cs="Times New Roman"/>
          <w:sz w:val="20"/>
          <w:szCs w:val="20"/>
        </w:rPr>
        <w:t xml:space="preserve"> by </w:t>
      </w:r>
      <w:r w:rsidR="00DB1EC6" w:rsidRPr="00A17792">
        <w:rPr>
          <w:rFonts w:ascii="Cambria" w:hAnsi="Cambria" w:cs="Times New Roman"/>
          <w:sz w:val="20"/>
          <w:szCs w:val="20"/>
        </w:rPr>
        <w:t xml:space="preserve">splitting the skewed distributed input data into many finer </w:t>
      </w:r>
      <w:r w:rsidRPr="00A17792">
        <w:rPr>
          <w:rFonts w:ascii="Cambria" w:hAnsi="Cambria" w:cs="Times New Roman"/>
          <w:sz w:val="20"/>
          <w:szCs w:val="20"/>
        </w:rPr>
        <w:t xml:space="preserve">partitions. </w:t>
      </w:r>
      <w:r w:rsidR="007040E2" w:rsidRPr="00A17792">
        <w:rPr>
          <w:rFonts w:ascii="Cambria" w:hAnsi="Cambria" w:cs="Times New Roman"/>
          <w:sz w:val="20"/>
          <w:szCs w:val="20"/>
        </w:rPr>
        <w:br/>
        <w:t>Figure 6 shows</w:t>
      </w:r>
      <w:r w:rsidR="00DB1EC6" w:rsidRPr="00A17792">
        <w:rPr>
          <w:rFonts w:ascii="Cambria" w:hAnsi="Cambria" w:cs="Times New Roman"/>
          <w:sz w:val="20"/>
          <w:szCs w:val="20"/>
        </w:rPr>
        <w:t xml:space="preserve"> </w:t>
      </w:r>
      <w:r w:rsidR="007040E2" w:rsidRPr="00A17792">
        <w:rPr>
          <w:rFonts w:ascii="Cambria" w:hAnsi="Cambria" w:cs="Times New Roman"/>
          <w:sz w:val="20"/>
          <w:szCs w:val="20"/>
        </w:rPr>
        <w:t xml:space="preserve">the </w:t>
      </w:r>
      <w:r w:rsidRPr="00A17792">
        <w:rPr>
          <w:rFonts w:ascii="Cambria" w:hAnsi="Cambria" w:cs="Times New Roman"/>
          <w:sz w:val="20"/>
          <w:szCs w:val="20"/>
        </w:rPr>
        <w:t xml:space="preserve">relationship between number of partitions and </w:t>
      </w:r>
      <w:r w:rsidR="007040E2" w:rsidRPr="00A17792">
        <w:rPr>
          <w:rFonts w:ascii="Cambria" w:hAnsi="Cambria" w:cs="Times New Roman"/>
          <w:sz w:val="20"/>
          <w:szCs w:val="20"/>
        </w:rPr>
        <w:t>performance. In particular,</w:t>
      </w:r>
      <w:r w:rsidR="0022387C" w:rsidRPr="00A17792">
        <w:rPr>
          <w:rFonts w:ascii="Cambria" w:hAnsi="Cambria" w:cs="Times New Roman"/>
          <w:sz w:val="20"/>
          <w:szCs w:val="20"/>
        </w:rPr>
        <w:t xml:space="preserve"> a </w:t>
      </w:r>
      <w:r w:rsidRPr="00A17792">
        <w:rPr>
          <w:rFonts w:ascii="Cambria" w:hAnsi="Cambria" w:cs="Times New Roman"/>
          <w:sz w:val="20"/>
          <w:szCs w:val="20"/>
        </w:rPr>
        <w:t xml:space="preserve">parabolic </w:t>
      </w:r>
      <w:r w:rsidR="00DF3079" w:rsidRPr="00A17792">
        <w:rPr>
          <w:rFonts w:ascii="Cambria" w:hAnsi="Cambria" w:cs="Times New Roman"/>
          <w:sz w:val="20"/>
          <w:szCs w:val="20"/>
        </w:rPr>
        <w:t>chart suggests</w:t>
      </w:r>
      <w:r w:rsidRPr="00A17792">
        <w:rPr>
          <w:rFonts w:ascii="Cambria" w:hAnsi="Cambria" w:cs="Times New Roman"/>
          <w:sz w:val="20"/>
          <w:szCs w:val="20"/>
        </w:rPr>
        <w:t xml:space="preserve"> </w:t>
      </w:r>
      <w:r w:rsidR="00DF3079" w:rsidRPr="00A17792">
        <w:rPr>
          <w:rFonts w:ascii="Cambria" w:hAnsi="Cambria" w:cs="Times New Roman"/>
          <w:sz w:val="20"/>
          <w:szCs w:val="20"/>
        </w:rPr>
        <w:t>a</w:t>
      </w:r>
      <w:r w:rsidR="00DC6D59" w:rsidRPr="00A17792">
        <w:rPr>
          <w:rFonts w:ascii="Cambria" w:hAnsi="Cambria" w:cs="Times New Roman"/>
          <w:sz w:val="20"/>
          <w:szCs w:val="20"/>
        </w:rPr>
        <w:t>n</w:t>
      </w:r>
      <w:r w:rsidR="00DF3079" w:rsidRPr="00A17792">
        <w:rPr>
          <w:rFonts w:ascii="Cambria" w:hAnsi="Cambria" w:cs="Times New Roman"/>
          <w:sz w:val="20"/>
          <w:szCs w:val="20"/>
        </w:rPr>
        <w:t xml:space="preserve"> initial </w:t>
      </w:r>
      <w:r w:rsidR="00DC6D59" w:rsidRPr="00A17792">
        <w:rPr>
          <w:rFonts w:ascii="Cambria" w:hAnsi="Cambria" w:cs="Times New Roman"/>
          <w:sz w:val="20"/>
          <w:szCs w:val="20"/>
        </w:rPr>
        <w:t xml:space="preserve">overhead </w:t>
      </w:r>
      <w:r w:rsidR="00DF3079" w:rsidRPr="00A17792">
        <w:rPr>
          <w:rFonts w:ascii="Cambria" w:hAnsi="Cambria" w:cs="Times New Roman"/>
          <w:sz w:val="20"/>
          <w:szCs w:val="20"/>
        </w:rPr>
        <w:t xml:space="preserve">that drops </w:t>
      </w:r>
      <w:r w:rsidRPr="00A17792">
        <w:rPr>
          <w:rFonts w:ascii="Cambria" w:hAnsi="Cambria" w:cs="Times New Roman"/>
          <w:sz w:val="20"/>
          <w:szCs w:val="20"/>
        </w:rPr>
        <w:t>as partition</w:t>
      </w:r>
      <w:r w:rsidR="00DC6D59" w:rsidRPr="00A17792">
        <w:rPr>
          <w:rFonts w:ascii="Cambria" w:hAnsi="Cambria" w:cs="Times New Roman"/>
          <w:sz w:val="20"/>
          <w:szCs w:val="20"/>
        </w:rPr>
        <w:t>s and CPU utilization</w:t>
      </w:r>
      <w:r w:rsidRPr="00A17792">
        <w:rPr>
          <w:rFonts w:ascii="Cambria" w:hAnsi="Cambria" w:cs="Times New Roman"/>
          <w:sz w:val="20"/>
          <w:szCs w:val="20"/>
        </w:rPr>
        <w:t xml:space="preserve"> </w:t>
      </w:r>
      <w:r w:rsidR="0022387C" w:rsidRPr="00A17792">
        <w:rPr>
          <w:rFonts w:ascii="Cambria" w:hAnsi="Cambria" w:cs="Times New Roman"/>
          <w:sz w:val="20"/>
          <w:szCs w:val="20"/>
        </w:rPr>
        <w:t>increase</w:t>
      </w:r>
      <w:r w:rsidR="00DF3079" w:rsidRPr="00A17792">
        <w:rPr>
          <w:rFonts w:ascii="Cambria" w:hAnsi="Cambria" w:cs="Times New Roman"/>
          <w:sz w:val="20"/>
          <w:szCs w:val="20"/>
        </w:rPr>
        <w:t xml:space="preserve">. </w:t>
      </w:r>
      <w:r w:rsidRPr="00A17792">
        <w:rPr>
          <w:rFonts w:ascii="Cambria" w:hAnsi="Cambria" w:cs="Times New Roman"/>
          <w:sz w:val="20"/>
          <w:szCs w:val="20"/>
        </w:rPr>
        <w:t xml:space="preserve"> </w:t>
      </w:r>
      <w:r w:rsidR="00DF3079" w:rsidRPr="00A17792">
        <w:rPr>
          <w:rFonts w:ascii="Cambria" w:hAnsi="Cambria" w:cs="Times New Roman"/>
          <w:sz w:val="20"/>
          <w:szCs w:val="20"/>
        </w:rPr>
        <w:t>F</w:t>
      </w:r>
      <w:r w:rsidR="00575E3E" w:rsidRPr="00A17792">
        <w:rPr>
          <w:rFonts w:ascii="Cambria" w:hAnsi="Cambria" w:cs="Times New Roman"/>
          <w:sz w:val="20"/>
          <w:szCs w:val="20"/>
        </w:rPr>
        <w:t>ine</w:t>
      </w:r>
      <w:r w:rsidR="00B86481" w:rsidRPr="00A17792">
        <w:rPr>
          <w:rFonts w:ascii="Cambria" w:hAnsi="Cambria" w:cs="Times New Roman"/>
          <w:sz w:val="20"/>
          <w:szCs w:val="20"/>
        </w:rPr>
        <w:t>-</w:t>
      </w:r>
      <w:r w:rsidR="00DF3079" w:rsidRPr="00A17792">
        <w:rPr>
          <w:rFonts w:ascii="Cambria" w:hAnsi="Cambria" w:cs="Times New Roman"/>
          <w:sz w:val="20"/>
          <w:szCs w:val="20"/>
        </w:rPr>
        <w:t>grained</w:t>
      </w:r>
      <w:r w:rsidR="00575E3E" w:rsidRPr="00A17792">
        <w:rPr>
          <w:rFonts w:ascii="Cambria" w:hAnsi="Cambria" w:cs="Times New Roman"/>
          <w:sz w:val="20"/>
          <w:szCs w:val="20"/>
        </w:rPr>
        <w:t xml:space="preserve"> </w:t>
      </w:r>
      <w:r w:rsidRPr="00A17792">
        <w:rPr>
          <w:rFonts w:ascii="Cambria" w:hAnsi="Cambria" w:cs="Times New Roman"/>
          <w:sz w:val="20"/>
          <w:szCs w:val="20"/>
        </w:rPr>
        <w:t>partition</w:t>
      </w:r>
      <w:r w:rsidR="00DF3079" w:rsidRPr="00A17792">
        <w:rPr>
          <w:rFonts w:ascii="Cambria" w:hAnsi="Cambria" w:cs="Times New Roman"/>
          <w:sz w:val="20"/>
          <w:szCs w:val="20"/>
        </w:rPr>
        <w:t xml:space="preserve">s </w:t>
      </w:r>
      <w:r w:rsidR="00AD4260" w:rsidRPr="00A17792">
        <w:rPr>
          <w:rFonts w:ascii="Cambria" w:hAnsi="Cambria" w:cs="Times New Roman"/>
          <w:sz w:val="20"/>
          <w:szCs w:val="20"/>
        </w:rPr>
        <w:t>enable</w:t>
      </w:r>
      <w:r w:rsidR="00575E3E" w:rsidRPr="00A17792">
        <w:rPr>
          <w:rFonts w:ascii="Cambria" w:hAnsi="Cambria" w:cs="Times New Roman"/>
          <w:sz w:val="20"/>
          <w:szCs w:val="20"/>
        </w:rPr>
        <w:t xml:space="preserve"> load balanc</w:t>
      </w:r>
      <w:r w:rsidR="00AD4260" w:rsidRPr="00A17792">
        <w:rPr>
          <w:rFonts w:ascii="Cambria" w:hAnsi="Cambria" w:cs="Times New Roman"/>
          <w:sz w:val="20"/>
          <w:szCs w:val="20"/>
        </w:rPr>
        <w:t>ing</w:t>
      </w:r>
      <w:r w:rsidR="00575E3E" w:rsidRPr="00A17792">
        <w:rPr>
          <w:rFonts w:ascii="Cambria" w:hAnsi="Cambria" w:cs="Times New Roman"/>
          <w:sz w:val="20"/>
          <w:szCs w:val="20"/>
        </w:rPr>
        <w:t xml:space="preserve"> </w:t>
      </w:r>
      <w:r w:rsidR="003E2A53" w:rsidRPr="00A17792">
        <w:rPr>
          <w:rFonts w:ascii="Cambria" w:hAnsi="Cambria" w:cs="Times New Roman"/>
          <w:sz w:val="20"/>
          <w:szCs w:val="20"/>
        </w:rPr>
        <w:t>as SWG jobs start with</w:t>
      </w:r>
      <w:r w:rsidR="00575E3E" w:rsidRPr="00A17792">
        <w:rPr>
          <w:rFonts w:ascii="Cambria" w:hAnsi="Cambria" w:cs="Times New Roman"/>
          <w:sz w:val="20"/>
          <w:szCs w:val="20"/>
        </w:rPr>
        <w:t xml:space="preserve"> sending small tasks to idle resources</w:t>
      </w:r>
      <w:r w:rsidRPr="00A17792">
        <w:rPr>
          <w:rFonts w:ascii="Cambria" w:hAnsi="Cambria" w:cs="Times New Roman"/>
          <w:sz w:val="20"/>
          <w:szCs w:val="20"/>
        </w:rPr>
        <w:t xml:space="preserve">. </w:t>
      </w:r>
      <w:r w:rsidR="003E2A53" w:rsidRPr="00A17792">
        <w:rPr>
          <w:rFonts w:ascii="Cambria" w:hAnsi="Cambria" w:cs="Times New Roman"/>
          <w:sz w:val="20"/>
          <w:szCs w:val="20"/>
        </w:rPr>
        <w:t>Note that</w:t>
      </w:r>
      <w:r w:rsidR="00DC6D59" w:rsidRPr="00A17792">
        <w:rPr>
          <w:rFonts w:ascii="Cambria" w:hAnsi="Cambria" w:cs="Times New Roman"/>
          <w:sz w:val="20"/>
          <w:szCs w:val="20"/>
        </w:rPr>
        <w:t xml:space="preserve"> 124 partitions</w:t>
      </w:r>
      <w:r w:rsidR="003E2A53" w:rsidRPr="00A17792">
        <w:rPr>
          <w:rFonts w:ascii="Cambria" w:hAnsi="Cambria" w:cs="Times New Roman"/>
          <w:sz w:val="20"/>
          <w:szCs w:val="20"/>
        </w:rPr>
        <w:t xml:space="preserve"> gives best performance</w:t>
      </w:r>
      <w:r w:rsidR="00DC6D59" w:rsidRPr="00A17792">
        <w:rPr>
          <w:rFonts w:ascii="Cambria" w:hAnsi="Cambria" w:cs="Times New Roman"/>
          <w:sz w:val="20"/>
          <w:szCs w:val="20"/>
        </w:rPr>
        <w:t xml:space="preserve"> in this experiment. </w:t>
      </w:r>
      <w:r w:rsidR="00BA13D1" w:rsidRPr="00A17792">
        <w:rPr>
          <w:rFonts w:ascii="Cambria" w:hAnsi="Cambria" w:cs="Times New Roman"/>
          <w:sz w:val="20"/>
          <w:szCs w:val="20"/>
        </w:rPr>
        <w:t>With increasing</w:t>
      </w:r>
      <w:r w:rsidRPr="00A17792">
        <w:rPr>
          <w:rFonts w:ascii="Cambria" w:hAnsi="Cambria" w:cs="Times New Roman"/>
          <w:sz w:val="20"/>
          <w:szCs w:val="20"/>
        </w:rPr>
        <w:t xml:space="preserve"> partition</w:t>
      </w:r>
      <w:r w:rsidR="00DF3079" w:rsidRPr="00A17792">
        <w:rPr>
          <w:rFonts w:ascii="Cambria" w:hAnsi="Cambria" w:cs="Times New Roman"/>
          <w:sz w:val="20"/>
          <w:szCs w:val="20"/>
        </w:rPr>
        <w:t>s</w:t>
      </w:r>
      <w:r w:rsidRPr="00A17792">
        <w:rPr>
          <w:rFonts w:ascii="Cambria" w:hAnsi="Cambria" w:cs="Times New Roman"/>
          <w:sz w:val="20"/>
          <w:szCs w:val="20"/>
        </w:rPr>
        <w:t xml:space="preserve">, the scheduling cost </w:t>
      </w:r>
      <w:r w:rsidR="00B86481" w:rsidRPr="00A17792">
        <w:rPr>
          <w:rFonts w:ascii="Cambria" w:hAnsi="Cambria" w:cs="Times New Roman"/>
          <w:sz w:val="20"/>
          <w:szCs w:val="20"/>
        </w:rPr>
        <w:t xml:space="preserve">outweighs the </w:t>
      </w:r>
      <w:r w:rsidR="00DF3079" w:rsidRPr="00A17792">
        <w:rPr>
          <w:rFonts w:ascii="Cambria" w:hAnsi="Cambria" w:cs="Times New Roman"/>
          <w:sz w:val="20"/>
          <w:szCs w:val="20"/>
        </w:rPr>
        <w:t>gains</w:t>
      </w:r>
      <w:r w:rsidRPr="00A17792">
        <w:rPr>
          <w:rFonts w:ascii="Cambria" w:hAnsi="Cambria" w:cs="Times New Roman"/>
          <w:sz w:val="20"/>
          <w:szCs w:val="20"/>
        </w:rPr>
        <w:t xml:space="preserve"> </w:t>
      </w:r>
      <w:r w:rsidR="00B86481" w:rsidRPr="00A17792">
        <w:rPr>
          <w:rFonts w:ascii="Cambria" w:hAnsi="Cambria" w:cs="Times New Roman"/>
          <w:sz w:val="20"/>
          <w:szCs w:val="20"/>
        </w:rPr>
        <w:t xml:space="preserve">of </w:t>
      </w:r>
      <w:r w:rsidRPr="00A17792">
        <w:rPr>
          <w:rFonts w:ascii="Cambria" w:hAnsi="Cambria" w:cs="Times New Roman"/>
          <w:sz w:val="20"/>
          <w:szCs w:val="20"/>
        </w:rPr>
        <w:t xml:space="preserve">workload balancing. </w:t>
      </w:r>
      <w:r w:rsidR="004E257A" w:rsidRPr="00A17792">
        <w:rPr>
          <w:rFonts w:ascii="Cambria" w:hAnsi="Cambria" w:cs="Times New Roman"/>
          <w:sz w:val="20"/>
          <w:szCs w:val="20"/>
        </w:rPr>
        <w:t>Figure</w:t>
      </w:r>
      <w:r w:rsidR="0022387C" w:rsidRPr="00A17792">
        <w:rPr>
          <w:rFonts w:ascii="Cambria" w:hAnsi="Cambria" w:cs="Times New Roman"/>
          <w:sz w:val="20"/>
          <w:szCs w:val="20"/>
        </w:rPr>
        <w:t>s</w:t>
      </w:r>
      <w:r w:rsidR="004E257A" w:rsidRPr="00A17792">
        <w:rPr>
          <w:rFonts w:ascii="Cambria" w:hAnsi="Cambria" w:cs="Times New Roman"/>
          <w:sz w:val="20"/>
          <w:szCs w:val="20"/>
        </w:rPr>
        <w:t xml:space="preserve"> </w:t>
      </w:r>
      <w:r w:rsidR="00F2240F" w:rsidRPr="00A17792">
        <w:rPr>
          <w:rFonts w:ascii="Cambria" w:hAnsi="Cambria" w:cs="Times New Roman"/>
          <w:sz w:val="20"/>
          <w:szCs w:val="20"/>
        </w:rPr>
        <w:t>5</w:t>
      </w:r>
      <w:r w:rsidR="00575E3E" w:rsidRPr="00A17792">
        <w:rPr>
          <w:rFonts w:ascii="Cambria" w:hAnsi="Cambria" w:cs="Times New Roman"/>
          <w:sz w:val="20"/>
          <w:szCs w:val="20"/>
        </w:rPr>
        <w:t xml:space="preserve"> and </w:t>
      </w:r>
      <w:r w:rsidR="00F2240F" w:rsidRPr="00A17792">
        <w:rPr>
          <w:rFonts w:ascii="Cambria" w:hAnsi="Cambria" w:cs="Times New Roman"/>
          <w:sz w:val="20"/>
          <w:szCs w:val="20"/>
        </w:rPr>
        <w:t>6</w:t>
      </w:r>
      <w:r w:rsidR="00DF3079" w:rsidRPr="00A17792">
        <w:rPr>
          <w:rFonts w:ascii="Cambria" w:hAnsi="Cambria" w:cs="Times New Roman"/>
          <w:sz w:val="20"/>
          <w:szCs w:val="20"/>
        </w:rPr>
        <w:t xml:space="preserve"> imply that</w:t>
      </w:r>
      <w:r w:rsidR="00575E3E" w:rsidRPr="00A17792">
        <w:rPr>
          <w:rFonts w:ascii="Cambria" w:hAnsi="Cambria" w:cs="Times New Roman"/>
          <w:sz w:val="20"/>
          <w:szCs w:val="20"/>
        </w:rPr>
        <w:t xml:space="preserve"> </w:t>
      </w:r>
      <w:r w:rsidRPr="00A17792">
        <w:rPr>
          <w:rFonts w:ascii="Cambria" w:hAnsi="Cambria" w:cs="Times New Roman"/>
          <w:sz w:val="20"/>
          <w:szCs w:val="20"/>
        </w:rPr>
        <w:t xml:space="preserve">the </w:t>
      </w:r>
      <w:r w:rsidR="00575E3E" w:rsidRPr="00A17792">
        <w:rPr>
          <w:rFonts w:ascii="Cambria" w:hAnsi="Cambria" w:cs="Times New Roman"/>
          <w:sz w:val="20"/>
          <w:szCs w:val="20"/>
        </w:rPr>
        <w:t xml:space="preserve">optimal </w:t>
      </w:r>
      <w:r w:rsidR="00DF3079" w:rsidRPr="00A17792">
        <w:rPr>
          <w:rFonts w:ascii="Cambria" w:hAnsi="Cambria" w:cs="Times New Roman"/>
          <w:sz w:val="20"/>
          <w:szCs w:val="20"/>
        </w:rPr>
        <w:t xml:space="preserve">number of </w:t>
      </w:r>
      <w:r w:rsidRPr="00A17792">
        <w:rPr>
          <w:rFonts w:ascii="Cambria" w:hAnsi="Cambria" w:cs="Times New Roman"/>
          <w:sz w:val="20"/>
          <w:szCs w:val="20"/>
        </w:rPr>
        <w:t>partition</w:t>
      </w:r>
      <w:r w:rsidR="00023FB4" w:rsidRPr="00A17792">
        <w:rPr>
          <w:rFonts w:ascii="Cambria" w:hAnsi="Cambria" w:cs="Times New Roman"/>
          <w:sz w:val="20"/>
          <w:szCs w:val="20"/>
        </w:rPr>
        <w:t>s</w:t>
      </w:r>
      <w:r w:rsidRPr="00A17792">
        <w:rPr>
          <w:rFonts w:ascii="Cambria" w:hAnsi="Cambria" w:cs="Times New Roman"/>
          <w:sz w:val="20"/>
          <w:szCs w:val="20"/>
        </w:rPr>
        <w:t xml:space="preserve"> </w:t>
      </w:r>
      <w:r w:rsidR="00023FB4" w:rsidRPr="00A17792">
        <w:rPr>
          <w:rFonts w:ascii="Cambria" w:hAnsi="Cambria" w:cs="Times New Roman"/>
          <w:sz w:val="20"/>
          <w:szCs w:val="20"/>
        </w:rPr>
        <w:t xml:space="preserve">also </w:t>
      </w:r>
      <w:r w:rsidR="0022387C" w:rsidRPr="00A17792">
        <w:rPr>
          <w:rFonts w:ascii="Cambria" w:hAnsi="Cambria" w:cs="Times New Roman"/>
          <w:sz w:val="20"/>
          <w:szCs w:val="20"/>
        </w:rPr>
        <w:t>depends on</w:t>
      </w:r>
      <w:r w:rsidR="00575E3E" w:rsidRPr="00A17792">
        <w:rPr>
          <w:rFonts w:ascii="Cambria" w:hAnsi="Cambria" w:cs="Times New Roman"/>
          <w:sz w:val="20"/>
          <w:szCs w:val="20"/>
        </w:rPr>
        <w:t xml:space="preserve"> </w:t>
      </w:r>
      <w:r w:rsidR="00FD3923" w:rsidRPr="00A17792">
        <w:rPr>
          <w:rFonts w:ascii="Cambria" w:hAnsi="Cambria" w:cs="Times New Roman"/>
          <w:sz w:val="20"/>
          <w:szCs w:val="20"/>
        </w:rPr>
        <w:t>heterogeneity of input data</w:t>
      </w:r>
      <w:r w:rsidRPr="00A17792">
        <w:rPr>
          <w:rFonts w:ascii="Cambria" w:hAnsi="Cambria" w:cs="Times New Roman"/>
          <w:sz w:val="20"/>
          <w:szCs w:val="20"/>
        </w:rPr>
        <w:t xml:space="preserve">. </w:t>
      </w:r>
    </w:p>
    <w:p w14:paraId="4AB6E51B" w14:textId="078440D4" w:rsidR="003F103E" w:rsidRPr="00A17792" w:rsidRDefault="00DE3A6F" w:rsidP="00DE3A6F">
      <w:pPr>
        <w:jc w:val="both"/>
        <w:rPr>
          <w:rFonts w:ascii="Cambria" w:hAnsi="Cambria" w:cs="Times New Roman"/>
          <w:color w:val="000000" w:themeColor="text1"/>
          <w:sz w:val="20"/>
          <w:szCs w:val="20"/>
        </w:rPr>
      </w:pPr>
      <w:r w:rsidRPr="00A17792">
        <w:rPr>
          <w:rFonts w:ascii="Cambria" w:hAnsi="Cambria" w:cs="Times New Roman"/>
          <w:color w:val="000000" w:themeColor="text1"/>
          <w:sz w:val="20"/>
          <w:szCs w:val="20"/>
        </w:rPr>
        <w:t>Dryad</w:t>
      </w:r>
      <w:r w:rsidR="009F1531" w:rsidRPr="00A17792">
        <w:rPr>
          <w:rFonts w:ascii="Cambria" w:hAnsi="Cambria" w:cs="Times New Roman"/>
          <w:color w:val="000000" w:themeColor="text1"/>
          <w:sz w:val="20"/>
          <w:szCs w:val="20"/>
        </w:rPr>
        <w:t>LINQ</w:t>
      </w:r>
      <w:r w:rsidRPr="00A17792">
        <w:rPr>
          <w:rFonts w:ascii="Cambria" w:hAnsi="Cambria" w:cs="Times New Roman"/>
          <w:color w:val="000000" w:themeColor="text1"/>
          <w:sz w:val="20"/>
          <w:szCs w:val="20"/>
        </w:rPr>
        <w:t xml:space="preserve"> CTP</w:t>
      </w:r>
      <w:r w:rsidR="009F1531" w:rsidRPr="00A17792">
        <w:rPr>
          <w:rFonts w:ascii="Cambria" w:hAnsi="Cambria" w:cs="Times New Roman"/>
          <w:color w:val="000000" w:themeColor="text1"/>
          <w:sz w:val="20"/>
          <w:szCs w:val="20"/>
        </w:rPr>
        <w:t xml:space="preserve"> </w:t>
      </w:r>
      <w:r w:rsidR="0075756D" w:rsidRPr="00A17792">
        <w:rPr>
          <w:rFonts w:ascii="Cambria" w:hAnsi="Cambria" w:cs="Times New Roman"/>
          <w:color w:val="000000" w:themeColor="text1"/>
          <w:sz w:val="20"/>
          <w:szCs w:val="20"/>
        </w:rPr>
        <w:t>divides</w:t>
      </w:r>
      <w:r w:rsidR="009F1531" w:rsidRPr="00A17792">
        <w:rPr>
          <w:rFonts w:ascii="Cambria" w:hAnsi="Cambria" w:cs="Times New Roman"/>
          <w:color w:val="000000" w:themeColor="text1"/>
          <w:sz w:val="20"/>
          <w:szCs w:val="20"/>
        </w:rPr>
        <w:t xml:space="preserve"> input data into partitions </w:t>
      </w:r>
      <w:r w:rsidR="00B96BD0" w:rsidRPr="00A17792">
        <w:rPr>
          <w:rFonts w:ascii="Cambria" w:hAnsi="Cambria" w:cs="Times New Roman"/>
          <w:color w:val="000000" w:themeColor="text1"/>
          <w:sz w:val="20"/>
          <w:szCs w:val="20"/>
        </w:rPr>
        <w:t>by default with</w:t>
      </w:r>
      <w:r w:rsidR="0022387C" w:rsidRPr="00A17792">
        <w:rPr>
          <w:rFonts w:ascii="Cambria" w:hAnsi="Cambria" w:cs="Times New Roman"/>
          <w:color w:val="000000" w:themeColor="text1"/>
          <w:sz w:val="20"/>
          <w:szCs w:val="20"/>
        </w:rPr>
        <w:t xml:space="preserve"> </w:t>
      </w:r>
      <w:r w:rsidR="009F1531" w:rsidRPr="00A17792">
        <w:rPr>
          <w:rFonts w:ascii="Cambria" w:hAnsi="Cambria" w:cs="Times New Roman"/>
          <w:color w:val="000000" w:themeColor="text1"/>
          <w:sz w:val="20"/>
          <w:szCs w:val="20"/>
        </w:rPr>
        <w:t xml:space="preserve">twice </w:t>
      </w:r>
      <w:r w:rsidR="0022387C" w:rsidRPr="00A17792">
        <w:rPr>
          <w:rFonts w:ascii="Cambria" w:hAnsi="Cambria" w:cs="Times New Roman"/>
          <w:color w:val="000000" w:themeColor="text1"/>
          <w:sz w:val="20"/>
          <w:szCs w:val="20"/>
        </w:rPr>
        <w:t>the number of</w:t>
      </w:r>
      <w:r w:rsidR="009F1531" w:rsidRPr="00A17792">
        <w:rPr>
          <w:rFonts w:ascii="Cambria" w:hAnsi="Cambria" w:cs="Times New Roman"/>
          <w:color w:val="000000" w:themeColor="text1"/>
          <w:sz w:val="20"/>
          <w:szCs w:val="20"/>
        </w:rPr>
        <w:t xml:space="preserve"> compute nodes</w:t>
      </w:r>
      <w:r w:rsidRPr="00A17792">
        <w:rPr>
          <w:rFonts w:ascii="Cambria" w:hAnsi="Cambria" w:cs="Times New Roman"/>
          <w:color w:val="000000" w:themeColor="text1"/>
          <w:sz w:val="20"/>
          <w:szCs w:val="20"/>
        </w:rPr>
        <w:t xml:space="preserve">. </w:t>
      </w:r>
      <w:r w:rsidR="00060F80" w:rsidRPr="00A17792">
        <w:rPr>
          <w:rFonts w:ascii="Cambria" w:hAnsi="Cambria" w:cs="Times New Roman"/>
          <w:color w:val="000000" w:themeColor="text1"/>
          <w:sz w:val="20"/>
          <w:szCs w:val="20"/>
        </w:rPr>
        <w:t>It</w:t>
      </w:r>
      <w:r w:rsidRPr="00A17792">
        <w:rPr>
          <w:rFonts w:ascii="Cambria" w:hAnsi="Cambria" w:cs="Times New Roman"/>
          <w:color w:val="000000" w:themeColor="text1"/>
          <w:sz w:val="20"/>
          <w:szCs w:val="20"/>
        </w:rPr>
        <w:t xml:space="preserve"> </w:t>
      </w:r>
      <w:r w:rsidR="00060F80" w:rsidRPr="00A17792">
        <w:rPr>
          <w:rFonts w:ascii="Cambria" w:hAnsi="Cambria" w:cs="Times New Roman"/>
          <w:color w:val="000000" w:themeColor="text1"/>
          <w:sz w:val="20"/>
          <w:szCs w:val="20"/>
        </w:rPr>
        <w:t>does</w:t>
      </w:r>
      <w:r w:rsidRPr="00A17792">
        <w:rPr>
          <w:rFonts w:ascii="Cambria" w:hAnsi="Cambria" w:cs="Times New Roman"/>
          <w:color w:val="000000" w:themeColor="text1"/>
          <w:sz w:val="20"/>
          <w:szCs w:val="20"/>
        </w:rPr>
        <w:t xml:space="preserve"> not </w:t>
      </w:r>
      <w:r w:rsidR="009F1531" w:rsidRPr="00A17792">
        <w:rPr>
          <w:rFonts w:ascii="Cambria" w:hAnsi="Cambria" w:cs="Times New Roman"/>
          <w:color w:val="000000" w:themeColor="text1"/>
          <w:sz w:val="20"/>
          <w:szCs w:val="20"/>
        </w:rPr>
        <w:t>achieve good load balance for s</w:t>
      </w:r>
      <w:r w:rsidR="004222E1" w:rsidRPr="00A17792">
        <w:rPr>
          <w:rFonts w:ascii="Cambria" w:hAnsi="Cambria" w:cs="Times New Roman"/>
          <w:color w:val="000000" w:themeColor="text1"/>
          <w:sz w:val="20"/>
          <w:szCs w:val="20"/>
        </w:rPr>
        <w:t>ome applications</w:t>
      </w:r>
      <w:r w:rsidR="0022387C" w:rsidRPr="00A17792">
        <w:rPr>
          <w:rFonts w:ascii="Cambria" w:hAnsi="Cambria" w:cs="Times New Roman"/>
          <w:color w:val="000000" w:themeColor="text1"/>
          <w:sz w:val="20"/>
          <w:szCs w:val="20"/>
        </w:rPr>
        <w:t xml:space="preserve">, such as </w:t>
      </w:r>
      <w:r w:rsidR="009F1531" w:rsidRPr="00A17792">
        <w:rPr>
          <w:rFonts w:ascii="Cambria" w:hAnsi="Cambria" w:cs="Times New Roman"/>
          <w:color w:val="000000" w:themeColor="text1"/>
          <w:sz w:val="20"/>
          <w:szCs w:val="20"/>
        </w:rPr>
        <w:t xml:space="preserve">inhomogeneous </w:t>
      </w:r>
      <w:r w:rsidR="003F103E" w:rsidRPr="00A17792">
        <w:rPr>
          <w:rFonts w:ascii="Cambria" w:hAnsi="Cambria" w:cs="Times New Roman"/>
          <w:color w:val="000000" w:themeColor="text1"/>
          <w:sz w:val="20"/>
          <w:szCs w:val="20"/>
        </w:rPr>
        <w:t xml:space="preserve">SWG </w:t>
      </w:r>
      <w:r w:rsidR="00060F80" w:rsidRPr="00A17792">
        <w:rPr>
          <w:rFonts w:ascii="Cambria" w:hAnsi="Cambria" w:cs="Times New Roman"/>
          <w:color w:val="000000" w:themeColor="text1"/>
          <w:sz w:val="20"/>
          <w:szCs w:val="20"/>
        </w:rPr>
        <w:t>data</w:t>
      </w:r>
      <w:r w:rsidR="009F1531" w:rsidRPr="00A17792">
        <w:rPr>
          <w:rFonts w:ascii="Cambria" w:hAnsi="Cambria" w:cs="Times New Roman"/>
          <w:color w:val="000000" w:themeColor="text1"/>
          <w:sz w:val="20"/>
          <w:szCs w:val="20"/>
        </w:rPr>
        <w:t xml:space="preserve">. </w:t>
      </w:r>
      <w:r w:rsidRPr="00A17792">
        <w:rPr>
          <w:rFonts w:ascii="Cambria" w:hAnsi="Cambria" w:cs="Times New Roman"/>
          <w:color w:val="000000" w:themeColor="text1"/>
          <w:sz w:val="20"/>
          <w:szCs w:val="20"/>
        </w:rPr>
        <w:t xml:space="preserve">We have shown </w:t>
      </w:r>
      <w:r w:rsidR="00E1757E" w:rsidRPr="00A17792">
        <w:rPr>
          <w:rFonts w:ascii="Cambria" w:hAnsi="Cambria" w:cs="Times New Roman"/>
          <w:color w:val="000000" w:themeColor="text1"/>
          <w:sz w:val="20"/>
          <w:szCs w:val="20"/>
        </w:rPr>
        <w:t xml:space="preserve">how to address </w:t>
      </w:r>
      <w:r w:rsidRPr="00A17792">
        <w:rPr>
          <w:rFonts w:ascii="Cambria" w:hAnsi="Cambria" w:cs="Times New Roman"/>
          <w:color w:val="000000" w:themeColor="text1"/>
          <w:sz w:val="20"/>
          <w:szCs w:val="20"/>
        </w:rPr>
        <w:t xml:space="preserve">the </w:t>
      </w:r>
      <w:r w:rsidR="00E1757E" w:rsidRPr="00A17792">
        <w:rPr>
          <w:rFonts w:ascii="Cambria" w:hAnsi="Cambria" w:cs="Times New Roman"/>
          <w:color w:val="000000" w:themeColor="text1"/>
          <w:sz w:val="20"/>
          <w:szCs w:val="20"/>
        </w:rPr>
        <w:t xml:space="preserve">load </w:t>
      </w:r>
      <w:r w:rsidRPr="00A17792">
        <w:rPr>
          <w:rFonts w:ascii="Cambria" w:hAnsi="Cambria" w:cs="Times New Roman"/>
          <w:color w:val="000000" w:themeColor="text1"/>
          <w:sz w:val="20"/>
          <w:szCs w:val="20"/>
        </w:rPr>
        <w:t>imbalance</w:t>
      </w:r>
      <w:r w:rsidR="00E1757E" w:rsidRPr="00A17792">
        <w:rPr>
          <w:rFonts w:ascii="Cambria" w:hAnsi="Cambria" w:cs="Times New Roman"/>
          <w:color w:val="000000" w:themeColor="text1"/>
          <w:sz w:val="20"/>
          <w:szCs w:val="20"/>
        </w:rPr>
        <w:t xml:space="preserve"> issue</w:t>
      </w:r>
      <w:r w:rsidRPr="00A17792">
        <w:rPr>
          <w:rFonts w:ascii="Cambria" w:hAnsi="Cambria" w:cs="Times New Roman"/>
          <w:color w:val="000000" w:themeColor="text1"/>
          <w:sz w:val="20"/>
          <w:szCs w:val="20"/>
        </w:rPr>
        <w:t>. First</w:t>
      </w:r>
      <w:r w:rsidR="00E1757E" w:rsidRPr="00A17792">
        <w:rPr>
          <w:rFonts w:ascii="Cambria" w:hAnsi="Cambria" w:cs="Times New Roman"/>
          <w:color w:val="000000" w:themeColor="text1"/>
          <w:sz w:val="20"/>
          <w:szCs w:val="20"/>
        </w:rPr>
        <w:t>ly</w:t>
      </w:r>
      <w:r w:rsidRPr="00A17792">
        <w:rPr>
          <w:rFonts w:ascii="Cambria" w:hAnsi="Cambria" w:cs="Times New Roman"/>
          <w:color w:val="000000" w:themeColor="text1"/>
          <w:sz w:val="20"/>
          <w:szCs w:val="20"/>
        </w:rPr>
        <w:t>, the input data can be random</w:t>
      </w:r>
      <w:r w:rsidR="00E1757E" w:rsidRPr="00A17792">
        <w:rPr>
          <w:rFonts w:ascii="Cambria" w:hAnsi="Cambria" w:cs="Times New Roman"/>
          <w:color w:val="000000" w:themeColor="text1"/>
          <w:sz w:val="20"/>
          <w:szCs w:val="20"/>
        </w:rPr>
        <w:t xml:space="preserve">ized and </w:t>
      </w:r>
      <w:r w:rsidRPr="00A17792">
        <w:rPr>
          <w:rFonts w:ascii="Cambria" w:hAnsi="Cambria" w:cs="Times New Roman"/>
          <w:color w:val="000000" w:themeColor="text1"/>
          <w:sz w:val="20"/>
          <w:szCs w:val="20"/>
        </w:rPr>
        <w:t>partitioned</w:t>
      </w:r>
      <w:r w:rsidR="00E1757E" w:rsidRPr="00A17792">
        <w:rPr>
          <w:rFonts w:ascii="Cambria" w:hAnsi="Cambria" w:cs="Times New Roman"/>
          <w:color w:val="000000" w:themeColor="text1"/>
          <w:sz w:val="20"/>
          <w:szCs w:val="20"/>
        </w:rPr>
        <w:t xml:space="preserve"> to increase load balance</w:t>
      </w:r>
      <w:r w:rsidRPr="00A17792">
        <w:rPr>
          <w:rFonts w:ascii="Cambria" w:hAnsi="Cambria" w:cs="Times New Roman"/>
          <w:color w:val="000000" w:themeColor="text1"/>
          <w:sz w:val="20"/>
          <w:szCs w:val="20"/>
        </w:rPr>
        <w:t xml:space="preserve">. </w:t>
      </w:r>
      <w:r w:rsidR="00387281" w:rsidRPr="00A17792">
        <w:rPr>
          <w:rFonts w:ascii="Cambria" w:hAnsi="Cambria" w:cs="Times New Roman"/>
          <w:color w:val="000000" w:themeColor="text1"/>
          <w:sz w:val="20"/>
          <w:szCs w:val="20"/>
        </w:rPr>
        <w:t>However</w:t>
      </w:r>
      <w:r w:rsidRPr="00A17792">
        <w:rPr>
          <w:rFonts w:ascii="Cambria" w:hAnsi="Cambria" w:cs="Times New Roman"/>
          <w:color w:val="000000" w:themeColor="text1"/>
          <w:sz w:val="20"/>
          <w:szCs w:val="20"/>
        </w:rPr>
        <w:t xml:space="preserve">, </w:t>
      </w:r>
      <w:r w:rsidR="00E1757E" w:rsidRPr="00A17792">
        <w:rPr>
          <w:rFonts w:ascii="Cambria" w:hAnsi="Cambria" w:cs="Times New Roman"/>
          <w:color w:val="000000" w:themeColor="text1"/>
          <w:sz w:val="20"/>
          <w:szCs w:val="20"/>
        </w:rPr>
        <w:t xml:space="preserve">it depends on the nature of randomness and </w:t>
      </w:r>
      <w:r w:rsidR="00682FD5" w:rsidRPr="00A17792">
        <w:rPr>
          <w:rFonts w:ascii="Cambria" w:hAnsi="Cambria" w:cs="Times New Roman"/>
          <w:color w:val="000000" w:themeColor="text1"/>
          <w:sz w:val="20"/>
          <w:szCs w:val="20"/>
        </w:rPr>
        <w:t>good performance is not</w:t>
      </w:r>
      <w:r w:rsidR="00E1757E" w:rsidRPr="00A17792">
        <w:rPr>
          <w:rFonts w:ascii="Cambria" w:hAnsi="Cambria" w:cs="Times New Roman"/>
          <w:color w:val="000000" w:themeColor="text1"/>
          <w:sz w:val="20"/>
          <w:szCs w:val="20"/>
        </w:rPr>
        <w:t xml:space="preserve"> guarantee</w:t>
      </w:r>
      <w:r w:rsidR="00682FD5" w:rsidRPr="00A17792">
        <w:rPr>
          <w:rFonts w:ascii="Cambria" w:hAnsi="Cambria" w:cs="Times New Roman"/>
          <w:color w:val="000000" w:themeColor="text1"/>
          <w:sz w:val="20"/>
          <w:szCs w:val="20"/>
        </w:rPr>
        <w:t>d</w:t>
      </w:r>
      <w:r w:rsidRPr="00A17792">
        <w:rPr>
          <w:rFonts w:ascii="Cambria" w:hAnsi="Cambria" w:cs="Times New Roman"/>
          <w:color w:val="000000" w:themeColor="text1"/>
          <w:sz w:val="20"/>
          <w:szCs w:val="20"/>
        </w:rPr>
        <w:t>. Second</w:t>
      </w:r>
      <w:r w:rsidR="00E1757E" w:rsidRPr="00A17792">
        <w:rPr>
          <w:rFonts w:ascii="Cambria" w:hAnsi="Cambria" w:cs="Times New Roman"/>
          <w:color w:val="000000" w:themeColor="text1"/>
          <w:sz w:val="20"/>
          <w:szCs w:val="20"/>
        </w:rPr>
        <w:t>ly</w:t>
      </w:r>
      <w:r w:rsidRPr="00A17792">
        <w:rPr>
          <w:rFonts w:ascii="Cambria" w:hAnsi="Cambria" w:cs="Times New Roman"/>
          <w:color w:val="000000" w:themeColor="text1"/>
          <w:sz w:val="20"/>
          <w:szCs w:val="20"/>
        </w:rPr>
        <w:t>, a fine</w:t>
      </w:r>
      <w:r w:rsidR="00FC7760" w:rsidRPr="00A17792">
        <w:rPr>
          <w:rFonts w:ascii="Cambria" w:hAnsi="Cambria" w:cs="Times New Roman"/>
          <w:color w:val="000000" w:themeColor="text1"/>
          <w:sz w:val="20"/>
          <w:szCs w:val="20"/>
        </w:rPr>
        <w:t>-</w:t>
      </w:r>
      <w:r w:rsidR="00E1757E" w:rsidRPr="00A17792">
        <w:rPr>
          <w:rFonts w:ascii="Cambria" w:hAnsi="Cambria" w:cs="Times New Roman"/>
          <w:color w:val="000000" w:themeColor="text1"/>
          <w:sz w:val="20"/>
          <w:szCs w:val="20"/>
        </w:rPr>
        <w:t xml:space="preserve">grained </w:t>
      </w:r>
      <w:r w:rsidR="009F1531" w:rsidRPr="00A17792">
        <w:rPr>
          <w:rFonts w:ascii="Cambria" w:hAnsi="Cambria" w:cs="Times New Roman"/>
          <w:color w:val="000000" w:themeColor="text1"/>
          <w:sz w:val="20"/>
          <w:szCs w:val="20"/>
        </w:rPr>
        <w:t xml:space="preserve">partition </w:t>
      </w:r>
      <w:r w:rsidR="00E1757E" w:rsidRPr="00A17792">
        <w:rPr>
          <w:rFonts w:ascii="Cambria" w:hAnsi="Cambria" w:cs="Times New Roman"/>
          <w:color w:val="000000" w:themeColor="text1"/>
          <w:sz w:val="20"/>
          <w:szCs w:val="20"/>
        </w:rPr>
        <w:t xml:space="preserve">can </w:t>
      </w:r>
      <w:r w:rsidR="00387281" w:rsidRPr="00A17792">
        <w:rPr>
          <w:rFonts w:ascii="Cambria" w:hAnsi="Cambria" w:cs="Times New Roman"/>
          <w:color w:val="000000" w:themeColor="text1"/>
          <w:sz w:val="20"/>
          <w:szCs w:val="20"/>
        </w:rPr>
        <w:t xml:space="preserve">help tuning </w:t>
      </w:r>
      <w:r w:rsidR="009F1531" w:rsidRPr="00A17792">
        <w:rPr>
          <w:rFonts w:ascii="Cambria" w:hAnsi="Cambria" w:cs="Times New Roman"/>
          <w:color w:val="000000" w:themeColor="text1"/>
          <w:sz w:val="20"/>
          <w:szCs w:val="20"/>
        </w:rPr>
        <w:t xml:space="preserve">load </w:t>
      </w:r>
      <w:r w:rsidR="00E1757E" w:rsidRPr="00A17792">
        <w:rPr>
          <w:rFonts w:ascii="Cambria" w:hAnsi="Cambria" w:cs="Times New Roman"/>
          <w:color w:val="000000" w:themeColor="text1"/>
          <w:sz w:val="20"/>
          <w:szCs w:val="20"/>
        </w:rPr>
        <w:t>balanc</w:t>
      </w:r>
      <w:r w:rsidR="00387281" w:rsidRPr="00A17792">
        <w:rPr>
          <w:rFonts w:ascii="Cambria" w:hAnsi="Cambria" w:cs="Times New Roman"/>
          <w:color w:val="000000" w:themeColor="text1"/>
          <w:sz w:val="20"/>
          <w:szCs w:val="20"/>
        </w:rPr>
        <w:t>e</w:t>
      </w:r>
      <w:r w:rsidR="00E1757E" w:rsidRPr="00A17792">
        <w:rPr>
          <w:rFonts w:ascii="Cambria" w:hAnsi="Cambria" w:cs="Times New Roman"/>
          <w:color w:val="000000" w:themeColor="text1"/>
          <w:sz w:val="20"/>
          <w:szCs w:val="20"/>
        </w:rPr>
        <w:t xml:space="preserve"> </w:t>
      </w:r>
      <w:r w:rsidR="009F1531" w:rsidRPr="00A17792">
        <w:rPr>
          <w:rFonts w:ascii="Cambria" w:hAnsi="Cambria" w:cs="Times New Roman"/>
          <w:color w:val="000000" w:themeColor="text1"/>
          <w:sz w:val="20"/>
          <w:szCs w:val="20"/>
        </w:rPr>
        <w:t xml:space="preserve">among </w:t>
      </w:r>
      <w:r w:rsidR="00E1757E" w:rsidRPr="00A17792">
        <w:rPr>
          <w:rFonts w:ascii="Cambria" w:hAnsi="Cambria" w:cs="Times New Roman"/>
          <w:color w:val="000000" w:themeColor="text1"/>
          <w:sz w:val="20"/>
          <w:szCs w:val="20"/>
        </w:rPr>
        <w:t xml:space="preserve">compute </w:t>
      </w:r>
      <w:r w:rsidR="009F1531" w:rsidRPr="00A17792">
        <w:rPr>
          <w:rFonts w:ascii="Cambria" w:hAnsi="Cambria" w:cs="Times New Roman"/>
          <w:color w:val="000000" w:themeColor="text1"/>
          <w:sz w:val="20"/>
          <w:szCs w:val="20"/>
        </w:rPr>
        <w:t>nodes</w:t>
      </w:r>
      <w:r w:rsidRPr="00A17792">
        <w:rPr>
          <w:rFonts w:ascii="Cambria" w:hAnsi="Cambria" w:cs="Times New Roman"/>
          <w:color w:val="000000" w:themeColor="text1"/>
          <w:sz w:val="20"/>
          <w:szCs w:val="20"/>
        </w:rPr>
        <w:t xml:space="preserve">. </w:t>
      </w:r>
      <w:r w:rsidR="00387281" w:rsidRPr="00A17792">
        <w:rPr>
          <w:rFonts w:ascii="Cambria" w:hAnsi="Cambria" w:cs="Times New Roman"/>
          <w:color w:val="000000" w:themeColor="text1"/>
          <w:sz w:val="20"/>
          <w:szCs w:val="20"/>
        </w:rPr>
        <w:t>T</w:t>
      </w:r>
      <w:r w:rsidR="00E1757E" w:rsidRPr="00A17792">
        <w:rPr>
          <w:rFonts w:ascii="Cambria" w:hAnsi="Cambria" w:cs="Times New Roman"/>
          <w:color w:val="000000" w:themeColor="text1"/>
          <w:sz w:val="20"/>
          <w:szCs w:val="20"/>
        </w:rPr>
        <w:t xml:space="preserve">here’s a trade </w:t>
      </w:r>
      <w:r w:rsidR="00387281" w:rsidRPr="00A17792">
        <w:rPr>
          <w:rFonts w:ascii="Cambria" w:hAnsi="Cambria" w:cs="Times New Roman"/>
          <w:color w:val="000000" w:themeColor="text1"/>
          <w:sz w:val="20"/>
          <w:szCs w:val="20"/>
        </w:rPr>
        <w:t xml:space="preserve">off </w:t>
      </w:r>
      <w:r w:rsidR="00FC7760" w:rsidRPr="00A17792">
        <w:rPr>
          <w:rFonts w:ascii="Cambria" w:hAnsi="Cambria" w:cs="Times New Roman"/>
          <w:color w:val="000000" w:themeColor="text1"/>
          <w:sz w:val="20"/>
          <w:szCs w:val="20"/>
        </w:rPr>
        <w:t xml:space="preserve">in </w:t>
      </w:r>
      <w:r w:rsidR="00387281" w:rsidRPr="00A17792">
        <w:rPr>
          <w:rFonts w:ascii="Cambria" w:hAnsi="Cambria" w:cs="Times New Roman"/>
          <w:color w:val="000000" w:themeColor="text1"/>
          <w:sz w:val="20"/>
          <w:szCs w:val="20"/>
        </w:rPr>
        <w:t xml:space="preserve">drastically increasing </w:t>
      </w:r>
      <w:r w:rsidRPr="00A17792">
        <w:rPr>
          <w:rFonts w:ascii="Cambria" w:hAnsi="Cambria" w:cs="Times New Roman"/>
          <w:color w:val="000000" w:themeColor="text1"/>
          <w:sz w:val="20"/>
          <w:szCs w:val="20"/>
        </w:rPr>
        <w:t>partition</w:t>
      </w:r>
      <w:r w:rsidR="00387281" w:rsidRPr="00A17792">
        <w:rPr>
          <w:rFonts w:ascii="Cambria" w:hAnsi="Cambria" w:cs="Times New Roman"/>
          <w:color w:val="000000" w:themeColor="text1"/>
          <w:sz w:val="20"/>
          <w:szCs w:val="20"/>
        </w:rPr>
        <w:t>s</w:t>
      </w:r>
      <w:r w:rsidR="00FC7760" w:rsidRPr="00A17792">
        <w:rPr>
          <w:rFonts w:ascii="Cambria" w:hAnsi="Cambria" w:cs="Times New Roman"/>
          <w:color w:val="000000" w:themeColor="text1"/>
          <w:sz w:val="20"/>
          <w:szCs w:val="20"/>
        </w:rPr>
        <w:t>,</w:t>
      </w:r>
      <w:r w:rsidR="00FD2029" w:rsidRPr="00A17792">
        <w:rPr>
          <w:rFonts w:ascii="Cambria" w:hAnsi="Cambria" w:cs="Times New Roman"/>
          <w:color w:val="000000" w:themeColor="text1"/>
          <w:sz w:val="20"/>
          <w:szCs w:val="20"/>
        </w:rPr>
        <w:t xml:space="preserve"> as</w:t>
      </w:r>
      <w:r w:rsidRPr="00A17792">
        <w:rPr>
          <w:rFonts w:ascii="Cambria" w:hAnsi="Cambria" w:cs="Times New Roman"/>
          <w:color w:val="000000" w:themeColor="text1"/>
          <w:sz w:val="20"/>
          <w:szCs w:val="20"/>
        </w:rPr>
        <w:t xml:space="preserve"> the scheduling cost</w:t>
      </w:r>
      <w:r w:rsidR="009F1531" w:rsidRPr="00A17792">
        <w:rPr>
          <w:rFonts w:ascii="Cambria" w:hAnsi="Cambria" w:cs="Times New Roman"/>
          <w:color w:val="000000" w:themeColor="text1"/>
          <w:sz w:val="20"/>
          <w:szCs w:val="20"/>
        </w:rPr>
        <w:t xml:space="preserve"> becomes </w:t>
      </w:r>
      <w:r w:rsidR="007F49D6" w:rsidRPr="00A17792">
        <w:rPr>
          <w:rFonts w:ascii="Cambria" w:hAnsi="Cambria" w:cs="Times New Roman"/>
          <w:color w:val="000000" w:themeColor="text1"/>
          <w:sz w:val="20"/>
          <w:szCs w:val="20"/>
        </w:rPr>
        <w:t xml:space="preserve">a </w:t>
      </w:r>
      <w:r w:rsidR="009F1531" w:rsidRPr="00A17792">
        <w:rPr>
          <w:rFonts w:ascii="Cambria" w:hAnsi="Cambria" w:cs="Times New Roman"/>
          <w:color w:val="000000" w:themeColor="text1"/>
          <w:sz w:val="20"/>
          <w:szCs w:val="20"/>
        </w:rPr>
        <w:t>dominant factor of performance</w:t>
      </w:r>
      <w:r w:rsidRPr="00A17792">
        <w:rPr>
          <w:rFonts w:ascii="Cambria" w:hAnsi="Cambria" w:cs="Times New Roman"/>
          <w:color w:val="000000" w:themeColor="text1"/>
          <w:sz w:val="20"/>
          <w:szCs w:val="20"/>
        </w:rPr>
        <w:t xml:space="preserve">. </w:t>
      </w:r>
    </w:p>
    <w:p w14:paraId="60FEBCCB" w14:textId="77B7BB7C" w:rsidR="00F114D7" w:rsidRPr="00A17792" w:rsidRDefault="00B96BD0" w:rsidP="00F114D7">
      <w:pPr>
        <w:jc w:val="both"/>
        <w:rPr>
          <w:rFonts w:ascii="Cambria" w:hAnsi="Cambria" w:cs="Times New Roman"/>
          <w:sz w:val="20"/>
          <w:szCs w:val="20"/>
        </w:rPr>
      </w:pPr>
      <w:r w:rsidRPr="00A17792">
        <w:rPr>
          <w:rFonts w:ascii="Cambria" w:hAnsi="Cambria" w:cs="Times New Roman"/>
          <w:b/>
          <w:sz w:val="20"/>
          <w:szCs w:val="20"/>
        </w:rPr>
        <w:t xml:space="preserve">We found a bug </w:t>
      </w:r>
      <w:r w:rsidR="00C85FD5" w:rsidRPr="00A17792">
        <w:rPr>
          <w:rFonts w:ascii="Cambria" w:hAnsi="Cambria" w:cs="Times New Roman"/>
          <w:b/>
          <w:sz w:val="20"/>
          <w:szCs w:val="20"/>
        </w:rPr>
        <w:t>in</w:t>
      </w:r>
      <w:r w:rsidR="006E5AD8" w:rsidRPr="00A17792">
        <w:rPr>
          <w:rFonts w:ascii="Cambria" w:hAnsi="Cambria" w:cs="Times New Roman"/>
          <w:b/>
          <w:sz w:val="20"/>
          <w:szCs w:val="20"/>
        </w:rPr>
        <w:t xml:space="preserve"> </w:t>
      </w:r>
      <w:r w:rsidRPr="00A17792">
        <w:rPr>
          <w:rFonts w:ascii="Cambria" w:hAnsi="Cambria" w:cs="Times New Roman"/>
          <w:b/>
          <w:i/>
          <w:sz w:val="20"/>
          <w:szCs w:val="20"/>
        </w:rPr>
        <w:t>AsDistributed()</w:t>
      </w:r>
      <w:r w:rsidR="003D26A7" w:rsidRPr="00A17792">
        <w:rPr>
          <w:rFonts w:ascii="Cambria" w:hAnsi="Cambria" w:cs="Times New Roman"/>
          <w:b/>
          <w:sz w:val="20"/>
          <w:szCs w:val="20"/>
        </w:rPr>
        <w:t xml:space="preserve"> interface</w:t>
      </w:r>
      <w:r w:rsidR="00C85FD5" w:rsidRPr="00A17792">
        <w:rPr>
          <w:rFonts w:ascii="Cambria" w:hAnsi="Cambria" w:cs="Times New Roman"/>
          <w:b/>
          <w:sz w:val="20"/>
          <w:szCs w:val="20"/>
        </w:rPr>
        <w:t>, namely a mismatch between partitions and compute nodes in the default setting of Dryad CTP</w:t>
      </w:r>
      <w:r w:rsidR="00C85FD5" w:rsidRPr="00A17792">
        <w:rPr>
          <w:rFonts w:ascii="Cambria" w:hAnsi="Cambria" w:cs="Times New Roman"/>
          <w:sz w:val="20"/>
          <w:szCs w:val="20"/>
        </w:rPr>
        <w:t xml:space="preserve">. </w:t>
      </w:r>
      <w:r w:rsidR="00F114D7" w:rsidRPr="00A17792">
        <w:rPr>
          <w:rFonts w:ascii="Cambria" w:hAnsi="Cambria" w:cs="Times New Roman"/>
          <w:sz w:val="20"/>
          <w:szCs w:val="20"/>
        </w:rPr>
        <w:t xml:space="preserve">Dryad </w:t>
      </w:r>
      <w:r w:rsidR="006E5AD8" w:rsidRPr="00A17792">
        <w:rPr>
          <w:rFonts w:ascii="Cambria" w:hAnsi="Cambria" w:cs="Times New Roman"/>
          <w:sz w:val="20"/>
          <w:szCs w:val="20"/>
        </w:rPr>
        <w:t>provides</w:t>
      </w:r>
      <w:r w:rsidR="00F114D7" w:rsidRPr="00A17792">
        <w:rPr>
          <w:rFonts w:ascii="Cambria" w:hAnsi="Cambria" w:cs="Times New Roman"/>
          <w:sz w:val="20"/>
          <w:szCs w:val="20"/>
        </w:rPr>
        <w:t xml:space="preserve"> </w:t>
      </w:r>
      <w:r w:rsidR="006E5AD8" w:rsidRPr="00A17792">
        <w:rPr>
          <w:rFonts w:ascii="Cambria" w:hAnsi="Cambria" w:cs="Times New Roman"/>
          <w:sz w:val="20"/>
          <w:szCs w:val="20"/>
        </w:rPr>
        <w:t xml:space="preserve">two APIs to </w:t>
      </w:r>
      <w:r w:rsidR="00F114D7" w:rsidRPr="00A17792">
        <w:rPr>
          <w:rFonts w:ascii="Cambria" w:hAnsi="Cambria" w:cs="Times New Roman"/>
          <w:sz w:val="20"/>
          <w:szCs w:val="20"/>
        </w:rPr>
        <w:t>handle data partition</w:t>
      </w:r>
      <w:r w:rsidR="006E5AD8" w:rsidRPr="00A17792">
        <w:rPr>
          <w:rFonts w:ascii="Cambria" w:hAnsi="Cambria" w:cs="Times New Roman"/>
          <w:sz w:val="20"/>
          <w:szCs w:val="20"/>
        </w:rPr>
        <w:t>,</w:t>
      </w:r>
      <w:r w:rsidR="00F114D7" w:rsidRPr="00A17792">
        <w:rPr>
          <w:rFonts w:ascii="Cambria" w:hAnsi="Cambria" w:cs="Times New Roman"/>
          <w:sz w:val="20"/>
          <w:szCs w:val="20"/>
        </w:rPr>
        <w:t xml:space="preserve"> </w:t>
      </w:r>
      <w:r w:rsidR="00F114D7" w:rsidRPr="00A17792">
        <w:rPr>
          <w:rFonts w:ascii="Cambria" w:hAnsi="Cambria" w:cs="Times New Roman"/>
          <w:i/>
          <w:sz w:val="20"/>
          <w:szCs w:val="20"/>
        </w:rPr>
        <w:t>AsDistributed()</w:t>
      </w:r>
      <w:r w:rsidR="00F114D7" w:rsidRPr="00A17792">
        <w:rPr>
          <w:rFonts w:ascii="Cambria" w:hAnsi="Cambria" w:cs="Times New Roman"/>
          <w:sz w:val="20"/>
          <w:szCs w:val="20"/>
        </w:rPr>
        <w:t xml:space="preserve"> and </w:t>
      </w:r>
      <w:r w:rsidR="00F114D7" w:rsidRPr="00A17792">
        <w:rPr>
          <w:rFonts w:ascii="Cambria" w:hAnsi="Cambria" w:cs="Times New Roman"/>
          <w:i/>
          <w:sz w:val="20"/>
          <w:szCs w:val="20"/>
        </w:rPr>
        <w:t>AsDistributedFromPartitions()</w:t>
      </w:r>
      <w:r w:rsidR="00F114D7" w:rsidRPr="00A17792">
        <w:rPr>
          <w:rFonts w:ascii="Cambria" w:hAnsi="Cambria" w:cs="Times New Roman"/>
          <w:sz w:val="20"/>
          <w:szCs w:val="20"/>
        </w:rPr>
        <w:t>.</w:t>
      </w:r>
      <w:r w:rsidRPr="00A17792">
        <w:rPr>
          <w:rFonts w:ascii="Cambria" w:hAnsi="Cambria" w:cs="Times New Roman"/>
          <w:sz w:val="20"/>
          <w:szCs w:val="20"/>
        </w:rPr>
        <w:t xml:space="preserve"> </w:t>
      </w:r>
      <w:r w:rsidR="006E5AD8" w:rsidRPr="00A17792">
        <w:rPr>
          <w:rFonts w:ascii="Cambria" w:hAnsi="Cambria" w:cs="Times New Roman"/>
          <w:sz w:val="20"/>
          <w:szCs w:val="20"/>
        </w:rPr>
        <w:t xml:space="preserve">In </w:t>
      </w:r>
      <w:r w:rsidR="00C85FD5" w:rsidRPr="00A17792">
        <w:rPr>
          <w:rFonts w:ascii="Cambria" w:hAnsi="Cambria" w:cs="Times New Roman"/>
          <w:sz w:val="20"/>
          <w:szCs w:val="20"/>
        </w:rPr>
        <w:t xml:space="preserve">our </w:t>
      </w:r>
      <w:r w:rsidR="006E5AD8" w:rsidRPr="00A17792">
        <w:rPr>
          <w:rFonts w:ascii="Cambria" w:hAnsi="Cambria" w:cs="Times New Roman"/>
          <w:sz w:val="20"/>
          <w:szCs w:val="20"/>
        </w:rPr>
        <w:t xml:space="preserve">test </w:t>
      </w:r>
      <w:r w:rsidR="00C85FD5" w:rsidRPr="00A17792">
        <w:rPr>
          <w:rFonts w:ascii="Cambria" w:hAnsi="Cambria" w:cs="Times New Roman"/>
          <w:sz w:val="20"/>
          <w:szCs w:val="20"/>
        </w:rPr>
        <w:t>on</w:t>
      </w:r>
      <w:r w:rsidR="006E5AD8" w:rsidRPr="00A17792">
        <w:rPr>
          <w:rFonts w:ascii="Cambria" w:hAnsi="Cambria" w:cs="Times New Roman"/>
          <w:sz w:val="20"/>
          <w:szCs w:val="20"/>
        </w:rPr>
        <w:t xml:space="preserve"> 8 nodes (</w:t>
      </w:r>
      <w:r w:rsidR="00C85FD5" w:rsidRPr="00A17792">
        <w:rPr>
          <w:rFonts w:ascii="Cambria" w:hAnsi="Cambria" w:cs="Times New Roman"/>
          <w:sz w:val="20"/>
          <w:szCs w:val="20"/>
        </w:rPr>
        <w:t xml:space="preserve">1 head node and </w:t>
      </w:r>
      <w:r w:rsidR="006E5AD8" w:rsidRPr="00A17792">
        <w:rPr>
          <w:rFonts w:ascii="Cambria" w:hAnsi="Cambria" w:cs="Times New Roman"/>
          <w:sz w:val="20"/>
          <w:szCs w:val="20"/>
        </w:rPr>
        <w:t>7 compute nodes)</w:t>
      </w:r>
      <w:r w:rsidR="00C85FD5" w:rsidRPr="00A17792">
        <w:rPr>
          <w:rFonts w:ascii="Cambria" w:hAnsi="Cambria" w:cs="Times New Roman"/>
          <w:sz w:val="20"/>
          <w:szCs w:val="20"/>
        </w:rPr>
        <w:t>,</w:t>
      </w:r>
      <w:r w:rsidR="00F114D7" w:rsidRPr="00A17792">
        <w:rPr>
          <w:rFonts w:ascii="Cambria" w:hAnsi="Cambria" w:cs="Times New Roman"/>
          <w:sz w:val="20"/>
          <w:szCs w:val="20"/>
        </w:rPr>
        <w:t xml:space="preserve"> </w:t>
      </w:r>
      <w:r w:rsidR="006E5AD8" w:rsidRPr="00A17792">
        <w:rPr>
          <w:rFonts w:ascii="Cambria" w:hAnsi="Cambria" w:cs="Times New Roman"/>
          <w:sz w:val="20"/>
          <w:szCs w:val="20"/>
        </w:rPr>
        <w:t>Dryad chose o</w:t>
      </w:r>
      <w:r w:rsidR="00F114D7" w:rsidRPr="00A17792">
        <w:rPr>
          <w:rFonts w:ascii="Cambria" w:hAnsi="Cambria" w:cs="Times New Roman"/>
          <w:sz w:val="20"/>
          <w:szCs w:val="20"/>
        </w:rPr>
        <w:t xml:space="preserve">ne </w:t>
      </w:r>
      <w:r w:rsidR="00163A12" w:rsidRPr="00A17792">
        <w:rPr>
          <w:rFonts w:ascii="Cambria" w:hAnsi="Cambria" w:cs="Times New Roman"/>
          <w:sz w:val="20"/>
          <w:szCs w:val="20"/>
        </w:rPr>
        <w:t xml:space="preserve">dedicated </w:t>
      </w:r>
      <w:r w:rsidR="006E5AD8" w:rsidRPr="00A17792">
        <w:rPr>
          <w:rFonts w:ascii="Cambria" w:hAnsi="Cambria" w:cs="Times New Roman"/>
          <w:sz w:val="20"/>
          <w:szCs w:val="20"/>
        </w:rPr>
        <w:t xml:space="preserve">compute node </w:t>
      </w:r>
      <w:r w:rsidR="00C85FD5" w:rsidRPr="00A17792">
        <w:rPr>
          <w:rFonts w:ascii="Cambria" w:hAnsi="Cambria" w:cs="Times New Roman"/>
          <w:sz w:val="20"/>
          <w:szCs w:val="20"/>
        </w:rPr>
        <w:t>for</w:t>
      </w:r>
      <w:r w:rsidR="00F114D7" w:rsidRPr="00A17792">
        <w:rPr>
          <w:rFonts w:ascii="Cambria" w:hAnsi="Cambria" w:cs="Times New Roman"/>
          <w:sz w:val="20"/>
          <w:szCs w:val="20"/>
        </w:rPr>
        <w:t xml:space="preserve"> the graph manager</w:t>
      </w:r>
      <w:r w:rsidR="00163A12" w:rsidRPr="00A17792">
        <w:rPr>
          <w:rFonts w:ascii="Cambria" w:hAnsi="Cambria" w:cs="Times New Roman"/>
          <w:sz w:val="20"/>
          <w:szCs w:val="20"/>
        </w:rPr>
        <w:t xml:space="preserve"> </w:t>
      </w:r>
      <w:r w:rsidR="00F00AAA" w:rsidRPr="00A17792">
        <w:rPr>
          <w:rFonts w:ascii="Cambria" w:hAnsi="Cambria" w:cs="Times New Roman"/>
          <w:sz w:val="20"/>
          <w:szCs w:val="20"/>
        </w:rPr>
        <w:t>which</w:t>
      </w:r>
      <w:r w:rsidR="00F114D7" w:rsidRPr="00A17792">
        <w:rPr>
          <w:rFonts w:ascii="Cambria" w:hAnsi="Cambria" w:cs="Times New Roman"/>
          <w:sz w:val="20"/>
          <w:szCs w:val="20"/>
        </w:rPr>
        <w:t xml:space="preserve"> le</w:t>
      </w:r>
      <w:r w:rsidR="00E300F3" w:rsidRPr="00A17792">
        <w:rPr>
          <w:rFonts w:ascii="Cambria" w:hAnsi="Cambria" w:cs="Times New Roman"/>
          <w:sz w:val="20"/>
          <w:szCs w:val="20"/>
        </w:rPr>
        <w:t>ft</w:t>
      </w:r>
      <w:r w:rsidR="00F114D7" w:rsidRPr="00A17792">
        <w:rPr>
          <w:rFonts w:ascii="Cambria" w:hAnsi="Cambria" w:cs="Times New Roman"/>
          <w:sz w:val="20"/>
          <w:szCs w:val="20"/>
        </w:rPr>
        <w:t xml:space="preserve"> only 6 nodes</w:t>
      </w:r>
      <w:r w:rsidR="006E5AD8" w:rsidRPr="00A17792">
        <w:rPr>
          <w:rFonts w:ascii="Cambria" w:hAnsi="Cambria" w:cs="Times New Roman"/>
          <w:sz w:val="20"/>
          <w:szCs w:val="20"/>
        </w:rPr>
        <w:t xml:space="preserve"> for </w:t>
      </w:r>
      <w:r w:rsidR="00163A12" w:rsidRPr="00A17792">
        <w:rPr>
          <w:rFonts w:ascii="Cambria" w:hAnsi="Cambria" w:cs="Times New Roman"/>
          <w:sz w:val="20"/>
          <w:szCs w:val="20"/>
        </w:rPr>
        <w:t>computation</w:t>
      </w:r>
      <w:r w:rsidR="00F114D7" w:rsidRPr="00A17792">
        <w:rPr>
          <w:rFonts w:ascii="Cambria" w:hAnsi="Cambria" w:cs="Times New Roman"/>
          <w:sz w:val="20"/>
          <w:szCs w:val="20"/>
        </w:rPr>
        <w:t xml:space="preserve">. </w:t>
      </w:r>
      <w:r w:rsidR="00F00AAA" w:rsidRPr="00A17792">
        <w:rPr>
          <w:rFonts w:ascii="Cambria" w:hAnsi="Cambria" w:cs="Times New Roman"/>
          <w:sz w:val="20"/>
          <w:szCs w:val="20"/>
        </w:rPr>
        <w:t>Since Dryad assigns each compute node 2 partitions</w:t>
      </w:r>
      <w:r w:rsidR="00163A12" w:rsidRPr="00A17792">
        <w:rPr>
          <w:rFonts w:ascii="Cambria" w:hAnsi="Cambria" w:cs="Times New Roman"/>
          <w:sz w:val="20"/>
          <w:szCs w:val="20"/>
        </w:rPr>
        <w:t>,</w:t>
      </w:r>
      <w:r w:rsidR="006E5AD8" w:rsidRPr="00A17792">
        <w:rPr>
          <w:rFonts w:ascii="Cambria" w:hAnsi="Cambria" w:cs="Times New Roman"/>
          <w:sz w:val="20"/>
          <w:szCs w:val="20"/>
        </w:rPr>
        <w:t xml:space="preserve"> </w:t>
      </w:r>
      <w:r w:rsidR="006E5AD8" w:rsidRPr="00A17792">
        <w:rPr>
          <w:rFonts w:ascii="Cambria" w:hAnsi="Cambria" w:cs="Times New Roman"/>
          <w:i/>
          <w:sz w:val="20"/>
          <w:szCs w:val="20"/>
        </w:rPr>
        <w:t>AsDistributed()</w:t>
      </w:r>
      <w:r w:rsidR="00F114D7" w:rsidRPr="00A17792">
        <w:rPr>
          <w:rFonts w:ascii="Cambria" w:hAnsi="Cambria" w:cs="Times New Roman"/>
          <w:sz w:val="20"/>
          <w:szCs w:val="20"/>
        </w:rPr>
        <w:t xml:space="preserve"> </w:t>
      </w:r>
      <w:r w:rsidR="00163A12" w:rsidRPr="00A17792">
        <w:rPr>
          <w:rFonts w:ascii="Cambria" w:hAnsi="Cambria" w:cs="Times New Roman"/>
          <w:sz w:val="20"/>
          <w:szCs w:val="20"/>
        </w:rPr>
        <w:t>divide</w:t>
      </w:r>
      <w:r w:rsidR="00F00AAA" w:rsidRPr="00A17792">
        <w:rPr>
          <w:rFonts w:ascii="Cambria" w:hAnsi="Cambria" w:cs="Times New Roman"/>
          <w:sz w:val="20"/>
          <w:szCs w:val="20"/>
        </w:rPr>
        <w:t>s</w:t>
      </w:r>
      <w:r w:rsidR="00163A12" w:rsidRPr="00A17792">
        <w:rPr>
          <w:rFonts w:ascii="Cambria" w:hAnsi="Cambria" w:cs="Times New Roman"/>
          <w:sz w:val="20"/>
          <w:szCs w:val="20"/>
        </w:rPr>
        <w:t xml:space="preserve"> data into 14 partitions disregard</w:t>
      </w:r>
      <w:r w:rsidR="00F00AAA" w:rsidRPr="00A17792">
        <w:rPr>
          <w:rFonts w:ascii="Cambria" w:hAnsi="Cambria" w:cs="Times New Roman"/>
          <w:sz w:val="20"/>
          <w:szCs w:val="20"/>
        </w:rPr>
        <w:t xml:space="preserve">ing the fact that </w:t>
      </w:r>
      <w:r w:rsidR="00163A12" w:rsidRPr="00A17792">
        <w:rPr>
          <w:rFonts w:ascii="Cambria" w:hAnsi="Cambria" w:cs="Times New Roman"/>
          <w:sz w:val="20"/>
          <w:szCs w:val="20"/>
        </w:rPr>
        <w:t>the node for</w:t>
      </w:r>
      <w:r w:rsidR="004F0CA6" w:rsidRPr="00A17792">
        <w:rPr>
          <w:rFonts w:ascii="Cambria" w:hAnsi="Cambria" w:cs="Times New Roman"/>
          <w:sz w:val="20"/>
          <w:szCs w:val="20"/>
        </w:rPr>
        <w:t xml:space="preserve"> the</w:t>
      </w:r>
      <w:r w:rsidR="006E5AD8" w:rsidRPr="00A17792">
        <w:rPr>
          <w:rFonts w:ascii="Cambria" w:hAnsi="Cambria" w:cs="Times New Roman"/>
          <w:sz w:val="20"/>
          <w:szCs w:val="20"/>
        </w:rPr>
        <w:t xml:space="preserve"> graph manager do</w:t>
      </w:r>
      <w:r w:rsidR="00F00AAA" w:rsidRPr="00A17792">
        <w:rPr>
          <w:rFonts w:ascii="Cambria" w:hAnsi="Cambria" w:cs="Times New Roman"/>
          <w:sz w:val="20"/>
          <w:szCs w:val="20"/>
        </w:rPr>
        <w:t>es no</w:t>
      </w:r>
      <w:r w:rsidR="004F0CA6" w:rsidRPr="00A17792">
        <w:rPr>
          <w:rFonts w:ascii="Cambria" w:hAnsi="Cambria" w:cs="Times New Roman"/>
          <w:sz w:val="20"/>
          <w:szCs w:val="20"/>
        </w:rPr>
        <w:t xml:space="preserve"> </w:t>
      </w:r>
      <w:r w:rsidR="00F00AAA" w:rsidRPr="00A17792">
        <w:rPr>
          <w:rFonts w:ascii="Cambria" w:hAnsi="Cambria" w:cs="Times New Roman"/>
          <w:sz w:val="20"/>
          <w:szCs w:val="20"/>
        </w:rPr>
        <w:t xml:space="preserve">computation. </w:t>
      </w:r>
      <w:r w:rsidR="004F0CA6" w:rsidRPr="00A17792">
        <w:rPr>
          <w:rFonts w:ascii="Cambria" w:hAnsi="Cambria" w:cs="Times New Roman"/>
          <w:sz w:val="20"/>
          <w:szCs w:val="20"/>
        </w:rPr>
        <w:t>Th</w:t>
      </w:r>
      <w:r w:rsidR="00F00AAA" w:rsidRPr="00A17792">
        <w:rPr>
          <w:rFonts w:ascii="Cambria" w:hAnsi="Cambria" w:cs="Times New Roman"/>
          <w:sz w:val="20"/>
          <w:szCs w:val="20"/>
        </w:rPr>
        <w:t xml:space="preserve">is causes </w:t>
      </w:r>
      <w:r w:rsidR="004F0CA6" w:rsidRPr="00A17792">
        <w:rPr>
          <w:rFonts w:ascii="Cambria" w:hAnsi="Cambria" w:cs="Times New Roman"/>
          <w:sz w:val="20"/>
          <w:szCs w:val="20"/>
        </w:rPr>
        <w:t>2 dangling partitions.</w:t>
      </w:r>
      <w:r w:rsidR="00B359A3" w:rsidRPr="00A17792">
        <w:rPr>
          <w:rFonts w:ascii="Cambria" w:hAnsi="Cambria" w:cs="Times New Roman"/>
          <w:sz w:val="20"/>
          <w:szCs w:val="20"/>
        </w:rPr>
        <w:t xml:space="preserve"> In the following </w:t>
      </w:r>
      <w:r w:rsidR="00B359A3" w:rsidRPr="00A17792">
        <w:rPr>
          <w:rFonts w:ascii="Cambria" w:hAnsi="Cambria" w:cs="Times New Roman"/>
          <w:sz w:val="20"/>
          <w:szCs w:val="20"/>
        </w:rPr>
        <w:lastRenderedPageBreak/>
        <w:t>experiment, input data</w:t>
      </w:r>
      <w:r w:rsidR="00C33D19" w:rsidRPr="00A17792">
        <w:rPr>
          <w:rFonts w:ascii="Cambria" w:hAnsi="Cambria" w:cs="Times New Roman"/>
          <w:sz w:val="20"/>
          <w:szCs w:val="20"/>
        </w:rPr>
        <w:t xml:space="preserve"> of </w:t>
      </w:r>
      <w:r w:rsidR="00B359A3" w:rsidRPr="00A17792">
        <w:rPr>
          <w:rFonts w:ascii="Cambria" w:hAnsi="Cambria" w:cs="Times New Roman"/>
          <w:sz w:val="20"/>
          <w:szCs w:val="20"/>
        </w:rPr>
        <w:t>2000 sequences</w:t>
      </w:r>
      <w:r w:rsidR="00C33D19" w:rsidRPr="00A17792">
        <w:rPr>
          <w:rFonts w:ascii="Cambria" w:hAnsi="Cambria" w:cs="Times New Roman"/>
          <w:sz w:val="20"/>
          <w:szCs w:val="20"/>
        </w:rPr>
        <w:t xml:space="preserve"> were partitioned into</w:t>
      </w:r>
      <w:r w:rsidR="00B359A3" w:rsidRPr="00A17792">
        <w:rPr>
          <w:rFonts w:ascii="Cambria" w:hAnsi="Cambria" w:cs="Times New Roman"/>
          <w:sz w:val="20"/>
          <w:szCs w:val="20"/>
        </w:rPr>
        <w:t xml:space="preserve"> </w:t>
      </w:r>
      <w:r w:rsidR="00C33D19" w:rsidRPr="00A17792">
        <w:rPr>
          <w:rFonts w:ascii="Cambria" w:hAnsi="Cambria" w:cs="Times New Roman"/>
          <w:sz w:val="20"/>
          <w:szCs w:val="20"/>
        </w:rPr>
        <w:t xml:space="preserve">sub blocks of size </w:t>
      </w:r>
      <w:r w:rsidR="00B359A3" w:rsidRPr="00A17792">
        <w:rPr>
          <w:rFonts w:ascii="Cambria" w:hAnsi="Cambria" w:cs="Times New Roman"/>
          <w:sz w:val="20"/>
          <w:szCs w:val="20"/>
        </w:rPr>
        <w:t xml:space="preserve">128×128 and </w:t>
      </w:r>
      <w:r w:rsidR="00C33D19" w:rsidRPr="00A17792">
        <w:rPr>
          <w:rFonts w:ascii="Cambria" w:hAnsi="Cambria" w:cs="Times New Roman"/>
          <w:sz w:val="20"/>
          <w:szCs w:val="20"/>
        </w:rPr>
        <w:t xml:space="preserve">8 computing </w:t>
      </w:r>
      <w:r w:rsidR="00B359A3" w:rsidRPr="00A17792">
        <w:rPr>
          <w:rFonts w:ascii="Cambria" w:hAnsi="Cambria" w:cs="Times New Roman"/>
          <w:sz w:val="20"/>
          <w:szCs w:val="20"/>
        </w:rPr>
        <w:t xml:space="preserve">nodes </w:t>
      </w:r>
      <w:r w:rsidR="00C33D19" w:rsidRPr="00A17792">
        <w:rPr>
          <w:rFonts w:ascii="Cambria" w:hAnsi="Cambria" w:cs="Times New Roman"/>
          <w:sz w:val="20"/>
          <w:szCs w:val="20"/>
        </w:rPr>
        <w:t xml:space="preserve">were used </w:t>
      </w:r>
      <w:r w:rsidR="00B359A3" w:rsidRPr="00A17792">
        <w:rPr>
          <w:rFonts w:ascii="Cambria" w:hAnsi="Cambria" w:cs="Times New Roman"/>
          <w:sz w:val="20"/>
          <w:szCs w:val="20"/>
        </w:rPr>
        <w:t xml:space="preserve">from </w:t>
      </w:r>
      <w:r w:rsidR="00FC7760" w:rsidRPr="00A17792">
        <w:rPr>
          <w:rFonts w:ascii="Cambria" w:hAnsi="Cambria" w:cs="Times New Roman"/>
          <w:sz w:val="20"/>
          <w:szCs w:val="20"/>
        </w:rPr>
        <w:t xml:space="preserve">the </w:t>
      </w:r>
      <w:r w:rsidR="00B359A3" w:rsidRPr="00A17792">
        <w:rPr>
          <w:rFonts w:ascii="Cambria" w:hAnsi="Cambria" w:cs="Times New Roman"/>
          <w:sz w:val="20"/>
          <w:szCs w:val="20"/>
        </w:rPr>
        <w:t>T</w:t>
      </w:r>
      <w:r w:rsidR="00C33D19" w:rsidRPr="00A17792">
        <w:rPr>
          <w:rFonts w:ascii="Cambria" w:hAnsi="Cambria" w:cs="Times New Roman"/>
          <w:sz w:val="20"/>
          <w:szCs w:val="20"/>
        </w:rPr>
        <w:t>EMPEST cluster</w:t>
      </w:r>
      <w:r w:rsidR="00B359A3" w:rsidRPr="00A17792">
        <w:rPr>
          <w:rFonts w:ascii="Cambria" w:hAnsi="Cambria" w:cs="Times New Roman"/>
          <w:sz w:val="20"/>
          <w:szCs w:val="20"/>
        </w:rPr>
        <w:t>.</w:t>
      </w:r>
    </w:p>
    <w:p w14:paraId="3B7726D2" w14:textId="77777777" w:rsidR="00F114D7" w:rsidRPr="00A17792" w:rsidRDefault="00F114D7" w:rsidP="00F114D7">
      <w:pPr>
        <w:jc w:val="center"/>
        <w:rPr>
          <w:rFonts w:ascii="Cambria" w:hAnsi="Cambria"/>
        </w:rPr>
      </w:pPr>
      <w:r w:rsidRPr="00A17792">
        <w:rPr>
          <w:rFonts w:ascii="Cambria" w:hAnsi="Cambria"/>
          <w:noProof/>
          <w:lang w:eastAsia="en-US"/>
        </w:rPr>
        <w:drawing>
          <wp:inline distT="0" distB="0" distL="0" distR="0" wp14:anchorId="65191D6E" wp14:editId="2963B144">
            <wp:extent cx="1828800" cy="18288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A17792">
        <w:rPr>
          <w:rFonts w:ascii="Cambria" w:hAnsi="Cambria"/>
          <w:noProof/>
          <w:lang w:eastAsia="en-US"/>
        </w:rPr>
        <w:drawing>
          <wp:inline distT="0" distB="0" distL="0" distR="0" wp14:anchorId="5EFF3FB8" wp14:editId="7094361F">
            <wp:extent cx="1645920" cy="1828800"/>
            <wp:effectExtent l="0" t="0" r="1143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051129" w14:textId="58DBCE19" w:rsidR="0030007B" w:rsidRPr="00A17792" w:rsidRDefault="0030007B" w:rsidP="0030007B">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 xml:space="preserve">Figure </w:t>
      </w:r>
      <w:r w:rsidR="00A11F5D" w:rsidRPr="00A17792">
        <w:rPr>
          <w:rFonts w:ascii="Cambria" w:hAnsi="Cambria" w:cs="Times New Roman"/>
          <w:b w:val="0"/>
          <w:color w:val="000000" w:themeColor="text1"/>
          <w:sz w:val="20"/>
          <w:szCs w:val="20"/>
        </w:rPr>
        <w:t>7</w:t>
      </w:r>
      <w:r w:rsidRPr="00A17792">
        <w:rPr>
          <w:rFonts w:ascii="Cambria" w:hAnsi="Cambria" w:cs="Times New Roman"/>
          <w:b w:val="0"/>
          <w:color w:val="000000" w:themeColor="text1"/>
          <w:sz w:val="20"/>
          <w:szCs w:val="20"/>
        </w:rPr>
        <w:t xml:space="preserve">: </w:t>
      </w:r>
      <w:r w:rsidR="00906EE1" w:rsidRPr="00A17792">
        <w:rPr>
          <w:rFonts w:ascii="Cambria" w:hAnsi="Cambria" w:cs="Times New Roman"/>
          <w:b w:val="0"/>
          <w:color w:val="000000" w:themeColor="text1"/>
          <w:sz w:val="20"/>
          <w:szCs w:val="20"/>
        </w:rPr>
        <w:t xml:space="preserve">Mismatch </w:t>
      </w:r>
      <w:r w:rsidR="00A11F5D" w:rsidRPr="00A17792">
        <w:rPr>
          <w:rFonts w:ascii="Cambria" w:hAnsi="Cambria" w:cs="Times New Roman"/>
          <w:b w:val="0"/>
          <w:color w:val="000000" w:themeColor="text1"/>
          <w:sz w:val="20"/>
          <w:szCs w:val="20"/>
        </w:rPr>
        <w:t>between</w:t>
      </w:r>
      <w:r w:rsidR="00906EE1" w:rsidRPr="00A17792">
        <w:rPr>
          <w:rFonts w:ascii="Cambria" w:hAnsi="Cambria" w:cs="Times New Roman"/>
          <w:b w:val="0"/>
          <w:color w:val="000000" w:themeColor="text1"/>
          <w:sz w:val="20"/>
          <w:szCs w:val="20"/>
        </w:rPr>
        <w:t xml:space="preserve"> Partitions and Compute Nodes in Default Settings of Dryad CTP </w:t>
      </w:r>
    </w:p>
    <w:p w14:paraId="29CE496F" w14:textId="4E19042B" w:rsidR="00223C01" w:rsidRPr="00A17792" w:rsidRDefault="004F0CA6" w:rsidP="00223C01">
      <w:pPr>
        <w:jc w:val="both"/>
        <w:rPr>
          <w:rFonts w:ascii="Cambria" w:hAnsi="Cambria" w:cs="Times New Roman"/>
          <w:sz w:val="20"/>
          <w:szCs w:val="20"/>
        </w:rPr>
      </w:pPr>
      <w:r w:rsidRPr="00A17792">
        <w:rPr>
          <w:rFonts w:ascii="Cambria" w:hAnsi="Cambria" w:cs="Times New Roman"/>
          <w:sz w:val="20"/>
          <w:szCs w:val="20"/>
        </w:rPr>
        <w:t xml:space="preserve">Figure 7 </w:t>
      </w:r>
      <w:r w:rsidR="00FC7760" w:rsidRPr="00A17792">
        <w:rPr>
          <w:rFonts w:ascii="Cambria" w:hAnsi="Cambria" w:cs="Times New Roman"/>
          <w:sz w:val="20"/>
          <w:szCs w:val="20"/>
        </w:rPr>
        <w:t xml:space="preserve">shows </w:t>
      </w:r>
      <w:r w:rsidR="00F114D7" w:rsidRPr="00A17792">
        <w:rPr>
          <w:rFonts w:ascii="Cambria" w:hAnsi="Cambria" w:cs="Times New Roman"/>
          <w:sz w:val="20"/>
          <w:szCs w:val="20"/>
        </w:rPr>
        <w:t xml:space="preserve">the execution time for </w:t>
      </w:r>
      <w:r w:rsidRPr="00A17792">
        <w:rPr>
          <w:rFonts w:ascii="Cambria" w:hAnsi="Cambria" w:cs="Times New Roman"/>
          <w:sz w:val="20"/>
          <w:szCs w:val="20"/>
        </w:rPr>
        <w:t xml:space="preserve">12 </w:t>
      </w:r>
      <w:r w:rsidR="00FC7760" w:rsidRPr="00A17792">
        <w:rPr>
          <w:rFonts w:ascii="Cambria" w:hAnsi="Cambria" w:cs="Times New Roman"/>
          <w:sz w:val="20"/>
          <w:szCs w:val="20"/>
        </w:rPr>
        <w:t xml:space="preserve">customized </w:t>
      </w:r>
      <w:r w:rsidRPr="00A17792">
        <w:rPr>
          <w:rFonts w:ascii="Cambria" w:hAnsi="Cambria" w:cs="Times New Roman"/>
          <w:sz w:val="20"/>
          <w:szCs w:val="20"/>
        </w:rPr>
        <w:t xml:space="preserve">partitions </w:t>
      </w:r>
      <w:r w:rsidR="00FC7760" w:rsidRPr="00A17792">
        <w:rPr>
          <w:rFonts w:ascii="Cambria" w:hAnsi="Cambria" w:cs="Times New Roman"/>
          <w:sz w:val="20"/>
          <w:szCs w:val="20"/>
        </w:rPr>
        <w:t xml:space="preserve">on the left </w:t>
      </w:r>
      <w:r w:rsidRPr="00A17792">
        <w:rPr>
          <w:rFonts w:ascii="Cambria" w:hAnsi="Cambria" w:cs="Times New Roman"/>
          <w:sz w:val="20"/>
          <w:szCs w:val="20"/>
        </w:rPr>
        <w:t xml:space="preserve">and </w:t>
      </w:r>
      <w:r w:rsidR="00FC7760" w:rsidRPr="00A17792">
        <w:rPr>
          <w:rFonts w:ascii="Cambria" w:hAnsi="Cambria" w:cs="Times New Roman"/>
          <w:sz w:val="20"/>
          <w:szCs w:val="20"/>
        </w:rPr>
        <w:t>the</w:t>
      </w:r>
      <w:r w:rsidRPr="00A17792">
        <w:rPr>
          <w:rFonts w:ascii="Cambria" w:hAnsi="Cambria" w:cs="Times New Roman"/>
          <w:sz w:val="20"/>
          <w:szCs w:val="20"/>
        </w:rPr>
        <w:t xml:space="preserve"> </w:t>
      </w:r>
      <w:r w:rsidR="00B359A3" w:rsidRPr="00A17792">
        <w:rPr>
          <w:rFonts w:ascii="Cambria" w:hAnsi="Cambria" w:cs="Times New Roman"/>
          <w:sz w:val="20"/>
          <w:szCs w:val="20"/>
        </w:rPr>
        <w:t>default</w:t>
      </w:r>
      <w:r w:rsidR="00651AF0" w:rsidRPr="00A17792">
        <w:rPr>
          <w:rFonts w:ascii="Cambria" w:hAnsi="Cambria" w:cs="Times New Roman"/>
          <w:sz w:val="20"/>
          <w:szCs w:val="20"/>
        </w:rPr>
        <w:t xml:space="preserve"> partition</w:t>
      </w:r>
      <w:r w:rsidR="00B359A3" w:rsidRPr="00A17792">
        <w:rPr>
          <w:rFonts w:ascii="Cambria" w:hAnsi="Cambria" w:cs="Times New Roman"/>
          <w:sz w:val="20"/>
          <w:szCs w:val="20"/>
        </w:rPr>
        <w:t>s</w:t>
      </w:r>
      <w:r w:rsidR="00651AF0" w:rsidRPr="00A17792">
        <w:rPr>
          <w:rFonts w:ascii="Cambria" w:hAnsi="Cambria" w:cs="Times New Roman"/>
          <w:sz w:val="20"/>
          <w:szCs w:val="20"/>
        </w:rPr>
        <w:t xml:space="preserve"> by </w:t>
      </w:r>
      <w:r w:rsidRPr="00A17792">
        <w:rPr>
          <w:rFonts w:ascii="Cambria" w:hAnsi="Cambria" w:cs="Times New Roman"/>
          <w:i/>
          <w:sz w:val="20"/>
          <w:szCs w:val="20"/>
        </w:rPr>
        <w:t>AsDistributed()</w:t>
      </w:r>
      <w:r w:rsidR="00FC7760" w:rsidRPr="00A17792">
        <w:rPr>
          <w:rFonts w:ascii="Cambria" w:hAnsi="Cambria" w:cs="Times New Roman"/>
          <w:i/>
          <w:sz w:val="20"/>
          <w:szCs w:val="20"/>
        </w:rPr>
        <w:t xml:space="preserve"> </w:t>
      </w:r>
      <w:r w:rsidR="00FC7760" w:rsidRPr="00A17792">
        <w:rPr>
          <w:rFonts w:ascii="Cambria" w:hAnsi="Cambria" w:cs="Times New Roman"/>
          <w:sz w:val="20"/>
          <w:szCs w:val="20"/>
        </w:rPr>
        <w:t>on the right</w:t>
      </w:r>
      <w:r w:rsidRPr="00A17792">
        <w:rPr>
          <w:rFonts w:ascii="Cambria" w:hAnsi="Cambria" w:cs="Times New Roman"/>
          <w:sz w:val="20"/>
          <w:szCs w:val="20"/>
        </w:rPr>
        <w:t>. It</w:t>
      </w:r>
      <w:r w:rsidR="00BD54B2" w:rsidRPr="00A17792">
        <w:rPr>
          <w:rFonts w:ascii="Cambria" w:hAnsi="Cambria" w:cs="Times New Roman"/>
          <w:sz w:val="20"/>
          <w:szCs w:val="20"/>
        </w:rPr>
        <w:t xml:space="preserve"> is observed that</w:t>
      </w:r>
      <w:r w:rsidRPr="00A17792">
        <w:rPr>
          <w:rFonts w:ascii="Cambria" w:hAnsi="Cambria" w:cs="Times New Roman"/>
          <w:sz w:val="20"/>
          <w:szCs w:val="20"/>
        </w:rPr>
        <w:t xml:space="preserve"> </w:t>
      </w:r>
      <w:r w:rsidR="00E300F3" w:rsidRPr="00A17792">
        <w:rPr>
          <w:rFonts w:ascii="Cambria" w:hAnsi="Cambria" w:cs="Times New Roman"/>
          <w:sz w:val="20"/>
          <w:szCs w:val="20"/>
        </w:rPr>
        <w:t xml:space="preserve">input </w:t>
      </w:r>
      <w:r w:rsidR="00BD54B2" w:rsidRPr="00A17792">
        <w:rPr>
          <w:rFonts w:ascii="Cambria" w:hAnsi="Cambria" w:cs="Times New Roman"/>
          <w:sz w:val="20"/>
          <w:szCs w:val="20"/>
        </w:rPr>
        <w:t xml:space="preserve">data </w:t>
      </w:r>
      <w:r w:rsidR="00316115" w:rsidRPr="00A17792">
        <w:rPr>
          <w:rFonts w:ascii="Cambria" w:hAnsi="Cambria" w:cs="Times New Roman"/>
          <w:sz w:val="20"/>
          <w:szCs w:val="20"/>
        </w:rPr>
        <w:t xml:space="preserve">are </w:t>
      </w:r>
      <w:r w:rsidRPr="00A17792">
        <w:rPr>
          <w:rFonts w:ascii="Cambria" w:hAnsi="Cambria" w:cs="Times New Roman"/>
          <w:sz w:val="20"/>
          <w:szCs w:val="20"/>
        </w:rPr>
        <w:t>divide</w:t>
      </w:r>
      <w:r w:rsidR="00BD54B2" w:rsidRPr="00A17792">
        <w:rPr>
          <w:rFonts w:ascii="Cambria" w:hAnsi="Cambria" w:cs="Times New Roman"/>
          <w:sz w:val="20"/>
          <w:szCs w:val="20"/>
        </w:rPr>
        <w:t>d</w:t>
      </w:r>
      <w:r w:rsidRPr="00A17792">
        <w:rPr>
          <w:rFonts w:ascii="Cambria" w:hAnsi="Cambria" w:cs="Times New Roman"/>
          <w:sz w:val="20"/>
          <w:szCs w:val="20"/>
        </w:rPr>
        <w:t xml:space="preserve"> into 14 partitions </w:t>
      </w:r>
      <w:r w:rsidR="00BD54B2" w:rsidRPr="00A17792">
        <w:rPr>
          <w:rFonts w:ascii="Cambria" w:hAnsi="Cambria" w:cs="Times New Roman"/>
          <w:sz w:val="20"/>
          <w:szCs w:val="20"/>
        </w:rPr>
        <w:t>over 6 compute nodes</w:t>
      </w:r>
      <w:r w:rsidR="00316115" w:rsidRPr="00A17792">
        <w:rPr>
          <w:rFonts w:ascii="Cambria" w:hAnsi="Cambria" w:cs="Times New Roman"/>
          <w:sz w:val="20"/>
          <w:szCs w:val="20"/>
        </w:rPr>
        <w:t>. T</w:t>
      </w:r>
      <w:r w:rsidR="00BD54B2" w:rsidRPr="00A17792">
        <w:rPr>
          <w:rFonts w:ascii="Cambria" w:hAnsi="Cambria" w:cs="Times New Roman"/>
          <w:sz w:val="20"/>
          <w:szCs w:val="20"/>
        </w:rPr>
        <w:t>he</w:t>
      </w:r>
      <w:r w:rsidRPr="00A17792">
        <w:rPr>
          <w:rFonts w:ascii="Cambria" w:hAnsi="Cambria" w:cs="Times New Roman"/>
          <w:sz w:val="20"/>
          <w:szCs w:val="20"/>
        </w:rPr>
        <w:t xml:space="preserve"> 2 dangling partitions colored in green</w:t>
      </w:r>
      <w:r w:rsidR="00316115" w:rsidRPr="00A17792">
        <w:rPr>
          <w:rFonts w:ascii="Cambria" w:hAnsi="Cambria" w:cs="Times New Roman"/>
          <w:sz w:val="20"/>
          <w:szCs w:val="20"/>
        </w:rPr>
        <w:t xml:space="preserve"> </w:t>
      </w:r>
      <w:r w:rsidRPr="00A17792">
        <w:rPr>
          <w:rFonts w:ascii="Cambria" w:hAnsi="Cambria" w:cs="Times New Roman"/>
          <w:sz w:val="20"/>
          <w:szCs w:val="20"/>
        </w:rPr>
        <w:t>slow down the whole</w:t>
      </w:r>
      <w:r w:rsidR="00462C90" w:rsidRPr="00A17792">
        <w:rPr>
          <w:rFonts w:ascii="Cambria" w:hAnsi="Cambria" w:cs="Times New Roman"/>
          <w:sz w:val="20"/>
          <w:szCs w:val="20"/>
        </w:rPr>
        <w:t xml:space="preserve"> calculation by </w:t>
      </w:r>
      <w:r w:rsidR="00BD54B2" w:rsidRPr="00A17792">
        <w:rPr>
          <w:rFonts w:ascii="Cambria" w:hAnsi="Cambria" w:cs="Times New Roman"/>
          <w:sz w:val="20"/>
          <w:szCs w:val="20"/>
        </w:rPr>
        <w:t>almost</w:t>
      </w:r>
      <w:r w:rsidR="00462C90" w:rsidRPr="00A17792">
        <w:rPr>
          <w:rFonts w:ascii="Cambria" w:hAnsi="Cambria" w:cs="Times New Roman"/>
          <w:sz w:val="20"/>
          <w:szCs w:val="20"/>
        </w:rPr>
        <w:t xml:space="preserve"> 30%.</w:t>
      </w:r>
      <w:r w:rsidR="00F114D7" w:rsidRPr="00A17792">
        <w:rPr>
          <w:rFonts w:ascii="Cambria" w:hAnsi="Cambria" w:cs="Times New Roman"/>
          <w:sz w:val="20"/>
          <w:szCs w:val="20"/>
        </w:rPr>
        <w:t xml:space="preserve">  </w:t>
      </w:r>
    </w:p>
    <w:p w14:paraId="3633BB44" w14:textId="6B3551F8" w:rsidR="00DE3A6F" w:rsidRPr="00A17792" w:rsidRDefault="00FA5DE0" w:rsidP="00DE3A6F">
      <w:pPr>
        <w:jc w:val="both"/>
        <w:rPr>
          <w:rFonts w:ascii="Cambria" w:hAnsi="Cambria" w:cs="Times New Roman"/>
        </w:rPr>
      </w:pPr>
      <w:r w:rsidRPr="00A17792">
        <w:rPr>
          <w:rFonts w:ascii="Cambria" w:hAnsi="Cambria" w:cs="Times New Roman"/>
          <w:color w:val="000000" w:themeColor="text1"/>
          <w:sz w:val="20"/>
          <w:szCs w:val="20"/>
        </w:rPr>
        <w:t xml:space="preserve">In summary, </w:t>
      </w:r>
      <w:r w:rsidR="00DE3A6F" w:rsidRPr="00A17792">
        <w:rPr>
          <w:rFonts w:ascii="Cambria" w:hAnsi="Cambria" w:cs="Times New Roman"/>
          <w:color w:val="000000" w:themeColor="text1"/>
          <w:sz w:val="20"/>
          <w:szCs w:val="20"/>
        </w:rPr>
        <w:t xml:space="preserve">Dryad and Hadoop </w:t>
      </w:r>
      <w:r w:rsidR="004222E1" w:rsidRPr="00A17792">
        <w:rPr>
          <w:rFonts w:ascii="Cambria" w:hAnsi="Cambria" w:cs="Times New Roman"/>
          <w:color w:val="000000" w:themeColor="text1"/>
          <w:sz w:val="20"/>
          <w:szCs w:val="20"/>
        </w:rPr>
        <w:t xml:space="preserve">control task granularity </w:t>
      </w:r>
      <w:r w:rsidR="007F49D6" w:rsidRPr="00A17792">
        <w:rPr>
          <w:rFonts w:ascii="Cambria" w:hAnsi="Cambria" w:cs="Times New Roman"/>
          <w:color w:val="000000" w:themeColor="text1"/>
          <w:sz w:val="20"/>
          <w:szCs w:val="20"/>
        </w:rPr>
        <w:t>by partition</w:t>
      </w:r>
      <w:r w:rsidR="009D3092" w:rsidRPr="00A17792">
        <w:rPr>
          <w:rFonts w:ascii="Cambria" w:hAnsi="Cambria" w:cs="Times New Roman"/>
          <w:color w:val="000000" w:themeColor="text1"/>
          <w:sz w:val="20"/>
          <w:szCs w:val="20"/>
        </w:rPr>
        <w:t>ing</w:t>
      </w:r>
      <w:r w:rsidR="004222E1" w:rsidRPr="00A17792">
        <w:rPr>
          <w:rFonts w:ascii="Cambria" w:hAnsi="Cambria" w:cs="Times New Roman"/>
          <w:color w:val="000000" w:themeColor="text1"/>
          <w:sz w:val="20"/>
          <w:szCs w:val="20"/>
        </w:rPr>
        <w:t xml:space="preserve"> input data</w:t>
      </w:r>
      <w:r w:rsidR="00DE3A6F" w:rsidRPr="00A17792">
        <w:rPr>
          <w:rFonts w:ascii="Cambria" w:hAnsi="Cambria" w:cs="Times New Roman"/>
          <w:color w:val="000000" w:themeColor="text1"/>
          <w:sz w:val="20"/>
          <w:szCs w:val="20"/>
        </w:rPr>
        <w:t>. Dryad</w:t>
      </w:r>
      <w:r w:rsidR="00486BAE" w:rsidRPr="00A17792">
        <w:rPr>
          <w:rFonts w:ascii="Cambria" w:hAnsi="Cambria" w:cs="Times New Roman"/>
          <w:color w:val="000000" w:themeColor="text1"/>
          <w:sz w:val="20"/>
          <w:szCs w:val="20"/>
        </w:rPr>
        <w:t>LINQ</w:t>
      </w:r>
      <w:r w:rsidR="00DE3A6F" w:rsidRPr="00A17792">
        <w:rPr>
          <w:rFonts w:ascii="Cambria" w:hAnsi="Cambria" w:cs="Times New Roman"/>
          <w:color w:val="000000" w:themeColor="text1"/>
          <w:sz w:val="20"/>
          <w:szCs w:val="20"/>
        </w:rPr>
        <w:t xml:space="preserve"> CTP</w:t>
      </w:r>
      <w:r w:rsidR="007F49D6" w:rsidRPr="00A17792">
        <w:rPr>
          <w:rFonts w:ascii="Cambria" w:hAnsi="Cambria" w:cs="Times New Roman"/>
          <w:color w:val="000000" w:themeColor="text1"/>
          <w:sz w:val="20"/>
          <w:szCs w:val="20"/>
        </w:rPr>
        <w:t xml:space="preserve"> has a default </w:t>
      </w:r>
      <w:r w:rsidR="004C1ADE" w:rsidRPr="00A17792">
        <w:rPr>
          <w:rFonts w:ascii="Cambria" w:hAnsi="Cambria" w:cs="Times New Roman"/>
          <w:color w:val="000000" w:themeColor="text1"/>
          <w:sz w:val="20"/>
          <w:szCs w:val="20"/>
        </w:rPr>
        <w:t xml:space="preserve">partition </w:t>
      </w:r>
      <w:r w:rsidR="007F49D6" w:rsidRPr="00A17792">
        <w:rPr>
          <w:rFonts w:ascii="Cambria" w:hAnsi="Cambria" w:cs="Times New Roman"/>
          <w:color w:val="000000" w:themeColor="text1"/>
          <w:sz w:val="20"/>
          <w:szCs w:val="20"/>
        </w:rPr>
        <w:t>number</w:t>
      </w:r>
      <w:r w:rsidR="00DD764F" w:rsidRPr="00A17792">
        <w:rPr>
          <w:rFonts w:ascii="Cambria" w:hAnsi="Cambria" w:cs="Times New Roman"/>
          <w:color w:val="000000" w:themeColor="text1"/>
          <w:sz w:val="20"/>
          <w:szCs w:val="20"/>
        </w:rPr>
        <w:t xml:space="preserve"> twice that of </w:t>
      </w:r>
      <w:r w:rsidR="00316115" w:rsidRPr="00A17792">
        <w:rPr>
          <w:rFonts w:ascii="Cambria" w:hAnsi="Cambria" w:cs="Times New Roman"/>
          <w:color w:val="000000" w:themeColor="text1"/>
          <w:sz w:val="20"/>
          <w:szCs w:val="20"/>
        </w:rPr>
        <w:t xml:space="preserve">the </w:t>
      </w:r>
      <w:r w:rsidR="00DE3A6F" w:rsidRPr="00A17792">
        <w:rPr>
          <w:rFonts w:ascii="Cambria" w:hAnsi="Cambria" w:cs="Times New Roman"/>
          <w:color w:val="000000" w:themeColor="text1"/>
          <w:sz w:val="20"/>
          <w:szCs w:val="20"/>
        </w:rPr>
        <w:t>compute nodes. Hadoop</w:t>
      </w:r>
      <w:r w:rsidR="00AA18CB" w:rsidRPr="00A17792">
        <w:rPr>
          <w:rFonts w:ascii="Cambria" w:hAnsi="Cambria" w:cs="Times New Roman"/>
          <w:color w:val="000000" w:themeColor="text1"/>
          <w:sz w:val="20"/>
          <w:szCs w:val="20"/>
        </w:rPr>
        <w:t xml:space="preserve"> partition</w:t>
      </w:r>
      <w:r w:rsidR="009D3092" w:rsidRPr="00A17792">
        <w:rPr>
          <w:rFonts w:ascii="Cambria" w:hAnsi="Cambria" w:cs="Times New Roman"/>
          <w:color w:val="000000" w:themeColor="text1"/>
          <w:sz w:val="20"/>
          <w:szCs w:val="20"/>
        </w:rPr>
        <w:t>s</w:t>
      </w:r>
      <w:r w:rsidR="00DE3A6F" w:rsidRPr="00A17792">
        <w:rPr>
          <w:rFonts w:ascii="Cambria" w:hAnsi="Cambria" w:cs="Times New Roman"/>
          <w:color w:val="000000" w:themeColor="text1"/>
          <w:sz w:val="20"/>
          <w:szCs w:val="20"/>
        </w:rPr>
        <w:t xml:space="preserve"> input data into chunks, each</w:t>
      </w:r>
      <w:r w:rsidR="00A15268" w:rsidRPr="00A17792">
        <w:rPr>
          <w:rFonts w:ascii="Cambria" w:hAnsi="Cambria" w:cs="Times New Roman"/>
          <w:color w:val="000000" w:themeColor="text1"/>
          <w:sz w:val="20"/>
          <w:szCs w:val="20"/>
        </w:rPr>
        <w:t xml:space="preserve"> of which</w:t>
      </w:r>
      <w:r w:rsidR="00EB752B" w:rsidRPr="00A17792">
        <w:rPr>
          <w:rFonts w:ascii="Cambria" w:hAnsi="Cambria" w:cs="Times New Roman"/>
          <w:color w:val="000000" w:themeColor="text1"/>
          <w:sz w:val="20"/>
          <w:szCs w:val="20"/>
        </w:rPr>
        <w:t xml:space="preserve"> has a </w:t>
      </w:r>
      <w:r w:rsidR="009D3092" w:rsidRPr="00A17792">
        <w:rPr>
          <w:rFonts w:ascii="Cambria" w:hAnsi="Cambria" w:cs="Times New Roman"/>
          <w:color w:val="000000" w:themeColor="text1"/>
          <w:sz w:val="20"/>
          <w:szCs w:val="20"/>
        </w:rPr>
        <w:t xml:space="preserve">default </w:t>
      </w:r>
      <w:r w:rsidR="00EB752B" w:rsidRPr="00A17792">
        <w:rPr>
          <w:rFonts w:ascii="Cambria" w:hAnsi="Cambria" w:cs="Times New Roman"/>
          <w:color w:val="000000" w:themeColor="text1"/>
          <w:sz w:val="20"/>
          <w:szCs w:val="20"/>
        </w:rPr>
        <w:t xml:space="preserve">size of 64MB. </w:t>
      </w:r>
      <w:r w:rsidR="007D182F" w:rsidRPr="00A17792">
        <w:rPr>
          <w:rFonts w:ascii="Cambria" w:hAnsi="Cambria" w:cs="Times New Roman"/>
          <w:color w:val="000000" w:themeColor="text1"/>
          <w:sz w:val="20"/>
          <w:szCs w:val="20"/>
        </w:rPr>
        <w:t xml:space="preserve">Hadoop </w:t>
      </w:r>
      <w:r w:rsidR="007D38B3" w:rsidRPr="00A17792">
        <w:rPr>
          <w:rFonts w:ascii="Cambria" w:hAnsi="Cambria" w:cs="Times New Roman"/>
          <w:color w:val="000000" w:themeColor="text1"/>
          <w:sz w:val="20"/>
          <w:szCs w:val="20"/>
        </w:rPr>
        <w:t>implements</w:t>
      </w:r>
      <w:r w:rsidR="007D182F" w:rsidRPr="00A17792">
        <w:rPr>
          <w:rFonts w:ascii="Cambria" w:hAnsi="Cambria" w:cs="Times New Roman"/>
          <w:color w:val="000000" w:themeColor="text1"/>
          <w:sz w:val="20"/>
          <w:szCs w:val="20"/>
        </w:rPr>
        <w:t xml:space="preserve"> a high</w:t>
      </w:r>
      <w:r w:rsidR="00316115" w:rsidRPr="00A17792">
        <w:rPr>
          <w:rFonts w:ascii="Cambria" w:hAnsi="Cambria" w:cs="Times New Roman"/>
          <w:color w:val="000000" w:themeColor="text1"/>
          <w:sz w:val="20"/>
          <w:szCs w:val="20"/>
        </w:rPr>
        <w:t>-</w:t>
      </w:r>
      <w:r w:rsidR="007D182F" w:rsidRPr="00A17792">
        <w:rPr>
          <w:rFonts w:ascii="Cambria" w:hAnsi="Cambria" w:cs="Times New Roman"/>
          <w:color w:val="000000" w:themeColor="text1"/>
          <w:sz w:val="20"/>
          <w:szCs w:val="20"/>
        </w:rPr>
        <w:t>through</w:t>
      </w:r>
      <w:r w:rsidR="007D38B3" w:rsidRPr="00A17792">
        <w:rPr>
          <w:rFonts w:ascii="Cambria" w:hAnsi="Cambria" w:cs="Times New Roman"/>
          <w:color w:val="000000" w:themeColor="text1"/>
          <w:sz w:val="20"/>
          <w:szCs w:val="20"/>
        </w:rPr>
        <w:t xml:space="preserve">put </w:t>
      </w:r>
      <w:r w:rsidR="007D182F" w:rsidRPr="00A17792">
        <w:rPr>
          <w:rFonts w:ascii="Cambria" w:hAnsi="Cambria" w:cs="Times New Roman"/>
          <w:color w:val="000000" w:themeColor="text1"/>
          <w:sz w:val="20"/>
          <w:szCs w:val="20"/>
        </w:rPr>
        <w:t>model for dynamic scheduling</w:t>
      </w:r>
      <w:r w:rsidR="007D38B3" w:rsidRPr="00A17792">
        <w:rPr>
          <w:rFonts w:ascii="Cambria" w:hAnsi="Cambria" w:cs="Times New Roman"/>
          <w:color w:val="000000" w:themeColor="text1"/>
          <w:sz w:val="20"/>
          <w:szCs w:val="20"/>
        </w:rPr>
        <w:t xml:space="preserve"> and</w:t>
      </w:r>
      <w:r w:rsidR="007D182F" w:rsidRPr="00A17792">
        <w:rPr>
          <w:rFonts w:ascii="Cambria" w:hAnsi="Cambria" w:cs="Times New Roman"/>
          <w:color w:val="000000" w:themeColor="text1"/>
          <w:sz w:val="20"/>
          <w:szCs w:val="20"/>
        </w:rPr>
        <w:t xml:space="preserve"> is insensitive to load imbalance issues. </w:t>
      </w:r>
      <w:bookmarkStart w:id="17" w:name="_Toc290885821"/>
      <w:bookmarkStart w:id="18" w:name="_Toc288106626"/>
      <w:r w:rsidR="007D38B3" w:rsidRPr="00A17792">
        <w:rPr>
          <w:rFonts w:ascii="Cambria" w:hAnsi="Cambria" w:cs="Times New Roman"/>
          <w:color w:val="000000" w:themeColor="text1"/>
          <w:sz w:val="20"/>
          <w:szCs w:val="20"/>
        </w:rPr>
        <w:t>D</w:t>
      </w:r>
      <w:r w:rsidR="00343285" w:rsidRPr="00A17792">
        <w:rPr>
          <w:rFonts w:ascii="Cambria" w:hAnsi="Cambria" w:cs="Times New Roman"/>
          <w:color w:val="000000" w:themeColor="text1"/>
          <w:sz w:val="20"/>
          <w:szCs w:val="20"/>
        </w:rPr>
        <w:t xml:space="preserve">ryad and Hadoop provide </w:t>
      </w:r>
      <w:r w:rsidR="003E7956" w:rsidRPr="00A17792">
        <w:rPr>
          <w:rFonts w:ascii="Cambria" w:hAnsi="Cambria" w:cs="Times New Roman"/>
          <w:color w:val="000000" w:themeColor="text1"/>
          <w:sz w:val="20"/>
          <w:szCs w:val="20"/>
        </w:rPr>
        <w:t xml:space="preserve">an </w:t>
      </w:r>
      <w:r w:rsidR="00343285" w:rsidRPr="00A17792">
        <w:rPr>
          <w:rFonts w:ascii="Cambria" w:hAnsi="Cambria" w:cs="Times New Roman"/>
          <w:color w:val="000000" w:themeColor="text1"/>
          <w:sz w:val="20"/>
          <w:szCs w:val="20"/>
        </w:rPr>
        <w:t>interface allow</w:t>
      </w:r>
      <w:r w:rsidR="003E7956" w:rsidRPr="00A17792">
        <w:rPr>
          <w:rFonts w:ascii="Cambria" w:hAnsi="Cambria" w:cs="Times New Roman"/>
          <w:color w:val="000000" w:themeColor="text1"/>
          <w:sz w:val="20"/>
          <w:szCs w:val="20"/>
        </w:rPr>
        <w:t>ing</w:t>
      </w:r>
      <w:r w:rsidR="00343285" w:rsidRPr="00A17792">
        <w:rPr>
          <w:rFonts w:ascii="Cambria" w:hAnsi="Cambria" w:cs="Times New Roman"/>
          <w:color w:val="000000" w:themeColor="text1"/>
          <w:sz w:val="20"/>
          <w:szCs w:val="20"/>
        </w:rPr>
        <w:t xml:space="preserve"> developers to tune partition and chunk granularity</w:t>
      </w:r>
      <w:r w:rsidR="007D38B3" w:rsidRPr="00A17792">
        <w:rPr>
          <w:rFonts w:ascii="Cambria" w:hAnsi="Cambria" w:cs="Times New Roman"/>
          <w:color w:val="000000" w:themeColor="text1"/>
          <w:sz w:val="20"/>
          <w:szCs w:val="20"/>
        </w:rPr>
        <w:t xml:space="preserve">, </w:t>
      </w:r>
      <w:r w:rsidR="00316115" w:rsidRPr="00A17792">
        <w:rPr>
          <w:rFonts w:ascii="Cambria" w:hAnsi="Cambria" w:cs="Times New Roman"/>
          <w:color w:val="000000" w:themeColor="text1"/>
          <w:sz w:val="20"/>
          <w:szCs w:val="20"/>
        </w:rPr>
        <w:t xml:space="preserve">with </w:t>
      </w:r>
      <w:r w:rsidR="00343285" w:rsidRPr="00A17792">
        <w:rPr>
          <w:rFonts w:ascii="Cambria" w:hAnsi="Cambria" w:cs="Times New Roman"/>
          <w:color w:val="000000" w:themeColor="text1"/>
          <w:sz w:val="20"/>
          <w:szCs w:val="20"/>
        </w:rPr>
        <w:t xml:space="preserve">Dryad </w:t>
      </w:r>
      <w:r w:rsidR="00316115" w:rsidRPr="00A17792">
        <w:rPr>
          <w:rFonts w:ascii="Cambria" w:hAnsi="Cambria" w:cs="Times New Roman"/>
          <w:color w:val="000000" w:themeColor="text1"/>
          <w:sz w:val="20"/>
          <w:szCs w:val="20"/>
        </w:rPr>
        <w:t xml:space="preserve">providing </w:t>
      </w:r>
      <w:r w:rsidR="007D38B3" w:rsidRPr="00A17792">
        <w:rPr>
          <w:rFonts w:ascii="Cambria" w:hAnsi="Cambria" w:cs="Times New Roman"/>
          <w:color w:val="000000" w:themeColor="text1"/>
          <w:sz w:val="20"/>
          <w:szCs w:val="20"/>
        </w:rPr>
        <w:t>a simplified</w:t>
      </w:r>
      <w:r w:rsidR="00343285" w:rsidRPr="00A17792">
        <w:rPr>
          <w:rFonts w:ascii="Cambria" w:hAnsi="Cambria" w:cs="Times New Roman"/>
          <w:color w:val="000000" w:themeColor="text1"/>
          <w:sz w:val="20"/>
          <w:szCs w:val="20"/>
        </w:rPr>
        <w:t xml:space="preserve"> data model </w:t>
      </w:r>
      <w:r w:rsidR="007D38B3" w:rsidRPr="00A17792">
        <w:rPr>
          <w:rFonts w:ascii="Cambria" w:hAnsi="Cambria" w:cs="Times New Roman"/>
          <w:color w:val="000000" w:themeColor="text1"/>
          <w:sz w:val="20"/>
          <w:szCs w:val="20"/>
        </w:rPr>
        <w:t xml:space="preserve">and interface </w:t>
      </w:r>
      <w:r w:rsidR="00343285" w:rsidRPr="00A17792">
        <w:rPr>
          <w:rFonts w:ascii="Cambria" w:hAnsi="Cambria" w:cs="Times New Roman"/>
          <w:color w:val="000000" w:themeColor="text1"/>
          <w:sz w:val="20"/>
          <w:szCs w:val="20"/>
        </w:rPr>
        <w:t xml:space="preserve">on </w:t>
      </w:r>
      <w:r w:rsidR="00316115" w:rsidRPr="00A17792">
        <w:rPr>
          <w:rFonts w:ascii="Cambria" w:hAnsi="Cambria" w:cs="Times New Roman"/>
          <w:color w:val="000000" w:themeColor="text1"/>
          <w:sz w:val="20"/>
          <w:szCs w:val="20"/>
        </w:rPr>
        <w:t xml:space="preserve">the </w:t>
      </w:r>
      <w:r w:rsidR="00343285" w:rsidRPr="00A17792">
        <w:rPr>
          <w:rFonts w:ascii="Cambria" w:hAnsi="Cambria" w:cs="Times New Roman"/>
          <w:color w:val="000000" w:themeColor="text1"/>
          <w:sz w:val="20"/>
          <w:szCs w:val="20"/>
        </w:rPr>
        <w:t>.NET platform</w:t>
      </w:r>
      <w:r w:rsidR="00FB0651" w:rsidRPr="00A17792">
        <w:rPr>
          <w:rFonts w:ascii="Cambria" w:hAnsi="Cambria" w:cs="Times New Roman"/>
          <w:color w:val="000000" w:themeColor="text1"/>
          <w:sz w:val="20"/>
          <w:szCs w:val="20"/>
        </w:rPr>
        <w:t>.</w:t>
      </w:r>
    </w:p>
    <w:p w14:paraId="79A3F50B" w14:textId="0ABDE2D7" w:rsidR="00DE3A6F" w:rsidRPr="00A17792" w:rsidRDefault="00223699" w:rsidP="008F5C20">
      <w:pPr>
        <w:pStyle w:val="Heading3"/>
        <w:spacing w:before="120"/>
        <w:rPr>
          <w:rFonts w:cs="Times New Roman"/>
          <w:color w:val="auto"/>
        </w:rPr>
      </w:pPr>
      <w:bookmarkStart w:id="19" w:name="_Toc310698560"/>
      <w:r>
        <w:rPr>
          <w:rFonts w:cs="Times New Roman" w:hint="eastAsia"/>
          <w:color w:val="auto"/>
        </w:rPr>
        <w:t xml:space="preserve">3.2.2 </w:t>
      </w:r>
      <w:r w:rsidR="00DE3A6F" w:rsidRPr="00A17792">
        <w:rPr>
          <w:rFonts w:cs="Times New Roman"/>
          <w:color w:val="auto"/>
        </w:rPr>
        <w:t xml:space="preserve">Scalability </w:t>
      </w:r>
      <w:bookmarkEnd w:id="17"/>
      <w:r w:rsidR="00DE3A6F" w:rsidRPr="00A17792">
        <w:rPr>
          <w:rFonts w:cs="Times New Roman"/>
          <w:color w:val="auto"/>
        </w:rPr>
        <w:t>Study</w:t>
      </w:r>
      <w:bookmarkEnd w:id="19"/>
    </w:p>
    <w:p w14:paraId="21FCA2EE" w14:textId="26B5FF27" w:rsidR="00DE3A6F" w:rsidRPr="00A17792" w:rsidRDefault="00DE3A6F" w:rsidP="00DE3A6F">
      <w:pPr>
        <w:jc w:val="both"/>
        <w:rPr>
          <w:rFonts w:ascii="Cambria" w:hAnsi="Cambria" w:cs="Times New Roman"/>
          <w:sz w:val="20"/>
          <w:szCs w:val="20"/>
        </w:rPr>
      </w:pPr>
      <w:r w:rsidRPr="00A17792">
        <w:rPr>
          <w:rFonts w:ascii="Cambria" w:hAnsi="Cambria" w:cs="Times New Roman"/>
          <w:sz w:val="20"/>
          <w:szCs w:val="20"/>
        </w:rPr>
        <w:t xml:space="preserve">Scalability is </w:t>
      </w:r>
      <w:r w:rsidR="00FB0651" w:rsidRPr="00A17792">
        <w:rPr>
          <w:rFonts w:ascii="Cambria" w:hAnsi="Cambria" w:cs="Times New Roman"/>
          <w:sz w:val="20"/>
          <w:szCs w:val="20"/>
        </w:rPr>
        <w:t xml:space="preserve">another key feature </w:t>
      </w:r>
      <w:r w:rsidR="000931CD" w:rsidRPr="00A17792">
        <w:rPr>
          <w:rFonts w:ascii="Cambria" w:hAnsi="Cambria" w:cs="Times New Roman"/>
          <w:sz w:val="20"/>
          <w:szCs w:val="20"/>
        </w:rPr>
        <w:t>for parallel runtimes. T</w:t>
      </w:r>
      <w:r w:rsidRPr="00A17792">
        <w:rPr>
          <w:rFonts w:ascii="Cambria" w:hAnsi="Cambria" w:cs="Times New Roman"/>
          <w:sz w:val="20"/>
          <w:szCs w:val="20"/>
        </w:rPr>
        <w:t xml:space="preserve">he </w:t>
      </w:r>
      <w:r w:rsidR="00F5739A" w:rsidRPr="00A17792">
        <w:rPr>
          <w:rFonts w:ascii="Cambria" w:hAnsi="Cambria" w:cs="Times New Roman"/>
          <w:sz w:val="20"/>
          <w:szCs w:val="20"/>
        </w:rPr>
        <w:t xml:space="preserve">DryadLINQ CTP </w:t>
      </w:r>
      <w:r w:rsidRPr="00A17792">
        <w:rPr>
          <w:rFonts w:ascii="Cambria" w:hAnsi="Cambria" w:cs="Times New Roman"/>
          <w:sz w:val="20"/>
          <w:szCs w:val="20"/>
        </w:rPr>
        <w:t xml:space="preserve">scalability </w:t>
      </w:r>
      <w:r w:rsidR="0032149A" w:rsidRPr="00A17792">
        <w:rPr>
          <w:rFonts w:ascii="Cambria" w:hAnsi="Cambria" w:cs="Times New Roman"/>
          <w:sz w:val="20"/>
          <w:szCs w:val="20"/>
        </w:rPr>
        <w:t>test</w:t>
      </w:r>
      <w:r w:rsidRPr="00A17792">
        <w:rPr>
          <w:rFonts w:ascii="Cambria" w:hAnsi="Cambria" w:cs="Times New Roman"/>
          <w:sz w:val="20"/>
          <w:szCs w:val="20"/>
        </w:rPr>
        <w:t xml:space="preserve"> </w:t>
      </w:r>
      <w:r w:rsidR="000931CD" w:rsidRPr="00A17792">
        <w:rPr>
          <w:rFonts w:ascii="Cambria" w:hAnsi="Cambria" w:cs="Times New Roman"/>
          <w:sz w:val="20"/>
          <w:szCs w:val="20"/>
        </w:rPr>
        <w:t>includes two set</w:t>
      </w:r>
      <w:r w:rsidR="00316115" w:rsidRPr="00A17792">
        <w:rPr>
          <w:rFonts w:ascii="Cambria" w:hAnsi="Cambria" w:cs="Times New Roman"/>
          <w:sz w:val="20"/>
          <w:szCs w:val="20"/>
        </w:rPr>
        <w:t>s</w:t>
      </w:r>
      <w:r w:rsidR="000931CD" w:rsidRPr="00A17792">
        <w:rPr>
          <w:rFonts w:ascii="Cambria" w:hAnsi="Cambria" w:cs="Times New Roman"/>
          <w:sz w:val="20"/>
          <w:szCs w:val="20"/>
        </w:rPr>
        <w:t xml:space="preserve"> of </w:t>
      </w:r>
      <w:r w:rsidR="0032149A" w:rsidRPr="00A17792">
        <w:rPr>
          <w:rFonts w:ascii="Cambria" w:hAnsi="Cambria" w:cs="Times New Roman"/>
          <w:sz w:val="20"/>
          <w:szCs w:val="20"/>
        </w:rPr>
        <w:t>experiments</w:t>
      </w:r>
      <w:r w:rsidR="000931CD" w:rsidRPr="00A17792">
        <w:rPr>
          <w:rFonts w:ascii="Cambria" w:hAnsi="Cambria" w:cs="Times New Roman"/>
          <w:sz w:val="20"/>
          <w:szCs w:val="20"/>
        </w:rPr>
        <w:t xml:space="preserve"> conducted </w:t>
      </w:r>
      <w:r w:rsidRPr="00A17792">
        <w:rPr>
          <w:rFonts w:ascii="Cambria" w:hAnsi="Cambria" w:cs="Times New Roman"/>
          <w:sz w:val="20"/>
          <w:szCs w:val="20"/>
        </w:rPr>
        <w:t>on</w:t>
      </w:r>
      <w:r w:rsidR="003E7956" w:rsidRPr="00A17792">
        <w:rPr>
          <w:rFonts w:ascii="Cambria" w:hAnsi="Cambria" w:cs="Times New Roman"/>
          <w:sz w:val="20"/>
          <w:szCs w:val="20"/>
        </w:rPr>
        <w:t xml:space="preserve"> the</w:t>
      </w:r>
      <w:r w:rsidRPr="00A17792">
        <w:rPr>
          <w:rFonts w:ascii="Cambria" w:hAnsi="Cambria" w:cs="Times New Roman"/>
          <w:sz w:val="20"/>
          <w:szCs w:val="20"/>
        </w:rPr>
        <w:t xml:space="preserve"> T</w:t>
      </w:r>
      <w:r w:rsidR="003A3770" w:rsidRPr="00A17792">
        <w:rPr>
          <w:rFonts w:ascii="Cambria" w:hAnsi="Cambria" w:cs="Times New Roman"/>
          <w:sz w:val="20"/>
          <w:szCs w:val="20"/>
        </w:rPr>
        <w:t>EMPEST</w:t>
      </w:r>
      <w:r w:rsidRPr="00A17792">
        <w:rPr>
          <w:rFonts w:ascii="Cambria" w:hAnsi="Cambria" w:cs="Times New Roman"/>
          <w:sz w:val="20"/>
          <w:szCs w:val="20"/>
        </w:rPr>
        <w:t xml:space="preserve"> Cluster</w:t>
      </w:r>
      <w:r w:rsidR="002C0132" w:rsidRPr="00A17792">
        <w:rPr>
          <w:rFonts w:ascii="Cambria" w:hAnsi="Cambria" w:cs="Times New Roman"/>
          <w:sz w:val="20"/>
          <w:szCs w:val="20"/>
        </w:rPr>
        <w:t xml:space="preserve"> of 768 cores</w:t>
      </w:r>
      <w:r w:rsidRPr="00A17792">
        <w:rPr>
          <w:rFonts w:ascii="Cambria" w:hAnsi="Cambria" w:cs="Times New Roman"/>
          <w:sz w:val="20"/>
          <w:szCs w:val="20"/>
        </w:rPr>
        <w:t xml:space="preserve">. </w:t>
      </w:r>
      <w:r w:rsidR="00F8396B" w:rsidRPr="00A17792">
        <w:rPr>
          <w:rFonts w:ascii="Cambria" w:hAnsi="Cambria" w:cs="Times New Roman"/>
          <w:sz w:val="20"/>
          <w:szCs w:val="20"/>
        </w:rPr>
        <w:t>A</w:t>
      </w:r>
      <w:r w:rsidRPr="00A17792">
        <w:rPr>
          <w:rFonts w:ascii="Cambria" w:hAnsi="Cambria" w:cs="Times New Roman"/>
          <w:sz w:val="20"/>
          <w:szCs w:val="20"/>
        </w:rPr>
        <w:t xml:space="preserve"> comparison of parallel efficiency </w:t>
      </w:r>
      <w:r w:rsidR="000931CD" w:rsidRPr="00A17792">
        <w:rPr>
          <w:rFonts w:ascii="Cambria" w:hAnsi="Cambria" w:cs="Times New Roman"/>
          <w:sz w:val="20"/>
          <w:szCs w:val="20"/>
        </w:rPr>
        <w:t>for</w:t>
      </w:r>
      <w:r w:rsidRPr="00A17792">
        <w:rPr>
          <w:rFonts w:ascii="Cambria" w:hAnsi="Cambria" w:cs="Times New Roman"/>
          <w:sz w:val="20"/>
          <w:szCs w:val="20"/>
        </w:rPr>
        <w:t xml:space="preserve"> Dryad</w:t>
      </w:r>
      <w:r w:rsidR="00FB0651" w:rsidRPr="00A17792">
        <w:rPr>
          <w:rFonts w:ascii="Cambria" w:hAnsi="Cambria" w:cs="Times New Roman"/>
          <w:sz w:val="20"/>
          <w:szCs w:val="20"/>
        </w:rPr>
        <w:t>LINQ</w:t>
      </w:r>
      <w:r w:rsidRPr="00A17792">
        <w:rPr>
          <w:rFonts w:ascii="Cambria" w:hAnsi="Cambria" w:cs="Times New Roman"/>
          <w:sz w:val="20"/>
          <w:szCs w:val="20"/>
        </w:rPr>
        <w:t xml:space="preserve"> CTP and Dryad</w:t>
      </w:r>
      <w:r w:rsidR="00FB0651" w:rsidRPr="00A17792">
        <w:rPr>
          <w:rFonts w:ascii="Cambria" w:hAnsi="Cambria" w:cs="Times New Roman"/>
          <w:sz w:val="20"/>
          <w:szCs w:val="20"/>
        </w:rPr>
        <w:t>LINQ</w:t>
      </w:r>
      <w:r w:rsidRPr="00A17792">
        <w:rPr>
          <w:rFonts w:ascii="Cambria" w:hAnsi="Cambria" w:cs="Times New Roman"/>
          <w:sz w:val="20"/>
          <w:szCs w:val="20"/>
        </w:rPr>
        <w:t xml:space="preserve"> 2009</w:t>
      </w:r>
      <w:r w:rsidR="00F8396B" w:rsidRPr="00A17792">
        <w:rPr>
          <w:rFonts w:ascii="Cambria" w:hAnsi="Cambria" w:cs="Times New Roman"/>
          <w:sz w:val="20"/>
          <w:szCs w:val="20"/>
        </w:rPr>
        <w:t xml:space="preserve"> </w:t>
      </w:r>
      <w:r w:rsidR="003E7956" w:rsidRPr="00A17792">
        <w:rPr>
          <w:rFonts w:ascii="Cambria" w:hAnsi="Cambria" w:cs="Times New Roman"/>
          <w:sz w:val="20"/>
          <w:szCs w:val="20"/>
        </w:rPr>
        <w:t>are</w:t>
      </w:r>
      <w:r w:rsidR="00F8396B" w:rsidRPr="00A17792">
        <w:rPr>
          <w:rFonts w:ascii="Cambria" w:hAnsi="Cambria" w:cs="Times New Roman"/>
          <w:sz w:val="20"/>
          <w:szCs w:val="20"/>
        </w:rPr>
        <w:t xml:space="preserve"> discussed</w:t>
      </w:r>
      <w:r w:rsidR="00316115" w:rsidRPr="00A17792">
        <w:rPr>
          <w:rFonts w:ascii="Cambria" w:hAnsi="Cambria" w:cs="Times New Roman"/>
          <w:sz w:val="20"/>
          <w:szCs w:val="20"/>
        </w:rPr>
        <w:t xml:space="preserve"> below</w:t>
      </w:r>
      <w:r w:rsidR="00F8396B" w:rsidRPr="00A17792">
        <w:rPr>
          <w:rFonts w:ascii="Cambria" w:hAnsi="Cambria" w:cs="Times New Roman"/>
          <w:sz w:val="20"/>
          <w:szCs w:val="20"/>
        </w:rPr>
        <w:t>.</w:t>
      </w:r>
    </w:p>
    <w:p w14:paraId="740348B8" w14:textId="682F62AB" w:rsidR="00DE3A6F" w:rsidRPr="00A17792" w:rsidRDefault="00DE3A6F" w:rsidP="00DE3A6F">
      <w:pPr>
        <w:jc w:val="both"/>
        <w:rPr>
          <w:rFonts w:ascii="Cambria" w:hAnsi="Cambria" w:cs="Times New Roman"/>
          <w:sz w:val="20"/>
          <w:szCs w:val="20"/>
        </w:rPr>
      </w:pPr>
      <w:r w:rsidRPr="00A17792">
        <w:rPr>
          <w:rFonts w:ascii="Cambria" w:hAnsi="Cambria" w:cs="Times New Roman"/>
          <w:sz w:val="20"/>
          <w:szCs w:val="20"/>
        </w:rPr>
        <w:t xml:space="preserve">The first experiment </w:t>
      </w:r>
      <w:r w:rsidR="00DE1704" w:rsidRPr="00A17792">
        <w:rPr>
          <w:rFonts w:ascii="Cambria" w:hAnsi="Cambria" w:cs="Times New Roman"/>
          <w:sz w:val="20"/>
          <w:szCs w:val="20"/>
        </w:rPr>
        <w:t xml:space="preserve">has </w:t>
      </w:r>
      <w:r w:rsidR="00316115" w:rsidRPr="00A17792">
        <w:rPr>
          <w:rFonts w:ascii="Cambria" w:hAnsi="Cambria" w:cs="Times New Roman"/>
          <w:sz w:val="20"/>
          <w:szCs w:val="20"/>
        </w:rPr>
        <w:t xml:space="preserve">an </w:t>
      </w:r>
      <w:r w:rsidR="00D4552D" w:rsidRPr="00A17792">
        <w:rPr>
          <w:rFonts w:ascii="Cambria" w:hAnsi="Cambria" w:cs="Times New Roman"/>
          <w:sz w:val="20"/>
          <w:szCs w:val="20"/>
        </w:rPr>
        <w:t>input size between</w:t>
      </w:r>
      <w:r w:rsidRPr="00A17792">
        <w:rPr>
          <w:rFonts w:ascii="Cambria" w:hAnsi="Cambria" w:cs="Times New Roman"/>
          <w:sz w:val="20"/>
          <w:szCs w:val="20"/>
        </w:rPr>
        <w:t xml:space="preserve"> 5,000 </w:t>
      </w:r>
      <w:r w:rsidR="00D4552D" w:rsidRPr="00A17792">
        <w:rPr>
          <w:rFonts w:ascii="Cambria" w:hAnsi="Cambria" w:cs="Times New Roman"/>
          <w:sz w:val="20"/>
          <w:szCs w:val="20"/>
        </w:rPr>
        <w:t>and</w:t>
      </w:r>
      <w:r w:rsidRPr="00A17792">
        <w:rPr>
          <w:rFonts w:ascii="Cambria" w:hAnsi="Cambria" w:cs="Times New Roman"/>
          <w:sz w:val="20"/>
          <w:szCs w:val="20"/>
        </w:rPr>
        <w:t xml:space="preserve"> 15,000</w:t>
      </w:r>
      <w:r w:rsidR="00D4552D" w:rsidRPr="00A17792">
        <w:rPr>
          <w:rFonts w:ascii="Cambria" w:hAnsi="Cambria" w:cs="Times New Roman"/>
          <w:sz w:val="20"/>
          <w:szCs w:val="20"/>
        </w:rPr>
        <w:t xml:space="preserve"> sequences</w:t>
      </w:r>
      <w:r w:rsidRPr="00A17792">
        <w:rPr>
          <w:rFonts w:ascii="Cambria" w:hAnsi="Cambria" w:cs="Times New Roman"/>
          <w:sz w:val="20"/>
          <w:szCs w:val="20"/>
        </w:rPr>
        <w:t xml:space="preserve"> with </w:t>
      </w:r>
      <w:r w:rsidR="00D4552D" w:rsidRPr="00A17792">
        <w:rPr>
          <w:rFonts w:ascii="Cambria" w:hAnsi="Cambria" w:cs="Times New Roman"/>
          <w:sz w:val="20"/>
          <w:szCs w:val="20"/>
        </w:rPr>
        <w:t xml:space="preserve">an average </w:t>
      </w:r>
      <w:r w:rsidRPr="00A17792">
        <w:rPr>
          <w:rFonts w:ascii="Cambria" w:hAnsi="Cambria" w:cs="Times New Roman"/>
          <w:sz w:val="20"/>
          <w:szCs w:val="20"/>
        </w:rPr>
        <w:t>length of 2</w:t>
      </w:r>
      <w:r w:rsidR="00316115" w:rsidRPr="00A17792">
        <w:rPr>
          <w:rFonts w:ascii="Cambria" w:hAnsi="Cambria" w:cs="Times New Roman"/>
          <w:sz w:val="20"/>
          <w:szCs w:val="20"/>
        </w:rPr>
        <w:t>,</w:t>
      </w:r>
      <w:r w:rsidRPr="00A17792">
        <w:rPr>
          <w:rFonts w:ascii="Cambria" w:hAnsi="Cambria" w:cs="Times New Roman"/>
          <w:sz w:val="20"/>
          <w:szCs w:val="20"/>
        </w:rPr>
        <w:t xml:space="preserve">500. The </w:t>
      </w:r>
      <w:r w:rsidR="00DE1704" w:rsidRPr="00A17792">
        <w:rPr>
          <w:rFonts w:ascii="Cambria" w:hAnsi="Cambria" w:cs="Times New Roman"/>
          <w:sz w:val="20"/>
          <w:szCs w:val="20"/>
        </w:rPr>
        <w:t>sub-block matrix size is 128 × 128</w:t>
      </w:r>
      <w:r w:rsidRPr="00A17792">
        <w:rPr>
          <w:rFonts w:ascii="Cambria" w:hAnsi="Cambria" w:cs="Times New Roman"/>
          <w:sz w:val="20"/>
          <w:szCs w:val="20"/>
        </w:rPr>
        <w:t xml:space="preserve"> and </w:t>
      </w:r>
      <w:r w:rsidR="00316115" w:rsidRPr="00A17792">
        <w:rPr>
          <w:rFonts w:ascii="Cambria" w:hAnsi="Cambria" w:cs="Times New Roman"/>
          <w:sz w:val="20"/>
          <w:szCs w:val="20"/>
        </w:rPr>
        <w:t xml:space="preserve">there are </w:t>
      </w:r>
      <w:r w:rsidRPr="00A17792">
        <w:rPr>
          <w:rFonts w:ascii="Cambria" w:hAnsi="Cambria" w:cs="Times New Roman"/>
          <w:sz w:val="20"/>
          <w:szCs w:val="20"/>
        </w:rPr>
        <w:t>31</w:t>
      </w:r>
      <w:r w:rsidR="00316115" w:rsidRPr="00A17792">
        <w:rPr>
          <w:rFonts w:ascii="Cambria" w:hAnsi="Cambria" w:cs="Times New Roman"/>
          <w:sz w:val="20"/>
          <w:szCs w:val="20"/>
        </w:rPr>
        <w:t xml:space="preserve"> partitions</w:t>
      </w:r>
      <w:r w:rsidRPr="00A17792">
        <w:rPr>
          <w:rFonts w:ascii="Cambria" w:hAnsi="Cambria" w:cs="Times New Roman"/>
          <w:sz w:val="20"/>
          <w:szCs w:val="20"/>
        </w:rPr>
        <w:t xml:space="preserve">, which is the optimal value found in previous experiments. Figure </w:t>
      </w:r>
      <w:r w:rsidR="00A11F5D" w:rsidRPr="00A17792">
        <w:rPr>
          <w:rFonts w:ascii="Cambria" w:hAnsi="Cambria" w:cs="Times New Roman"/>
          <w:sz w:val="20"/>
          <w:szCs w:val="20"/>
        </w:rPr>
        <w:t>8</w:t>
      </w:r>
      <w:r w:rsidR="00A46960" w:rsidRPr="00A17792">
        <w:rPr>
          <w:rFonts w:ascii="Cambria" w:hAnsi="Cambria" w:cs="Times New Roman"/>
          <w:sz w:val="20"/>
          <w:szCs w:val="20"/>
        </w:rPr>
        <w:t xml:space="preserve"> shows performance results</w:t>
      </w:r>
      <w:r w:rsidR="00077B80" w:rsidRPr="00A17792">
        <w:rPr>
          <w:rFonts w:ascii="Cambria" w:hAnsi="Cambria" w:cs="Times New Roman"/>
          <w:sz w:val="20"/>
          <w:szCs w:val="20"/>
        </w:rPr>
        <w:t>, where</w:t>
      </w:r>
      <w:r w:rsidRPr="00A17792">
        <w:rPr>
          <w:rFonts w:ascii="Cambria" w:hAnsi="Cambria" w:cs="Times New Roman"/>
          <w:sz w:val="20"/>
          <w:szCs w:val="20"/>
        </w:rPr>
        <w:t xml:space="preserve"> the red line represents execution time </w:t>
      </w:r>
      <w:r w:rsidR="00077B80" w:rsidRPr="00A17792">
        <w:rPr>
          <w:rFonts w:ascii="Cambria" w:hAnsi="Cambria" w:cs="Times New Roman"/>
          <w:sz w:val="20"/>
          <w:szCs w:val="20"/>
        </w:rPr>
        <w:t>on</w:t>
      </w:r>
      <w:r w:rsidRPr="00A17792">
        <w:rPr>
          <w:rFonts w:ascii="Cambria" w:hAnsi="Cambria" w:cs="Times New Roman"/>
          <w:sz w:val="20"/>
          <w:szCs w:val="20"/>
        </w:rPr>
        <w:t xml:space="preserve"> 31 compute nodes</w:t>
      </w:r>
      <w:r w:rsidR="00316115" w:rsidRPr="00A17792">
        <w:rPr>
          <w:rFonts w:ascii="Cambria" w:hAnsi="Cambria" w:cs="Times New Roman"/>
          <w:sz w:val="20"/>
          <w:szCs w:val="20"/>
        </w:rPr>
        <w:t xml:space="preserve">, </w:t>
      </w:r>
      <w:r w:rsidRPr="00A17792">
        <w:rPr>
          <w:rFonts w:ascii="Cambria" w:hAnsi="Cambria" w:cs="Times New Roman"/>
          <w:sz w:val="20"/>
          <w:szCs w:val="20"/>
        </w:rPr>
        <w:t xml:space="preserve">the green line represents execution time </w:t>
      </w:r>
      <w:r w:rsidR="00077B80" w:rsidRPr="00A17792">
        <w:rPr>
          <w:rFonts w:ascii="Cambria" w:hAnsi="Cambria" w:cs="Times New Roman"/>
          <w:sz w:val="20"/>
          <w:szCs w:val="20"/>
        </w:rPr>
        <w:t>on</w:t>
      </w:r>
      <w:r w:rsidR="00C44DAE" w:rsidRPr="00A17792">
        <w:rPr>
          <w:rFonts w:ascii="Cambria" w:hAnsi="Cambria" w:cs="Times New Roman"/>
          <w:sz w:val="20"/>
          <w:szCs w:val="20"/>
        </w:rPr>
        <w:t xml:space="preserve"> </w:t>
      </w:r>
      <w:r w:rsidRPr="00A17792">
        <w:rPr>
          <w:rFonts w:ascii="Cambria" w:hAnsi="Cambria" w:cs="Times New Roman"/>
          <w:sz w:val="20"/>
          <w:szCs w:val="20"/>
        </w:rPr>
        <w:t>a single compute node</w:t>
      </w:r>
      <w:r w:rsidR="00316115" w:rsidRPr="00A17792">
        <w:rPr>
          <w:rFonts w:ascii="Cambria" w:hAnsi="Cambria" w:cs="Times New Roman"/>
          <w:sz w:val="20"/>
          <w:szCs w:val="20"/>
        </w:rPr>
        <w:t xml:space="preserve">, and </w:t>
      </w:r>
      <w:r w:rsidRPr="00A17792">
        <w:rPr>
          <w:rFonts w:ascii="Cambria" w:hAnsi="Cambria" w:cs="Times New Roman"/>
          <w:sz w:val="20"/>
          <w:szCs w:val="20"/>
        </w:rPr>
        <w:t xml:space="preserve">the blue line is parallel efficiency defined as </w:t>
      </w:r>
      <w:r w:rsidR="00316115" w:rsidRPr="00A17792">
        <w:rPr>
          <w:rFonts w:ascii="Cambria" w:hAnsi="Cambria" w:cs="Times New Roman"/>
          <w:sz w:val="20"/>
          <w:szCs w:val="20"/>
        </w:rPr>
        <w:t xml:space="preserve">the </w:t>
      </w:r>
      <w:r w:rsidRPr="00A17792">
        <w:rPr>
          <w:rFonts w:ascii="Cambria" w:hAnsi="Cambria" w:cs="Times New Roman"/>
          <w:sz w:val="20"/>
          <w:szCs w:val="20"/>
        </w:rPr>
        <w:t>following:</w:t>
      </w:r>
    </w:p>
    <w:p w14:paraId="3D09A6E4" w14:textId="082C1462" w:rsidR="00DE3A6F" w:rsidRPr="00A17792" w:rsidRDefault="00DE3A6F" w:rsidP="00DE3A6F">
      <w:pPr>
        <w:rPr>
          <w:rFonts w:ascii="Cambria" w:hAnsi="Cambria" w:cs="Times New Roman"/>
        </w:rPr>
      </w:pPr>
      <m:oMathPara>
        <m:oMath>
          <m:r>
            <m:rPr>
              <m:sty m:val="p"/>
            </m:rPr>
            <w:rPr>
              <w:rFonts w:ascii="Cambria Math" w:hAnsi="Cambria Math" w:cs="Times New Roman"/>
            </w:rPr>
            <m:t xml:space="preserve">Parallel Efficiency= </m:t>
          </m:r>
          <m:f>
            <m:fPr>
              <m:ctrlPr>
                <w:rPr>
                  <w:rFonts w:ascii="Cambria Math" w:hAnsi="Cambria Math" w:cs="Times New Roman"/>
                </w:rPr>
              </m:ctrlPr>
            </m:fPr>
            <m:num>
              <m:r>
                <m:rPr>
                  <m:sty m:val="p"/>
                </m:rPr>
                <w:rPr>
                  <w:rFonts w:ascii="Cambria Math" w:hAnsi="Cambria Math" w:cs="Times New Roman"/>
                </w:rPr>
                <m:t>Execution Time on One Node</m:t>
              </m:r>
            </m:num>
            <m:den>
              <m:r>
                <m:rPr>
                  <m:sty m:val="p"/>
                </m:rPr>
                <w:rPr>
                  <w:rFonts w:ascii="Cambria Math" w:hAnsi="Cambria Math" w:cs="Times New Roman"/>
                </w:rPr>
                <m:t>Execution Time on Multinodes×Number of Nodes</m:t>
              </m:r>
            </m:den>
          </m:f>
          <m:r>
            <m:rPr>
              <m:sty m:val="p"/>
            </m:rPr>
            <w:rPr>
              <w:rFonts w:ascii="Cambria Math" w:hAnsi="Cambria Math" w:cs="Times New Roman"/>
            </w:rPr>
            <m:t xml:space="preserve">    (Eq. 1)</m:t>
          </m:r>
        </m:oMath>
      </m:oMathPara>
    </w:p>
    <w:p w14:paraId="36544FF8" w14:textId="0A0F48BD" w:rsidR="00DE3A6F" w:rsidRPr="00A17792" w:rsidRDefault="00D4552D" w:rsidP="00DE3A6F">
      <w:pPr>
        <w:jc w:val="both"/>
        <w:rPr>
          <w:rFonts w:ascii="Cambria" w:hAnsi="Cambria" w:cs="Times New Roman"/>
          <w:sz w:val="20"/>
          <w:szCs w:val="20"/>
        </w:rPr>
      </w:pPr>
      <w:r w:rsidRPr="00A17792">
        <w:rPr>
          <w:rFonts w:ascii="Cambria" w:hAnsi="Cambria" w:cs="Times New Roman"/>
          <w:sz w:val="20"/>
          <w:szCs w:val="20"/>
        </w:rPr>
        <w:t>P</w:t>
      </w:r>
      <w:r w:rsidR="00C44DAE" w:rsidRPr="00A17792">
        <w:rPr>
          <w:rFonts w:ascii="Cambria" w:hAnsi="Cambria" w:cs="Times New Roman"/>
          <w:sz w:val="20"/>
          <w:szCs w:val="20"/>
        </w:rPr>
        <w:t xml:space="preserve">arallel </w:t>
      </w:r>
      <w:r w:rsidR="00DE3A6F" w:rsidRPr="00A17792">
        <w:rPr>
          <w:rFonts w:ascii="Cambria" w:hAnsi="Cambria" w:cs="Times New Roman"/>
          <w:sz w:val="20"/>
          <w:szCs w:val="20"/>
        </w:rPr>
        <w:t xml:space="preserve">efficiency is </w:t>
      </w:r>
      <w:r w:rsidR="006E73AE" w:rsidRPr="00A17792">
        <w:rPr>
          <w:rFonts w:ascii="Cambria" w:hAnsi="Cambria" w:cs="Times New Roman"/>
          <w:sz w:val="20"/>
          <w:szCs w:val="20"/>
        </w:rPr>
        <w:t>above</w:t>
      </w:r>
      <w:r w:rsidR="00DE3A6F" w:rsidRPr="00A17792">
        <w:rPr>
          <w:rFonts w:ascii="Cambria" w:hAnsi="Cambria" w:cs="Times New Roman"/>
          <w:sz w:val="20"/>
          <w:szCs w:val="20"/>
        </w:rPr>
        <w:t xml:space="preserve"> 90% for most </w:t>
      </w:r>
      <w:r w:rsidR="006E73AE" w:rsidRPr="00A17792">
        <w:rPr>
          <w:rFonts w:ascii="Cambria" w:hAnsi="Cambria" w:cs="Times New Roman"/>
          <w:sz w:val="20"/>
          <w:szCs w:val="20"/>
        </w:rPr>
        <w:t>cases</w:t>
      </w:r>
      <w:r w:rsidR="0051335C" w:rsidRPr="00A17792">
        <w:rPr>
          <w:rFonts w:ascii="Cambria" w:hAnsi="Cambria" w:cs="Times New Roman"/>
          <w:sz w:val="20"/>
          <w:szCs w:val="20"/>
        </w:rPr>
        <w:t>.</w:t>
      </w:r>
      <w:r w:rsidR="00DE3A6F" w:rsidRPr="00A17792">
        <w:rPr>
          <w:rFonts w:ascii="Cambria" w:hAnsi="Cambria" w:cs="Times New Roman"/>
          <w:sz w:val="20"/>
          <w:szCs w:val="20"/>
        </w:rPr>
        <w:t xml:space="preserve"> A</w:t>
      </w:r>
      <w:r w:rsidR="00180C0F" w:rsidRPr="00A17792">
        <w:rPr>
          <w:rFonts w:ascii="Cambria" w:hAnsi="Cambria" w:cs="Times New Roman"/>
          <w:sz w:val="20"/>
          <w:szCs w:val="20"/>
        </w:rPr>
        <w:t xml:space="preserve">n input size of </w:t>
      </w:r>
      <w:r w:rsidR="00DE3A6F" w:rsidRPr="00A17792">
        <w:rPr>
          <w:rFonts w:ascii="Cambria" w:hAnsi="Cambria" w:cs="Times New Roman"/>
          <w:sz w:val="20"/>
          <w:szCs w:val="20"/>
        </w:rPr>
        <w:t xml:space="preserve">5000 </w:t>
      </w:r>
      <w:r w:rsidR="00180C0F" w:rsidRPr="00A17792">
        <w:rPr>
          <w:rFonts w:ascii="Cambria" w:hAnsi="Cambria" w:cs="Times New Roman"/>
          <w:sz w:val="20"/>
          <w:szCs w:val="20"/>
        </w:rPr>
        <w:t>sequences over a 32-node cluster shows a sign of underutilization for a slight</w:t>
      </w:r>
      <w:r w:rsidR="00A5747C" w:rsidRPr="00A17792">
        <w:rPr>
          <w:rFonts w:ascii="Cambria" w:hAnsi="Cambria" w:cs="Times New Roman"/>
          <w:sz w:val="20"/>
          <w:szCs w:val="20"/>
        </w:rPr>
        <w:t>ly</w:t>
      </w:r>
      <w:r w:rsidR="00180C0F" w:rsidRPr="00A17792">
        <w:rPr>
          <w:rFonts w:ascii="Cambria" w:hAnsi="Cambria" w:cs="Times New Roman"/>
          <w:sz w:val="20"/>
          <w:szCs w:val="20"/>
        </w:rPr>
        <w:t xml:space="preserve"> low start.</w:t>
      </w:r>
      <w:r w:rsidR="00DE3A6F" w:rsidRPr="00A17792">
        <w:rPr>
          <w:rFonts w:ascii="Cambria" w:hAnsi="Cambria" w:cs="Times New Roman"/>
          <w:sz w:val="20"/>
          <w:szCs w:val="20"/>
        </w:rPr>
        <w:t xml:space="preserve"> </w:t>
      </w:r>
      <w:r w:rsidR="006E752D" w:rsidRPr="00A17792">
        <w:rPr>
          <w:rFonts w:ascii="Cambria" w:hAnsi="Cambria" w:cs="Times New Roman"/>
          <w:sz w:val="20"/>
          <w:szCs w:val="20"/>
        </w:rPr>
        <w:t>When input data increases from 5000 to 15000, parallel efficiency jumps from 81.23% to 96.65%</w:t>
      </w:r>
      <w:r w:rsidR="00316115" w:rsidRPr="00A17792">
        <w:rPr>
          <w:rFonts w:ascii="Cambria" w:hAnsi="Cambria" w:cs="Times New Roman"/>
          <w:sz w:val="20"/>
          <w:szCs w:val="20"/>
        </w:rPr>
        <w:t>,</w:t>
      </w:r>
      <w:r w:rsidRPr="00A17792">
        <w:rPr>
          <w:rFonts w:ascii="Cambria" w:hAnsi="Cambria" w:cs="Times New Roman"/>
          <w:sz w:val="20"/>
          <w:szCs w:val="20"/>
        </w:rPr>
        <w:t xml:space="preserve"> as</w:t>
      </w:r>
      <w:r w:rsidR="006E752D" w:rsidRPr="00A17792">
        <w:rPr>
          <w:rFonts w:ascii="Cambria" w:hAnsi="Cambria" w:cs="Times New Roman"/>
          <w:sz w:val="20"/>
          <w:szCs w:val="20"/>
        </w:rPr>
        <w:t xml:space="preserve"> </w:t>
      </w:r>
      <w:r w:rsidRPr="00A17792">
        <w:rPr>
          <w:rFonts w:ascii="Cambria" w:hAnsi="Cambria" w:cs="Times New Roman"/>
          <w:sz w:val="20"/>
          <w:szCs w:val="20"/>
        </w:rPr>
        <w:t>s</w:t>
      </w:r>
      <w:r w:rsidR="00DE3A6F" w:rsidRPr="00A17792">
        <w:rPr>
          <w:rFonts w:ascii="Cambria" w:hAnsi="Cambria" w:cs="Times New Roman"/>
          <w:sz w:val="20"/>
          <w:szCs w:val="20"/>
        </w:rPr>
        <w:t xml:space="preserve">cheduling cost becomes less critical to the </w:t>
      </w:r>
      <w:r w:rsidR="00EC3A83" w:rsidRPr="00A17792">
        <w:rPr>
          <w:rFonts w:ascii="Cambria" w:hAnsi="Cambria" w:cs="Times New Roman"/>
          <w:sz w:val="20"/>
          <w:szCs w:val="20"/>
        </w:rPr>
        <w:t xml:space="preserve">overall </w:t>
      </w:r>
      <w:r w:rsidRPr="00A17792">
        <w:rPr>
          <w:rFonts w:ascii="Cambria" w:hAnsi="Cambria" w:cs="Times New Roman"/>
          <w:sz w:val="20"/>
          <w:szCs w:val="20"/>
        </w:rPr>
        <w:t>execution</w:t>
      </w:r>
      <w:r w:rsidR="00DE3A6F" w:rsidRPr="00A17792">
        <w:rPr>
          <w:rFonts w:ascii="Cambria" w:hAnsi="Cambria" w:cs="Times New Roman"/>
          <w:sz w:val="20"/>
          <w:szCs w:val="20"/>
        </w:rPr>
        <w:t xml:space="preserve"> time</w:t>
      </w:r>
      <w:r w:rsidR="006E752D" w:rsidRPr="00A17792">
        <w:rPr>
          <w:rFonts w:ascii="Cambria" w:hAnsi="Cambria" w:cs="Times New Roman"/>
          <w:sz w:val="20"/>
          <w:szCs w:val="20"/>
        </w:rPr>
        <w:t xml:space="preserve"> as the input size increases</w:t>
      </w:r>
      <w:r w:rsidR="00DE3A6F" w:rsidRPr="00A17792">
        <w:rPr>
          <w:rFonts w:ascii="Cambria" w:hAnsi="Cambria" w:cs="Times New Roman"/>
          <w:sz w:val="20"/>
          <w:szCs w:val="20"/>
        </w:rPr>
        <w:t xml:space="preserve">. </w:t>
      </w:r>
    </w:p>
    <w:p w14:paraId="5B8CC073" w14:textId="77777777" w:rsidR="00DE3A6F" w:rsidRPr="00A17792" w:rsidRDefault="00E65076" w:rsidP="00E65076">
      <w:pPr>
        <w:jc w:val="center"/>
        <w:rPr>
          <w:rFonts w:ascii="Cambria" w:hAnsi="Cambria" w:cs="Times New Roman"/>
          <w:sz w:val="20"/>
          <w:szCs w:val="20"/>
        </w:rPr>
      </w:pPr>
      <w:r w:rsidRPr="00A17792">
        <w:rPr>
          <w:rFonts w:ascii="Cambria" w:hAnsi="Cambria"/>
          <w:noProof/>
          <w:lang w:eastAsia="en-US"/>
        </w:rPr>
        <w:lastRenderedPageBreak/>
        <w:drawing>
          <wp:inline distT="0" distB="0" distL="0" distR="0" wp14:anchorId="5BDE2A8B" wp14:editId="6B1A2023">
            <wp:extent cx="2926080" cy="1923897"/>
            <wp:effectExtent l="0" t="0" r="2667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BFD012" w14:textId="0C82BC7B" w:rsidR="00DE3A6F" w:rsidRPr="00A17792" w:rsidRDefault="00122382" w:rsidP="00DE3A6F">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Figure</w:t>
      </w:r>
      <w:r w:rsidR="00DE3A6F" w:rsidRPr="00A17792">
        <w:rPr>
          <w:rFonts w:ascii="Cambria" w:hAnsi="Cambria" w:cs="Times New Roman"/>
          <w:b w:val="0"/>
          <w:color w:val="000000" w:themeColor="text1"/>
          <w:sz w:val="20"/>
          <w:szCs w:val="20"/>
        </w:rPr>
        <w:t xml:space="preserve"> </w:t>
      </w:r>
      <w:r w:rsidR="00A11F5D" w:rsidRPr="00A17792">
        <w:rPr>
          <w:rFonts w:ascii="Cambria" w:hAnsi="Cambria" w:cs="Times New Roman"/>
          <w:b w:val="0"/>
          <w:color w:val="000000" w:themeColor="text1"/>
          <w:sz w:val="20"/>
          <w:szCs w:val="20"/>
        </w:rPr>
        <w:t>8</w:t>
      </w:r>
      <w:r w:rsidR="00DE3A6F" w:rsidRPr="00A17792">
        <w:rPr>
          <w:rFonts w:ascii="Cambria" w:hAnsi="Cambria" w:cs="Times New Roman"/>
          <w:b w:val="0"/>
          <w:color w:val="000000" w:themeColor="text1"/>
          <w:sz w:val="20"/>
          <w:szCs w:val="20"/>
        </w:rPr>
        <w:t>: Performances and Parallel Efficiency on T</w:t>
      </w:r>
      <w:r w:rsidR="00B841C4" w:rsidRPr="00A17792">
        <w:rPr>
          <w:rFonts w:ascii="Cambria" w:hAnsi="Cambria" w:cs="Times New Roman"/>
          <w:b w:val="0"/>
          <w:color w:val="000000" w:themeColor="text1"/>
          <w:sz w:val="20"/>
          <w:szCs w:val="20"/>
        </w:rPr>
        <w:t>EMPEST</w:t>
      </w:r>
    </w:p>
    <w:p w14:paraId="79D9D623" w14:textId="15380A51" w:rsidR="00DE3A6F" w:rsidRPr="00A17792" w:rsidRDefault="002A5074" w:rsidP="00DE3A6F">
      <w:pPr>
        <w:jc w:val="both"/>
        <w:rPr>
          <w:rFonts w:ascii="Cambria" w:hAnsi="Cambria" w:cs="Times New Roman"/>
          <w:sz w:val="20"/>
          <w:szCs w:val="20"/>
        </w:rPr>
      </w:pPr>
      <w:r w:rsidRPr="00A17792">
        <w:rPr>
          <w:rFonts w:ascii="Cambria" w:hAnsi="Cambria" w:cs="Times New Roman"/>
          <w:sz w:val="20"/>
          <w:szCs w:val="20"/>
        </w:rPr>
        <w:t xml:space="preserve">The </w:t>
      </w:r>
      <w:r w:rsidR="00AE0DF3" w:rsidRPr="00A17792">
        <w:rPr>
          <w:rFonts w:ascii="Cambria" w:hAnsi="Cambria" w:cs="Times New Roman"/>
          <w:sz w:val="20"/>
          <w:szCs w:val="20"/>
        </w:rPr>
        <w:t>SWG jobs</w:t>
      </w:r>
      <w:r w:rsidR="009271A6" w:rsidRPr="00A17792">
        <w:rPr>
          <w:rFonts w:ascii="Cambria" w:hAnsi="Cambria" w:cs="Times New Roman"/>
          <w:sz w:val="20"/>
          <w:szCs w:val="20"/>
        </w:rPr>
        <w:t xml:space="preserve"> </w:t>
      </w:r>
      <w:r w:rsidRPr="00A17792">
        <w:rPr>
          <w:rFonts w:ascii="Cambria" w:hAnsi="Cambria" w:cs="Times New Roman"/>
          <w:sz w:val="20"/>
          <w:szCs w:val="20"/>
        </w:rPr>
        <w:t xml:space="preserve">were also </w:t>
      </w:r>
      <w:r w:rsidR="009271A6" w:rsidRPr="00A17792">
        <w:rPr>
          <w:rFonts w:ascii="Cambria" w:hAnsi="Cambria" w:cs="Times New Roman"/>
          <w:sz w:val="20"/>
          <w:szCs w:val="20"/>
        </w:rPr>
        <w:t xml:space="preserve">performed on </w:t>
      </w:r>
      <w:r w:rsidR="00D4552D" w:rsidRPr="00A17792">
        <w:rPr>
          <w:rFonts w:ascii="Cambria" w:hAnsi="Cambria" w:cs="Times New Roman"/>
          <w:sz w:val="20"/>
          <w:szCs w:val="20"/>
        </w:rPr>
        <w:t xml:space="preserve">8 nodes of </w:t>
      </w:r>
      <w:r w:rsidRPr="00A17792">
        <w:rPr>
          <w:rFonts w:ascii="Cambria" w:hAnsi="Cambria" w:cs="Times New Roman"/>
          <w:sz w:val="20"/>
          <w:szCs w:val="20"/>
        </w:rPr>
        <w:t xml:space="preserve">the </w:t>
      </w:r>
      <w:r w:rsidR="009271A6" w:rsidRPr="00A17792">
        <w:rPr>
          <w:rFonts w:ascii="Cambria" w:hAnsi="Cambria" w:cs="Times New Roman"/>
          <w:sz w:val="20"/>
          <w:szCs w:val="20"/>
        </w:rPr>
        <w:t>MADRID cluster [Appendix D] using Dryad 2009</w:t>
      </w:r>
      <w:r w:rsidR="00D4552D" w:rsidRPr="00A17792">
        <w:rPr>
          <w:rFonts w:ascii="Cambria" w:hAnsi="Cambria" w:cs="Times New Roman"/>
          <w:sz w:val="20"/>
          <w:szCs w:val="20"/>
        </w:rPr>
        <w:t xml:space="preserve"> and 8 nodes on </w:t>
      </w:r>
      <w:r w:rsidR="00F242A1" w:rsidRPr="00A17792">
        <w:rPr>
          <w:rFonts w:ascii="Cambria" w:hAnsi="Cambria" w:cs="Times New Roman"/>
          <w:sz w:val="20"/>
          <w:szCs w:val="20"/>
        </w:rPr>
        <w:t xml:space="preserve">the </w:t>
      </w:r>
      <w:r w:rsidR="00D4552D" w:rsidRPr="00A17792">
        <w:rPr>
          <w:rFonts w:ascii="Cambria" w:hAnsi="Cambria" w:cs="Times New Roman"/>
          <w:sz w:val="20"/>
          <w:szCs w:val="20"/>
        </w:rPr>
        <w:t>TEMPEST cluster [Appendix C] using Dryad CTP</w:t>
      </w:r>
      <w:r w:rsidR="009271A6" w:rsidRPr="00A17792">
        <w:rPr>
          <w:rFonts w:ascii="Cambria" w:hAnsi="Cambria" w:cs="Times New Roman"/>
          <w:sz w:val="20"/>
          <w:szCs w:val="20"/>
        </w:rPr>
        <w:t xml:space="preserve">. The input data </w:t>
      </w:r>
      <w:r w:rsidR="00D4552D" w:rsidRPr="00A17792">
        <w:rPr>
          <w:rFonts w:ascii="Cambria" w:hAnsi="Cambria" w:cs="Times New Roman"/>
          <w:sz w:val="20"/>
          <w:szCs w:val="20"/>
        </w:rPr>
        <w:t>is</w:t>
      </w:r>
      <w:r w:rsidR="009271A6" w:rsidRPr="00A17792">
        <w:rPr>
          <w:rFonts w:ascii="Cambria" w:hAnsi="Cambria" w:cs="Times New Roman"/>
          <w:sz w:val="20"/>
          <w:szCs w:val="20"/>
        </w:rPr>
        <w:t xml:space="preserve"> identical </w:t>
      </w:r>
      <w:r w:rsidR="00D4552D" w:rsidRPr="00A17792">
        <w:rPr>
          <w:rFonts w:ascii="Cambria" w:hAnsi="Cambria" w:cs="Times New Roman"/>
          <w:sz w:val="20"/>
          <w:szCs w:val="20"/>
        </w:rPr>
        <w:t xml:space="preserve">for both </w:t>
      </w:r>
      <w:r w:rsidR="00AE76B5" w:rsidRPr="00A17792">
        <w:rPr>
          <w:rFonts w:ascii="Cambria" w:hAnsi="Cambria" w:cs="Times New Roman"/>
          <w:sz w:val="20"/>
          <w:szCs w:val="20"/>
        </w:rPr>
        <w:t>tests</w:t>
      </w:r>
      <w:r w:rsidR="009271A6" w:rsidRPr="00A17792">
        <w:rPr>
          <w:rFonts w:ascii="Cambria" w:hAnsi="Cambria" w:cs="Times New Roman"/>
          <w:sz w:val="20"/>
          <w:szCs w:val="20"/>
        </w:rPr>
        <w:t xml:space="preserve">, which </w:t>
      </w:r>
      <w:r w:rsidR="00651AD4" w:rsidRPr="00A17792">
        <w:rPr>
          <w:rFonts w:ascii="Cambria" w:hAnsi="Cambria" w:cs="Times New Roman"/>
          <w:sz w:val="20"/>
          <w:szCs w:val="20"/>
        </w:rPr>
        <w:t>are</w:t>
      </w:r>
      <w:r w:rsidR="009271A6" w:rsidRPr="00A17792">
        <w:rPr>
          <w:rFonts w:ascii="Cambria" w:hAnsi="Cambria" w:cs="Times New Roman"/>
          <w:sz w:val="20"/>
          <w:szCs w:val="20"/>
        </w:rPr>
        <w:t xml:space="preserve"> 5,000 to 15,000 gene sequences</w:t>
      </w:r>
      <w:r w:rsidR="00AE76B5" w:rsidRPr="00A17792">
        <w:rPr>
          <w:rFonts w:ascii="Cambria" w:hAnsi="Cambria" w:cs="Times New Roman"/>
          <w:sz w:val="20"/>
          <w:szCs w:val="20"/>
        </w:rPr>
        <w:t xml:space="preserve"> partitioned into</w:t>
      </w:r>
      <w:r w:rsidR="009271A6" w:rsidRPr="00A17792">
        <w:rPr>
          <w:rFonts w:ascii="Cambria" w:hAnsi="Cambria" w:cs="Times New Roman"/>
          <w:sz w:val="20"/>
          <w:szCs w:val="20"/>
        </w:rPr>
        <w:t xml:space="preserve"> 128×128 </w:t>
      </w:r>
      <w:r w:rsidR="00AE76B5" w:rsidRPr="00A17792">
        <w:rPr>
          <w:rFonts w:ascii="Cambria" w:hAnsi="Cambria" w:cs="Times New Roman"/>
          <w:sz w:val="20"/>
          <w:szCs w:val="20"/>
        </w:rPr>
        <w:t xml:space="preserve">sub </w:t>
      </w:r>
      <w:r w:rsidR="009271A6" w:rsidRPr="00A17792">
        <w:rPr>
          <w:rFonts w:ascii="Cambria" w:hAnsi="Cambria" w:cs="Times New Roman"/>
          <w:sz w:val="20"/>
          <w:szCs w:val="20"/>
        </w:rPr>
        <w:t>block</w:t>
      </w:r>
      <w:r w:rsidR="00651AD4" w:rsidRPr="00A17792">
        <w:rPr>
          <w:rFonts w:ascii="Cambria" w:hAnsi="Cambria" w:cs="Times New Roman"/>
          <w:sz w:val="20"/>
          <w:szCs w:val="20"/>
        </w:rPr>
        <w:t>s</w:t>
      </w:r>
      <w:r w:rsidR="009271A6" w:rsidRPr="00A17792">
        <w:rPr>
          <w:rFonts w:ascii="Cambria" w:hAnsi="Cambria" w:cs="Times New Roman"/>
          <w:sz w:val="20"/>
          <w:szCs w:val="20"/>
        </w:rPr>
        <w:t>. Parallel efficiency (Eq. 1) is use</w:t>
      </w:r>
      <w:r w:rsidR="00AE0DF3" w:rsidRPr="00A17792">
        <w:rPr>
          <w:rFonts w:ascii="Cambria" w:hAnsi="Cambria" w:cs="Times New Roman"/>
          <w:sz w:val="20"/>
          <w:szCs w:val="20"/>
        </w:rPr>
        <w:t>d as a metric for comparison. By</w:t>
      </w:r>
      <w:r w:rsidR="009271A6" w:rsidRPr="00A17792">
        <w:rPr>
          <w:rFonts w:ascii="Cambria" w:hAnsi="Cambria" w:cs="Times New Roman"/>
          <w:sz w:val="20"/>
          <w:szCs w:val="20"/>
        </w:rPr>
        <w:t xml:space="preserve"> comput</w:t>
      </w:r>
      <w:r w:rsidR="00AE0DF3" w:rsidRPr="00A17792">
        <w:rPr>
          <w:rFonts w:ascii="Cambria" w:hAnsi="Cambria" w:cs="Times New Roman"/>
          <w:sz w:val="20"/>
          <w:szCs w:val="20"/>
        </w:rPr>
        <w:t>ing</w:t>
      </w:r>
      <w:r w:rsidR="009271A6" w:rsidRPr="00A17792">
        <w:rPr>
          <w:rFonts w:ascii="Cambria" w:hAnsi="Cambria" w:cs="Times New Roman"/>
          <w:sz w:val="20"/>
          <w:szCs w:val="20"/>
        </w:rPr>
        <w:t xml:space="preserve"> 225 million pairwise </w:t>
      </w:r>
      <w:r w:rsidR="006D7476" w:rsidRPr="00A17792">
        <w:rPr>
          <w:rFonts w:ascii="Cambria" w:hAnsi="Cambria" w:cs="Times New Roman"/>
          <w:sz w:val="20"/>
          <w:szCs w:val="20"/>
        </w:rPr>
        <w:t>distance</w:t>
      </w:r>
      <w:r w:rsidR="00651AD4" w:rsidRPr="00A17792">
        <w:rPr>
          <w:rFonts w:ascii="Cambria" w:hAnsi="Cambria" w:cs="Times New Roman"/>
          <w:sz w:val="20"/>
          <w:szCs w:val="20"/>
        </w:rPr>
        <w:t>s both Dryad CTP and Dryad 2009 show</w:t>
      </w:r>
      <w:r w:rsidR="004359F0" w:rsidRPr="00A17792">
        <w:rPr>
          <w:rFonts w:ascii="Cambria" w:hAnsi="Cambria" w:cs="Times New Roman"/>
          <w:sz w:val="20"/>
          <w:szCs w:val="20"/>
        </w:rPr>
        <w:t>ed</w:t>
      </w:r>
      <w:r w:rsidR="009271A6" w:rsidRPr="00A17792">
        <w:rPr>
          <w:rFonts w:ascii="Cambria" w:hAnsi="Cambria" w:cs="Times New Roman"/>
          <w:sz w:val="20"/>
          <w:szCs w:val="20"/>
        </w:rPr>
        <w:t xml:space="preserve"> high utilization </w:t>
      </w:r>
      <w:r w:rsidR="00651AD4" w:rsidRPr="00A17792">
        <w:rPr>
          <w:rFonts w:ascii="Cambria" w:hAnsi="Cambria" w:cs="Times New Roman"/>
          <w:sz w:val="20"/>
          <w:szCs w:val="20"/>
        </w:rPr>
        <w:t>of</w:t>
      </w:r>
      <w:r w:rsidR="009271A6" w:rsidRPr="00A17792">
        <w:rPr>
          <w:rFonts w:ascii="Cambria" w:hAnsi="Cambria" w:cs="Times New Roman"/>
          <w:sz w:val="20"/>
          <w:szCs w:val="20"/>
        </w:rPr>
        <w:t xml:space="preserve"> </w:t>
      </w:r>
      <w:r w:rsidR="00651AD4" w:rsidRPr="00A17792">
        <w:rPr>
          <w:rFonts w:ascii="Cambria" w:hAnsi="Cambria" w:cs="Times New Roman"/>
          <w:sz w:val="20"/>
          <w:szCs w:val="20"/>
        </w:rPr>
        <w:t>CPUs</w:t>
      </w:r>
      <w:r w:rsidR="004E6E13" w:rsidRPr="00A17792">
        <w:rPr>
          <w:rFonts w:ascii="Cambria" w:hAnsi="Cambria" w:cs="Times New Roman"/>
          <w:sz w:val="20"/>
          <w:szCs w:val="20"/>
        </w:rPr>
        <w:t xml:space="preserve"> with </w:t>
      </w:r>
      <w:r w:rsidR="009271A6" w:rsidRPr="00A17792">
        <w:rPr>
          <w:rFonts w:ascii="Cambria" w:hAnsi="Cambria" w:cs="Times New Roman"/>
          <w:sz w:val="20"/>
          <w:szCs w:val="20"/>
        </w:rPr>
        <w:t>parallel efficiency</w:t>
      </w:r>
      <w:r w:rsidR="004359F0" w:rsidRPr="00A17792">
        <w:rPr>
          <w:rFonts w:ascii="Cambria" w:hAnsi="Cambria" w:cs="Times New Roman"/>
          <w:sz w:val="20"/>
          <w:szCs w:val="20"/>
        </w:rPr>
        <w:t xml:space="preserve"> </w:t>
      </w:r>
      <w:r w:rsidR="004E6E13" w:rsidRPr="00A17792">
        <w:rPr>
          <w:rFonts w:ascii="Cambria" w:hAnsi="Cambria" w:cs="Times New Roman"/>
          <w:sz w:val="20"/>
          <w:szCs w:val="20"/>
        </w:rPr>
        <w:t xml:space="preserve">of </w:t>
      </w:r>
      <w:r w:rsidR="00651AD4" w:rsidRPr="00A17792">
        <w:rPr>
          <w:rFonts w:ascii="Cambria" w:hAnsi="Cambria" w:cs="Times New Roman"/>
          <w:sz w:val="20"/>
          <w:szCs w:val="20"/>
        </w:rPr>
        <w:t>over</w:t>
      </w:r>
      <w:r w:rsidR="009271A6" w:rsidRPr="00A17792">
        <w:rPr>
          <w:rFonts w:ascii="Cambria" w:hAnsi="Cambria" w:cs="Times New Roman"/>
          <w:sz w:val="20"/>
          <w:szCs w:val="20"/>
        </w:rPr>
        <w:t xml:space="preserve"> 95%</w:t>
      </w:r>
      <w:r w:rsidR="00AE76B5" w:rsidRPr="00A17792">
        <w:rPr>
          <w:rFonts w:ascii="Cambria" w:hAnsi="Cambria" w:cs="Times New Roman"/>
          <w:sz w:val="20"/>
          <w:szCs w:val="20"/>
        </w:rPr>
        <w:t xml:space="preserve"> </w:t>
      </w:r>
      <w:r w:rsidR="004E6E13" w:rsidRPr="00A17792">
        <w:rPr>
          <w:rFonts w:ascii="Cambria" w:hAnsi="Cambria" w:cs="Times New Roman"/>
          <w:sz w:val="20"/>
          <w:szCs w:val="20"/>
        </w:rPr>
        <w:t xml:space="preserve">as displayed in </w:t>
      </w:r>
      <w:r w:rsidR="009271A6" w:rsidRPr="00A17792">
        <w:rPr>
          <w:rFonts w:ascii="Cambria" w:hAnsi="Cambria" w:cs="Times New Roman"/>
          <w:sz w:val="20"/>
          <w:szCs w:val="20"/>
        </w:rPr>
        <w:t>Figure</w:t>
      </w:r>
      <w:r w:rsidR="00A11F5D" w:rsidRPr="00A17792">
        <w:rPr>
          <w:rFonts w:ascii="Cambria" w:hAnsi="Cambria" w:cs="Times New Roman"/>
          <w:sz w:val="20"/>
          <w:szCs w:val="20"/>
        </w:rPr>
        <w:t xml:space="preserve"> 9</w:t>
      </w:r>
      <w:r w:rsidR="009271A6" w:rsidRPr="00A17792">
        <w:rPr>
          <w:rFonts w:ascii="Cambria" w:hAnsi="Cambria" w:cs="Times New Roman"/>
          <w:sz w:val="20"/>
          <w:szCs w:val="20"/>
        </w:rPr>
        <w:t>.</w:t>
      </w:r>
    </w:p>
    <w:p w14:paraId="34F8EA56" w14:textId="77777777" w:rsidR="00DE3A6F" w:rsidRPr="00A17792" w:rsidRDefault="00367102" w:rsidP="00DE3A6F">
      <w:pPr>
        <w:keepNext/>
        <w:jc w:val="center"/>
        <w:rPr>
          <w:rFonts w:ascii="Cambria" w:hAnsi="Cambria"/>
        </w:rPr>
      </w:pPr>
      <w:r w:rsidRPr="00A17792">
        <w:rPr>
          <w:rFonts w:ascii="Cambria" w:hAnsi="Cambria"/>
          <w:noProof/>
          <w:lang w:eastAsia="en-US"/>
        </w:rPr>
        <w:drawing>
          <wp:inline distT="0" distB="0" distL="0" distR="0" wp14:anchorId="7327BE93" wp14:editId="10675B9E">
            <wp:extent cx="2926080" cy="1828800"/>
            <wp:effectExtent l="0" t="0" r="2667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42B531" w14:textId="60C6908C" w:rsidR="00DE3A6F" w:rsidRPr="00A17792" w:rsidRDefault="00DE3A6F" w:rsidP="00DE3A6F">
      <w:pPr>
        <w:pStyle w:val="Caption"/>
        <w:jc w:val="center"/>
        <w:rPr>
          <w:rFonts w:ascii="Cambria" w:hAnsi="Cambria" w:cs="Times New Roman"/>
          <w:b w:val="0"/>
          <w:color w:val="000000" w:themeColor="text1"/>
          <w:sz w:val="20"/>
          <w:szCs w:val="20"/>
        </w:rPr>
      </w:pPr>
      <w:r w:rsidRPr="00A17792">
        <w:rPr>
          <w:rFonts w:ascii="Cambria" w:hAnsi="Cambria" w:cs="Times New Roman"/>
          <w:b w:val="0"/>
          <w:color w:val="000000" w:themeColor="text1"/>
          <w:sz w:val="20"/>
          <w:szCs w:val="20"/>
        </w:rPr>
        <w:t xml:space="preserve">Figure </w:t>
      </w:r>
      <w:r w:rsidR="00A11F5D" w:rsidRPr="00A17792">
        <w:rPr>
          <w:rFonts w:ascii="Cambria" w:hAnsi="Cambria" w:cs="Times New Roman"/>
          <w:b w:val="0"/>
          <w:color w:val="000000" w:themeColor="text1"/>
          <w:sz w:val="20"/>
          <w:szCs w:val="20"/>
        </w:rPr>
        <w:t>9</w:t>
      </w:r>
      <w:r w:rsidRPr="00A17792">
        <w:rPr>
          <w:rFonts w:ascii="Cambria" w:hAnsi="Cambria" w:cs="Times New Roman"/>
          <w:b w:val="0"/>
          <w:color w:val="000000" w:themeColor="text1"/>
          <w:sz w:val="20"/>
          <w:szCs w:val="20"/>
        </w:rPr>
        <w:t>: Parallel Efficiency on Dryad CTP and Dryad 20</w:t>
      </w:r>
      <w:r w:rsidR="0061758B" w:rsidRPr="00A17792">
        <w:rPr>
          <w:rFonts w:ascii="Cambria" w:hAnsi="Cambria" w:cs="Times New Roman"/>
          <w:b w:val="0"/>
          <w:color w:val="000000" w:themeColor="text1"/>
          <w:sz w:val="20"/>
          <w:szCs w:val="20"/>
        </w:rPr>
        <w:t>0</w:t>
      </w:r>
      <w:r w:rsidRPr="00A17792">
        <w:rPr>
          <w:rFonts w:ascii="Cambria" w:hAnsi="Cambria" w:cs="Times New Roman"/>
          <w:b w:val="0"/>
          <w:color w:val="000000" w:themeColor="text1"/>
          <w:sz w:val="20"/>
          <w:szCs w:val="20"/>
        </w:rPr>
        <w:t>9</w:t>
      </w:r>
    </w:p>
    <w:p w14:paraId="36EE2A83" w14:textId="68B88691" w:rsidR="00215239" w:rsidRPr="00A17792" w:rsidRDefault="009271A6" w:rsidP="00215239">
      <w:pPr>
        <w:jc w:val="both"/>
        <w:rPr>
          <w:rFonts w:ascii="Cambria" w:hAnsi="Cambria" w:cs="Times New Roman"/>
          <w:sz w:val="20"/>
          <w:szCs w:val="20"/>
        </w:rPr>
      </w:pPr>
      <w:r w:rsidRPr="00A17792">
        <w:rPr>
          <w:rFonts w:ascii="Cambria" w:hAnsi="Cambria" w:cs="Times New Roman"/>
          <w:sz w:val="20"/>
          <w:szCs w:val="20"/>
        </w:rPr>
        <w:t>In the second set of experiments we calculated speed</w:t>
      </w:r>
      <w:r w:rsidR="00EF3A31" w:rsidRPr="00A17792">
        <w:rPr>
          <w:rFonts w:ascii="Cambria" w:hAnsi="Cambria" w:cs="Times New Roman"/>
          <w:sz w:val="20"/>
          <w:szCs w:val="20"/>
        </w:rPr>
        <w:t xml:space="preserve"> </w:t>
      </w:r>
      <w:r w:rsidRPr="00A17792">
        <w:rPr>
          <w:rFonts w:ascii="Cambria" w:hAnsi="Cambria" w:cs="Times New Roman"/>
          <w:sz w:val="20"/>
          <w:szCs w:val="20"/>
        </w:rPr>
        <w:t xml:space="preserve">up </w:t>
      </w:r>
      <w:r w:rsidR="00A5747C" w:rsidRPr="00A17792">
        <w:rPr>
          <w:rFonts w:ascii="Cambria" w:hAnsi="Cambria" w:cs="Times New Roman"/>
          <w:sz w:val="20"/>
          <w:szCs w:val="20"/>
        </w:rPr>
        <w:t>to</w:t>
      </w:r>
      <w:r w:rsidRPr="00A17792">
        <w:rPr>
          <w:rFonts w:ascii="Cambria" w:hAnsi="Cambria" w:cs="Times New Roman"/>
          <w:sz w:val="20"/>
          <w:szCs w:val="20"/>
        </w:rPr>
        <w:t xml:space="preserve"> </w:t>
      </w:r>
      <w:r w:rsidR="00EF3A31" w:rsidRPr="00A17792">
        <w:rPr>
          <w:rFonts w:ascii="Cambria" w:hAnsi="Cambria" w:cs="Times New Roman"/>
          <w:sz w:val="20"/>
          <w:szCs w:val="20"/>
        </w:rPr>
        <w:t>10,000 input sequences (31 partitions with 128×128 sub block size) but</w:t>
      </w:r>
      <w:r w:rsidRPr="00A17792">
        <w:rPr>
          <w:rFonts w:ascii="Cambria" w:hAnsi="Cambria" w:cs="Times New Roman"/>
          <w:sz w:val="20"/>
          <w:szCs w:val="20"/>
        </w:rPr>
        <w:t xml:space="preserve"> </w:t>
      </w:r>
      <w:r w:rsidR="00EF3A31" w:rsidRPr="00A17792">
        <w:rPr>
          <w:rFonts w:ascii="Cambria" w:hAnsi="Cambria" w:cs="Times New Roman"/>
          <w:sz w:val="20"/>
          <w:szCs w:val="20"/>
        </w:rPr>
        <w:t>varied</w:t>
      </w:r>
      <w:r w:rsidRPr="00A17792">
        <w:rPr>
          <w:rFonts w:ascii="Cambria" w:hAnsi="Cambria" w:cs="Times New Roman"/>
          <w:sz w:val="20"/>
          <w:szCs w:val="20"/>
        </w:rPr>
        <w:t xml:space="preserve"> </w:t>
      </w:r>
      <w:r w:rsidR="00EF3A31" w:rsidRPr="00A17792">
        <w:rPr>
          <w:rFonts w:ascii="Cambria" w:hAnsi="Cambria" w:cs="Times New Roman"/>
          <w:sz w:val="20"/>
          <w:szCs w:val="20"/>
        </w:rPr>
        <w:t>the number</w:t>
      </w:r>
      <w:r w:rsidRPr="00A17792">
        <w:rPr>
          <w:rFonts w:ascii="Cambria" w:hAnsi="Cambria" w:cs="Times New Roman"/>
          <w:sz w:val="20"/>
          <w:szCs w:val="20"/>
        </w:rPr>
        <w:t xml:space="preserve"> of compute nodes </w:t>
      </w:r>
      <w:r w:rsidR="00EF3A31" w:rsidRPr="00A17792">
        <w:rPr>
          <w:rFonts w:ascii="Cambria" w:hAnsi="Cambria" w:cs="Times New Roman"/>
          <w:sz w:val="20"/>
          <w:szCs w:val="20"/>
        </w:rPr>
        <w:t>in</w:t>
      </w:r>
      <w:r w:rsidRPr="00A17792">
        <w:rPr>
          <w:rFonts w:ascii="Cambria" w:hAnsi="Cambria" w:cs="Times New Roman"/>
          <w:sz w:val="20"/>
          <w:szCs w:val="20"/>
        </w:rPr>
        <w:t xml:space="preserve"> </w:t>
      </w:r>
      <w:r w:rsidR="004E6E13" w:rsidRPr="00A17792">
        <w:rPr>
          <w:rFonts w:ascii="Cambria" w:hAnsi="Cambria" w:cs="Times New Roman"/>
          <w:sz w:val="20"/>
          <w:szCs w:val="20"/>
        </w:rPr>
        <w:t xml:space="preserve">input sequence numbers </w:t>
      </w:r>
      <w:r w:rsidRPr="00A17792">
        <w:rPr>
          <w:rFonts w:ascii="Cambria" w:hAnsi="Cambria" w:cs="Times New Roman"/>
          <w:sz w:val="20"/>
          <w:szCs w:val="20"/>
        </w:rPr>
        <w:t xml:space="preserve">2, 4, 8, 16, and 31 (due to the cluster limitation of 31 compute nodes). </w:t>
      </w:r>
      <w:r w:rsidR="004E6E13" w:rsidRPr="00A17792">
        <w:rPr>
          <w:rFonts w:ascii="Cambria" w:hAnsi="Cambria" w:cs="Times New Roman"/>
          <w:sz w:val="20"/>
          <w:szCs w:val="20"/>
        </w:rPr>
        <w:t xml:space="preserve">The </w:t>
      </w:r>
      <w:r w:rsidR="00215239" w:rsidRPr="00A17792">
        <w:rPr>
          <w:rFonts w:ascii="Cambria" w:hAnsi="Cambria" w:cs="Times New Roman"/>
          <w:sz w:val="20"/>
          <w:szCs w:val="20"/>
        </w:rPr>
        <w:t>SWG application scaled up well on a 768</w:t>
      </w:r>
      <w:r w:rsidR="004E6E13" w:rsidRPr="00A17792">
        <w:rPr>
          <w:rFonts w:ascii="Cambria" w:hAnsi="Cambria" w:cs="Times New Roman"/>
          <w:sz w:val="20"/>
          <w:szCs w:val="20"/>
        </w:rPr>
        <w:t>-</w:t>
      </w:r>
      <w:r w:rsidR="00215239" w:rsidRPr="00A17792">
        <w:rPr>
          <w:rFonts w:ascii="Cambria" w:hAnsi="Cambria" w:cs="Times New Roman"/>
          <w:sz w:val="20"/>
          <w:szCs w:val="20"/>
        </w:rPr>
        <w:t>core HPC cluster</w:t>
      </w:r>
      <w:r w:rsidR="0092358C" w:rsidRPr="00A17792">
        <w:rPr>
          <w:rFonts w:ascii="Cambria" w:hAnsi="Cambria" w:cs="Times New Roman"/>
          <w:sz w:val="20"/>
          <w:szCs w:val="20"/>
        </w:rPr>
        <w:t xml:space="preserve">. These </w:t>
      </w:r>
      <w:r w:rsidR="00215239" w:rsidRPr="00A17792">
        <w:rPr>
          <w:rFonts w:ascii="Cambria" w:hAnsi="Cambria" w:cs="Times New Roman"/>
          <w:sz w:val="20"/>
          <w:szCs w:val="20"/>
        </w:rPr>
        <w:t xml:space="preserve">results are presented in Table 4 of Appendix F. The execution time ranges between 40 minutes to 2 days. </w:t>
      </w:r>
      <w:r w:rsidR="00D56BA7" w:rsidRPr="00A17792">
        <w:rPr>
          <w:rFonts w:ascii="Cambria" w:hAnsi="Cambria" w:cs="Times New Roman"/>
          <w:sz w:val="20"/>
          <w:szCs w:val="20"/>
        </w:rPr>
        <w:t>The speed</w:t>
      </w:r>
      <w:r w:rsidRPr="00A17792">
        <w:rPr>
          <w:rFonts w:ascii="Cambria" w:hAnsi="Cambria" w:cs="Times New Roman"/>
          <w:sz w:val="20"/>
          <w:szCs w:val="20"/>
        </w:rPr>
        <w:t>up</w:t>
      </w:r>
      <w:r w:rsidR="00D56BA7" w:rsidRPr="00A17792">
        <w:rPr>
          <w:rFonts w:ascii="Cambria" w:hAnsi="Cambria" w:cs="Times New Roman"/>
          <w:sz w:val="20"/>
          <w:szCs w:val="20"/>
        </w:rPr>
        <w:t xml:space="preserve">, </w:t>
      </w:r>
      <w:r w:rsidR="00EF3A31" w:rsidRPr="00A17792">
        <w:rPr>
          <w:rFonts w:ascii="Cambria" w:hAnsi="Cambria" w:cs="Times New Roman"/>
          <w:sz w:val="20"/>
          <w:szCs w:val="20"/>
        </w:rPr>
        <w:t xml:space="preserve">as </w:t>
      </w:r>
      <w:r w:rsidR="00D56BA7" w:rsidRPr="00A17792">
        <w:rPr>
          <w:rFonts w:ascii="Cambria" w:hAnsi="Cambria" w:cs="Times New Roman"/>
          <w:sz w:val="20"/>
          <w:szCs w:val="20"/>
        </w:rPr>
        <w:t>defined in equation 2,</w:t>
      </w:r>
      <w:r w:rsidRPr="00A17792">
        <w:rPr>
          <w:rFonts w:ascii="Cambria" w:hAnsi="Cambria" w:cs="Times New Roman"/>
          <w:sz w:val="20"/>
          <w:szCs w:val="20"/>
        </w:rPr>
        <w:t xml:space="preserve"> is almost linear with respect to the number of compute nodes </w:t>
      </w:r>
      <w:r w:rsidR="0092358C" w:rsidRPr="00A17792">
        <w:rPr>
          <w:rFonts w:ascii="Cambria" w:hAnsi="Cambria" w:cs="Times New Roman"/>
          <w:sz w:val="20"/>
          <w:szCs w:val="20"/>
        </w:rPr>
        <w:t xml:space="preserve">as shown </w:t>
      </w:r>
      <w:r w:rsidRPr="00A17792">
        <w:rPr>
          <w:rFonts w:ascii="Cambria" w:hAnsi="Cambria" w:cs="Times New Roman"/>
          <w:sz w:val="20"/>
          <w:szCs w:val="20"/>
        </w:rPr>
        <w:t xml:space="preserve">in Figure </w:t>
      </w:r>
      <w:r w:rsidR="00A11F5D" w:rsidRPr="00A17792">
        <w:rPr>
          <w:rFonts w:ascii="Cambria" w:hAnsi="Cambria" w:cs="Times New Roman"/>
          <w:sz w:val="20"/>
          <w:szCs w:val="20"/>
        </w:rPr>
        <w:t>10</w:t>
      </w:r>
      <w:r w:rsidR="00215239" w:rsidRPr="00A17792">
        <w:rPr>
          <w:rFonts w:ascii="Cambria" w:hAnsi="Cambria" w:cs="Times New Roman"/>
          <w:sz w:val="20"/>
          <w:szCs w:val="20"/>
        </w:rPr>
        <w:t>, which suggests that pleasingly</w:t>
      </w:r>
      <w:r w:rsidR="0047662A" w:rsidRPr="00A17792">
        <w:rPr>
          <w:rFonts w:ascii="Cambria" w:hAnsi="Cambria" w:cs="Times New Roman"/>
          <w:sz w:val="20"/>
          <w:szCs w:val="20"/>
        </w:rPr>
        <w:t xml:space="preserve"> </w:t>
      </w:r>
      <w:r w:rsidR="00215239" w:rsidRPr="00A17792">
        <w:rPr>
          <w:rFonts w:ascii="Cambria" w:hAnsi="Cambria" w:cs="Times New Roman"/>
          <w:sz w:val="20"/>
          <w:szCs w:val="20"/>
        </w:rPr>
        <w:t>parallel applications perform well on DryadLINQ CTP.</w:t>
      </w:r>
    </w:p>
    <w:p w14:paraId="1AAB7BCC" w14:textId="00475D00" w:rsidR="00DE3A6F" w:rsidRPr="00A17792" w:rsidRDefault="00DE3A6F" w:rsidP="00DE3A6F">
      <w:pPr>
        <w:ind w:firstLine="720"/>
        <w:rPr>
          <w:rFonts w:ascii="Cambria" w:hAnsi="Cambria" w:cs="Times New Roman"/>
        </w:rPr>
      </w:pPr>
      <m:oMathPara>
        <m:oMath>
          <m:r>
            <m:rPr>
              <m:sty m:val="p"/>
            </m:rPr>
            <w:rPr>
              <w:rFonts w:ascii="Cambria Math" w:hAnsi="Cambria Math" w:cs="Times New Roman"/>
            </w:rPr>
            <m:t xml:space="preserve">Speedup= </m:t>
          </m:r>
          <m:f>
            <m:fPr>
              <m:ctrlPr>
                <w:rPr>
                  <w:rFonts w:ascii="Cambria Math" w:hAnsi="Cambria Math" w:cs="Times New Roman"/>
                </w:rPr>
              </m:ctrlPr>
            </m:fPr>
            <m:num>
              <m:r>
                <m:rPr>
                  <m:sty m:val="p"/>
                </m:rPr>
                <w:rPr>
                  <w:rFonts w:ascii="Cambria Math" w:hAnsi="Cambria Math" w:cs="Times New Roman"/>
                </w:rPr>
                <m:t>Execution time on one node</m:t>
              </m:r>
            </m:num>
            <m:den>
              <m:r>
                <m:rPr>
                  <m:sty m:val="p"/>
                </m:rPr>
                <w:rPr>
                  <w:rFonts w:ascii="Cambria Math" w:hAnsi="Cambria Math" w:cs="Times New Roman"/>
                </w:rPr>
                <m:t>Execution Time on multiple nodes</m:t>
              </m:r>
            </m:den>
          </m:f>
          <m:r>
            <m:rPr>
              <m:sty m:val="p"/>
            </m:rPr>
            <w:rPr>
              <w:rFonts w:ascii="Cambria Math" w:hAnsi="Cambria Math" w:cs="Times New Roman"/>
            </w:rPr>
            <m:t xml:space="preserve">      (Eq. 2)</m:t>
          </m:r>
        </m:oMath>
      </m:oMathPara>
    </w:p>
    <w:p w14:paraId="3FB9043F" w14:textId="232DF772" w:rsidR="00DE3A6F" w:rsidRPr="00A17792" w:rsidRDefault="006D7476" w:rsidP="00DE3A6F">
      <w:pPr>
        <w:keepNext/>
        <w:jc w:val="center"/>
        <w:rPr>
          <w:rFonts w:ascii="Cambria" w:hAnsi="Cambria" w:cs="Times New Roman"/>
        </w:rPr>
      </w:pPr>
      <w:r w:rsidRPr="00A17792">
        <w:rPr>
          <w:rFonts w:ascii="Cambria" w:hAnsi="Cambria"/>
          <w:noProof/>
          <w:lang w:eastAsia="en-US"/>
        </w:rPr>
        <w:lastRenderedPageBreak/>
        <w:drawing>
          <wp:inline distT="0" distB="0" distL="0" distR="0" wp14:anchorId="357AA143" wp14:editId="79FCA936">
            <wp:extent cx="2926080" cy="1828800"/>
            <wp:effectExtent l="0" t="0" r="2667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E4B523" w14:textId="2ACB9C4C"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A11F5D" w:rsidRPr="00A17792">
        <w:rPr>
          <w:rFonts w:ascii="Cambria" w:hAnsi="Cambria" w:cs="Times New Roman"/>
          <w:b w:val="0"/>
          <w:color w:val="auto"/>
          <w:sz w:val="20"/>
          <w:szCs w:val="20"/>
        </w:rPr>
        <w:t>10</w:t>
      </w:r>
      <w:r w:rsidR="00DE3A6F" w:rsidRPr="00A17792">
        <w:rPr>
          <w:rFonts w:ascii="Cambria" w:hAnsi="Cambria" w:cs="Times New Roman"/>
          <w:b w:val="0"/>
          <w:color w:val="auto"/>
          <w:sz w:val="20"/>
          <w:szCs w:val="20"/>
        </w:rPr>
        <w:t>: Speed</w:t>
      </w:r>
      <w:r w:rsidR="008149A2" w:rsidRPr="00A17792">
        <w:rPr>
          <w:rFonts w:ascii="Cambria" w:hAnsi="Cambria" w:cs="Times New Roman"/>
          <w:b w:val="0"/>
          <w:color w:val="auto"/>
          <w:sz w:val="20"/>
          <w:szCs w:val="20"/>
        </w:rPr>
        <w:t>u</w:t>
      </w:r>
      <w:r w:rsidR="00DE3A6F" w:rsidRPr="00A17792">
        <w:rPr>
          <w:rFonts w:ascii="Cambria" w:hAnsi="Cambria" w:cs="Times New Roman"/>
          <w:b w:val="0"/>
          <w:color w:val="auto"/>
          <w:sz w:val="20"/>
          <w:szCs w:val="20"/>
        </w:rPr>
        <w:t xml:space="preserve">p for </w:t>
      </w:r>
      <w:r w:rsidR="0087780C" w:rsidRPr="00A17792">
        <w:rPr>
          <w:rFonts w:ascii="Cambria" w:hAnsi="Cambria" w:cs="Times New Roman"/>
          <w:b w:val="0"/>
          <w:color w:val="auto"/>
          <w:sz w:val="20"/>
          <w:szCs w:val="20"/>
        </w:rPr>
        <w:t>SWG</w:t>
      </w:r>
      <w:r w:rsidR="00DE3A6F" w:rsidRPr="00A17792">
        <w:rPr>
          <w:rFonts w:ascii="Cambria" w:hAnsi="Cambria" w:cs="Times New Roman"/>
          <w:b w:val="0"/>
          <w:color w:val="auto"/>
          <w:sz w:val="20"/>
          <w:szCs w:val="20"/>
        </w:rPr>
        <w:t xml:space="preserve"> on Tempest with Varied </w:t>
      </w:r>
      <w:r w:rsidR="007420F1">
        <w:rPr>
          <w:rFonts w:ascii="Cambria" w:hAnsi="Cambria" w:cs="Times New Roman"/>
          <w:b w:val="0"/>
          <w:color w:val="auto"/>
          <w:sz w:val="20"/>
          <w:szCs w:val="20"/>
        </w:rPr>
        <w:t>Number</w:t>
      </w:r>
      <w:r w:rsidR="00DE3A6F" w:rsidRPr="00A17792">
        <w:rPr>
          <w:rFonts w:ascii="Cambria" w:hAnsi="Cambria" w:cs="Times New Roman"/>
          <w:b w:val="0"/>
          <w:color w:val="auto"/>
          <w:sz w:val="20"/>
          <w:szCs w:val="20"/>
        </w:rPr>
        <w:t xml:space="preserve"> of Compute Nodes</w:t>
      </w:r>
    </w:p>
    <w:p w14:paraId="48BCA7C2" w14:textId="25F6BABB" w:rsidR="00DE3A6F" w:rsidRPr="00A17792" w:rsidRDefault="00C738BE" w:rsidP="008F5C20">
      <w:pPr>
        <w:pStyle w:val="Heading2"/>
        <w:spacing w:before="240"/>
        <w:rPr>
          <w:rFonts w:cs="Times New Roman"/>
          <w:color w:val="auto"/>
          <w:sz w:val="22"/>
          <w:szCs w:val="22"/>
        </w:rPr>
      </w:pPr>
      <w:bookmarkStart w:id="20" w:name="_Toc290885822"/>
      <w:bookmarkStart w:id="21" w:name="_Toc310698561"/>
      <w:r w:rsidRPr="00A17792">
        <w:rPr>
          <w:rFonts w:cs="Times New Roman"/>
          <w:color w:val="auto"/>
          <w:sz w:val="22"/>
          <w:szCs w:val="22"/>
        </w:rPr>
        <w:t xml:space="preserve">3.3 </w:t>
      </w:r>
      <w:r w:rsidR="00342882" w:rsidRPr="00A17792">
        <w:rPr>
          <w:rFonts w:cs="Times New Roman"/>
          <w:color w:val="auto"/>
          <w:sz w:val="22"/>
          <w:szCs w:val="22"/>
        </w:rPr>
        <w:t>Scheduling</w:t>
      </w:r>
      <w:r w:rsidR="00DE3A6F" w:rsidRPr="00A17792">
        <w:rPr>
          <w:rFonts w:cs="Times New Roman"/>
          <w:color w:val="auto"/>
          <w:sz w:val="22"/>
          <w:szCs w:val="22"/>
        </w:rPr>
        <w:t xml:space="preserve"> on </w:t>
      </w:r>
      <w:r w:rsidR="00574ECF" w:rsidRPr="00A17792">
        <w:rPr>
          <w:rFonts w:cs="Times New Roman"/>
          <w:color w:val="auto"/>
          <w:sz w:val="22"/>
          <w:szCs w:val="22"/>
        </w:rPr>
        <w:t xml:space="preserve">an </w:t>
      </w:r>
      <w:r w:rsidR="00DE3A6F" w:rsidRPr="00A17792">
        <w:rPr>
          <w:rFonts w:cs="Times New Roman"/>
          <w:color w:val="auto"/>
          <w:sz w:val="22"/>
          <w:szCs w:val="22"/>
        </w:rPr>
        <w:t>Inhomogeneous Cluster</w:t>
      </w:r>
      <w:bookmarkEnd w:id="18"/>
      <w:bookmarkEnd w:id="20"/>
      <w:bookmarkEnd w:id="21"/>
    </w:p>
    <w:p w14:paraId="5E7E24F1" w14:textId="758BF45B" w:rsidR="003D43A7" w:rsidRPr="00A17792" w:rsidRDefault="0090436B" w:rsidP="003D43A7">
      <w:pPr>
        <w:jc w:val="both"/>
        <w:rPr>
          <w:rFonts w:ascii="Cambria" w:hAnsi="Cambria" w:cs="Times New Roman"/>
          <w:sz w:val="20"/>
          <w:szCs w:val="20"/>
        </w:rPr>
      </w:pPr>
      <w:r w:rsidRPr="00A17792">
        <w:rPr>
          <w:rFonts w:ascii="Cambria" w:hAnsi="Cambria" w:cs="Times New Roman"/>
          <w:sz w:val="20"/>
          <w:szCs w:val="20"/>
        </w:rPr>
        <w:t>Adding a new</w:t>
      </w:r>
      <w:r w:rsidR="009271A6" w:rsidRPr="00A17792">
        <w:rPr>
          <w:rFonts w:ascii="Cambria" w:hAnsi="Cambria" w:cs="Times New Roman"/>
          <w:sz w:val="20"/>
          <w:szCs w:val="20"/>
        </w:rPr>
        <w:t xml:space="preserve"> hardware </w:t>
      </w:r>
      <w:r w:rsidRPr="00A17792">
        <w:rPr>
          <w:rFonts w:ascii="Cambria" w:hAnsi="Cambria" w:cs="Times New Roman"/>
          <w:sz w:val="20"/>
          <w:szCs w:val="20"/>
        </w:rPr>
        <w:t xml:space="preserve">or </w:t>
      </w:r>
      <w:r w:rsidR="009271A6" w:rsidRPr="00A17792">
        <w:rPr>
          <w:rFonts w:ascii="Cambria" w:hAnsi="Cambria" w:cs="Times New Roman"/>
          <w:sz w:val="20"/>
          <w:szCs w:val="20"/>
        </w:rPr>
        <w:t>integrat</w:t>
      </w:r>
      <w:r w:rsidRPr="00A17792">
        <w:rPr>
          <w:rFonts w:ascii="Cambria" w:hAnsi="Cambria" w:cs="Times New Roman"/>
          <w:sz w:val="20"/>
          <w:szCs w:val="20"/>
        </w:rPr>
        <w:t>ing</w:t>
      </w:r>
      <w:r w:rsidR="009271A6" w:rsidRPr="00A17792">
        <w:rPr>
          <w:rFonts w:ascii="Cambria" w:hAnsi="Cambria" w:cs="Times New Roman"/>
          <w:sz w:val="20"/>
          <w:szCs w:val="20"/>
        </w:rPr>
        <w:t xml:space="preserve"> distributed hardware resources</w:t>
      </w:r>
      <w:r w:rsidRPr="00A17792">
        <w:rPr>
          <w:rFonts w:ascii="Cambria" w:hAnsi="Cambria" w:cs="Times New Roman"/>
          <w:sz w:val="20"/>
          <w:szCs w:val="20"/>
        </w:rPr>
        <w:t xml:space="preserve"> is common but may</w:t>
      </w:r>
      <w:r w:rsidR="009271A6" w:rsidRPr="00A17792">
        <w:rPr>
          <w:rFonts w:ascii="Cambria" w:hAnsi="Cambria" w:cs="Times New Roman"/>
          <w:sz w:val="20"/>
          <w:szCs w:val="20"/>
        </w:rPr>
        <w:t xml:space="preserve"> </w:t>
      </w:r>
      <w:r w:rsidRPr="00A17792">
        <w:rPr>
          <w:rFonts w:ascii="Cambria" w:hAnsi="Cambria" w:cs="Times New Roman"/>
          <w:sz w:val="20"/>
          <w:szCs w:val="20"/>
        </w:rPr>
        <w:t>cause</w:t>
      </w:r>
      <w:r w:rsidR="009271A6" w:rsidRPr="00A17792">
        <w:rPr>
          <w:rFonts w:ascii="Cambria" w:hAnsi="Cambria" w:cs="Times New Roman"/>
          <w:sz w:val="20"/>
          <w:szCs w:val="20"/>
        </w:rPr>
        <w:t xml:space="preserve"> inhomogeneous </w:t>
      </w:r>
      <w:r w:rsidRPr="00A17792">
        <w:rPr>
          <w:rFonts w:ascii="Cambria" w:hAnsi="Cambria" w:cs="Times New Roman"/>
          <w:sz w:val="20"/>
          <w:szCs w:val="20"/>
        </w:rPr>
        <w:t xml:space="preserve">issues for </w:t>
      </w:r>
      <w:r w:rsidR="009271A6" w:rsidRPr="00A17792">
        <w:rPr>
          <w:rFonts w:ascii="Cambria" w:hAnsi="Cambria" w:cs="Times New Roman"/>
          <w:sz w:val="20"/>
          <w:szCs w:val="20"/>
        </w:rPr>
        <w:t>schedul</w:t>
      </w:r>
      <w:r w:rsidRPr="00A17792">
        <w:rPr>
          <w:rFonts w:ascii="Cambria" w:hAnsi="Cambria" w:cs="Times New Roman"/>
          <w:sz w:val="20"/>
          <w:szCs w:val="20"/>
        </w:rPr>
        <w:t>ing</w:t>
      </w:r>
      <w:r w:rsidR="009271A6" w:rsidRPr="00A17792">
        <w:rPr>
          <w:rFonts w:ascii="Cambria" w:hAnsi="Cambria" w:cs="Times New Roman"/>
          <w:sz w:val="20"/>
          <w:szCs w:val="20"/>
        </w:rPr>
        <w:t xml:space="preserve">. </w:t>
      </w:r>
      <w:r w:rsidR="00BB0A98" w:rsidRPr="00A17792">
        <w:rPr>
          <w:rFonts w:ascii="Cambria" w:hAnsi="Cambria" w:cs="Times New Roman"/>
          <w:sz w:val="20"/>
          <w:szCs w:val="20"/>
        </w:rPr>
        <w:t xml:space="preserve">In </w:t>
      </w:r>
      <w:r w:rsidR="009271A6" w:rsidRPr="00A17792">
        <w:rPr>
          <w:rFonts w:ascii="Cambria" w:hAnsi="Cambria" w:cs="Times New Roman"/>
          <w:sz w:val="20"/>
          <w:szCs w:val="20"/>
        </w:rPr>
        <w:t xml:space="preserve">Dryad </w:t>
      </w:r>
      <w:r w:rsidR="00722B5E" w:rsidRPr="00A17792">
        <w:rPr>
          <w:rFonts w:ascii="Cambria" w:hAnsi="Cambria" w:cs="Times New Roman"/>
          <w:sz w:val="20"/>
          <w:szCs w:val="20"/>
        </w:rPr>
        <w:t>2009</w:t>
      </w:r>
      <w:r w:rsidR="00BB0A98" w:rsidRPr="00A17792">
        <w:rPr>
          <w:rFonts w:ascii="Cambria" w:hAnsi="Cambria" w:cs="Times New Roman"/>
          <w:sz w:val="20"/>
          <w:szCs w:val="20"/>
        </w:rPr>
        <w:t>,</w:t>
      </w:r>
      <w:r w:rsidR="00722B5E" w:rsidRPr="00A17792">
        <w:rPr>
          <w:rFonts w:ascii="Cambria" w:hAnsi="Cambria" w:cs="Times New Roman"/>
          <w:sz w:val="20"/>
          <w:szCs w:val="20"/>
        </w:rPr>
        <w:t xml:space="preserve"> </w:t>
      </w:r>
      <w:r w:rsidR="00BB0A98" w:rsidRPr="00A17792">
        <w:rPr>
          <w:rFonts w:ascii="Cambria" w:hAnsi="Cambria" w:cs="Times New Roman"/>
          <w:sz w:val="20"/>
          <w:szCs w:val="20"/>
        </w:rPr>
        <w:t xml:space="preserve">the default execution plan is based on an assumption of a homogeneous </w:t>
      </w:r>
      <w:r w:rsidRPr="00A17792">
        <w:rPr>
          <w:rFonts w:ascii="Cambria" w:hAnsi="Cambria" w:cs="Times New Roman"/>
          <w:sz w:val="20"/>
          <w:szCs w:val="20"/>
        </w:rPr>
        <w:t>computing environment</w:t>
      </w:r>
      <w:r w:rsidR="00C97221" w:rsidRPr="00A17792">
        <w:rPr>
          <w:rFonts w:ascii="Cambria" w:hAnsi="Cambria" w:cs="Times New Roman"/>
          <w:sz w:val="20"/>
          <w:szCs w:val="20"/>
        </w:rPr>
        <w:t>. This</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motived us to investigate performance issues on an</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inhomogeneous cluster for</w:t>
      </w:r>
      <w:r w:rsidR="00055B04" w:rsidRPr="00A17792">
        <w:rPr>
          <w:rFonts w:ascii="Cambria" w:hAnsi="Cambria" w:cs="Times New Roman"/>
          <w:sz w:val="20"/>
          <w:szCs w:val="20"/>
        </w:rPr>
        <w:t xml:space="preserve"> </w:t>
      </w:r>
      <w:r w:rsidR="00C97221" w:rsidRPr="00A17792">
        <w:rPr>
          <w:rFonts w:ascii="Cambria" w:hAnsi="Cambria" w:cs="Times New Roman"/>
          <w:sz w:val="20"/>
          <w:szCs w:val="20"/>
        </w:rPr>
        <w:t>Dryad CT</w:t>
      </w:r>
      <w:r w:rsidR="00456AAA" w:rsidRPr="00A17792">
        <w:rPr>
          <w:rFonts w:ascii="Cambria" w:hAnsi="Cambria" w:cs="Times New Roman"/>
          <w:sz w:val="20"/>
          <w:szCs w:val="20"/>
        </w:rPr>
        <w:t>P</w:t>
      </w:r>
      <w:r w:rsidR="0047662A" w:rsidRPr="00A17792">
        <w:rPr>
          <w:rFonts w:ascii="Cambria" w:hAnsi="Cambria" w:cs="Times New Roman"/>
          <w:sz w:val="20"/>
          <w:szCs w:val="20"/>
        </w:rPr>
        <w:t>. Task scheduling</w:t>
      </w:r>
      <w:r w:rsidR="003D43A7" w:rsidRPr="00A17792">
        <w:rPr>
          <w:rFonts w:ascii="Cambria" w:hAnsi="Cambria" w:cs="Times New Roman"/>
          <w:sz w:val="20"/>
          <w:szCs w:val="20"/>
        </w:rPr>
        <w:t xml:space="preserve"> with </w:t>
      </w:r>
      <w:r w:rsidR="00E32D2F" w:rsidRPr="00A17792">
        <w:rPr>
          <w:rFonts w:ascii="Cambria" w:hAnsi="Cambria" w:cs="Times New Roman"/>
          <w:sz w:val="20"/>
          <w:szCs w:val="20"/>
        </w:rPr>
        <w:t xml:space="preserve">attention to </w:t>
      </w:r>
      <w:r w:rsidR="003D43A7" w:rsidRPr="00A17792">
        <w:rPr>
          <w:rFonts w:ascii="Cambria" w:hAnsi="Cambria" w:cs="Times New Roman"/>
          <w:sz w:val="20"/>
          <w:szCs w:val="20"/>
        </w:rPr>
        <w:t xml:space="preserve">load balance is studied in this section.  </w:t>
      </w:r>
    </w:p>
    <w:p w14:paraId="31CB0D4F" w14:textId="31B417A4" w:rsidR="00DE3A6F" w:rsidRPr="00A17792" w:rsidRDefault="00223699" w:rsidP="008F5C20">
      <w:pPr>
        <w:pStyle w:val="Heading3"/>
        <w:spacing w:before="120"/>
        <w:rPr>
          <w:rFonts w:cs="Times New Roman"/>
          <w:color w:val="auto"/>
        </w:rPr>
      </w:pPr>
      <w:bookmarkStart w:id="22" w:name="_Toc310698562"/>
      <w:r>
        <w:rPr>
          <w:rFonts w:cs="Times New Roman" w:hint="eastAsia"/>
          <w:color w:val="auto"/>
        </w:rPr>
        <w:t xml:space="preserve">3.3.1 </w:t>
      </w:r>
      <w:r w:rsidR="0018666F" w:rsidRPr="00A17792">
        <w:rPr>
          <w:rFonts w:cs="Times New Roman"/>
          <w:color w:val="auto"/>
        </w:rPr>
        <w:t>Workload Balance</w:t>
      </w:r>
      <w:r w:rsidR="00DE3A6F" w:rsidRPr="00A17792">
        <w:rPr>
          <w:rFonts w:cs="Times New Roman"/>
          <w:color w:val="auto"/>
        </w:rPr>
        <w:t xml:space="preserve"> </w:t>
      </w:r>
      <w:r w:rsidR="0018666F" w:rsidRPr="00A17792">
        <w:rPr>
          <w:rFonts w:cs="Times New Roman"/>
          <w:color w:val="auto"/>
        </w:rPr>
        <w:t>with Different</w:t>
      </w:r>
      <w:r w:rsidR="00DE3A6F" w:rsidRPr="00A17792">
        <w:rPr>
          <w:rFonts w:cs="Times New Roman"/>
          <w:color w:val="auto"/>
        </w:rPr>
        <w:t xml:space="preserve"> Partition Granularities</w:t>
      </w:r>
      <w:bookmarkEnd w:id="22"/>
    </w:p>
    <w:p w14:paraId="00C50AD5" w14:textId="106D18FE" w:rsidR="009271A6" w:rsidRPr="00A17792" w:rsidRDefault="009271A6" w:rsidP="009271A6">
      <w:pPr>
        <w:jc w:val="both"/>
        <w:rPr>
          <w:rFonts w:ascii="Cambria" w:hAnsi="Cambria" w:cs="Times New Roman"/>
          <w:sz w:val="20"/>
          <w:szCs w:val="20"/>
        </w:rPr>
      </w:pPr>
      <w:r w:rsidRPr="00A17792">
        <w:rPr>
          <w:rFonts w:ascii="Cambria" w:hAnsi="Cambria" w:cs="Times New Roman"/>
          <w:sz w:val="20"/>
          <w:szCs w:val="20"/>
        </w:rPr>
        <w:t xml:space="preserve">An optimal </w:t>
      </w:r>
      <w:r w:rsidR="0047662A" w:rsidRPr="00A17792">
        <w:rPr>
          <w:rFonts w:ascii="Cambria" w:hAnsi="Cambria" w:cs="Times New Roman"/>
          <w:sz w:val="20"/>
          <w:szCs w:val="20"/>
        </w:rPr>
        <w:t>job-scheduling</w:t>
      </w:r>
      <w:r w:rsidRPr="00A17792">
        <w:rPr>
          <w:rFonts w:ascii="Cambria" w:hAnsi="Cambria" w:cs="Times New Roman"/>
          <w:sz w:val="20"/>
          <w:szCs w:val="20"/>
        </w:rPr>
        <w:t xml:space="preserve"> plan needs awareness of </w:t>
      </w:r>
      <w:r w:rsidR="00722B5E" w:rsidRPr="00A17792">
        <w:rPr>
          <w:rFonts w:ascii="Cambria" w:hAnsi="Cambria" w:cs="Times New Roman"/>
          <w:sz w:val="20"/>
          <w:szCs w:val="20"/>
        </w:rPr>
        <w:t xml:space="preserve">resource </w:t>
      </w:r>
      <w:r w:rsidRPr="00A17792">
        <w:rPr>
          <w:rFonts w:ascii="Cambria" w:hAnsi="Cambria" w:cs="Times New Roman"/>
          <w:sz w:val="20"/>
          <w:szCs w:val="20"/>
        </w:rPr>
        <w:t>requirement</w:t>
      </w:r>
      <w:r w:rsidR="00621F10" w:rsidRPr="00A17792">
        <w:rPr>
          <w:rFonts w:ascii="Cambria" w:hAnsi="Cambria" w:cs="Times New Roman"/>
          <w:sz w:val="20"/>
          <w:szCs w:val="20"/>
        </w:rPr>
        <w:t>s</w:t>
      </w:r>
      <w:r w:rsidRPr="00A17792">
        <w:rPr>
          <w:rFonts w:ascii="Cambria" w:hAnsi="Cambria" w:cs="Times New Roman"/>
          <w:sz w:val="20"/>
          <w:szCs w:val="20"/>
        </w:rPr>
        <w:t xml:space="preserve"> and CPU time </w:t>
      </w:r>
      <w:r w:rsidR="0047662A" w:rsidRPr="00A17792">
        <w:rPr>
          <w:rFonts w:ascii="Cambria" w:hAnsi="Cambria" w:cs="Times New Roman"/>
          <w:sz w:val="20"/>
          <w:szCs w:val="20"/>
        </w:rPr>
        <w:t xml:space="preserve">for </w:t>
      </w:r>
      <w:r w:rsidRPr="00A17792">
        <w:rPr>
          <w:rFonts w:ascii="Cambria" w:hAnsi="Cambria" w:cs="Times New Roman"/>
          <w:sz w:val="20"/>
          <w:szCs w:val="20"/>
        </w:rPr>
        <w:t>each task, which is not practical in many applications.  One approach is to split</w:t>
      </w:r>
      <w:r w:rsidR="0047662A" w:rsidRPr="00A17792">
        <w:rPr>
          <w:rFonts w:ascii="Cambria" w:hAnsi="Cambria" w:cs="Times New Roman"/>
          <w:sz w:val="20"/>
          <w:szCs w:val="20"/>
        </w:rPr>
        <w:t xml:space="preserve"> the</w:t>
      </w:r>
      <w:r w:rsidRPr="00A17792">
        <w:rPr>
          <w:rFonts w:ascii="Cambria" w:hAnsi="Cambria" w:cs="Times New Roman"/>
          <w:sz w:val="20"/>
          <w:szCs w:val="20"/>
        </w:rPr>
        <w:t xml:space="preserve"> input data set into small pieces and keep dispatching them to available resources. </w:t>
      </w:r>
    </w:p>
    <w:p w14:paraId="204A61A0" w14:textId="3E180B56" w:rsidR="009271A6" w:rsidRPr="00A17792" w:rsidRDefault="0043394E" w:rsidP="009271A6">
      <w:pPr>
        <w:jc w:val="both"/>
        <w:rPr>
          <w:rFonts w:ascii="Cambria" w:hAnsi="Cambria" w:cs="Times New Roman"/>
          <w:sz w:val="20"/>
          <w:szCs w:val="20"/>
        </w:rPr>
      </w:pPr>
      <w:r w:rsidRPr="00A17792">
        <w:rPr>
          <w:rFonts w:ascii="Cambria" w:hAnsi="Cambria" w:cs="Times New Roman"/>
          <w:sz w:val="20"/>
          <w:szCs w:val="20"/>
        </w:rPr>
        <w:t xml:space="preserve">This experiment </w:t>
      </w:r>
      <w:r w:rsidR="002A5074" w:rsidRPr="00A17792">
        <w:rPr>
          <w:rFonts w:ascii="Cambria" w:hAnsi="Cambria" w:cs="Times New Roman"/>
          <w:sz w:val="20"/>
          <w:szCs w:val="20"/>
        </w:rPr>
        <w:t>was</w:t>
      </w:r>
      <w:r w:rsidRPr="00A17792">
        <w:rPr>
          <w:rFonts w:ascii="Cambria" w:hAnsi="Cambria" w:cs="Times New Roman"/>
          <w:sz w:val="20"/>
          <w:szCs w:val="20"/>
        </w:rPr>
        <w:t xml:space="preserve"> performed </w:t>
      </w:r>
      <w:r w:rsidR="00293918" w:rsidRPr="00A17792">
        <w:rPr>
          <w:rFonts w:ascii="Cambria" w:hAnsi="Cambria" w:cs="Times New Roman"/>
          <w:sz w:val="20"/>
          <w:szCs w:val="20"/>
        </w:rPr>
        <w:t>on</w:t>
      </w:r>
      <w:r w:rsidR="002A5074" w:rsidRPr="00A17792">
        <w:rPr>
          <w:rFonts w:ascii="Cambria" w:hAnsi="Cambria" w:cs="Times New Roman"/>
          <w:sz w:val="20"/>
          <w:szCs w:val="20"/>
        </w:rPr>
        <w:t xml:space="preserve"> </w:t>
      </w:r>
      <w:r w:rsidR="009271A6" w:rsidRPr="00A17792">
        <w:rPr>
          <w:rFonts w:ascii="Cambria" w:hAnsi="Cambria" w:cs="Times New Roman"/>
          <w:sz w:val="20"/>
          <w:szCs w:val="20"/>
        </w:rPr>
        <w:t xml:space="preserve">STORM </w:t>
      </w:r>
      <w:r w:rsidR="00722B5E" w:rsidRPr="00A17792">
        <w:rPr>
          <w:rFonts w:ascii="Cambria" w:hAnsi="Cambria" w:cs="Times New Roman"/>
          <w:sz w:val="20"/>
          <w:szCs w:val="20"/>
        </w:rPr>
        <w:t>[</w:t>
      </w:r>
      <w:r w:rsidR="009271A6" w:rsidRPr="00A17792">
        <w:rPr>
          <w:rFonts w:ascii="Cambria" w:hAnsi="Cambria" w:cs="Times New Roman"/>
          <w:sz w:val="20"/>
          <w:szCs w:val="20"/>
        </w:rPr>
        <w:t>Appendix A</w:t>
      </w:r>
      <w:r w:rsidR="00722B5E" w:rsidRPr="00A17792">
        <w:rPr>
          <w:rFonts w:ascii="Cambria" w:hAnsi="Cambria" w:cs="Times New Roman"/>
          <w:sz w:val="20"/>
          <w:szCs w:val="20"/>
        </w:rPr>
        <w:t>]</w:t>
      </w:r>
      <w:r w:rsidR="00DF0397" w:rsidRPr="00A17792">
        <w:rPr>
          <w:rFonts w:ascii="Cambria" w:hAnsi="Cambria" w:cs="Times New Roman"/>
          <w:sz w:val="20"/>
          <w:szCs w:val="20"/>
        </w:rPr>
        <w:t>, an inhomogeneous HPC cluster</w:t>
      </w:r>
      <w:r w:rsidR="009271A6" w:rsidRPr="00A17792">
        <w:rPr>
          <w:rFonts w:ascii="Cambria" w:hAnsi="Cambria" w:cs="Times New Roman"/>
          <w:sz w:val="20"/>
          <w:szCs w:val="20"/>
        </w:rPr>
        <w:t xml:space="preserve">. </w:t>
      </w:r>
      <w:r w:rsidR="0047662A" w:rsidRPr="00A17792">
        <w:rPr>
          <w:rFonts w:ascii="Cambria" w:hAnsi="Cambria" w:cs="Times New Roman"/>
          <w:sz w:val="20"/>
          <w:szCs w:val="20"/>
        </w:rPr>
        <w:t>A set of SWG jobs is</w:t>
      </w:r>
      <w:r w:rsidR="009271A6" w:rsidRPr="00A17792">
        <w:rPr>
          <w:rFonts w:ascii="Cambria" w:hAnsi="Cambria" w:cs="Times New Roman"/>
          <w:sz w:val="20"/>
          <w:szCs w:val="20"/>
        </w:rPr>
        <w:t xml:space="preserve"> </w:t>
      </w:r>
      <w:r w:rsidR="008A2F6B" w:rsidRPr="00A17792">
        <w:rPr>
          <w:rFonts w:ascii="Cambria" w:hAnsi="Cambria" w:cs="Times New Roman"/>
          <w:sz w:val="20"/>
          <w:szCs w:val="20"/>
        </w:rPr>
        <w:t>scheduled with</w:t>
      </w:r>
      <w:r w:rsidR="009271A6" w:rsidRPr="00A17792">
        <w:rPr>
          <w:rFonts w:ascii="Cambria" w:hAnsi="Cambria" w:cs="Times New Roman"/>
          <w:sz w:val="20"/>
          <w:szCs w:val="20"/>
        </w:rPr>
        <w:t xml:space="preserve"> different </w:t>
      </w:r>
      <w:r w:rsidR="00081C40" w:rsidRPr="00A17792">
        <w:rPr>
          <w:rFonts w:ascii="Cambria" w:hAnsi="Cambria" w:cs="Times New Roman"/>
          <w:sz w:val="20"/>
          <w:szCs w:val="20"/>
        </w:rPr>
        <w:t>partition</w:t>
      </w:r>
      <w:r w:rsidR="004F3C26" w:rsidRPr="00A17792">
        <w:rPr>
          <w:rFonts w:ascii="Cambria" w:hAnsi="Cambria" w:cs="Times New Roman"/>
          <w:sz w:val="20"/>
          <w:szCs w:val="20"/>
        </w:rPr>
        <w:t xml:space="preserve"> size</w:t>
      </w:r>
      <w:r w:rsidR="0047662A" w:rsidRPr="00A17792">
        <w:rPr>
          <w:rFonts w:ascii="Cambria" w:hAnsi="Cambria" w:cs="Times New Roman"/>
          <w:sz w:val="20"/>
          <w:szCs w:val="20"/>
        </w:rPr>
        <w:t>s</w:t>
      </w:r>
      <w:r w:rsidR="00081C40" w:rsidRPr="00A17792">
        <w:rPr>
          <w:rFonts w:ascii="Cambria" w:hAnsi="Cambria" w:cs="Times New Roman"/>
          <w:sz w:val="20"/>
          <w:szCs w:val="20"/>
        </w:rPr>
        <w:t>, where</w:t>
      </w:r>
      <w:r w:rsidR="004F1524" w:rsidRPr="00A17792">
        <w:rPr>
          <w:rFonts w:ascii="Cambria" w:hAnsi="Cambria" w:cs="Times New Roman"/>
          <w:sz w:val="20"/>
          <w:szCs w:val="20"/>
        </w:rPr>
        <w:t xml:space="preserve"> i</w:t>
      </w:r>
      <w:r w:rsidR="009271A6" w:rsidRPr="00A17792">
        <w:rPr>
          <w:rFonts w:ascii="Cambria" w:hAnsi="Cambria" w:cs="Times New Roman"/>
          <w:sz w:val="20"/>
          <w:szCs w:val="20"/>
        </w:rPr>
        <w:t>nput</w:t>
      </w:r>
      <w:r w:rsidR="008A2F6B" w:rsidRPr="00A17792">
        <w:rPr>
          <w:rFonts w:ascii="Cambria" w:hAnsi="Cambria" w:cs="Times New Roman"/>
          <w:sz w:val="20"/>
          <w:szCs w:val="20"/>
        </w:rPr>
        <w:t xml:space="preserve"> data</w:t>
      </w:r>
      <w:r w:rsidR="009271A6" w:rsidRPr="00A17792">
        <w:rPr>
          <w:rFonts w:ascii="Cambria" w:hAnsi="Cambria" w:cs="Times New Roman"/>
          <w:sz w:val="20"/>
          <w:szCs w:val="20"/>
        </w:rPr>
        <w:t xml:space="preserve"> contain 2048 sequences</w:t>
      </w:r>
      <w:r w:rsidR="004F1524" w:rsidRPr="00A17792">
        <w:rPr>
          <w:rFonts w:ascii="Cambria" w:hAnsi="Cambria" w:cs="Times New Roman"/>
          <w:sz w:val="20"/>
          <w:szCs w:val="20"/>
        </w:rPr>
        <w:t xml:space="preserve"> being divided into </w:t>
      </w:r>
      <w:r w:rsidR="009271A6" w:rsidRPr="00A17792">
        <w:rPr>
          <w:rFonts w:ascii="Cambria" w:hAnsi="Cambria" w:cs="Times New Roman"/>
          <w:sz w:val="20"/>
          <w:szCs w:val="20"/>
        </w:rPr>
        <w:t>64×64</w:t>
      </w:r>
      <w:r w:rsidR="004F1524" w:rsidRPr="00A17792">
        <w:rPr>
          <w:rFonts w:ascii="Cambria" w:hAnsi="Cambria" w:cs="Times New Roman"/>
          <w:sz w:val="20"/>
          <w:szCs w:val="20"/>
        </w:rPr>
        <w:t xml:space="preserve"> </w:t>
      </w:r>
      <w:r w:rsidR="004F3C26" w:rsidRPr="00A17792">
        <w:rPr>
          <w:rFonts w:ascii="Cambria" w:hAnsi="Cambria" w:cs="Times New Roman"/>
          <w:sz w:val="20"/>
          <w:szCs w:val="20"/>
        </w:rPr>
        <w:t xml:space="preserve">sub </w:t>
      </w:r>
      <w:r w:rsidR="004F1524" w:rsidRPr="00A17792">
        <w:rPr>
          <w:rFonts w:ascii="Cambria" w:hAnsi="Cambria" w:cs="Times New Roman"/>
          <w:sz w:val="20"/>
          <w:szCs w:val="20"/>
        </w:rPr>
        <w:t>block</w:t>
      </w:r>
      <w:r w:rsidR="004F3C26" w:rsidRPr="00A17792">
        <w:rPr>
          <w:rFonts w:ascii="Cambria" w:hAnsi="Cambria" w:cs="Times New Roman"/>
          <w:sz w:val="20"/>
          <w:szCs w:val="20"/>
        </w:rPr>
        <w:t>s</w:t>
      </w:r>
      <w:r w:rsidR="009271A6" w:rsidRPr="00A17792">
        <w:rPr>
          <w:rFonts w:ascii="Cambria" w:hAnsi="Cambria" w:cs="Times New Roman"/>
          <w:sz w:val="20"/>
          <w:szCs w:val="20"/>
        </w:rPr>
        <w:t xml:space="preserve">. </w:t>
      </w:r>
      <w:r w:rsidR="00A42A2B" w:rsidRPr="00A17792">
        <w:rPr>
          <w:rFonts w:ascii="Cambria" w:hAnsi="Cambria" w:cs="Times New Roman"/>
          <w:sz w:val="20"/>
          <w:szCs w:val="20"/>
        </w:rPr>
        <w:t>These sub blocks are</w:t>
      </w:r>
      <w:r w:rsidR="004F1524" w:rsidRPr="00A17792">
        <w:rPr>
          <w:rFonts w:ascii="Cambria" w:hAnsi="Cambria" w:cs="Times New Roman"/>
          <w:sz w:val="20"/>
          <w:szCs w:val="20"/>
        </w:rPr>
        <w:t xml:space="preserve"> </w:t>
      </w:r>
      <w:r w:rsidR="009271A6" w:rsidRPr="00A17792">
        <w:rPr>
          <w:rFonts w:ascii="Cambria" w:hAnsi="Cambria" w:cs="Times New Roman"/>
          <w:sz w:val="20"/>
          <w:szCs w:val="20"/>
        </w:rPr>
        <w:t xml:space="preserve">divided </w:t>
      </w:r>
      <w:r w:rsidR="004F3C26" w:rsidRPr="00A17792">
        <w:rPr>
          <w:rFonts w:ascii="Cambria" w:hAnsi="Cambria" w:cs="Times New Roman"/>
          <w:sz w:val="20"/>
          <w:szCs w:val="20"/>
        </w:rPr>
        <w:t>by</w:t>
      </w:r>
      <w:r w:rsidR="009271A6" w:rsidRPr="00A17792">
        <w:rPr>
          <w:rFonts w:ascii="Cambria" w:hAnsi="Cambria" w:cs="Times New Roman"/>
          <w:sz w:val="20"/>
          <w:szCs w:val="20"/>
        </w:rPr>
        <w:t xml:space="preserve"> </w:t>
      </w:r>
      <w:r w:rsidR="009271A6" w:rsidRPr="00A17792">
        <w:rPr>
          <w:rFonts w:ascii="Cambria" w:hAnsi="Cambria" w:cs="Times New Roman"/>
          <w:i/>
          <w:sz w:val="20"/>
          <w:szCs w:val="20"/>
        </w:rPr>
        <w:t>AsDistributedFromPartitions()</w:t>
      </w:r>
      <w:r w:rsidR="009271A6" w:rsidRPr="00A17792">
        <w:rPr>
          <w:rFonts w:ascii="Cambria" w:hAnsi="Cambria" w:cs="Times New Roman"/>
          <w:sz w:val="20"/>
          <w:szCs w:val="20"/>
        </w:rPr>
        <w:t xml:space="preserve"> </w:t>
      </w:r>
      <w:r w:rsidR="004F3C26" w:rsidRPr="00A17792">
        <w:rPr>
          <w:rFonts w:ascii="Cambria" w:hAnsi="Cambria" w:cs="Times New Roman"/>
          <w:sz w:val="20"/>
          <w:szCs w:val="20"/>
        </w:rPr>
        <w:t>to form</w:t>
      </w:r>
      <w:r w:rsidR="009271A6" w:rsidRPr="00A17792">
        <w:rPr>
          <w:rFonts w:ascii="Cambria" w:hAnsi="Cambria" w:cs="Times New Roman"/>
          <w:sz w:val="20"/>
          <w:szCs w:val="20"/>
        </w:rPr>
        <w:t xml:space="preserve"> </w:t>
      </w:r>
      <w:r w:rsidR="00A42A2B" w:rsidRPr="00A17792">
        <w:rPr>
          <w:rFonts w:ascii="Cambria" w:hAnsi="Cambria" w:cs="Times New Roman"/>
          <w:sz w:val="20"/>
          <w:szCs w:val="20"/>
        </w:rPr>
        <w:t>a set of</w:t>
      </w:r>
      <w:r w:rsidR="009271A6" w:rsidRPr="00A17792">
        <w:rPr>
          <w:rFonts w:ascii="Cambria" w:hAnsi="Cambria" w:cs="Times New Roman"/>
          <w:sz w:val="20"/>
          <w:szCs w:val="20"/>
        </w:rPr>
        <w:t xml:space="preserve"> partitions : {6, 12, 24, 48, 96, 192}. </w:t>
      </w:r>
      <w:r w:rsidR="00AA16FF" w:rsidRPr="00A17792">
        <w:rPr>
          <w:rFonts w:ascii="Cambria" w:hAnsi="Cambria" w:cs="Times New Roman"/>
          <w:sz w:val="20"/>
          <w:szCs w:val="20"/>
        </w:rPr>
        <w:t>A s</w:t>
      </w:r>
      <w:r w:rsidR="009271A6" w:rsidRPr="00A17792">
        <w:rPr>
          <w:rFonts w:ascii="Cambria" w:hAnsi="Cambria" w:cs="Times New Roman"/>
          <w:sz w:val="20"/>
          <w:szCs w:val="20"/>
        </w:rPr>
        <w:t>mall</w:t>
      </w:r>
      <w:r w:rsidR="009E2676" w:rsidRPr="00A17792">
        <w:rPr>
          <w:rFonts w:ascii="Cambria" w:hAnsi="Cambria" w:cs="Times New Roman"/>
          <w:sz w:val="20"/>
          <w:szCs w:val="20"/>
        </w:rPr>
        <w:t>er</w:t>
      </w:r>
      <w:r w:rsidR="009271A6" w:rsidRPr="00A17792">
        <w:rPr>
          <w:rFonts w:ascii="Cambria" w:hAnsi="Cambria" w:cs="Times New Roman"/>
          <w:sz w:val="20"/>
          <w:szCs w:val="20"/>
        </w:rPr>
        <w:t xml:space="preserve"> </w:t>
      </w:r>
      <w:r w:rsidR="009E2676" w:rsidRPr="00A17792">
        <w:rPr>
          <w:rFonts w:ascii="Cambria" w:hAnsi="Cambria" w:cs="Times New Roman"/>
          <w:sz w:val="20"/>
          <w:szCs w:val="20"/>
        </w:rPr>
        <w:t xml:space="preserve">number of </w:t>
      </w:r>
      <w:r w:rsidR="009271A6" w:rsidRPr="00A17792">
        <w:rPr>
          <w:rFonts w:ascii="Cambria" w:hAnsi="Cambria" w:cs="Times New Roman"/>
          <w:sz w:val="20"/>
          <w:szCs w:val="20"/>
        </w:rPr>
        <w:t>partition</w:t>
      </w:r>
      <w:r w:rsidR="009E2676" w:rsidRPr="00A17792">
        <w:rPr>
          <w:rFonts w:ascii="Cambria" w:hAnsi="Cambria" w:cs="Times New Roman"/>
          <w:sz w:val="20"/>
          <w:szCs w:val="20"/>
        </w:rPr>
        <w:t>s</w:t>
      </w:r>
      <w:r w:rsidR="00AA16FF" w:rsidRPr="00A17792">
        <w:rPr>
          <w:rFonts w:ascii="Cambria" w:hAnsi="Cambria" w:cs="Times New Roman"/>
          <w:sz w:val="20"/>
          <w:szCs w:val="20"/>
        </w:rPr>
        <w:t xml:space="preserve"> </w:t>
      </w:r>
      <w:r w:rsidRPr="00A17792">
        <w:rPr>
          <w:rFonts w:ascii="Cambria" w:hAnsi="Cambria" w:cs="Times New Roman"/>
          <w:sz w:val="20"/>
          <w:szCs w:val="20"/>
        </w:rPr>
        <w:t>impl</w:t>
      </w:r>
      <w:r w:rsidR="0047662A" w:rsidRPr="00A17792">
        <w:rPr>
          <w:rFonts w:ascii="Cambria" w:hAnsi="Cambria" w:cs="Times New Roman"/>
          <w:sz w:val="20"/>
          <w:szCs w:val="20"/>
        </w:rPr>
        <w:t>ies</w:t>
      </w:r>
      <w:r w:rsidR="009E2676" w:rsidRPr="00A17792">
        <w:rPr>
          <w:rFonts w:ascii="Cambria" w:hAnsi="Cambria" w:cs="Times New Roman"/>
          <w:sz w:val="20"/>
          <w:szCs w:val="20"/>
        </w:rPr>
        <w:t xml:space="preserve"> a</w:t>
      </w:r>
      <w:r w:rsidR="00AA16FF" w:rsidRPr="00A17792">
        <w:rPr>
          <w:rFonts w:ascii="Cambria" w:hAnsi="Cambria" w:cs="Times New Roman"/>
          <w:sz w:val="20"/>
          <w:szCs w:val="20"/>
        </w:rPr>
        <w:t xml:space="preserve"> large number of sub blocks</w:t>
      </w:r>
      <w:r w:rsidR="00D37350" w:rsidRPr="00A17792">
        <w:rPr>
          <w:rFonts w:ascii="Cambria" w:hAnsi="Cambria" w:cs="Times New Roman"/>
          <w:sz w:val="20"/>
          <w:szCs w:val="20"/>
        </w:rPr>
        <w:t xml:space="preserve"> in each partition</w:t>
      </w:r>
      <w:r w:rsidR="00AA16FF" w:rsidRPr="00A17792">
        <w:rPr>
          <w:rFonts w:ascii="Cambria" w:hAnsi="Cambria" w:cs="Times New Roman"/>
          <w:sz w:val="20"/>
          <w:szCs w:val="20"/>
        </w:rPr>
        <w:t xml:space="preserve">. As </w:t>
      </w:r>
      <w:r w:rsidR="009271A6" w:rsidRPr="00A17792">
        <w:rPr>
          <w:rFonts w:ascii="Cambria" w:hAnsi="Cambria" w:cs="Times New Roman"/>
          <w:sz w:val="20"/>
          <w:szCs w:val="20"/>
        </w:rPr>
        <w:t>Dryad job manager keep</w:t>
      </w:r>
      <w:r w:rsidR="00D37350" w:rsidRPr="00A17792">
        <w:rPr>
          <w:rFonts w:ascii="Cambria" w:hAnsi="Cambria" w:cs="Times New Roman"/>
          <w:sz w:val="20"/>
          <w:szCs w:val="20"/>
        </w:rPr>
        <w:t>s</w:t>
      </w:r>
      <w:r w:rsidR="009271A6" w:rsidRPr="00A17792">
        <w:rPr>
          <w:rFonts w:ascii="Cambria" w:hAnsi="Cambria" w:cs="Times New Roman"/>
          <w:sz w:val="20"/>
          <w:szCs w:val="20"/>
        </w:rPr>
        <w:t xml:space="preserve"> dispatching </w:t>
      </w:r>
      <w:r w:rsidR="00AA16FF" w:rsidRPr="00A17792">
        <w:rPr>
          <w:rFonts w:ascii="Cambria" w:hAnsi="Cambria" w:cs="Times New Roman"/>
          <w:sz w:val="20"/>
          <w:szCs w:val="20"/>
        </w:rPr>
        <w:t>data to available nodes,</w:t>
      </w:r>
      <w:r w:rsidR="009271A6" w:rsidRPr="00A17792">
        <w:rPr>
          <w:rFonts w:ascii="Cambria" w:hAnsi="Cambria" w:cs="Times New Roman"/>
          <w:sz w:val="20"/>
          <w:szCs w:val="20"/>
        </w:rPr>
        <w:t xml:space="preserve"> the node with higher computation capability can process more SWG blocks. </w:t>
      </w:r>
      <w:r w:rsidR="000745B3" w:rsidRPr="00A17792">
        <w:rPr>
          <w:rFonts w:ascii="Cambria" w:hAnsi="Cambria" w:cs="Times New Roman"/>
          <w:sz w:val="20"/>
          <w:szCs w:val="20"/>
        </w:rPr>
        <w:t xml:space="preserve">The distribution of partitions over compute nodes is shown in </w:t>
      </w:r>
      <w:r w:rsidR="00AA16FF" w:rsidRPr="00A17792">
        <w:rPr>
          <w:rFonts w:ascii="Cambria" w:hAnsi="Cambria" w:cs="Times New Roman"/>
          <w:sz w:val="20"/>
          <w:szCs w:val="20"/>
        </w:rPr>
        <w:t xml:space="preserve">Table 5 of </w:t>
      </w:r>
      <w:r w:rsidR="0028664D" w:rsidRPr="00A17792">
        <w:rPr>
          <w:rFonts w:ascii="Cambria" w:hAnsi="Cambria" w:cs="Times New Roman"/>
          <w:sz w:val="20"/>
          <w:szCs w:val="20"/>
        </w:rPr>
        <w:t>Appendix F</w:t>
      </w:r>
      <w:r w:rsidR="00DC69A3" w:rsidRPr="00A17792">
        <w:rPr>
          <w:rFonts w:ascii="Cambria" w:hAnsi="Cambria" w:cs="Times New Roman"/>
          <w:sz w:val="20"/>
          <w:szCs w:val="20"/>
        </w:rPr>
        <w:t>; w</w:t>
      </w:r>
      <w:r w:rsidR="009271A6" w:rsidRPr="00A17792">
        <w:rPr>
          <w:rFonts w:ascii="Cambria" w:hAnsi="Cambria" w:cs="Times New Roman"/>
          <w:sz w:val="20"/>
          <w:szCs w:val="20"/>
        </w:rPr>
        <w:t>hen the partition granularity is large, the distribution of SWG blocks among the nodes is proportion</w:t>
      </w:r>
      <w:r w:rsidR="00AA16FF" w:rsidRPr="00A17792">
        <w:rPr>
          <w:rFonts w:ascii="Cambria" w:hAnsi="Cambria" w:cs="Times New Roman"/>
          <w:sz w:val="20"/>
          <w:szCs w:val="20"/>
        </w:rPr>
        <w:t>al</w:t>
      </w:r>
      <w:r w:rsidR="009271A6" w:rsidRPr="00A17792">
        <w:rPr>
          <w:rFonts w:ascii="Cambria" w:hAnsi="Cambria" w:cs="Times New Roman"/>
          <w:sz w:val="20"/>
          <w:szCs w:val="20"/>
        </w:rPr>
        <w:t xml:space="preserve"> to </w:t>
      </w:r>
      <w:r w:rsidR="00DC69A3" w:rsidRPr="00A17792">
        <w:rPr>
          <w:rFonts w:ascii="Cambria" w:hAnsi="Cambria" w:cs="Times New Roman"/>
          <w:sz w:val="20"/>
          <w:szCs w:val="20"/>
        </w:rPr>
        <w:t xml:space="preserve">the </w:t>
      </w:r>
      <w:r w:rsidR="009271A6" w:rsidRPr="00A17792">
        <w:rPr>
          <w:rFonts w:ascii="Cambria" w:hAnsi="Cambria" w:cs="Times New Roman"/>
          <w:sz w:val="20"/>
          <w:szCs w:val="20"/>
        </w:rPr>
        <w:t>computation</w:t>
      </w:r>
      <w:r w:rsidR="00DC69A3" w:rsidRPr="00A17792">
        <w:rPr>
          <w:rFonts w:ascii="Cambria" w:hAnsi="Cambria" w:cs="Times New Roman"/>
          <w:sz w:val="20"/>
          <w:szCs w:val="20"/>
        </w:rPr>
        <w:t>al</w:t>
      </w:r>
      <w:r w:rsidR="009271A6" w:rsidRPr="00A17792">
        <w:rPr>
          <w:rFonts w:ascii="Cambria" w:hAnsi="Cambria" w:cs="Times New Roman"/>
          <w:sz w:val="20"/>
          <w:szCs w:val="20"/>
        </w:rPr>
        <w:t xml:space="preserve"> cap</w:t>
      </w:r>
      <w:r w:rsidR="00621F10" w:rsidRPr="00A17792">
        <w:rPr>
          <w:rFonts w:ascii="Cambria" w:hAnsi="Cambria" w:cs="Times New Roman"/>
          <w:sz w:val="20"/>
          <w:szCs w:val="20"/>
        </w:rPr>
        <w:t>acity</w:t>
      </w:r>
      <w:r w:rsidR="009271A6" w:rsidRPr="00A17792">
        <w:rPr>
          <w:rFonts w:ascii="Cambria" w:hAnsi="Cambria" w:cs="Times New Roman"/>
          <w:sz w:val="20"/>
          <w:szCs w:val="20"/>
        </w:rPr>
        <w:t xml:space="preserve"> of</w:t>
      </w:r>
      <w:r w:rsidR="003575E3" w:rsidRPr="00A17792">
        <w:rPr>
          <w:rFonts w:ascii="Cambria" w:hAnsi="Cambria" w:cs="Times New Roman"/>
          <w:sz w:val="20"/>
          <w:szCs w:val="20"/>
        </w:rPr>
        <w:t xml:space="preserve"> the</w:t>
      </w:r>
      <w:r w:rsidR="009271A6" w:rsidRPr="00A17792">
        <w:rPr>
          <w:rFonts w:ascii="Cambria" w:hAnsi="Cambria" w:cs="Times New Roman"/>
          <w:sz w:val="20"/>
          <w:szCs w:val="20"/>
        </w:rPr>
        <w:t xml:space="preserve"> nodes.   </w:t>
      </w:r>
    </w:p>
    <w:p w14:paraId="67A24B9F" w14:textId="3179546C" w:rsidR="00FA47B1" w:rsidRPr="00A17792" w:rsidRDefault="0059777D" w:rsidP="00FA47B1">
      <w:pPr>
        <w:jc w:val="both"/>
        <w:rPr>
          <w:rFonts w:ascii="Cambria" w:hAnsi="Cambria" w:cs="Times New Roman"/>
          <w:sz w:val="20"/>
          <w:szCs w:val="20"/>
        </w:rPr>
      </w:pPr>
      <w:r w:rsidRPr="00A17792">
        <w:rPr>
          <w:rFonts w:ascii="Cambria" w:hAnsi="Cambria" w:cs="Times New Roman"/>
          <w:sz w:val="20"/>
          <w:szCs w:val="20"/>
        </w:rPr>
        <w:t xml:space="preserve">Dryad CTP assigns a vertex to a compute node and each vertex contains one </w:t>
      </w:r>
      <w:r w:rsidR="00BF596A" w:rsidRPr="00A17792">
        <w:rPr>
          <w:rFonts w:ascii="Cambria" w:hAnsi="Cambria" w:cs="Times New Roman"/>
          <w:sz w:val="20"/>
          <w:szCs w:val="20"/>
        </w:rPr>
        <w:t>or more</w:t>
      </w:r>
      <w:r w:rsidRPr="00A17792">
        <w:rPr>
          <w:rFonts w:ascii="Cambria" w:hAnsi="Cambria" w:cs="Times New Roman"/>
          <w:sz w:val="20"/>
          <w:szCs w:val="20"/>
        </w:rPr>
        <w:t xml:space="preserve"> partitions. </w:t>
      </w:r>
      <w:r w:rsidR="00293918" w:rsidRPr="00A17792">
        <w:rPr>
          <w:rFonts w:ascii="Cambria" w:hAnsi="Cambria" w:cs="Times New Roman"/>
          <w:sz w:val="20"/>
          <w:szCs w:val="20"/>
        </w:rPr>
        <w:t>To study the relationship between partition granularity and load balance, the c</w:t>
      </w:r>
      <w:r w:rsidR="00FA47B1" w:rsidRPr="00A17792">
        <w:rPr>
          <w:rFonts w:ascii="Cambria" w:hAnsi="Cambria" w:cs="Times New Roman"/>
          <w:sz w:val="20"/>
          <w:szCs w:val="20"/>
        </w:rPr>
        <w:t>omputation and scheduling time on 6 compute nodes for 3 sample SWG jobs</w:t>
      </w:r>
      <w:r w:rsidR="00293918" w:rsidRPr="00A17792">
        <w:rPr>
          <w:rFonts w:ascii="Cambria" w:hAnsi="Cambria" w:cs="Times New Roman"/>
          <w:sz w:val="20"/>
          <w:szCs w:val="20"/>
        </w:rPr>
        <w:t xml:space="preserve"> were recorded separately</w:t>
      </w:r>
      <w:r w:rsidR="00D96BFA" w:rsidRPr="00A17792">
        <w:rPr>
          <w:rFonts w:ascii="Cambria" w:hAnsi="Cambria" w:cs="Times New Roman"/>
          <w:sz w:val="20"/>
          <w:szCs w:val="20"/>
        </w:rPr>
        <w:t>.</w:t>
      </w:r>
      <w:r w:rsidR="00FA47B1" w:rsidRPr="00A17792">
        <w:rPr>
          <w:rFonts w:ascii="Cambria" w:hAnsi="Cambria" w:cs="Times New Roman"/>
          <w:sz w:val="20"/>
          <w:szCs w:val="20"/>
        </w:rPr>
        <w:t xml:space="preserve"> </w:t>
      </w:r>
      <w:r w:rsidR="006819FB" w:rsidRPr="00A17792">
        <w:rPr>
          <w:rFonts w:ascii="Cambria" w:hAnsi="Cambria" w:cs="Times New Roman"/>
          <w:sz w:val="20"/>
          <w:szCs w:val="20"/>
        </w:rPr>
        <w:t>Results are</w:t>
      </w:r>
      <w:r w:rsidR="00FA47B1" w:rsidRPr="00A17792">
        <w:rPr>
          <w:rFonts w:ascii="Cambria" w:hAnsi="Cambria" w:cs="Times New Roman"/>
          <w:sz w:val="20"/>
          <w:szCs w:val="20"/>
        </w:rPr>
        <w:t xml:space="preserve"> presented in Figure 1</w:t>
      </w:r>
      <w:r w:rsidR="00A11F5D" w:rsidRPr="00A17792">
        <w:rPr>
          <w:rFonts w:ascii="Cambria" w:hAnsi="Cambria" w:cs="Times New Roman"/>
          <w:sz w:val="20"/>
          <w:szCs w:val="20"/>
        </w:rPr>
        <w:t>1</w:t>
      </w:r>
      <w:r w:rsidR="00BF596A" w:rsidRPr="00A17792">
        <w:rPr>
          <w:rFonts w:ascii="Cambria" w:hAnsi="Cambria" w:cs="Times New Roman"/>
          <w:sz w:val="20"/>
          <w:szCs w:val="20"/>
        </w:rPr>
        <w:t xml:space="preserve"> with compute nodes along the</w:t>
      </w:r>
      <w:r w:rsidR="006819FB" w:rsidRPr="00A17792">
        <w:rPr>
          <w:rFonts w:ascii="Cambria" w:hAnsi="Cambria" w:cs="Times New Roman"/>
          <w:sz w:val="20"/>
          <w:szCs w:val="20"/>
        </w:rPr>
        <w:t xml:space="preserve"> X-axis </w:t>
      </w:r>
      <w:r w:rsidR="00FA47B1" w:rsidRPr="00A17792">
        <w:rPr>
          <w:rFonts w:ascii="Cambria" w:hAnsi="Cambria" w:cs="Times New Roman"/>
          <w:sz w:val="20"/>
          <w:szCs w:val="20"/>
        </w:rPr>
        <w:t>(</w:t>
      </w:r>
      <w:r w:rsidR="006819FB" w:rsidRPr="00A17792">
        <w:rPr>
          <w:rFonts w:ascii="Cambria" w:hAnsi="Cambria" w:cs="Times New Roman"/>
          <w:sz w:val="20"/>
          <w:szCs w:val="20"/>
        </w:rPr>
        <w:t xml:space="preserve">e.g. </w:t>
      </w:r>
      <w:r w:rsidR="00FA47B1" w:rsidRPr="00A17792">
        <w:rPr>
          <w:rFonts w:ascii="Cambria" w:hAnsi="Cambria" w:cs="Times New Roman"/>
          <w:sz w:val="20"/>
          <w:szCs w:val="20"/>
        </w:rPr>
        <w:t>cn01</w:t>
      </w:r>
      <w:r w:rsidR="006819FB" w:rsidRPr="00A17792">
        <w:rPr>
          <w:rFonts w:ascii="Cambria" w:hAnsi="Cambria" w:cs="Times New Roman"/>
          <w:sz w:val="20"/>
          <w:szCs w:val="20"/>
        </w:rPr>
        <w:t xml:space="preserve"> ~</w:t>
      </w:r>
      <w:r w:rsidR="00FA47B1" w:rsidRPr="00A17792">
        <w:rPr>
          <w:rFonts w:ascii="Cambria" w:hAnsi="Cambria" w:cs="Times New Roman"/>
          <w:sz w:val="20"/>
          <w:szCs w:val="20"/>
        </w:rPr>
        <w:t xml:space="preserve"> cn06)</w:t>
      </w:r>
      <w:r w:rsidR="006819FB" w:rsidRPr="00A17792">
        <w:rPr>
          <w:rFonts w:ascii="Cambria" w:hAnsi="Cambria" w:cs="Times New Roman"/>
          <w:sz w:val="20"/>
          <w:szCs w:val="20"/>
        </w:rPr>
        <w:t xml:space="preserve"> and</w:t>
      </w:r>
      <w:r w:rsidR="00FA47B1" w:rsidRPr="00A17792">
        <w:rPr>
          <w:rFonts w:ascii="Cambria" w:hAnsi="Cambria" w:cs="Times New Roman"/>
          <w:sz w:val="20"/>
          <w:szCs w:val="20"/>
        </w:rPr>
        <w:t xml:space="preserve"> </w:t>
      </w:r>
      <w:r w:rsidR="00BF596A" w:rsidRPr="00A17792">
        <w:rPr>
          <w:rFonts w:ascii="Cambria" w:hAnsi="Cambria" w:cs="Times New Roman"/>
          <w:sz w:val="20"/>
          <w:szCs w:val="20"/>
        </w:rPr>
        <w:t xml:space="preserve">elapsed time from the start of computation along the </w:t>
      </w:r>
      <w:r w:rsidR="00FA47B1" w:rsidRPr="00A17792">
        <w:rPr>
          <w:rFonts w:ascii="Cambria" w:hAnsi="Cambria" w:cs="Times New Roman"/>
          <w:sz w:val="20"/>
          <w:szCs w:val="20"/>
        </w:rPr>
        <w:t xml:space="preserve">Y-axis. A red bar </w:t>
      </w:r>
      <w:r w:rsidR="006819FB" w:rsidRPr="00A17792">
        <w:rPr>
          <w:rFonts w:ascii="Cambria" w:hAnsi="Cambria" w:cs="Times New Roman"/>
          <w:sz w:val="20"/>
          <w:szCs w:val="20"/>
        </w:rPr>
        <w:t>marks the time frame of a</w:t>
      </w:r>
      <w:r w:rsidR="00FA47B1" w:rsidRPr="00A17792">
        <w:rPr>
          <w:rFonts w:ascii="Cambria" w:hAnsi="Cambria" w:cs="Times New Roman"/>
          <w:sz w:val="20"/>
          <w:szCs w:val="20"/>
        </w:rPr>
        <w:t xml:space="preserve"> particular compute node doing computation, and a blue bar </w:t>
      </w:r>
      <w:r w:rsidR="006819FB" w:rsidRPr="00A17792">
        <w:rPr>
          <w:rFonts w:ascii="Cambria" w:hAnsi="Cambria" w:cs="Times New Roman"/>
          <w:sz w:val="20"/>
          <w:szCs w:val="20"/>
        </w:rPr>
        <w:t xml:space="preserve">refers to </w:t>
      </w:r>
      <w:r w:rsidR="00FA47B1" w:rsidRPr="00A17792">
        <w:rPr>
          <w:rFonts w:ascii="Cambria" w:hAnsi="Cambria" w:cs="Times New Roman"/>
          <w:sz w:val="20"/>
          <w:szCs w:val="20"/>
        </w:rPr>
        <w:t xml:space="preserve">the time frame for scheduling a new partition. </w:t>
      </w:r>
      <w:r w:rsidR="006819FB" w:rsidRPr="00A17792">
        <w:rPr>
          <w:rFonts w:ascii="Cambria" w:hAnsi="Cambria" w:cs="Times New Roman"/>
          <w:sz w:val="20"/>
          <w:szCs w:val="20"/>
        </w:rPr>
        <w:t>Here are a few observations</w:t>
      </w:r>
      <w:r w:rsidR="00FA47B1" w:rsidRPr="00A17792">
        <w:rPr>
          <w:rFonts w:ascii="Cambria" w:hAnsi="Cambria" w:cs="Times New Roman"/>
          <w:sz w:val="20"/>
          <w:szCs w:val="20"/>
        </w:rPr>
        <w:t>:</w:t>
      </w:r>
    </w:p>
    <w:p w14:paraId="583BFB96" w14:textId="47E6335E" w:rsidR="00FA47B1" w:rsidRPr="00A17792" w:rsidRDefault="00FA47B1" w:rsidP="00FA47B1">
      <w:pPr>
        <w:pStyle w:val="ListParagraph"/>
        <w:numPr>
          <w:ilvl w:val="0"/>
          <w:numId w:val="23"/>
        </w:numPr>
        <w:jc w:val="both"/>
        <w:rPr>
          <w:rFonts w:ascii="Cambria" w:hAnsi="Cambria" w:cs="Times New Roman"/>
          <w:sz w:val="20"/>
        </w:rPr>
      </w:pPr>
      <w:r w:rsidRPr="00A17792">
        <w:rPr>
          <w:rFonts w:ascii="Cambria" w:hAnsi="Cambria" w:cs="Times New Roman"/>
          <w:sz w:val="20"/>
        </w:rPr>
        <w:t xml:space="preserve">When the number of partitions is small, workload </w:t>
      </w:r>
      <w:r w:rsidR="000745B3" w:rsidRPr="00A17792">
        <w:rPr>
          <w:rFonts w:ascii="Cambria" w:hAnsi="Cambria" w:cs="Times New Roman"/>
          <w:sz w:val="20"/>
        </w:rPr>
        <w:t xml:space="preserve">is not well </w:t>
      </w:r>
      <w:r w:rsidRPr="00A17792">
        <w:rPr>
          <w:rFonts w:ascii="Cambria" w:hAnsi="Cambria" w:cs="Times New Roman"/>
          <w:sz w:val="20"/>
        </w:rPr>
        <w:t>balance</w:t>
      </w:r>
      <w:r w:rsidR="000745B3" w:rsidRPr="00A17792">
        <w:rPr>
          <w:rFonts w:ascii="Cambria" w:hAnsi="Cambria" w:cs="Times New Roman"/>
          <w:sz w:val="20"/>
        </w:rPr>
        <w:t>d</w:t>
      </w:r>
      <w:r w:rsidR="001D17AE" w:rsidRPr="00A17792">
        <w:rPr>
          <w:rFonts w:ascii="Cambria" w:hAnsi="Cambria" w:cs="Times New Roman"/>
          <w:sz w:val="20"/>
        </w:rPr>
        <w:t xml:space="preserve">, </w:t>
      </w:r>
      <w:r w:rsidRPr="00A17792">
        <w:rPr>
          <w:rFonts w:ascii="Cambria" w:hAnsi="Cambria" w:cs="Times New Roman"/>
          <w:sz w:val="20"/>
        </w:rPr>
        <w:t>lead</w:t>
      </w:r>
      <w:r w:rsidR="001D17AE" w:rsidRPr="00A17792">
        <w:rPr>
          <w:rFonts w:ascii="Cambria" w:hAnsi="Cambria" w:cs="Times New Roman"/>
          <w:sz w:val="20"/>
        </w:rPr>
        <w:t>ing</w:t>
      </w:r>
      <w:r w:rsidRPr="00A17792">
        <w:rPr>
          <w:rFonts w:ascii="Cambria" w:hAnsi="Cambria" w:cs="Times New Roman"/>
          <w:sz w:val="20"/>
        </w:rPr>
        <w:t xml:space="preserve"> </w:t>
      </w:r>
      <w:r w:rsidR="0059777D" w:rsidRPr="00A17792">
        <w:rPr>
          <w:rFonts w:ascii="Cambria" w:hAnsi="Cambria" w:cs="Times New Roman"/>
          <w:sz w:val="20"/>
        </w:rPr>
        <w:t xml:space="preserve">to </w:t>
      </w:r>
      <w:r w:rsidR="00F53979" w:rsidRPr="00A17792">
        <w:rPr>
          <w:rFonts w:ascii="Cambria" w:hAnsi="Cambria" w:cs="Times New Roman"/>
          <w:sz w:val="20"/>
        </w:rPr>
        <w:t xml:space="preserve">significant </w:t>
      </w:r>
      <w:r w:rsidR="000745B3" w:rsidRPr="00A17792">
        <w:rPr>
          <w:rFonts w:ascii="Cambria" w:hAnsi="Cambria" w:cs="Times New Roman"/>
          <w:sz w:val="20"/>
        </w:rPr>
        <w:t>variation</w:t>
      </w:r>
      <w:r w:rsidR="0059777D" w:rsidRPr="00A17792">
        <w:rPr>
          <w:rFonts w:ascii="Cambria" w:hAnsi="Cambria" w:cs="Times New Roman"/>
          <w:sz w:val="20"/>
        </w:rPr>
        <w:t xml:space="preserve"> </w:t>
      </w:r>
      <w:r w:rsidR="008B6A75" w:rsidRPr="00A17792">
        <w:rPr>
          <w:rFonts w:ascii="Cambria" w:hAnsi="Cambria" w:cs="Times New Roman"/>
          <w:sz w:val="20"/>
        </w:rPr>
        <w:t xml:space="preserve">in </w:t>
      </w:r>
      <w:r w:rsidR="00621F10" w:rsidRPr="00A17792">
        <w:rPr>
          <w:rFonts w:ascii="Cambria" w:hAnsi="Cambria" w:cs="Times New Roman"/>
          <w:sz w:val="20"/>
        </w:rPr>
        <w:t>computation</w:t>
      </w:r>
      <w:r w:rsidR="0059777D" w:rsidRPr="00A17792">
        <w:rPr>
          <w:rFonts w:ascii="Cambria" w:hAnsi="Cambria" w:cs="Times New Roman"/>
          <w:sz w:val="20"/>
        </w:rPr>
        <w:t xml:space="preserve"> time on</w:t>
      </w:r>
      <w:r w:rsidRPr="00A17792">
        <w:rPr>
          <w:rFonts w:ascii="Cambria" w:hAnsi="Cambria" w:cs="Times New Roman"/>
          <w:sz w:val="20"/>
        </w:rPr>
        <w:t xml:space="preserve"> each node. </w:t>
      </w:r>
      <w:r w:rsidR="00A75BA0" w:rsidRPr="00A17792">
        <w:rPr>
          <w:rFonts w:ascii="Cambria" w:hAnsi="Cambria" w:cs="Times New Roman"/>
          <w:sz w:val="20"/>
        </w:rPr>
        <w:t>Note that</w:t>
      </w:r>
      <w:r w:rsidRPr="00A17792">
        <w:rPr>
          <w:rFonts w:ascii="Cambria" w:hAnsi="Cambria" w:cs="Times New Roman"/>
          <w:sz w:val="20"/>
          <w:szCs w:val="20"/>
        </w:rPr>
        <w:t xml:space="preserve"> faster nodes stay idle and wait for slower ones to finish</w:t>
      </w:r>
      <w:r w:rsidR="00F53979" w:rsidRPr="00A17792">
        <w:rPr>
          <w:rFonts w:ascii="Cambria" w:hAnsi="Cambria" w:cs="Times New Roman"/>
          <w:sz w:val="20"/>
          <w:szCs w:val="20"/>
        </w:rPr>
        <w:t>,</w:t>
      </w:r>
      <w:r w:rsidR="00A75BA0" w:rsidRPr="00A17792">
        <w:rPr>
          <w:rFonts w:ascii="Cambria" w:hAnsi="Cambria" w:cs="Times New Roman"/>
          <w:sz w:val="20"/>
          <w:szCs w:val="20"/>
        </w:rPr>
        <w:t xml:space="preserve"> as shown</w:t>
      </w:r>
      <w:r w:rsidR="00A11F5D" w:rsidRPr="00A17792">
        <w:rPr>
          <w:rFonts w:ascii="Cambria" w:hAnsi="Cambria" w:cs="Times New Roman"/>
          <w:sz w:val="20"/>
        </w:rPr>
        <w:t xml:space="preserve"> </w:t>
      </w:r>
      <w:r w:rsidR="00F53979" w:rsidRPr="00A17792">
        <w:rPr>
          <w:rFonts w:ascii="Cambria" w:hAnsi="Cambria" w:cs="Times New Roman"/>
          <w:sz w:val="20"/>
        </w:rPr>
        <w:t xml:space="preserve">on the left graph in </w:t>
      </w:r>
      <w:r w:rsidR="00A11F5D" w:rsidRPr="00A17792">
        <w:rPr>
          <w:rFonts w:ascii="Cambria" w:hAnsi="Cambria" w:cs="Times New Roman"/>
          <w:sz w:val="20"/>
        </w:rPr>
        <w:t>Figure 11</w:t>
      </w:r>
      <w:r w:rsidRPr="00A17792">
        <w:rPr>
          <w:rFonts w:ascii="Cambria" w:hAnsi="Cambria" w:cs="Times New Roman"/>
          <w:sz w:val="20"/>
        </w:rPr>
        <w:t>.</w:t>
      </w:r>
    </w:p>
    <w:p w14:paraId="102F87C1" w14:textId="0CFD5A2C" w:rsidR="00FA47B1" w:rsidRPr="00A17792" w:rsidRDefault="00FA47B1" w:rsidP="00FA47B1">
      <w:pPr>
        <w:pStyle w:val="ListParagraph"/>
        <w:numPr>
          <w:ilvl w:val="0"/>
          <w:numId w:val="23"/>
        </w:numPr>
        <w:jc w:val="both"/>
        <w:rPr>
          <w:rFonts w:ascii="Cambria" w:hAnsi="Cambria" w:cs="Times New Roman"/>
          <w:sz w:val="20"/>
        </w:rPr>
      </w:pPr>
      <w:r w:rsidRPr="00A17792">
        <w:rPr>
          <w:rFonts w:ascii="Cambria" w:hAnsi="Cambria" w:cs="Times New Roman"/>
          <w:sz w:val="20"/>
        </w:rPr>
        <w:t>When the number of partition</w:t>
      </w:r>
      <w:r w:rsidR="00F53979" w:rsidRPr="00A17792">
        <w:rPr>
          <w:rFonts w:ascii="Cambria" w:hAnsi="Cambria" w:cs="Times New Roman"/>
          <w:sz w:val="20"/>
        </w:rPr>
        <w:t>s</w:t>
      </w:r>
      <w:r w:rsidRPr="00A17792">
        <w:rPr>
          <w:rFonts w:ascii="Cambria" w:hAnsi="Cambria" w:cs="Times New Roman"/>
          <w:sz w:val="20"/>
        </w:rPr>
        <w:t xml:space="preserve"> is large, workload is distributed </w:t>
      </w:r>
      <w:r w:rsidR="00F53979" w:rsidRPr="00A17792">
        <w:rPr>
          <w:rFonts w:ascii="Cambria" w:hAnsi="Cambria" w:cs="Times New Roman"/>
          <w:sz w:val="20"/>
        </w:rPr>
        <w:t xml:space="preserve">in proportion </w:t>
      </w:r>
      <w:r w:rsidRPr="00A17792">
        <w:rPr>
          <w:rFonts w:ascii="Cambria" w:hAnsi="Cambria" w:cs="Times New Roman"/>
          <w:sz w:val="20"/>
        </w:rPr>
        <w:t>to the ca</w:t>
      </w:r>
      <w:r w:rsidR="0063194E" w:rsidRPr="00A17792">
        <w:rPr>
          <w:rFonts w:ascii="Cambria" w:hAnsi="Cambria" w:cs="Times New Roman"/>
          <w:sz w:val="20"/>
        </w:rPr>
        <w:t>pacity</w:t>
      </w:r>
      <w:r w:rsidRPr="00A17792">
        <w:rPr>
          <w:rFonts w:ascii="Cambria" w:hAnsi="Cambria" w:cs="Times New Roman"/>
          <w:sz w:val="20"/>
        </w:rPr>
        <w:t xml:space="preserve"> of compute nodes. </w:t>
      </w:r>
      <w:r w:rsidR="00A75BA0" w:rsidRPr="00A17792">
        <w:rPr>
          <w:rFonts w:ascii="Cambria" w:hAnsi="Cambria" w:cs="Times New Roman"/>
          <w:sz w:val="20"/>
        </w:rPr>
        <w:t>T</w:t>
      </w:r>
      <w:r w:rsidRPr="00A17792">
        <w:rPr>
          <w:rFonts w:ascii="Cambria" w:hAnsi="Cambria" w:cs="Times New Roman"/>
          <w:sz w:val="20"/>
        </w:rPr>
        <w:t xml:space="preserve">oo many </w:t>
      </w:r>
      <w:r w:rsidR="0063194E" w:rsidRPr="00A17792">
        <w:rPr>
          <w:rFonts w:ascii="Cambria" w:hAnsi="Cambria" w:cs="Times New Roman"/>
          <w:sz w:val="20"/>
        </w:rPr>
        <w:t xml:space="preserve">small </w:t>
      </w:r>
      <w:r w:rsidRPr="00A17792">
        <w:rPr>
          <w:rFonts w:ascii="Cambria" w:hAnsi="Cambria" w:cs="Times New Roman"/>
          <w:sz w:val="20"/>
        </w:rPr>
        <w:t xml:space="preserve">partitions </w:t>
      </w:r>
      <w:r w:rsidR="00A75BA0" w:rsidRPr="00A17792">
        <w:rPr>
          <w:rFonts w:ascii="Cambria" w:hAnsi="Cambria" w:cs="Times New Roman"/>
          <w:sz w:val="20"/>
        </w:rPr>
        <w:t xml:space="preserve">cause high </w:t>
      </w:r>
      <w:r w:rsidRPr="00A17792">
        <w:rPr>
          <w:rFonts w:ascii="Cambria" w:hAnsi="Cambria" w:cs="Times New Roman"/>
          <w:sz w:val="20"/>
        </w:rPr>
        <w:t>scheduling cost</w:t>
      </w:r>
      <w:r w:rsidR="00F53979" w:rsidRPr="00A17792">
        <w:rPr>
          <w:rFonts w:ascii="Cambria" w:hAnsi="Cambria" w:cs="Times New Roman"/>
          <w:sz w:val="20"/>
        </w:rPr>
        <w:t>s,</w:t>
      </w:r>
      <w:r w:rsidRPr="00A17792">
        <w:rPr>
          <w:rFonts w:ascii="Cambria" w:hAnsi="Cambria" w:cs="Times New Roman"/>
          <w:sz w:val="20"/>
        </w:rPr>
        <w:t xml:space="preserve"> </w:t>
      </w:r>
      <w:r w:rsidR="00A75BA0" w:rsidRPr="00A17792">
        <w:rPr>
          <w:rFonts w:ascii="Cambria" w:hAnsi="Cambria" w:cs="Times New Roman"/>
          <w:sz w:val="20"/>
        </w:rPr>
        <w:t>thus</w:t>
      </w:r>
      <w:r w:rsidRPr="00A17792">
        <w:rPr>
          <w:rFonts w:ascii="Cambria" w:hAnsi="Cambria" w:cs="Times New Roman"/>
          <w:sz w:val="20"/>
        </w:rPr>
        <w:t xml:space="preserve"> </w:t>
      </w:r>
      <w:r w:rsidR="00F53979" w:rsidRPr="00A17792">
        <w:rPr>
          <w:rFonts w:ascii="Cambria" w:hAnsi="Cambria" w:cs="Times New Roman"/>
          <w:sz w:val="20"/>
        </w:rPr>
        <w:t xml:space="preserve">slowing </w:t>
      </w:r>
      <w:r w:rsidRPr="00A17792">
        <w:rPr>
          <w:rFonts w:ascii="Cambria" w:hAnsi="Cambria" w:cs="Times New Roman"/>
          <w:sz w:val="20"/>
        </w:rPr>
        <w:t xml:space="preserve">down </w:t>
      </w:r>
      <w:r w:rsidR="00A75BA0" w:rsidRPr="00A17792">
        <w:rPr>
          <w:rFonts w:ascii="Cambria" w:hAnsi="Cambria" w:cs="Times New Roman"/>
          <w:sz w:val="20"/>
        </w:rPr>
        <w:t xml:space="preserve">overall </w:t>
      </w:r>
      <w:r w:rsidRPr="00A17792">
        <w:rPr>
          <w:rFonts w:ascii="Cambria" w:hAnsi="Cambria" w:cs="Times New Roman"/>
          <w:sz w:val="20"/>
        </w:rPr>
        <w:t>computation</w:t>
      </w:r>
      <w:r w:rsidR="00F53979" w:rsidRPr="00A17792">
        <w:rPr>
          <w:rFonts w:ascii="Cambria" w:hAnsi="Cambria" w:cs="Times New Roman"/>
          <w:sz w:val="20"/>
        </w:rPr>
        <w:t>,</w:t>
      </w:r>
      <w:r w:rsidR="00A75BA0" w:rsidRPr="00A17792">
        <w:rPr>
          <w:rFonts w:ascii="Cambria" w:hAnsi="Cambria" w:cs="Times New Roman"/>
          <w:sz w:val="20"/>
        </w:rPr>
        <w:t xml:space="preserve"> as</w:t>
      </w:r>
      <w:r w:rsidRPr="00A17792">
        <w:rPr>
          <w:rFonts w:ascii="Cambria" w:hAnsi="Cambria" w:cs="Times New Roman"/>
          <w:sz w:val="20"/>
        </w:rPr>
        <w:t xml:space="preserve"> </w:t>
      </w:r>
      <w:r w:rsidR="00B2144B" w:rsidRPr="00A17792">
        <w:rPr>
          <w:rFonts w:ascii="Cambria" w:hAnsi="Cambria" w:cs="Times New Roman"/>
          <w:sz w:val="20"/>
        </w:rPr>
        <w:t xml:space="preserve">illustrated </w:t>
      </w:r>
      <w:r w:rsidR="00F53979" w:rsidRPr="00A17792">
        <w:rPr>
          <w:rFonts w:ascii="Cambria" w:hAnsi="Cambria" w:cs="Times New Roman"/>
          <w:sz w:val="20"/>
        </w:rPr>
        <w:t xml:space="preserve">on the right graph in </w:t>
      </w:r>
      <w:r w:rsidRPr="00A17792">
        <w:rPr>
          <w:rFonts w:ascii="Cambria" w:hAnsi="Cambria" w:cs="Times New Roman"/>
          <w:sz w:val="20"/>
        </w:rPr>
        <w:t>Figure 1</w:t>
      </w:r>
      <w:r w:rsidR="00A11F5D" w:rsidRPr="00A17792">
        <w:rPr>
          <w:rFonts w:ascii="Cambria" w:hAnsi="Cambria" w:cs="Times New Roman"/>
          <w:sz w:val="20"/>
        </w:rPr>
        <w:t>1</w:t>
      </w:r>
      <w:r w:rsidRPr="00A17792">
        <w:rPr>
          <w:rFonts w:ascii="Cambria" w:hAnsi="Cambria" w:cs="Times New Roman"/>
          <w:sz w:val="20"/>
        </w:rPr>
        <w:t>.</w:t>
      </w:r>
    </w:p>
    <w:p w14:paraId="0A77BDED" w14:textId="33D9BB72" w:rsidR="00FA47B1" w:rsidRPr="00A17792" w:rsidRDefault="0063194E" w:rsidP="00FA47B1">
      <w:pPr>
        <w:pStyle w:val="ListParagraph"/>
        <w:numPr>
          <w:ilvl w:val="0"/>
          <w:numId w:val="23"/>
        </w:numPr>
        <w:jc w:val="both"/>
        <w:rPr>
          <w:rFonts w:ascii="Cambria" w:hAnsi="Cambria" w:cs="Times New Roman"/>
          <w:sz w:val="20"/>
          <w:szCs w:val="20"/>
        </w:rPr>
      </w:pPr>
      <w:r w:rsidRPr="00A17792">
        <w:rPr>
          <w:rFonts w:ascii="Cambria" w:hAnsi="Cambria" w:cs="Times New Roman"/>
          <w:sz w:val="20"/>
        </w:rPr>
        <w:lastRenderedPageBreak/>
        <w:t>L</w:t>
      </w:r>
      <w:r w:rsidR="00E44EAB" w:rsidRPr="00A17792">
        <w:rPr>
          <w:rFonts w:ascii="Cambria" w:hAnsi="Cambria" w:cs="Times New Roman"/>
          <w:sz w:val="20"/>
        </w:rPr>
        <w:t>oad balance favors</w:t>
      </w:r>
      <w:r w:rsidR="00B03745" w:rsidRPr="00A17792">
        <w:rPr>
          <w:rFonts w:ascii="Cambria" w:hAnsi="Cambria" w:cs="Times New Roman"/>
          <w:sz w:val="20"/>
        </w:rPr>
        <w:t xml:space="preserve"> a</w:t>
      </w:r>
      <w:r w:rsidR="00E44EAB" w:rsidRPr="00A17792">
        <w:rPr>
          <w:rFonts w:ascii="Cambria" w:hAnsi="Cambria" w:cs="Times New Roman"/>
          <w:sz w:val="20"/>
        </w:rPr>
        <w:t xml:space="preserve"> small </w:t>
      </w:r>
      <w:r w:rsidR="00B03745" w:rsidRPr="00A17792">
        <w:rPr>
          <w:rFonts w:ascii="Cambria" w:hAnsi="Cambria" w:cs="Times New Roman"/>
          <w:sz w:val="20"/>
        </w:rPr>
        <w:t xml:space="preserve">number of </w:t>
      </w:r>
      <w:r w:rsidR="00E44EAB" w:rsidRPr="00A17792">
        <w:rPr>
          <w:rFonts w:ascii="Cambria" w:hAnsi="Cambria" w:cs="Times New Roman"/>
          <w:sz w:val="20"/>
        </w:rPr>
        <w:t>partitions while scheduling cost</w:t>
      </w:r>
      <w:r w:rsidR="007C286D" w:rsidRPr="00A17792">
        <w:rPr>
          <w:rFonts w:ascii="Cambria" w:hAnsi="Cambria" w:cs="Times New Roman"/>
          <w:sz w:val="20"/>
        </w:rPr>
        <w:t>s</w:t>
      </w:r>
      <w:r w:rsidR="00E44EAB" w:rsidRPr="00A17792">
        <w:rPr>
          <w:rFonts w:ascii="Cambria" w:hAnsi="Cambria" w:cs="Times New Roman"/>
          <w:sz w:val="20"/>
        </w:rPr>
        <w:t xml:space="preserve"> favor </w:t>
      </w:r>
      <w:r w:rsidR="00B03745" w:rsidRPr="00A17792">
        <w:rPr>
          <w:rFonts w:ascii="Cambria" w:hAnsi="Cambria" w:cs="Times New Roman"/>
          <w:sz w:val="20"/>
        </w:rPr>
        <w:t xml:space="preserve">a </w:t>
      </w:r>
      <w:r w:rsidR="00E44EAB" w:rsidRPr="00A17792">
        <w:rPr>
          <w:rFonts w:ascii="Cambria" w:hAnsi="Cambria" w:cs="Times New Roman"/>
          <w:sz w:val="20"/>
        </w:rPr>
        <w:t>large</w:t>
      </w:r>
      <w:r w:rsidR="00B03745" w:rsidRPr="00A17792">
        <w:rPr>
          <w:rFonts w:ascii="Cambria" w:hAnsi="Cambria" w:cs="Times New Roman"/>
          <w:sz w:val="20"/>
        </w:rPr>
        <w:t xml:space="preserve"> number of</w:t>
      </w:r>
      <w:r w:rsidR="00E44EAB" w:rsidRPr="00A17792">
        <w:rPr>
          <w:rFonts w:ascii="Cambria" w:hAnsi="Cambria" w:cs="Times New Roman"/>
          <w:sz w:val="20"/>
        </w:rPr>
        <w:t xml:space="preserve"> jobs. </w:t>
      </w:r>
      <w:r w:rsidR="00FA47B1" w:rsidRPr="00A17792">
        <w:rPr>
          <w:rFonts w:ascii="Cambria" w:hAnsi="Cambria" w:cs="Times New Roman"/>
          <w:sz w:val="20"/>
        </w:rPr>
        <w:t xml:space="preserve">An optimal performance </w:t>
      </w:r>
      <w:r w:rsidR="00A75BA0" w:rsidRPr="00A17792">
        <w:rPr>
          <w:rFonts w:ascii="Cambria" w:hAnsi="Cambria" w:cs="Times New Roman"/>
          <w:sz w:val="20"/>
        </w:rPr>
        <w:t xml:space="preserve">is </w:t>
      </w:r>
      <w:r w:rsidR="00B2144B" w:rsidRPr="00A17792">
        <w:rPr>
          <w:rFonts w:ascii="Cambria" w:hAnsi="Cambria" w:cs="Times New Roman"/>
          <w:sz w:val="20"/>
        </w:rPr>
        <w:t>observed</w:t>
      </w:r>
      <w:r w:rsidR="00A75BA0" w:rsidRPr="00A17792">
        <w:rPr>
          <w:rFonts w:ascii="Cambria" w:hAnsi="Cambria" w:cs="Times New Roman"/>
          <w:sz w:val="20"/>
        </w:rPr>
        <w:t xml:space="preserve"> </w:t>
      </w:r>
      <w:r w:rsidR="00E44EAB" w:rsidRPr="00A17792">
        <w:rPr>
          <w:rFonts w:ascii="Cambria" w:hAnsi="Cambria" w:cs="Times New Roman"/>
          <w:sz w:val="20"/>
        </w:rPr>
        <w:t xml:space="preserve">in </w:t>
      </w:r>
      <w:r w:rsidR="007C286D" w:rsidRPr="00A17792">
        <w:rPr>
          <w:rFonts w:ascii="Cambria" w:hAnsi="Cambria" w:cs="Times New Roman"/>
          <w:sz w:val="20"/>
        </w:rPr>
        <w:t xml:space="preserve">the center graph in </w:t>
      </w:r>
      <w:r w:rsidR="00E44EAB" w:rsidRPr="00A17792">
        <w:rPr>
          <w:rFonts w:ascii="Cambria" w:hAnsi="Cambria" w:cs="Times New Roman"/>
          <w:sz w:val="20"/>
        </w:rPr>
        <w:t>Figure 11</w:t>
      </w:r>
      <w:r w:rsidR="00FA47B1" w:rsidRPr="00A17792">
        <w:rPr>
          <w:rFonts w:ascii="Cambria" w:hAnsi="Cambria" w:cs="Times New Roman"/>
          <w:sz w:val="20"/>
        </w:rPr>
        <w:t>.</w:t>
      </w:r>
    </w:p>
    <w:p w14:paraId="266C5216" w14:textId="44B34781" w:rsidR="00DE3A6F" w:rsidRPr="00A17792" w:rsidRDefault="001C2EF7" w:rsidP="00B25B29">
      <w:pPr>
        <w:keepNext/>
        <w:jc w:val="center"/>
        <w:rPr>
          <w:rFonts w:ascii="Cambria" w:hAnsi="Cambria" w:cs="Times New Roman"/>
        </w:rPr>
      </w:pPr>
      <w:r w:rsidRPr="00A17792">
        <w:rPr>
          <w:rFonts w:ascii="Cambria" w:hAnsi="Cambria" w:cs="Times New Roman"/>
          <w:noProof/>
          <w:sz w:val="20"/>
          <w:szCs w:val="20"/>
          <w:lang w:eastAsia="en-US"/>
        </w:rPr>
        <mc:AlternateContent>
          <mc:Choice Requires="wps">
            <w:drawing>
              <wp:anchor distT="0" distB="0" distL="114300" distR="114300" simplePos="0" relativeHeight="251662336" behindDoc="0" locked="0" layoutInCell="1" allowOverlap="1" wp14:anchorId="6AAFA1F7" wp14:editId="22570590">
                <wp:simplePos x="0" y="0"/>
                <wp:positionH relativeFrom="column">
                  <wp:posOffset>2617470</wp:posOffset>
                </wp:positionH>
                <wp:positionV relativeFrom="paragraph">
                  <wp:posOffset>1430020</wp:posOffset>
                </wp:positionV>
                <wp:extent cx="731520" cy="206375"/>
                <wp:effectExtent l="0" t="0" r="1143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6375"/>
                        </a:xfrm>
                        <a:prstGeom prst="rect">
                          <a:avLst/>
                        </a:prstGeom>
                        <a:solidFill>
                          <a:srgbClr val="FFFFFF"/>
                        </a:solidFill>
                        <a:ln w="9525">
                          <a:solidFill>
                            <a:srgbClr val="000000"/>
                          </a:solidFill>
                          <a:miter lim="800000"/>
                          <a:headEnd/>
                          <a:tailEnd/>
                        </a:ln>
                      </wps:spPr>
                      <wps:txbx>
                        <w:txbxContent>
                          <w:p w14:paraId="4F2095B3" w14:textId="77777777" w:rsidR="007F0951" w:rsidRPr="00E65076" w:rsidRDefault="007F0951" w:rsidP="00DE3A6F">
                            <w:pPr>
                              <w:rPr>
                                <w:sz w:val="16"/>
                              </w:rPr>
                            </w:pPr>
                            <w:r w:rsidRPr="00E65076">
                              <w:rPr>
                                <w:sz w:val="16"/>
                              </w:rPr>
                              <w:t>24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6.1pt;margin-top:112.6pt;width:57.6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">
                <v:textbox>
                  <w:txbxContent>
                    <w:p w14:paraId="4F2095B3" w14:textId="77777777" w:rsidR="00CF18C4" w:rsidRPr="00E65076" w:rsidRDefault="00CF18C4" w:rsidP="00DE3A6F">
                      <w:pPr>
                        <w:rPr>
                          <w:sz w:val="16"/>
                        </w:rPr>
                      </w:pPr>
                      <w:r w:rsidRPr="00E65076">
                        <w:rPr>
                          <w:sz w:val="16"/>
                        </w:rPr>
                        <w:t>24 Partitions</w:t>
                      </w:r>
                    </w:p>
                  </w:txbxContent>
                </v:textbox>
              </v:shape>
            </w:pict>
          </mc:Fallback>
        </mc:AlternateContent>
      </w:r>
      <w:r w:rsidRPr="00A17792">
        <w:rPr>
          <w:rFonts w:ascii="Cambria" w:hAnsi="Cambria" w:cs="Times New Roman"/>
          <w:noProof/>
          <w:sz w:val="20"/>
          <w:szCs w:val="20"/>
          <w:lang w:eastAsia="en-US"/>
        </w:rPr>
        <mc:AlternateContent>
          <mc:Choice Requires="wps">
            <w:drawing>
              <wp:anchor distT="0" distB="0" distL="114300" distR="114300" simplePos="0" relativeHeight="251661312" behindDoc="0" locked="0" layoutInCell="1" allowOverlap="1" wp14:anchorId="747C2EE9" wp14:editId="258960E5">
                <wp:simplePos x="0" y="0"/>
                <wp:positionH relativeFrom="column">
                  <wp:posOffset>979170</wp:posOffset>
                </wp:positionH>
                <wp:positionV relativeFrom="paragraph">
                  <wp:posOffset>1437640</wp:posOffset>
                </wp:positionV>
                <wp:extent cx="667385" cy="198120"/>
                <wp:effectExtent l="0" t="0" r="1841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8120"/>
                        </a:xfrm>
                        <a:prstGeom prst="rect">
                          <a:avLst/>
                        </a:prstGeom>
                        <a:solidFill>
                          <a:srgbClr val="FFFFFF"/>
                        </a:solidFill>
                        <a:ln w="9525">
                          <a:solidFill>
                            <a:srgbClr val="000000"/>
                          </a:solidFill>
                          <a:miter lim="800000"/>
                          <a:headEnd/>
                          <a:tailEnd/>
                        </a:ln>
                      </wps:spPr>
                      <wps:txbx>
                        <w:txbxContent>
                          <w:p w14:paraId="34B5BAD5" w14:textId="77777777" w:rsidR="007F0951" w:rsidRPr="00E65076" w:rsidRDefault="007F0951" w:rsidP="00DE3A6F">
                            <w:pPr>
                              <w:rPr>
                                <w:sz w:val="16"/>
                              </w:rPr>
                            </w:pPr>
                            <w:r w:rsidRPr="00E65076">
                              <w:rPr>
                                <w:sz w:val="16"/>
                              </w:rPr>
                              <w:t>6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1pt;margin-top:113.2pt;width:52.5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">
                <v:textbox>
                  <w:txbxContent>
                    <w:p w14:paraId="34B5BAD5" w14:textId="77777777" w:rsidR="00CF18C4" w:rsidRPr="00E65076" w:rsidRDefault="00CF18C4" w:rsidP="00DE3A6F">
                      <w:pPr>
                        <w:rPr>
                          <w:sz w:val="16"/>
                        </w:rPr>
                      </w:pPr>
                      <w:r w:rsidRPr="00E65076">
                        <w:rPr>
                          <w:sz w:val="16"/>
                        </w:rPr>
                        <w:t>6 Partitions</w:t>
                      </w:r>
                    </w:p>
                  </w:txbxContent>
                </v:textbox>
              </v:shape>
            </w:pict>
          </mc:Fallback>
        </mc:AlternateContent>
      </w:r>
      <w:r w:rsidRPr="00A17792">
        <w:rPr>
          <w:rFonts w:ascii="Cambria" w:hAnsi="Cambria" w:cs="Times New Roman"/>
          <w:noProof/>
          <w:sz w:val="20"/>
          <w:szCs w:val="20"/>
          <w:lang w:eastAsia="en-US"/>
        </w:rPr>
        <mc:AlternateContent>
          <mc:Choice Requires="wps">
            <w:drawing>
              <wp:anchor distT="0" distB="0" distL="114300" distR="114300" simplePos="0" relativeHeight="251663360" behindDoc="0" locked="0" layoutInCell="1" allowOverlap="1" wp14:anchorId="25FD2522" wp14:editId="38F83801">
                <wp:simplePos x="0" y="0"/>
                <wp:positionH relativeFrom="column">
                  <wp:posOffset>4390390</wp:posOffset>
                </wp:positionH>
                <wp:positionV relativeFrom="paragraph">
                  <wp:posOffset>1438656</wp:posOffset>
                </wp:positionV>
                <wp:extent cx="786765" cy="206375"/>
                <wp:effectExtent l="0" t="0" r="1333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06375"/>
                        </a:xfrm>
                        <a:prstGeom prst="rect">
                          <a:avLst/>
                        </a:prstGeom>
                        <a:solidFill>
                          <a:srgbClr val="FFFFFF"/>
                        </a:solidFill>
                        <a:ln w="9525">
                          <a:solidFill>
                            <a:srgbClr val="000000"/>
                          </a:solidFill>
                          <a:miter lim="800000"/>
                          <a:headEnd/>
                          <a:tailEnd/>
                        </a:ln>
                      </wps:spPr>
                      <wps:txbx>
                        <w:txbxContent>
                          <w:p w14:paraId="212B2837" w14:textId="77777777" w:rsidR="007F0951" w:rsidRPr="00E65076" w:rsidRDefault="007F0951" w:rsidP="00DE3A6F">
                            <w:pPr>
                              <w:rPr>
                                <w:sz w:val="16"/>
                              </w:rPr>
                            </w:pPr>
                            <w:r w:rsidRPr="00E65076">
                              <w:rPr>
                                <w:sz w:val="16"/>
                              </w:rPr>
                              <w:t>192 Partitions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7pt;margin-top:113.3pt;width:61.9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">
                <v:textbox>
                  <w:txbxContent>
                    <w:p w14:paraId="212B2837" w14:textId="77777777" w:rsidR="00CF18C4" w:rsidRPr="00E65076" w:rsidRDefault="00CF18C4" w:rsidP="00DE3A6F">
                      <w:pPr>
                        <w:rPr>
                          <w:sz w:val="16"/>
                        </w:rPr>
                      </w:pPr>
                      <w:r w:rsidRPr="00E65076">
                        <w:rPr>
                          <w:sz w:val="16"/>
                        </w:rPr>
                        <w:t>192 Partitions</w:t>
                      </w:r>
                    </w:p>
                  </w:txbxContent>
                </v:textbox>
              </v:shape>
            </w:pict>
          </mc:Fallback>
        </mc:AlternateContent>
      </w:r>
      <w:r w:rsidR="00DE3A6F" w:rsidRPr="00A17792">
        <w:rPr>
          <w:rFonts w:ascii="Cambria" w:hAnsi="Cambria"/>
          <w:noProof/>
          <w:lang w:eastAsia="en-US"/>
        </w:rPr>
        <w:drawing>
          <wp:inline distT="0" distB="0" distL="0" distR="0" wp14:anchorId="09C8249F" wp14:editId="0601517F">
            <wp:extent cx="1828800" cy="18288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E3A6F" w:rsidRPr="00A17792">
        <w:rPr>
          <w:rFonts w:ascii="Cambria" w:hAnsi="Cambria"/>
          <w:noProof/>
          <w:lang w:eastAsia="en-US"/>
        </w:rPr>
        <w:drawing>
          <wp:inline distT="0" distB="0" distL="0" distR="0" wp14:anchorId="327BC98C" wp14:editId="5F97130E">
            <wp:extent cx="1554480" cy="1828800"/>
            <wp:effectExtent l="0" t="0" r="2667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E3A6F" w:rsidRPr="00A17792">
        <w:rPr>
          <w:rFonts w:ascii="Cambria" w:hAnsi="Cambria"/>
          <w:noProof/>
          <w:lang w:eastAsia="en-US"/>
        </w:rPr>
        <w:drawing>
          <wp:inline distT="0" distB="0" distL="0" distR="0" wp14:anchorId="759A0693" wp14:editId="41C2EED5">
            <wp:extent cx="1554480" cy="1828800"/>
            <wp:effectExtent l="0" t="0" r="2667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95D010" w14:textId="2C15A631"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3D2DC5" w:rsidRPr="00A17792">
        <w:rPr>
          <w:rFonts w:ascii="Cambria" w:hAnsi="Cambria" w:cs="Times New Roman"/>
          <w:b w:val="0"/>
          <w:color w:val="auto"/>
          <w:sz w:val="20"/>
          <w:szCs w:val="20"/>
        </w:rPr>
        <w:t>1</w:t>
      </w:r>
      <w:r w:rsidR="00A11F5D" w:rsidRPr="00A17792">
        <w:rPr>
          <w:rFonts w:ascii="Cambria" w:hAnsi="Cambria" w:cs="Times New Roman"/>
          <w:b w:val="0"/>
          <w:color w:val="auto"/>
          <w:sz w:val="20"/>
          <w:szCs w:val="20"/>
        </w:rPr>
        <w:t>1</w:t>
      </w:r>
      <w:r w:rsidR="00DE3A6F" w:rsidRPr="00A17792">
        <w:rPr>
          <w:rFonts w:ascii="Cambria" w:hAnsi="Cambria" w:cs="Times New Roman"/>
          <w:b w:val="0"/>
          <w:color w:val="auto"/>
          <w:sz w:val="20"/>
          <w:szCs w:val="20"/>
        </w:rPr>
        <w:t xml:space="preserve">: Scheduling Time </w:t>
      </w:r>
      <w:r w:rsidR="00AD0292" w:rsidRPr="00A17792">
        <w:rPr>
          <w:rFonts w:ascii="Cambria" w:hAnsi="Cambria" w:cs="Times New Roman"/>
          <w:b w:val="0"/>
          <w:color w:val="auto"/>
          <w:sz w:val="20"/>
          <w:szCs w:val="20"/>
        </w:rPr>
        <w:t xml:space="preserve">vs. </w:t>
      </w:r>
      <w:r w:rsidR="00DE3A6F" w:rsidRPr="00A17792">
        <w:rPr>
          <w:rFonts w:ascii="Cambria" w:hAnsi="Cambria" w:cs="Times New Roman"/>
          <w:b w:val="0"/>
          <w:color w:val="auto"/>
          <w:sz w:val="20"/>
          <w:szCs w:val="20"/>
        </w:rPr>
        <w:t xml:space="preserve">Computation Time </w:t>
      </w:r>
      <w:r w:rsidR="00AD0292" w:rsidRPr="00A17792">
        <w:rPr>
          <w:rFonts w:ascii="Cambria" w:hAnsi="Cambria" w:cs="Times New Roman"/>
          <w:b w:val="0"/>
          <w:color w:val="auto"/>
          <w:sz w:val="20"/>
          <w:szCs w:val="20"/>
        </w:rPr>
        <w:t xml:space="preserve">of </w:t>
      </w:r>
      <w:r w:rsidR="00574ECF" w:rsidRPr="00A17792">
        <w:rPr>
          <w:rFonts w:ascii="Cambria" w:hAnsi="Cambria" w:cs="Times New Roman"/>
          <w:b w:val="0"/>
          <w:color w:val="auto"/>
          <w:sz w:val="20"/>
          <w:szCs w:val="20"/>
        </w:rPr>
        <w:t xml:space="preserve">the </w:t>
      </w:r>
      <w:r w:rsidR="00AD0292" w:rsidRPr="00A17792">
        <w:rPr>
          <w:rFonts w:ascii="Cambria" w:hAnsi="Cambria" w:cs="Times New Roman"/>
          <w:b w:val="0"/>
          <w:color w:val="auto"/>
          <w:sz w:val="20"/>
          <w:szCs w:val="20"/>
        </w:rPr>
        <w:t xml:space="preserve">SWG </w:t>
      </w:r>
      <w:r w:rsidR="008149A2" w:rsidRPr="00A17792">
        <w:rPr>
          <w:rFonts w:ascii="Cambria" w:hAnsi="Cambria" w:cs="Times New Roman"/>
          <w:b w:val="0"/>
          <w:color w:val="auto"/>
          <w:sz w:val="20"/>
          <w:szCs w:val="20"/>
        </w:rPr>
        <w:t>A</w:t>
      </w:r>
      <w:r w:rsidR="00AD0292" w:rsidRPr="00A17792">
        <w:rPr>
          <w:rFonts w:ascii="Cambria" w:hAnsi="Cambria" w:cs="Times New Roman"/>
          <w:b w:val="0"/>
          <w:color w:val="auto"/>
          <w:sz w:val="20"/>
          <w:szCs w:val="20"/>
        </w:rPr>
        <w:t>pplication on Dryad CTP</w:t>
      </w:r>
    </w:p>
    <w:p w14:paraId="190F36A9" w14:textId="535919A3" w:rsidR="00B8360F" w:rsidRPr="00A17792" w:rsidRDefault="00395031" w:rsidP="00B8360F">
      <w:pPr>
        <w:jc w:val="both"/>
        <w:rPr>
          <w:rFonts w:ascii="Cambria" w:hAnsi="Cambria"/>
        </w:rPr>
      </w:pPr>
      <w:r w:rsidRPr="00A17792">
        <w:rPr>
          <w:rFonts w:ascii="Cambria" w:hAnsi="Cambria" w:cs="Times New Roman"/>
          <w:sz w:val="20"/>
          <w:szCs w:val="20"/>
        </w:rPr>
        <w:t>T</w:t>
      </w:r>
      <w:r w:rsidR="00107D04" w:rsidRPr="00A17792">
        <w:rPr>
          <w:rFonts w:ascii="Cambria" w:hAnsi="Cambria" w:cs="Times New Roman"/>
          <w:sz w:val="20"/>
          <w:szCs w:val="20"/>
        </w:rPr>
        <w:t>he optimal partition</w:t>
      </w:r>
      <w:r w:rsidR="00B8360F" w:rsidRPr="00A17792">
        <w:rPr>
          <w:rFonts w:ascii="Cambria" w:hAnsi="Cambria" w:cs="Times New Roman"/>
          <w:sz w:val="20"/>
          <w:szCs w:val="20"/>
        </w:rPr>
        <w:t xml:space="preserve"> is a moderate number</w:t>
      </w:r>
      <w:r w:rsidR="00B8360F" w:rsidRPr="00A17792">
        <w:rPr>
          <w:rFonts w:ascii="Cambria" w:hAnsi="Cambria" w:cs="Times New Roman"/>
          <w:color w:val="C00000"/>
          <w:sz w:val="20"/>
          <w:szCs w:val="20"/>
        </w:rPr>
        <w:t xml:space="preserve"> </w:t>
      </w:r>
      <w:r w:rsidR="00B8360F" w:rsidRPr="00A17792">
        <w:rPr>
          <w:rFonts w:ascii="Cambria" w:hAnsi="Cambria" w:cs="Times New Roman"/>
          <w:sz w:val="20"/>
          <w:szCs w:val="20"/>
        </w:rPr>
        <w:t>with respect to both load balance and scheduling cost. As shown in Figure 1</w:t>
      </w:r>
      <w:r w:rsidR="00793095" w:rsidRPr="00A17792">
        <w:rPr>
          <w:rFonts w:ascii="Cambria" w:hAnsi="Cambria" w:cs="Times New Roman"/>
          <w:sz w:val="20"/>
          <w:szCs w:val="20"/>
        </w:rPr>
        <w:t>2</w:t>
      </w:r>
      <w:r w:rsidR="00DD5E70">
        <w:rPr>
          <w:rFonts w:ascii="Cambria" w:hAnsi="Cambria" w:cs="Times New Roman"/>
          <w:sz w:val="20"/>
          <w:szCs w:val="20"/>
        </w:rPr>
        <w:t xml:space="preserve"> (middle)</w:t>
      </w:r>
      <w:r w:rsidR="00B8360F" w:rsidRPr="00A17792">
        <w:rPr>
          <w:rFonts w:ascii="Cambria" w:hAnsi="Cambria" w:cs="Times New Roman"/>
          <w:sz w:val="20"/>
          <w:szCs w:val="20"/>
        </w:rPr>
        <w:t xml:space="preserve">, the optimal </w:t>
      </w:r>
      <w:r w:rsidR="00B03745" w:rsidRPr="00A17792">
        <w:rPr>
          <w:rFonts w:ascii="Cambria" w:hAnsi="Cambria" w:cs="Times New Roman"/>
          <w:sz w:val="20"/>
          <w:szCs w:val="20"/>
        </w:rPr>
        <w:t>number of partitions is</w:t>
      </w:r>
      <w:r w:rsidR="00B8360F" w:rsidRPr="00A17792">
        <w:rPr>
          <w:rFonts w:ascii="Cambria" w:hAnsi="Cambria" w:cs="Times New Roman"/>
          <w:sz w:val="20"/>
          <w:szCs w:val="20"/>
        </w:rPr>
        <w:t xml:space="preserve"> 24. </w:t>
      </w:r>
      <w:r w:rsidRPr="00A17792">
        <w:rPr>
          <w:rFonts w:ascii="Cambria" w:hAnsi="Cambria" w:cs="Times New Roman"/>
          <w:sz w:val="20"/>
          <w:szCs w:val="20"/>
        </w:rPr>
        <w:t xml:space="preserve">Note that </w:t>
      </w:r>
      <w:r w:rsidR="00B8360F" w:rsidRPr="00A17792">
        <w:rPr>
          <w:rFonts w:ascii="Cambria" w:hAnsi="Cambria" w:cs="Times New Roman"/>
          <w:sz w:val="20"/>
          <w:szCs w:val="20"/>
        </w:rPr>
        <w:t xml:space="preserve">24 partitions </w:t>
      </w:r>
      <w:r w:rsidR="00A3145C" w:rsidRPr="00A17792">
        <w:rPr>
          <w:rFonts w:ascii="Cambria" w:hAnsi="Cambria" w:cs="Times New Roman"/>
          <w:sz w:val="20"/>
          <w:szCs w:val="20"/>
        </w:rPr>
        <w:t>perform</w:t>
      </w:r>
      <w:r w:rsidR="001B1C38" w:rsidRPr="00A17792">
        <w:rPr>
          <w:rFonts w:ascii="Cambria" w:hAnsi="Cambria" w:cs="Times New Roman"/>
          <w:sz w:val="20"/>
          <w:szCs w:val="20"/>
        </w:rPr>
        <w:t>ed better</w:t>
      </w:r>
      <w:r w:rsidR="00A3145C" w:rsidRPr="00A17792">
        <w:rPr>
          <w:rFonts w:ascii="Cambria" w:hAnsi="Cambria" w:cs="Times New Roman"/>
          <w:sz w:val="20"/>
          <w:szCs w:val="20"/>
        </w:rPr>
        <w:t xml:space="preserve"> than</w:t>
      </w:r>
      <w:r w:rsidR="00B8360F" w:rsidRPr="00A17792">
        <w:rPr>
          <w:rFonts w:ascii="Cambria" w:hAnsi="Cambria" w:cs="Times New Roman"/>
          <w:sz w:val="20"/>
          <w:szCs w:val="20"/>
        </w:rPr>
        <w:t xml:space="preserve"> the default partition number</w:t>
      </w:r>
      <w:r w:rsidR="003A7D75" w:rsidRPr="00A17792">
        <w:rPr>
          <w:rFonts w:ascii="Cambria" w:hAnsi="Cambria" w:cs="Times New Roman"/>
          <w:sz w:val="20"/>
          <w:szCs w:val="20"/>
        </w:rPr>
        <w:t xml:space="preserve">, </w:t>
      </w:r>
      <w:r w:rsidR="00B8360F" w:rsidRPr="00A17792">
        <w:rPr>
          <w:rFonts w:ascii="Cambria" w:hAnsi="Cambria" w:cs="Times New Roman"/>
          <w:sz w:val="20"/>
          <w:szCs w:val="20"/>
        </w:rPr>
        <w:t>14.</w:t>
      </w:r>
    </w:p>
    <w:p w14:paraId="397BF6D0" w14:textId="3A39AFFF" w:rsidR="00B8360F" w:rsidRPr="00A17792" w:rsidRDefault="00C1092A" w:rsidP="00B8360F">
      <w:pPr>
        <w:jc w:val="center"/>
        <w:rPr>
          <w:rFonts w:ascii="Cambria" w:hAnsi="Cambria" w:cs="Times New Roman"/>
          <w:sz w:val="20"/>
          <w:szCs w:val="20"/>
        </w:rPr>
      </w:pPr>
      <w:r w:rsidRPr="00A17792">
        <w:rPr>
          <w:rFonts w:ascii="Cambria" w:hAnsi="Cambria"/>
          <w:noProof/>
          <w:lang w:eastAsia="en-US"/>
        </w:rPr>
        <w:drawing>
          <wp:inline distT="0" distB="0" distL="0" distR="0" wp14:anchorId="31F3ACCD" wp14:editId="245103AA">
            <wp:extent cx="2926080" cy="1828800"/>
            <wp:effectExtent l="0" t="0" r="2667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28F384" w14:textId="761E19B1" w:rsidR="00B8360F" w:rsidRPr="00A17792" w:rsidRDefault="00B8360F" w:rsidP="00B8360F">
      <w:pPr>
        <w:pStyle w:val="Caption"/>
        <w:spacing w:after="0"/>
        <w:jc w:val="center"/>
        <w:rPr>
          <w:rFonts w:ascii="Cambria" w:hAnsi="Cambria" w:cs="Times New Roman"/>
          <w:b w:val="0"/>
          <w:color w:val="auto"/>
          <w:sz w:val="20"/>
          <w:szCs w:val="20"/>
        </w:rPr>
      </w:pPr>
      <w:r w:rsidRPr="00A17792">
        <w:rPr>
          <w:rFonts w:ascii="Cambria" w:hAnsi="Cambria" w:cs="Times New Roman"/>
          <w:b w:val="0"/>
          <w:color w:val="auto"/>
          <w:sz w:val="20"/>
          <w:szCs w:val="20"/>
        </w:rPr>
        <w:t>Figure 1</w:t>
      </w:r>
      <w:r w:rsidR="00793095" w:rsidRPr="00A17792">
        <w:rPr>
          <w:rFonts w:ascii="Cambria" w:hAnsi="Cambria" w:cs="Times New Roman"/>
          <w:b w:val="0"/>
          <w:color w:val="auto"/>
          <w:sz w:val="20"/>
          <w:szCs w:val="20"/>
        </w:rPr>
        <w:t>2</w:t>
      </w:r>
      <w:r w:rsidRPr="00A17792">
        <w:rPr>
          <w:rFonts w:ascii="Cambria" w:hAnsi="Cambria" w:cs="Times New Roman"/>
          <w:b w:val="0"/>
          <w:color w:val="auto"/>
          <w:sz w:val="20"/>
          <w:szCs w:val="20"/>
        </w:rPr>
        <w:t xml:space="preserve">: SWG </w:t>
      </w:r>
      <w:r w:rsidR="008149A2" w:rsidRPr="00A17792">
        <w:rPr>
          <w:rFonts w:ascii="Cambria" w:hAnsi="Cambria" w:cs="Times New Roman"/>
          <w:b w:val="0"/>
          <w:color w:val="auto"/>
          <w:sz w:val="20"/>
          <w:szCs w:val="20"/>
        </w:rPr>
        <w:t>J</w:t>
      </w:r>
      <w:r w:rsidRPr="00A17792">
        <w:rPr>
          <w:rFonts w:ascii="Cambria" w:hAnsi="Cambria" w:cs="Times New Roman"/>
          <w:b w:val="0"/>
          <w:color w:val="auto"/>
          <w:sz w:val="20"/>
          <w:szCs w:val="20"/>
        </w:rPr>
        <w:t xml:space="preserve">ob Turnaround Time for Different Partition Granularities </w:t>
      </w:r>
    </w:p>
    <w:p w14:paraId="53C0EED4" w14:textId="77777777" w:rsidR="00227DF1" w:rsidRPr="00A17792" w:rsidRDefault="00227DF1" w:rsidP="00FA47B1">
      <w:pPr>
        <w:jc w:val="both"/>
        <w:rPr>
          <w:rFonts w:ascii="Cambria" w:hAnsi="Cambria" w:cs="Times New Roman"/>
          <w:sz w:val="20"/>
          <w:szCs w:val="20"/>
        </w:rPr>
      </w:pPr>
    </w:p>
    <w:p w14:paraId="795EE9B9" w14:textId="7079D802" w:rsidR="00FA47B1" w:rsidRPr="00A17792" w:rsidRDefault="001B1C38" w:rsidP="00FA47B1">
      <w:pPr>
        <w:jc w:val="both"/>
        <w:rPr>
          <w:rFonts w:ascii="Cambria" w:hAnsi="Cambria" w:cs="Times New Roman"/>
        </w:rPr>
      </w:pPr>
      <w:r w:rsidRPr="00A17792">
        <w:rPr>
          <w:rFonts w:ascii="Cambria" w:hAnsi="Cambria" w:cs="Times New Roman"/>
          <w:sz w:val="20"/>
          <w:szCs w:val="20"/>
        </w:rPr>
        <w:t>Figure 1</w:t>
      </w:r>
      <w:r w:rsidR="00793095" w:rsidRPr="00A17792">
        <w:rPr>
          <w:rFonts w:ascii="Cambria" w:hAnsi="Cambria" w:cs="Times New Roman"/>
          <w:sz w:val="20"/>
          <w:szCs w:val="20"/>
        </w:rPr>
        <w:t>3</w:t>
      </w:r>
      <w:r w:rsidRPr="00A17792">
        <w:rPr>
          <w:rFonts w:ascii="Cambria" w:hAnsi="Cambria" w:cs="Times New Roman"/>
          <w:sz w:val="20"/>
          <w:szCs w:val="20"/>
        </w:rPr>
        <w:t xml:space="preserve"> shows that </w:t>
      </w:r>
      <w:r w:rsidR="00FA47B1" w:rsidRPr="00A17792">
        <w:rPr>
          <w:rFonts w:ascii="Cambria" w:hAnsi="Cambria" w:cs="Times New Roman"/>
          <w:sz w:val="20"/>
          <w:szCs w:val="20"/>
        </w:rPr>
        <w:t>overall CPU usage drops as the number of partitions increas</w:t>
      </w:r>
      <w:r w:rsidRPr="00A17792">
        <w:rPr>
          <w:rFonts w:ascii="Cambria" w:hAnsi="Cambria" w:cs="Times New Roman"/>
          <w:sz w:val="20"/>
          <w:szCs w:val="20"/>
        </w:rPr>
        <w:t>es</w:t>
      </w:r>
      <w:r w:rsidR="00FA47B1" w:rsidRPr="00A17792">
        <w:rPr>
          <w:rFonts w:ascii="Cambria" w:hAnsi="Cambria" w:cs="Times New Roman"/>
          <w:sz w:val="20"/>
          <w:szCs w:val="20"/>
        </w:rPr>
        <w:t xml:space="preserve">, due to </w:t>
      </w:r>
      <w:r w:rsidR="003A7D75" w:rsidRPr="00A17792">
        <w:rPr>
          <w:rFonts w:ascii="Cambria" w:hAnsi="Cambria" w:cs="Times New Roman"/>
          <w:sz w:val="20"/>
          <w:szCs w:val="20"/>
        </w:rPr>
        <w:t>increasing</w:t>
      </w:r>
      <w:r w:rsidR="00FA47B1" w:rsidRPr="00A17792">
        <w:rPr>
          <w:rFonts w:ascii="Cambria" w:hAnsi="Cambria" w:cs="Times New Roman"/>
          <w:sz w:val="20"/>
          <w:szCs w:val="20"/>
        </w:rPr>
        <w:t xml:space="preserve"> scheduling and data </w:t>
      </w:r>
      <w:r w:rsidR="003A7D75" w:rsidRPr="00A17792">
        <w:rPr>
          <w:rFonts w:ascii="Cambria" w:hAnsi="Cambria" w:cs="Times New Roman"/>
          <w:sz w:val="20"/>
          <w:szCs w:val="20"/>
        </w:rPr>
        <w:t>movement</w:t>
      </w:r>
      <w:r w:rsidR="00B03745" w:rsidRPr="00A17792">
        <w:rPr>
          <w:rFonts w:ascii="Cambria" w:hAnsi="Cambria" w:cs="Times New Roman"/>
          <w:sz w:val="20"/>
          <w:szCs w:val="20"/>
        </w:rPr>
        <w:t xml:space="preserve">, which do not </w:t>
      </w:r>
      <w:r w:rsidR="00FA47B1" w:rsidRPr="00A17792">
        <w:rPr>
          <w:rFonts w:ascii="Cambria" w:hAnsi="Cambria" w:cs="Times New Roman"/>
          <w:sz w:val="20"/>
          <w:szCs w:val="20"/>
        </w:rPr>
        <w:t xml:space="preserve">demand high CPU usage. </w:t>
      </w:r>
    </w:p>
    <w:p w14:paraId="35E9BA79" w14:textId="77777777" w:rsidR="00DE3A6F" w:rsidRPr="00A17792" w:rsidRDefault="00DE3A6F" w:rsidP="00DE3A6F">
      <w:pPr>
        <w:keepNext/>
        <w:jc w:val="center"/>
        <w:rPr>
          <w:rFonts w:ascii="Cambria" w:hAnsi="Cambria" w:cs="Times New Roman"/>
        </w:rPr>
      </w:pPr>
      <w:r w:rsidRPr="00A17792">
        <w:rPr>
          <w:rFonts w:ascii="Cambria" w:hAnsi="Cambria" w:cs="Times New Roman"/>
          <w:noProof/>
          <w:lang w:eastAsia="en-US"/>
        </w:rPr>
        <w:drawing>
          <wp:inline distT="0" distB="0" distL="0" distR="0" wp14:anchorId="2C089DE3" wp14:editId="60C3B225">
            <wp:extent cx="3764146" cy="1566406"/>
            <wp:effectExtent l="19050" t="19050" r="27305" b="1524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70563" cy="1569076"/>
                    </a:xfrm>
                    <a:prstGeom prst="rect">
                      <a:avLst/>
                    </a:prstGeom>
                    <a:ln w="9525">
                      <a:solidFill>
                        <a:schemeClr val="tx1"/>
                      </a:solidFill>
                    </a:ln>
                    <a:effectLst/>
                  </pic:spPr>
                </pic:pic>
              </a:graphicData>
            </a:graphic>
          </wp:inline>
        </w:drawing>
      </w:r>
    </w:p>
    <w:p w14:paraId="62A37CC9" w14:textId="41DB332E" w:rsidR="00DE3A6F" w:rsidRPr="00A17792" w:rsidRDefault="00122382" w:rsidP="00DE3A6F">
      <w:pPr>
        <w:pStyle w:val="Caption"/>
        <w:jc w:val="center"/>
        <w:rPr>
          <w:rFonts w:ascii="Cambria" w:hAnsi="Cambria" w:cs="Times New Roman"/>
          <w:b w:val="0"/>
          <w:color w:val="auto"/>
          <w:sz w:val="20"/>
          <w:szCs w:val="20"/>
        </w:rPr>
      </w:pPr>
      <w:r w:rsidRPr="00A17792">
        <w:rPr>
          <w:rFonts w:ascii="Cambria" w:hAnsi="Cambria" w:cs="Times New Roman"/>
          <w:b w:val="0"/>
          <w:color w:val="auto"/>
          <w:sz w:val="20"/>
          <w:szCs w:val="20"/>
        </w:rPr>
        <w:t>Figure</w:t>
      </w:r>
      <w:r w:rsidR="00DE3A6F" w:rsidRPr="00A17792">
        <w:rPr>
          <w:rFonts w:ascii="Cambria" w:hAnsi="Cambria" w:cs="Times New Roman"/>
          <w:b w:val="0"/>
          <w:color w:val="auto"/>
          <w:sz w:val="20"/>
          <w:szCs w:val="20"/>
        </w:rPr>
        <w:t xml:space="preserve"> </w:t>
      </w:r>
      <w:r w:rsidR="00F65548" w:rsidRPr="00A17792">
        <w:rPr>
          <w:rFonts w:ascii="Cambria" w:hAnsi="Cambria" w:cs="Times New Roman"/>
          <w:b w:val="0"/>
          <w:color w:val="auto"/>
          <w:sz w:val="20"/>
          <w:szCs w:val="20"/>
        </w:rPr>
        <w:t>1</w:t>
      </w:r>
      <w:r w:rsidR="00793095" w:rsidRPr="00A17792">
        <w:rPr>
          <w:rFonts w:ascii="Cambria" w:hAnsi="Cambria" w:cs="Times New Roman"/>
          <w:b w:val="0"/>
          <w:color w:val="auto"/>
          <w:sz w:val="20"/>
          <w:szCs w:val="20"/>
        </w:rPr>
        <w:t>3</w:t>
      </w:r>
      <w:r w:rsidR="00DE3A6F" w:rsidRPr="00A17792">
        <w:rPr>
          <w:rFonts w:ascii="Cambria" w:hAnsi="Cambria" w:cs="Times New Roman"/>
          <w:b w:val="0"/>
          <w:color w:val="auto"/>
          <w:sz w:val="20"/>
          <w:szCs w:val="20"/>
        </w:rPr>
        <w:t xml:space="preserve">: Cluster CPU Usage for Different </w:t>
      </w:r>
      <w:r w:rsidR="00F23717" w:rsidRPr="00A17792">
        <w:rPr>
          <w:rFonts w:ascii="Cambria" w:hAnsi="Cambria" w:cs="Times New Roman"/>
          <w:b w:val="0"/>
          <w:color w:val="auto"/>
          <w:sz w:val="20"/>
          <w:szCs w:val="20"/>
        </w:rPr>
        <w:t xml:space="preserve">SWG </w:t>
      </w:r>
      <w:r w:rsidR="00DE3A6F" w:rsidRPr="00A17792">
        <w:rPr>
          <w:rFonts w:ascii="Cambria" w:hAnsi="Cambria" w:cs="Times New Roman"/>
          <w:b w:val="0"/>
          <w:color w:val="auto"/>
          <w:sz w:val="20"/>
          <w:szCs w:val="20"/>
        </w:rPr>
        <w:t>Partition Numbers</w:t>
      </w:r>
    </w:p>
    <w:p w14:paraId="54C92D7B" w14:textId="60DC0441" w:rsidR="00DE3A6F" w:rsidRPr="00A17792" w:rsidRDefault="00C738BE" w:rsidP="008F5C20">
      <w:pPr>
        <w:pStyle w:val="Heading2"/>
        <w:spacing w:before="240"/>
        <w:rPr>
          <w:rFonts w:cs="Times New Roman"/>
          <w:color w:val="auto"/>
          <w:sz w:val="22"/>
          <w:szCs w:val="22"/>
        </w:rPr>
      </w:pPr>
      <w:bookmarkStart w:id="23" w:name="_Toc310698563"/>
      <w:r w:rsidRPr="00A17792">
        <w:rPr>
          <w:rFonts w:cs="Times New Roman"/>
          <w:color w:val="auto"/>
          <w:sz w:val="22"/>
          <w:szCs w:val="22"/>
        </w:rPr>
        <w:lastRenderedPageBreak/>
        <w:t xml:space="preserve">3.4 </w:t>
      </w:r>
      <w:r w:rsidR="009939A1">
        <w:rPr>
          <w:rFonts w:cs="Times New Roman"/>
          <w:color w:val="auto"/>
          <w:sz w:val="22"/>
          <w:szCs w:val="22"/>
        </w:rPr>
        <w:t>Evaluation and Findings</w:t>
      </w:r>
      <w:bookmarkEnd w:id="23"/>
    </w:p>
    <w:p w14:paraId="7E742070" w14:textId="77777777" w:rsidR="00392744" w:rsidRDefault="00FA47B1" w:rsidP="00BB0154">
      <w:pPr>
        <w:jc w:val="both"/>
        <w:rPr>
          <w:rFonts w:ascii="Cambria" w:hAnsi="Cambria" w:cs="Times New Roman"/>
          <w:sz w:val="20"/>
          <w:szCs w:val="20"/>
        </w:rPr>
      </w:pPr>
      <w:r w:rsidRPr="00A17792">
        <w:rPr>
          <w:rFonts w:ascii="Cambria" w:hAnsi="Cambria" w:cs="Times New Roman"/>
          <w:sz w:val="20"/>
          <w:szCs w:val="20"/>
        </w:rPr>
        <w:t xml:space="preserve">SWG </w:t>
      </w:r>
      <w:r w:rsidR="00652A34" w:rsidRPr="00A17792">
        <w:rPr>
          <w:rFonts w:ascii="Cambria" w:hAnsi="Cambria" w:cs="Times New Roman"/>
          <w:sz w:val="20"/>
          <w:szCs w:val="20"/>
        </w:rPr>
        <w:t>is a</w:t>
      </w:r>
      <w:r w:rsidRPr="00A17792">
        <w:rPr>
          <w:rFonts w:ascii="Cambria" w:hAnsi="Cambria" w:cs="Times New Roman"/>
          <w:sz w:val="20"/>
          <w:szCs w:val="20"/>
        </w:rPr>
        <w:t xml:space="preserve"> pleasingly parallel application </w:t>
      </w:r>
      <w:r w:rsidR="00652A34" w:rsidRPr="00A17792">
        <w:rPr>
          <w:rFonts w:ascii="Cambria" w:hAnsi="Cambria" w:cs="Times New Roman"/>
          <w:sz w:val="20"/>
          <w:szCs w:val="20"/>
        </w:rPr>
        <w:t xml:space="preserve">used </w:t>
      </w:r>
      <w:r w:rsidRPr="00A17792">
        <w:rPr>
          <w:rFonts w:ascii="Cambria" w:hAnsi="Cambria" w:cs="Times New Roman"/>
          <w:sz w:val="20"/>
          <w:szCs w:val="20"/>
        </w:rPr>
        <w:t xml:space="preserve">to </w:t>
      </w:r>
      <w:r w:rsidR="00652A34" w:rsidRPr="00A17792">
        <w:rPr>
          <w:rFonts w:ascii="Cambria" w:hAnsi="Cambria" w:cs="Times New Roman"/>
          <w:sz w:val="20"/>
          <w:szCs w:val="20"/>
        </w:rPr>
        <w:t>evaluate the</w:t>
      </w:r>
      <w:r w:rsidRPr="00A17792">
        <w:rPr>
          <w:rFonts w:ascii="Cambria" w:hAnsi="Cambria" w:cs="Times New Roman"/>
          <w:sz w:val="20"/>
          <w:szCs w:val="20"/>
        </w:rPr>
        <w:t xml:space="preserve"> performance of Dryad CTP. </w:t>
      </w:r>
    </w:p>
    <w:p w14:paraId="1A14922D" w14:textId="77777777" w:rsidR="00392744" w:rsidRPr="00392744" w:rsidRDefault="00D420B9" w:rsidP="00392744">
      <w:pPr>
        <w:pStyle w:val="ListParagraph"/>
        <w:numPr>
          <w:ilvl w:val="0"/>
          <w:numId w:val="31"/>
        </w:numPr>
        <w:ind w:left="450" w:hanging="270"/>
        <w:jc w:val="both"/>
        <w:rPr>
          <w:rFonts w:ascii="Cambria" w:hAnsi="Cambria"/>
        </w:rPr>
      </w:pPr>
      <w:r w:rsidRPr="00392744">
        <w:rPr>
          <w:rFonts w:ascii="Cambria" w:hAnsi="Cambria" w:cs="Times New Roman"/>
          <w:b/>
          <w:sz w:val="20"/>
          <w:szCs w:val="20"/>
        </w:rPr>
        <w:t>The</w:t>
      </w:r>
      <w:r w:rsidR="00BB0154" w:rsidRPr="00392744">
        <w:rPr>
          <w:rFonts w:ascii="Cambria" w:hAnsi="Cambria" w:cs="Times New Roman"/>
          <w:b/>
          <w:sz w:val="20"/>
          <w:szCs w:val="20"/>
        </w:rPr>
        <w:t xml:space="preserve"> scalability test</w:t>
      </w:r>
      <w:r w:rsidRPr="00392744">
        <w:rPr>
          <w:rFonts w:ascii="Cambria" w:hAnsi="Cambria" w:cs="Times New Roman"/>
          <w:b/>
          <w:sz w:val="20"/>
          <w:szCs w:val="20"/>
        </w:rPr>
        <w:t xml:space="preserve"> shows that </w:t>
      </w:r>
      <w:r w:rsidR="006877EA" w:rsidRPr="00392744">
        <w:rPr>
          <w:rFonts w:ascii="Cambria" w:hAnsi="Cambria" w:cs="Times New Roman"/>
          <w:b/>
          <w:sz w:val="20"/>
          <w:szCs w:val="20"/>
        </w:rPr>
        <w:t>if</w:t>
      </w:r>
      <w:r w:rsidR="007933E2" w:rsidRPr="00392744">
        <w:rPr>
          <w:rFonts w:ascii="Cambria" w:hAnsi="Cambria" w:cs="Times New Roman"/>
          <w:b/>
          <w:sz w:val="20"/>
          <w:szCs w:val="20"/>
        </w:rPr>
        <w:t xml:space="preserve"> </w:t>
      </w:r>
      <w:r w:rsidR="00652A34" w:rsidRPr="00392744">
        <w:rPr>
          <w:rFonts w:ascii="Cambria" w:hAnsi="Cambria" w:cs="Times New Roman"/>
          <w:b/>
          <w:sz w:val="20"/>
          <w:szCs w:val="20"/>
        </w:rPr>
        <w:t xml:space="preserve">input </w:t>
      </w:r>
      <w:r w:rsidR="00BB0154" w:rsidRPr="00392744">
        <w:rPr>
          <w:rFonts w:ascii="Cambria" w:hAnsi="Cambria" w:cs="Times New Roman"/>
          <w:b/>
          <w:sz w:val="20"/>
          <w:szCs w:val="20"/>
        </w:rPr>
        <w:t xml:space="preserve">data is homogeneous and </w:t>
      </w:r>
      <w:r w:rsidR="0092636F" w:rsidRPr="00392744">
        <w:rPr>
          <w:rFonts w:ascii="Cambria" w:hAnsi="Cambria" w:cs="Times New Roman"/>
          <w:b/>
          <w:sz w:val="20"/>
          <w:szCs w:val="20"/>
        </w:rPr>
        <w:t xml:space="preserve">the </w:t>
      </w:r>
      <w:r w:rsidR="00BB0154" w:rsidRPr="00392744">
        <w:rPr>
          <w:rFonts w:ascii="Cambria" w:hAnsi="Cambria" w:cs="Times New Roman"/>
          <w:b/>
          <w:sz w:val="20"/>
          <w:szCs w:val="20"/>
        </w:rPr>
        <w:t>workload is ba</w:t>
      </w:r>
      <w:r w:rsidR="0054247E" w:rsidRPr="00392744">
        <w:rPr>
          <w:rFonts w:ascii="Cambria" w:hAnsi="Cambria" w:cs="Times New Roman"/>
          <w:b/>
          <w:sz w:val="20"/>
          <w:szCs w:val="20"/>
        </w:rPr>
        <w:t>lanced</w:t>
      </w:r>
      <w:r w:rsidR="007933E2" w:rsidRPr="00392744">
        <w:rPr>
          <w:rFonts w:ascii="Cambria" w:hAnsi="Cambria" w:cs="Times New Roman"/>
          <w:b/>
          <w:sz w:val="20"/>
          <w:szCs w:val="20"/>
        </w:rPr>
        <w:t>,</w:t>
      </w:r>
      <w:r w:rsidR="00D674AC" w:rsidRPr="00392744">
        <w:rPr>
          <w:rFonts w:ascii="Cambria" w:hAnsi="Cambria" w:cs="Times New Roman"/>
          <w:b/>
          <w:sz w:val="20"/>
          <w:szCs w:val="20"/>
        </w:rPr>
        <w:t xml:space="preserve"> </w:t>
      </w:r>
      <w:r w:rsidR="0092636F" w:rsidRPr="00392744">
        <w:rPr>
          <w:rFonts w:ascii="Cambria" w:hAnsi="Cambria" w:cs="Times New Roman"/>
          <w:b/>
          <w:sz w:val="20"/>
          <w:szCs w:val="20"/>
        </w:rPr>
        <w:t xml:space="preserve">then the optimal </w:t>
      </w:r>
      <w:r w:rsidR="00CF027A" w:rsidRPr="00392744">
        <w:rPr>
          <w:rFonts w:ascii="Cambria" w:hAnsi="Cambria" w:cs="Times New Roman"/>
          <w:b/>
          <w:sz w:val="20"/>
          <w:szCs w:val="20"/>
        </w:rPr>
        <w:t xml:space="preserve">setting with </w:t>
      </w:r>
      <w:r w:rsidR="0092636F" w:rsidRPr="00392744">
        <w:rPr>
          <w:rFonts w:ascii="Cambria" w:hAnsi="Cambria" w:cs="Times New Roman"/>
          <w:b/>
          <w:sz w:val="20"/>
          <w:szCs w:val="20"/>
        </w:rPr>
        <w:t>low scheduling cost</w:t>
      </w:r>
      <w:r w:rsidR="00CF027A" w:rsidRPr="00392744">
        <w:rPr>
          <w:rFonts w:ascii="Cambria" w:hAnsi="Cambria" w:cs="Times New Roman"/>
          <w:b/>
          <w:sz w:val="20"/>
          <w:szCs w:val="20"/>
        </w:rPr>
        <w:t>s</w:t>
      </w:r>
      <w:r w:rsidR="0092636F" w:rsidRPr="00392744">
        <w:rPr>
          <w:rFonts w:ascii="Cambria" w:hAnsi="Cambria" w:cs="Times New Roman"/>
          <w:b/>
          <w:sz w:val="20"/>
          <w:szCs w:val="20"/>
        </w:rPr>
        <w:t xml:space="preserve"> has the </w:t>
      </w:r>
      <w:r w:rsidR="00CF027A" w:rsidRPr="00392744">
        <w:rPr>
          <w:rFonts w:ascii="Cambria" w:hAnsi="Cambria" w:cs="Times New Roman"/>
          <w:b/>
          <w:sz w:val="20"/>
          <w:szCs w:val="20"/>
        </w:rPr>
        <w:t xml:space="preserve">same </w:t>
      </w:r>
      <w:r w:rsidR="00D674AC" w:rsidRPr="00392744">
        <w:rPr>
          <w:rFonts w:ascii="Cambria" w:hAnsi="Cambria" w:cs="Times New Roman"/>
          <w:b/>
          <w:sz w:val="20"/>
          <w:szCs w:val="20"/>
        </w:rPr>
        <w:t xml:space="preserve">number </w:t>
      </w:r>
      <w:r w:rsidR="009B346B" w:rsidRPr="00392744">
        <w:rPr>
          <w:rFonts w:ascii="Cambria" w:hAnsi="Cambria" w:cs="Times New Roman"/>
          <w:b/>
          <w:sz w:val="20"/>
          <w:szCs w:val="20"/>
        </w:rPr>
        <w:t xml:space="preserve">of partitions </w:t>
      </w:r>
      <w:r w:rsidR="00CF027A" w:rsidRPr="00392744">
        <w:rPr>
          <w:rFonts w:ascii="Cambria" w:hAnsi="Cambria" w:cs="Times New Roman"/>
          <w:b/>
          <w:sz w:val="20"/>
          <w:szCs w:val="20"/>
        </w:rPr>
        <w:t>as</w:t>
      </w:r>
      <w:r w:rsidR="0092636F" w:rsidRPr="00392744">
        <w:rPr>
          <w:rFonts w:ascii="Cambria" w:hAnsi="Cambria" w:cs="Times New Roman"/>
          <w:b/>
          <w:sz w:val="20"/>
          <w:szCs w:val="20"/>
        </w:rPr>
        <w:t xml:space="preserve"> </w:t>
      </w:r>
      <w:r w:rsidR="00D674AC" w:rsidRPr="00392744">
        <w:rPr>
          <w:rFonts w:ascii="Cambria" w:hAnsi="Cambria" w:cs="Times New Roman"/>
          <w:b/>
          <w:sz w:val="20"/>
          <w:szCs w:val="20"/>
        </w:rPr>
        <w:t>compute nodes</w:t>
      </w:r>
      <w:r w:rsidR="00CF027A" w:rsidRPr="00392744">
        <w:rPr>
          <w:rFonts w:ascii="Cambria" w:hAnsi="Cambria" w:cs="Times New Roman"/>
          <w:sz w:val="20"/>
          <w:szCs w:val="20"/>
        </w:rPr>
        <w:t xml:space="preserve">. </w:t>
      </w:r>
    </w:p>
    <w:p w14:paraId="6E7CC218" w14:textId="77777777" w:rsidR="00392744" w:rsidRPr="00392744" w:rsidRDefault="00BB0154"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 xml:space="preserve">In </w:t>
      </w:r>
      <w:r w:rsidR="000642DB" w:rsidRPr="00392744">
        <w:rPr>
          <w:rFonts w:ascii="Cambria" w:hAnsi="Cambria" w:cs="Times New Roman"/>
          <w:sz w:val="20"/>
          <w:szCs w:val="20"/>
        </w:rPr>
        <w:t xml:space="preserve">the </w:t>
      </w:r>
      <w:r w:rsidRPr="00392744">
        <w:rPr>
          <w:rFonts w:ascii="Cambria" w:hAnsi="Cambria" w:cs="Times New Roman"/>
          <w:sz w:val="20"/>
          <w:szCs w:val="20"/>
        </w:rPr>
        <w:t xml:space="preserve">partition granularity test </w:t>
      </w:r>
      <w:r w:rsidR="006877EA" w:rsidRPr="00392744">
        <w:rPr>
          <w:rFonts w:ascii="Cambria" w:hAnsi="Cambria" w:cs="Times New Roman"/>
          <w:sz w:val="20"/>
          <w:szCs w:val="20"/>
        </w:rPr>
        <w:t xml:space="preserve">where </w:t>
      </w:r>
      <w:r w:rsidRPr="00392744">
        <w:rPr>
          <w:rFonts w:ascii="Cambria" w:hAnsi="Cambria" w:cs="Times New Roman"/>
          <w:sz w:val="20"/>
          <w:szCs w:val="20"/>
        </w:rPr>
        <w:t xml:space="preserve">data is inhomogeneous </w:t>
      </w:r>
      <w:r w:rsidR="00244472" w:rsidRPr="00392744">
        <w:rPr>
          <w:rFonts w:ascii="Cambria" w:hAnsi="Cambria" w:cs="Times New Roman"/>
          <w:sz w:val="20"/>
          <w:szCs w:val="20"/>
        </w:rPr>
        <w:t xml:space="preserve">and </w:t>
      </w:r>
      <w:r w:rsidR="00D674AC" w:rsidRPr="00392744">
        <w:rPr>
          <w:rFonts w:ascii="Cambria" w:hAnsi="Cambria" w:cs="Times New Roman"/>
          <w:sz w:val="20"/>
          <w:szCs w:val="20"/>
        </w:rPr>
        <w:t>caus</w:t>
      </w:r>
      <w:r w:rsidR="00244472" w:rsidRPr="00392744">
        <w:rPr>
          <w:rFonts w:ascii="Cambria" w:hAnsi="Cambria" w:cs="Times New Roman"/>
          <w:sz w:val="20"/>
          <w:szCs w:val="20"/>
        </w:rPr>
        <w:t>es</w:t>
      </w:r>
      <w:r w:rsidRPr="00392744">
        <w:rPr>
          <w:rFonts w:ascii="Cambria" w:hAnsi="Cambria" w:cs="Times New Roman"/>
          <w:sz w:val="20"/>
          <w:szCs w:val="20"/>
        </w:rPr>
        <w:t xml:space="preserve"> </w:t>
      </w:r>
      <w:r w:rsidR="000642DB" w:rsidRPr="00392744">
        <w:rPr>
          <w:rFonts w:ascii="Cambria" w:hAnsi="Cambria" w:cs="Times New Roman"/>
          <w:sz w:val="20"/>
          <w:szCs w:val="20"/>
        </w:rPr>
        <w:t xml:space="preserve">an </w:t>
      </w:r>
      <w:r w:rsidR="003A7D75" w:rsidRPr="00392744">
        <w:rPr>
          <w:rFonts w:ascii="Cambria" w:hAnsi="Cambria" w:cs="Times New Roman"/>
          <w:sz w:val="20"/>
          <w:szCs w:val="20"/>
        </w:rPr>
        <w:t>im</w:t>
      </w:r>
      <w:r w:rsidR="00652A34" w:rsidRPr="00392744">
        <w:rPr>
          <w:rFonts w:ascii="Cambria" w:hAnsi="Cambria" w:cs="Times New Roman"/>
          <w:sz w:val="20"/>
          <w:szCs w:val="20"/>
        </w:rPr>
        <w:t>balanced workload</w:t>
      </w:r>
      <w:r w:rsidR="006877EA" w:rsidRPr="00392744">
        <w:rPr>
          <w:rFonts w:ascii="Cambria" w:hAnsi="Cambria" w:cs="Times New Roman"/>
          <w:sz w:val="20"/>
          <w:szCs w:val="20"/>
        </w:rPr>
        <w:t xml:space="preserve">, </w:t>
      </w:r>
      <w:r w:rsidR="000642DB" w:rsidRPr="00392744">
        <w:rPr>
          <w:rFonts w:ascii="Cambria" w:hAnsi="Cambria" w:cs="Times New Roman"/>
          <w:sz w:val="20"/>
          <w:szCs w:val="20"/>
        </w:rPr>
        <w:t xml:space="preserve">the </w:t>
      </w:r>
      <w:r w:rsidR="00D674AC" w:rsidRPr="00392744">
        <w:rPr>
          <w:rFonts w:ascii="Cambria" w:hAnsi="Cambria" w:cs="Times New Roman"/>
          <w:sz w:val="20"/>
          <w:szCs w:val="20"/>
        </w:rPr>
        <w:t xml:space="preserve">default Dryad CTP setting </w:t>
      </w:r>
      <w:r w:rsidR="009971E6" w:rsidRPr="00392744">
        <w:rPr>
          <w:rFonts w:ascii="Cambria" w:hAnsi="Cambria" w:cs="Times New Roman"/>
          <w:sz w:val="20"/>
          <w:szCs w:val="20"/>
        </w:rPr>
        <w:t xml:space="preserve">of </w:t>
      </w:r>
      <w:r w:rsidR="00652A34" w:rsidRPr="00392744">
        <w:rPr>
          <w:rFonts w:ascii="Cambria" w:hAnsi="Cambria" w:cs="Times New Roman"/>
          <w:sz w:val="20"/>
          <w:szCs w:val="20"/>
        </w:rPr>
        <w:t xml:space="preserve">62 partitions </w:t>
      </w:r>
      <w:r w:rsidR="00D674AC" w:rsidRPr="00392744">
        <w:rPr>
          <w:rFonts w:ascii="Cambria" w:hAnsi="Cambria" w:cs="Times New Roman"/>
          <w:sz w:val="20"/>
          <w:szCs w:val="20"/>
        </w:rPr>
        <w:t>gave</w:t>
      </w:r>
      <w:r w:rsidRPr="00392744">
        <w:rPr>
          <w:rFonts w:ascii="Cambria" w:hAnsi="Cambria" w:cs="Times New Roman"/>
          <w:sz w:val="20"/>
          <w:szCs w:val="20"/>
        </w:rPr>
        <w:t xml:space="preserve"> </w:t>
      </w:r>
      <w:r w:rsidR="006877EA" w:rsidRPr="00392744">
        <w:rPr>
          <w:rFonts w:ascii="Cambria" w:hAnsi="Cambria" w:cs="Times New Roman"/>
          <w:sz w:val="20"/>
          <w:szCs w:val="20"/>
        </w:rPr>
        <w:t xml:space="preserve">better results </w:t>
      </w:r>
      <w:r w:rsidR="0054247E" w:rsidRPr="00392744">
        <w:rPr>
          <w:rFonts w:ascii="Cambria" w:hAnsi="Cambria" w:cs="Times New Roman"/>
          <w:sz w:val="20"/>
          <w:szCs w:val="20"/>
        </w:rPr>
        <w:t>due to</w:t>
      </w:r>
      <w:r w:rsidR="00D674AC" w:rsidRPr="00392744">
        <w:rPr>
          <w:rFonts w:ascii="Cambria" w:hAnsi="Cambria" w:cs="Times New Roman"/>
          <w:sz w:val="20"/>
          <w:szCs w:val="20"/>
        </w:rPr>
        <w:t xml:space="preserve"> a </w:t>
      </w:r>
      <w:r w:rsidR="00B13E5D" w:rsidRPr="00392744">
        <w:rPr>
          <w:rFonts w:ascii="Cambria" w:hAnsi="Cambria" w:cs="Times New Roman"/>
          <w:sz w:val="20"/>
          <w:szCs w:val="20"/>
        </w:rPr>
        <w:t>finer</w:t>
      </w:r>
      <w:r w:rsidR="00D674AC" w:rsidRPr="00392744">
        <w:rPr>
          <w:rFonts w:ascii="Cambria" w:hAnsi="Cambria" w:cs="Times New Roman"/>
          <w:sz w:val="20"/>
          <w:szCs w:val="20"/>
        </w:rPr>
        <w:t xml:space="preserve"> </w:t>
      </w:r>
      <w:r w:rsidRPr="00392744">
        <w:rPr>
          <w:rFonts w:ascii="Cambria" w:hAnsi="Cambria" w:cs="Times New Roman"/>
          <w:sz w:val="20"/>
          <w:szCs w:val="20"/>
        </w:rPr>
        <w:t>balance</w:t>
      </w:r>
      <w:r w:rsidR="00D674AC" w:rsidRPr="00392744">
        <w:rPr>
          <w:rFonts w:ascii="Cambria" w:hAnsi="Cambria" w:cs="Times New Roman"/>
          <w:sz w:val="20"/>
          <w:szCs w:val="20"/>
        </w:rPr>
        <w:t xml:space="preserve"> between</w:t>
      </w:r>
      <w:r w:rsidRPr="00392744">
        <w:rPr>
          <w:rFonts w:ascii="Cambria" w:hAnsi="Cambria" w:cs="Times New Roman"/>
          <w:sz w:val="20"/>
          <w:szCs w:val="20"/>
        </w:rPr>
        <w:t xml:space="preserve"> workload distribution and scheduling. </w:t>
      </w:r>
    </w:p>
    <w:p w14:paraId="7E4C4C9E" w14:textId="77777777" w:rsidR="00392744" w:rsidRPr="00392744" w:rsidRDefault="00FA47B1"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 xml:space="preserve">A comparison between Dryad CTP and Dryad 2009 </w:t>
      </w:r>
      <w:r w:rsidR="00500B41" w:rsidRPr="00392744">
        <w:rPr>
          <w:rFonts w:ascii="Cambria" w:hAnsi="Cambria" w:cs="Times New Roman"/>
          <w:sz w:val="20"/>
          <w:szCs w:val="20"/>
        </w:rPr>
        <w:t>shows that</w:t>
      </w:r>
      <w:r w:rsidRPr="00392744">
        <w:rPr>
          <w:rFonts w:ascii="Cambria" w:hAnsi="Cambria" w:cs="Times New Roman"/>
          <w:sz w:val="20"/>
          <w:szCs w:val="20"/>
        </w:rPr>
        <w:t xml:space="preserve"> Dryad CTP has </w:t>
      </w:r>
      <w:r w:rsidR="00500B41" w:rsidRPr="00392744">
        <w:rPr>
          <w:rFonts w:ascii="Cambria" w:hAnsi="Cambria" w:cs="Times New Roman"/>
          <w:sz w:val="20"/>
          <w:szCs w:val="20"/>
        </w:rPr>
        <w:t xml:space="preserve">achieved </w:t>
      </w:r>
      <w:r w:rsidR="00E0056A" w:rsidRPr="00392744">
        <w:rPr>
          <w:rFonts w:ascii="Cambria" w:hAnsi="Cambria" w:cs="Times New Roman"/>
          <w:sz w:val="20"/>
          <w:szCs w:val="20"/>
        </w:rPr>
        <w:t>over 95%</w:t>
      </w:r>
      <w:r w:rsidRPr="00392744">
        <w:rPr>
          <w:rFonts w:ascii="Cambria" w:hAnsi="Cambria" w:cs="Times New Roman"/>
          <w:sz w:val="20"/>
          <w:szCs w:val="20"/>
        </w:rPr>
        <w:t xml:space="preserve"> parallel efficiency</w:t>
      </w:r>
      <w:r w:rsidR="00500B41" w:rsidRPr="00392744">
        <w:rPr>
          <w:rFonts w:ascii="Cambria" w:hAnsi="Cambria" w:cs="Times New Roman"/>
          <w:sz w:val="20"/>
          <w:szCs w:val="20"/>
        </w:rPr>
        <w:t xml:space="preserve"> in scale</w:t>
      </w:r>
      <w:r w:rsidR="009971E6" w:rsidRPr="00392744">
        <w:rPr>
          <w:rFonts w:ascii="Cambria" w:hAnsi="Cambria" w:cs="Times New Roman"/>
          <w:sz w:val="20"/>
          <w:szCs w:val="20"/>
        </w:rPr>
        <w:t>-</w:t>
      </w:r>
      <w:r w:rsidR="00500B41" w:rsidRPr="00392744">
        <w:rPr>
          <w:rFonts w:ascii="Cambria" w:hAnsi="Cambria" w:cs="Times New Roman"/>
          <w:sz w:val="20"/>
          <w:szCs w:val="20"/>
        </w:rPr>
        <w:t>up tests</w:t>
      </w:r>
      <w:r w:rsidRPr="00392744">
        <w:rPr>
          <w:rFonts w:ascii="Cambria" w:hAnsi="Cambria" w:cs="Times New Roman"/>
          <w:sz w:val="20"/>
          <w:szCs w:val="20"/>
        </w:rPr>
        <w:t xml:space="preserve">. Compared to the 2009 version </w:t>
      </w:r>
      <w:r w:rsidR="00914055" w:rsidRPr="00392744">
        <w:rPr>
          <w:rFonts w:ascii="Cambria" w:hAnsi="Cambria" w:cs="Times New Roman"/>
          <w:sz w:val="20"/>
          <w:szCs w:val="20"/>
        </w:rPr>
        <w:t xml:space="preserve">Dryad CTP </w:t>
      </w:r>
      <w:r w:rsidR="00500B41" w:rsidRPr="00392744">
        <w:rPr>
          <w:rFonts w:ascii="Cambria" w:hAnsi="Cambria" w:cs="Times New Roman"/>
          <w:sz w:val="20"/>
          <w:szCs w:val="20"/>
        </w:rPr>
        <w:t xml:space="preserve">also </w:t>
      </w:r>
      <w:r w:rsidRPr="00392744">
        <w:rPr>
          <w:rFonts w:ascii="Cambria" w:hAnsi="Cambria" w:cs="Times New Roman"/>
          <w:sz w:val="20"/>
          <w:szCs w:val="20"/>
        </w:rPr>
        <w:t>presents a</w:t>
      </w:r>
      <w:r w:rsidR="00E0056A" w:rsidRPr="00392744">
        <w:rPr>
          <w:rFonts w:ascii="Cambria" w:hAnsi="Cambria" w:cs="Times New Roman"/>
          <w:sz w:val="20"/>
          <w:szCs w:val="20"/>
        </w:rPr>
        <w:t>n improved</w:t>
      </w:r>
      <w:r w:rsidRPr="00392744">
        <w:rPr>
          <w:rFonts w:ascii="Cambria" w:hAnsi="Cambria" w:cs="Times New Roman"/>
          <w:sz w:val="20"/>
          <w:szCs w:val="20"/>
        </w:rPr>
        <w:t xml:space="preserve"> load balance </w:t>
      </w:r>
      <w:r w:rsidR="00500B41" w:rsidRPr="00392744">
        <w:rPr>
          <w:rFonts w:ascii="Cambria" w:hAnsi="Cambria" w:cs="Times New Roman"/>
          <w:sz w:val="20"/>
          <w:szCs w:val="20"/>
        </w:rPr>
        <w:t>with</w:t>
      </w:r>
      <w:r w:rsidRPr="00392744">
        <w:rPr>
          <w:rFonts w:ascii="Cambria" w:hAnsi="Cambria" w:cs="Times New Roman"/>
          <w:sz w:val="20"/>
          <w:szCs w:val="20"/>
        </w:rPr>
        <w:t xml:space="preserve"> </w:t>
      </w:r>
      <w:r w:rsidR="00914055" w:rsidRPr="00392744">
        <w:rPr>
          <w:rFonts w:ascii="Cambria" w:hAnsi="Cambria" w:cs="Times New Roman"/>
          <w:sz w:val="20"/>
          <w:szCs w:val="20"/>
        </w:rPr>
        <w:t xml:space="preserve">a </w:t>
      </w:r>
      <w:r w:rsidRPr="00392744">
        <w:rPr>
          <w:rFonts w:ascii="Cambria" w:hAnsi="Cambria" w:cs="Times New Roman"/>
          <w:sz w:val="20"/>
          <w:szCs w:val="20"/>
        </w:rPr>
        <w:t>dynamic scheduling function.</w:t>
      </w:r>
      <w:r w:rsidR="00BB0154" w:rsidRPr="00392744">
        <w:rPr>
          <w:rFonts w:ascii="Cambria" w:hAnsi="Cambria" w:cs="Times New Roman"/>
          <w:sz w:val="20"/>
          <w:szCs w:val="20"/>
        </w:rPr>
        <w:t xml:space="preserve"> </w:t>
      </w:r>
    </w:p>
    <w:p w14:paraId="1B8D063E" w14:textId="77777777" w:rsidR="00392744" w:rsidRPr="00392744" w:rsidRDefault="00107D04" w:rsidP="00392744">
      <w:pPr>
        <w:pStyle w:val="ListParagraph"/>
        <w:numPr>
          <w:ilvl w:val="0"/>
          <w:numId w:val="31"/>
        </w:numPr>
        <w:ind w:left="450" w:hanging="270"/>
        <w:jc w:val="both"/>
        <w:rPr>
          <w:rFonts w:ascii="Cambria" w:hAnsi="Cambria"/>
        </w:rPr>
      </w:pPr>
      <w:r w:rsidRPr="00392744">
        <w:rPr>
          <w:rFonts w:ascii="Cambria" w:hAnsi="Cambria" w:cs="Times New Roman"/>
          <w:b/>
          <w:sz w:val="20"/>
          <w:szCs w:val="20"/>
        </w:rPr>
        <w:t>Our evaluation</w:t>
      </w:r>
      <w:r w:rsidR="00D674AC" w:rsidRPr="00392744">
        <w:rPr>
          <w:rFonts w:ascii="Cambria" w:hAnsi="Cambria" w:cs="Times New Roman"/>
          <w:b/>
          <w:sz w:val="20"/>
          <w:szCs w:val="20"/>
        </w:rPr>
        <w:t xml:space="preserve"> demonstrates that load balanc</w:t>
      </w:r>
      <w:r w:rsidR="00792A6E" w:rsidRPr="00392744">
        <w:rPr>
          <w:rFonts w:ascii="Cambria" w:hAnsi="Cambria" w:cs="Times New Roman"/>
          <w:b/>
          <w:sz w:val="20"/>
          <w:szCs w:val="20"/>
        </w:rPr>
        <w:t>e</w:t>
      </w:r>
      <w:r w:rsidR="00D674AC" w:rsidRPr="00392744">
        <w:rPr>
          <w:rFonts w:ascii="Cambria" w:hAnsi="Cambria" w:cs="Times New Roman"/>
          <w:b/>
          <w:sz w:val="20"/>
          <w:szCs w:val="20"/>
        </w:rPr>
        <w:t>, task granularity</w:t>
      </w:r>
      <w:r w:rsidR="00914055" w:rsidRPr="00392744">
        <w:rPr>
          <w:rFonts w:ascii="Cambria" w:hAnsi="Cambria" w:cs="Times New Roman"/>
          <w:b/>
          <w:sz w:val="20"/>
          <w:szCs w:val="20"/>
        </w:rPr>
        <w:t>,</w:t>
      </w:r>
      <w:r w:rsidR="00D674AC" w:rsidRPr="00392744">
        <w:rPr>
          <w:rFonts w:ascii="Cambria" w:hAnsi="Cambria" w:cs="Times New Roman"/>
          <w:b/>
          <w:sz w:val="20"/>
          <w:szCs w:val="20"/>
        </w:rPr>
        <w:t xml:space="preserve"> </w:t>
      </w:r>
      <w:r w:rsidR="006D7476" w:rsidRPr="00392744">
        <w:rPr>
          <w:rFonts w:ascii="Cambria" w:hAnsi="Cambria" w:cs="Times New Roman"/>
          <w:b/>
          <w:sz w:val="20"/>
          <w:szCs w:val="20"/>
        </w:rPr>
        <w:t xml:space="preserve">and data homogeneity </w:t>
      </w:r>
      <w:r w:rsidR="00D674AC" w:rsidRPr="00392744">
        <w:rPr>
          <w:rFonts w:ascii="Cambria" w:hAnsi="Cambria" w:cs="Times New Roman"/>
          <w:b/>
          <w:sz w:val="20"/>
          <w:szCs w:val="20"/>
        </w:rPr>
        <w:t xml:space="preserve">are </w:t>
      </w:r>
      <w:r w:rsidR="00500B41" w:rsidRPr="00392744">
        <w:rPr>
          <w:rFonts w:ascii="Cambria" w:hAnsi="Cambria" w:cs="Times New Roman"/>
          <w:b/>
          <w:sz w:val="20"/>
          <w:szCs w:val="20"/>
        </w:rPr>
        <w:t xml:space="preserve">major </w:t>
      </w:r>
      <w:r w:rsidR="00D674AC" w:rsidRPr="00392744">
        <w:rPr>
          <w:rFonts w:ascii="Cambria" w:hAnsi="Cambria" w:cs="Times New Roman"/>
          <w:b/>
          <w:sz w:val="20"/>
          <w:szCs w:val="20"/>
        </w:rPr>
        <w:t>factors</w:t>
      </w:r>
      <w:r w:rsidR="00500B41" w:rsidRPr="00392744">
        <w:rPr>
          <w:rFonts w:ascii="Cambria" w:hAnsi="Cambria" w:cs="Times New Roman"/>
          <w:b/>
          <w:sz w:val="20"/>
          <w:szCs w:val="20"/>
        </w:rPr>
        <w:t xml:space="preserve"> that</w:t>
      </w:r>
      <w:r w:rsidR="00D674AC" w:rsidRPr="00392744">
        <w:rPr>
          <w:rFonts w:ascii="Cambria" w:hAnsi="Cambria" w:cs="Times New Roman"/>
          <w:b/>
          <w:sz w:val="20"/>
          <w:szCs w:val="20"/>
        </w:rPr>
        <w:t xml:space="preserve"> impact </w:t>
      </w:r>
      <w:r w:rsidR="00500B41" w:rsidRPr="00392744">
        <w:rPr>
          <w:rFonts w:ascii="Cambria" w:hAnsi="Cambria" w:cs="Times New Roman"/>
          <w:b/>
          <w:sz w:val="20"/>
          <w:szCs w:val="20"/>
        </w:rPr>
        <w:t xml:space="preserve">the </w:t>
      </w:r>
      <w:r w:rsidR="00D674AC" w:rsidRPr="00392744">
        <w:rPr>
          <w:rFonts w:ascii="Cambria" w:hAnsi="Cambria" w:cs="Times New Roman"/>
          <w:b/>
          <w:sz w:val="20"/>
          <w:szCs w:val="20"/>
        </w:rPr>
        <w:t xml:space="preserve">performance of </w:t>
      </w:r>
      <w:r w:rsidR="00500B41" w:rsidRPr="00392744">
        <w:rPr>
          <w:rFonts w:ascii="Cambria" w:hAnsi="Cambria" w:cs="Times New Roman"/>
          <w:b/>
          <w:sz w:val="20"/>
          <w:szCs w:val="20"/>
        </w:rPr>
        <w:t xml:space="preserve">pleasingly parallel applications using </w:t>
      </w:r>
      <w:r w:rsidR="00D674AC" w:rsidRPr="00392744">
        <w:rPr>
          <w:rFonts w:ascii="Cambria" w:hAnsi="Cambria" w:cs="Times New Roman"/>
          <w:b/>
          <w:sz w:val="20"/>
          <w:szCs w:val="20"/>
        </w:rPr>
        <w:t>Dryad</w:t>
      </w:r>
      <w:r w:rsidR="00D674AC" w:rsidRPr="00392744">
        <w:rPr>
          <w:rFonts w:ascii="Cambria" w:hAnsi="Cambria" w:cs="Times New Roman"/>
          <w:sz w:val="20"/>
          <w:szCs w:val="20"/>
        </w:rPr>
        <w:t>.</w:t>
      </w:r>
    </w:p>
    <w:p w14:paraId="4BE35F63" w14:textId="724CC67C" w:rsidR="00FA47B1" w:rsidRPr="00392744" w:rsidRDefault="00914055" w:rsidP="00392744">
      <w:pPr>
        <w:pStyle w:val="ListParagraph"/>
        <w:numPr>
          <w:ilvl w:val="0"/>
          <w:numId w:val="31"/>
        </w:numPr>
        <w:ind w:left="450" w:hanging="270"/>
        <w:jc w:val="both"/>
        <w:rPr>
          <w:rFonts w:ascii="Cambria" w:hAnsi="Cambria"/>
        </w:rPr>
      </w:pPr>
      <w:r w:rsidRPr="00392744">
        <w:rPr>
          <w:rFonts w:ascii="Cambria" w:hAnsi="Cambria" w:cs="Times New Roman"/>
          <w:sz w:val="20"/>
          <w:szCs w:val="20"/>
        </w:rPr>
        <w:t>Further, w</w:t>
      </w:r>
      <w:r w:rsidR="00107D04" w:rsidRPr="00392744">
        <w:rPr>
          <w:rFonts w:ascii="Cambria" w:hAnsi="Cambria" w:cs="Times New Roman"/>
          <w:sz w:val="20"/>
          <w:szCs w:val="20"/>
        </w:rPr>
        <w:t xml:space="preserve">e found </w:t>
      </w:r>
      <w:r w:rsidR="00792A6E" w:rsidRPr="00392744">
        <w:rPr>
          <w:rFonts w:ascii="Cambria" w:hAnsi="Cambria" w:cs="Times New Roman"/>
          <w:sz w:val="20"/>
          <w:szCs w:val="20"/>
        </w:rPr>
        <w:t xml:space="preserve">a bug </w:t>
      </w:r>
      <w:r w:rsidRPr="00392744">
        <w:rPr>
          <w:rFonts w:ascii="Cambria" w:hAnsi="Cambria" w:cs="Times New Roman"/>
          <w:sz w:val="20"/>
          <w:szCs w:val="20"/>
        </w:rPr>
        <w:t xml:space="preserve">involving </w:t>
      </w:r>
      <w:r w:rsidR="00792A6E" w:rsidRPr="00392744">
        <w:rPr>
          <w:rFonts w:ascii="Cambria" w:hAnsi="Cambria" w:cs="Times New Roman"/>
          <w:sz w:val="20"/>
          <w:szCs w:val="20"/>
        </w:rPr>
        <w:t>mismatched partitions vs. compute nodes in the default setting of Dryad CTP.</w:t>
      </w:r>
    </w:p>
    <w:p w14:paraId="48973E1B" w14:textId="77777777" w:rsidR="00EA0A44" w:rsidRPr="00A17792" w:rsidRDefault="00A16C1F" w:rsidP="008F5C20">
      <w:pPr>
        <w:pStyle w:val="Heading1"/>
        <w:spacing w:before="240"/>
        <w:rPr>
          <w:rFonts w:cs="Times New Roman"/>
          <w:color w:val="auto"/>
          <w:sz w:val="24"/>
          <w:szCs w:val="24"/>
        </w:rPr>
      </w:pPr>
      <w:bookmarkStart w:id="24" w:name="_Toc288106628"/>
      <w:bookmarkStart w:id="25" w:name="_Toc310698564"/>
      <w:r w:rsidRPr="00A17792">
        <w:rPr>
          <w:rFonts w:cs="Times New Roman"/>
          <w:color w:val="auto"/>
          <w:sz w:val="24"/>
          <w:szCs w:val="24"/>
        </w:rPr>
        <w:t xml:space="preserve">4 </w:t>
      </w:r>
      <w:r w:rsidR="00EA0A44" w:rsidRPr="00A17792">
        <w:rPr>
          <w:rFonts w:cs="Times New Roman"/>
          <w:color w:val="auto"/>
          <w:sz w:val="24"/>
          <w:szCs w:val="24"/>
        </w:rPr>
        <w:t>Hybrid Parallel Programming Model</w:t>
      </w:r>
      <w:bookmarkEnd w:id="24"/>
      <w:bookmarkEnd w:id="25"/>
    </w:p>
    <w:p w14:paraId="6D366D98" w14:textId="77777777" w:rsidR="00EA0A44" w:rsidRPr="00A17792" w:rsidRDefault="00C738BE" w:rsidP="008F5C20">
      <w:pPr>
        <w:pStyle w:val="Heading2"/>
        <w:spacing w:before="120"/>
        <w:rPr>
          <w:rFonts w:cs="Times New Roman"/>
          <w:color w:val="auto"/>
          <w:sz w:val="22"/>
          <w:szCs w:val="22"/>
        </w:rPr>
      </w:pPr>
      <w:bookmarkStart w:id="26" w:name="_Toc288106629"/>
      <w:bookmarkStart w:id="27" w:name="_Toc310698565"/>
      <w:r w:rsidRPr="00A17792">
        <w:rPr>
          <w:rFonts w:cs="Times New Roman"/>
          <w:color w:val="auto"/>
          <w:sz w:val="22"/>
          <w:szCs w:val="22"/>
        </w:rPr>
        <w:t xml:space="preserve">4.1 </w:t>
      </w:r>
      <w:r w:rsidR="00EA0A44" w:rsidRPr="00A17792">
        <w:rPr>
          <w:rFonts w:cs="Times New Roman"/>
          <w:color w:val="auto"/>
          <w:sz w:val="22"/>
          <w:szCs w:val="22"/>
        </w:rPr>
        <w:t>Introduction</w:t>
      </w:r>
      <w:bookmarkEnd w:id="26"/>
      <w:bookmarkEnd w:id="27"/>
    </w:p>
    <w:p w14:paraId="29780E8E" w14:textId="119F1D24" w:rsidR="003F257B" w:rsidRPr="00A17792" w:rsidRDefault="00391553" w:rsidP="003F257B">
      <w:pPr>
        <w:contextualSpacing/>
        <w:jc w:val="both"/>
        <w:rPr>
          <w:rFonts w:ascii="Cambria" w:hAnsi="Cambria" w:cs="Times New Roman"/>
          <w:sz w:val="20"/>
          <w:szCs w:val="20"/>
        </w:rPr>
      </w:pPr>
      <w:r w:rsidRPr="00A17792">
        <w:rPr>
          <w:rFonts w:ascii="Cambria" w:hAnsi="Cambria" w:cs="Times New Roman"/>
          <w:sz w:val="20"/>
          <w:szCs w:val="20"/>
        </w:rPr>
        <w:t xml:space="preserve">Matrix-matrix multiplication is a fundamental kernel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_Ref307779518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[12]</w:t>
      </w:r>
      <w:r w:rsidR="00DB16D7" w:rsidRPr="00A17792">
        <w:rPr>
          <w:rFonts w:ascii="Cambria" w:hAnsi="Cambria" w:cs="Times New Roman"/>
          <w:sz w:val="20"/>
          <w:szCs w:val="20"/>
        </w:rPr>
        <w:fldChar w:fldCharType="end"/>
      </w:r>
      <w:r w:rsidRPr="00A17792">
        <w:rPr>
          <w:rFonts w:ascii="Cambria" w:hAnsi="Cambria" w:cs="Times New Roman"/>
          <w:sz w:val="20"/>
          <w:szCs w:val="20"/>
        </w:rPr>
        <w:t>, which can achieve high efficiency in both theory and practice. The computation can be partitioned into subtasks, which make</w:t>
      </w:r>
      <w:r w:rsidR="008821D7" w:rsidRPr="00A17792">
        <w:rPr>
          <w:rFonts w:ascii="Cambria" w:hAnsi="Cambria" w:cs="Times New Roman"/>
          <w:sz w:val="20"/>
          <w:szCs w:val="20"/>
        </w:rPr>
        <w:t>s</w:t>
      </w:r>
      <w:r w:rsidRPr="00A17792">
        <w:rPr>
          <w:rFonts w:ascii="Cambria" w:hAnsi="Cambria" w:cs="Times New Roman"/>
          <w:sz w:val="20"/>
          <w:szCs w:val="20"/>
        </w:rPr>
        <w:t xml:space="preserve"> it an ideal candidate application in hybrid parallel programming </w:t>
      </w:r>
      <w:r w:rsidR="008821D7" w:rsidRPr="00A17792">
        <w:rPr>
          <w:rFonts w:ascii="Cambria" w:hAnsi="Cambria" w:cs="Times New Roman"/>
          <w:sz w:val="20"/>
          <w:szCs w:val="20"/>
        </w:rPr>
        <w:t>stud</w:t>
      </w:r>
      <w:r w:rsidR="00083F3C" w:rsidRPr="00A17792">
        <w:rPr>
          <w:rFonts w:ascii="Cambria" w:hAnsi="Cambria" w:cs="Times New Roman"/>
          <w:sz w:val="20"/>
          <w:szCs w:val="20"/>
        </w:rPr>
        <w:t>ies</w:t>
      </w:r>
      <w:r w:rsidRPr="00A17792">
        <w:rPr>
          <w:rFonts w:ascii="Cambria" w:hAnsi="Cambria" w:cs="Times New Roman"/>
          <w:sz w:val="20"/>
          <w:szCs w:val="20"/>
        </w:rPr>
        <w:t xml:space="preserve"> </w:t>
      </w:r>
      <w:r w:rsidR="00192F2A" w:rsidRPr="00A17792">
        <w:rPr>
          <w:rFonts w:ascii="Cambria" w:hAnsi="Cambria" w:cs="Times New Roman"/>
          <w:sz w:val="20"/>
          <w:szCs w:val="20"/>
        </w:rPr>
        <w:t>using</w:t>
      </w:r>
      <w:r w:rsidR="0095735A" w:rsidRPr="00A17792">
        <w:rPr>
          <w:rFonts w:ascii="Cambria" w:hAnsi="Cambria" w:cs="Times New Roman"/>
          <w:sz w:val="20"/>
          <w:szCs w:val="20"/>
        </w:rPr>
        <w:t xml:space="preserve"> </w:t>
      </w:r>
      <w:r w:rsidRPr="00A17792">
        <w:rPr>
          <w:rFonts w:ascii="Cambria" w:hAnsi="Cambria" w:cs="Times New Roman"/>
          <w:sz w:val="20"/>
          <w:szCs w:val="20"/>
        </w:rPr>
        <w:t xml:space="preserve">Dryad/DryadLINQ. </w:t>
      </w:r>
      <w:r w:rsidR="00C16A65" w:rsidRPr="00A17792">
        <w:rPr>
          <w:rFonts w:ascii="Cambria" w:hAnsi="Cambria" w:cs="Times New Roman"/>
          <w:sz w:val="20"/>
          <w:szCs w:val="20"/>
        </w:rPr>
        <w:t>However, there is</w:t>
      </w:r>
      <w:r w:rsidR="00083F3C" w:rsidRPr="00A17792">
        <w:rPr>
          <w:rFonts w:ascii="Cambria" w:hAnsi="Cambria" w:cs="Times New Roman"/>
          <w:sz w:val="20"/>
          <w:szCs w:val="20"/>
        </w:rPr>
        <w:t xml:space="preserve"> not</w:t>
      </w:r>
      <w:r w:rsidR="00C16A65" w:rsidRPr="00A17792">
        <w:rPr>
          <w:rFonts w:ascii="Cambria" w:hAnsi="Cambria" w:cs="Times New Roman"/>
          <w:sz w:val="20"/>
          <w:szCs w:val="20"/>
        </w:rPr>
        <w:t xml:space="preserve"> one </w:t>
      </w:r>
      <w:r w:rsidR="009C7A5E" w:rsidRPr="00A17792">
        <w:rPr>
          <w:rFonts w:ascii="Cambria" w:hAnsi="Cambria" w:cs="Times New Roman"/>
          <w:sz w:val="20"/>
          <w:szCs w:val="20"/>
        </w:rPr>
        <w:t xml:space="preserve">optimal solution that fits all </w:t>
      </w:r>
      <w:r w:rsidR="007C43E8" w:rsidRPr="00A17792">
        <w:rPr>
          <w:rFonts w:ascii="Cambria" w:hAnsi="Cambria" w:cs="Times New Roman"/>
          <w:sz w:val="20"/>
          <w:szCs w:val="20"/>
        </w:rPr>
        <w:t>scenarios.</w:t>
      </w:r>
      <w:r w:rsidR="00C16A65" w:rsidRPr="00A17792">
        <w:rPr>
          <w:rFonts w:ascii="Cambria" w:hAnsi="Cambria" w:cs="Times New Roman"/>
          <w:sz w:val="20"/>
          <w:szCs w:val="20"/>
        </w:rPr>
        <w:t xml:space="preserve"> </w:t>
      </w:r>
      <w:r w:rsidR="00593639" w:rsidRPr="00A17792">
        <w:rPr>
          <w:rFonts w:ascii="Cambria" w:hAnsi="Cambria" w:cs="Times New Roman"/>
          <w:i/>
          <w:sz w:val="20"/>
          <w:szCs w:val="20"/>
        </w:rPr>
        <w:t>Different</w:t>
      </w:r>
      <w:r w:rsidR="00C16A65" w:rsidRPr="00A17792">
        <w:rPr>
          <w:rFonts w:ascii="Cambria" w:hAnsi="Cambria" w:cs="Times New Roman"/>
          <w:i/>
          <w:sz w:val="20"/>
          <w:szCs w:val="20"/>
        </w:rPr>
        <w:t xml:space="preserve"> trade-offs of </w:t>
      </w:r>
      <w:r w:rsidR="00A31599" w:rsidRPr="00A17792">
        <w:rPr>
          <w:rFonts w:ascii="Cambria" w:hAnsi="Cambria" w:cs="Times New Roman"/>
          <w:i/>
          <w:sz w:val="20"/>
          <w:szCs w:val="20"/>
        </w:rPr>
        <w:t xml:space="preserve">partition granularity </w:t>
      </w:r>
      <w:r w:rsidR="00B74573" w:rsidRPr="00A17792">
        <w:rPr>
          <w:rFonts w:ascii="Cambria" w:hAnsi="Cambria" w:cs="Times New Roman"/>
          <w:i/>
          <w:sz w:val="20"/>
          <w:szCs w:val="20"/>
        </w:rPr>
        <w:t xml:space="preserve">largely </w:t>
      </w:r>
      <w:r w:rsidR="00083F3C" w:rsidRPr="00A17792">
        <w:rPr>
          <w:rFonts w:ascii="Cambria" w:hAnsi="Cambria" w:cs="Times New Roman"/>
          <w:i/>
          <w:sz w:val="20"/>
          <w:szCs w:val="20"/>
        </w:rPr>
        <w:t xml:space="preserve">correspond </w:t>
      </w:r>
      <w:r w:rsidR="00B74573" w:rsidRPr="00A17792">
        <w:rPr>
          <w:rFonts w:ascii="Cambria" w:hAnsi="Cambria" w:cs="Times New Roman"/>
          <w:i/>
          <w:sz w:val="20"/>
          <w:szCs w:val="20"/>
        </w:rPr>
        <w:t xml:space="preserve">to </w:t>
      </w:r>
      <w:r w:rsidR="00593639" w:rsidRPr="00A17792">
        <w:rPr>
          <w:rFonts w:ascii="Cambria" w:hAnsi="Cambria" w:cs="Times New Roman"/>
          <w:i/>
          <w:sz w:val="20"/>
          <w:szCs w:val="20"/>
        </w:rPr>
        <w:t>com</w:t>
      </w:r>
      <w:r w:rsidR="00FE22DA" w:rsidRPr="00A17792">
        <w:rPr>
          <w:rFonts w:ascii="Cambria" w:hAnsi="Cambria" w:cs="Times New Roman"/>
          <w:i/>
          <w:sz w:val="20"/>
          <w:szCs w:val="20"/>
        </w:rPr>
        <w:t>p</w:t>
      </w:r>
      <w:r w:rsidR="00324B62" w:rsidRPr="00A17792">
        <w:rPr>
          <w:rFonts w:ascii="Cambria" w:hAnsi="Cambria" w:cs="Times New Roman"/>
          <w:i/>
          <w:sz w:val="20"/>
          <w:szCs w:val="20"/>
        </w:rPr>
        <w:t>utation</w:t>
      </w:r>
      <w:r w:rsidR="00AE119F" w:rsidRPr="00A17792">
        <w:rPr>
          <w:rFonts w:ascii="Cambria" w:hAnsi="Cambria" w:cs="Times New Roman"/>
          <w:i/>
          <w:sz w:val="20"/>
          <w:szCs w:val="20"/>
        </w:rPr>
        <w:t xml:space="preserve"> </w:t>
      </w:r>
      <w:r w:rsidR="00324B62" w:rsidRPr="00A17792">
        <w:rPr>
          <w:rFonts w:ascii="Cambria" w:hAnsi="Cambria" w:cs="Times New Roman"/>
          <w:i/>
          <w:sz w:val="20"/>
          <w:szCs w:val="20"/>
        </w:rPr>
        <w:t>and communication</w:t>
      </w:r>
      <w:r w:rsidR="00AE119F" w:rsidRPr="00A17792">
        <w:rPr>
          <w:rFonts w:ascii="Cambria" w:hAnsi="Cambria" w:cs="Times New Roman"/>
          <w:i/>
          <w:sz w:val="20"/>
          <w:szCs w:val="20"/>
        </w:rPr>
        <w:t xml:space="preserve"> </w:t>
      </w:r>
      <w:r w:rsidR="00324B62" w:rsidRPr="00A17792">
        <w:rPr>
          <w:rFonts w:ascii="Cambria" w:hAnsi="Cambria" w:cs="Times New Roman"/>
          <w:i/>
          <w:sz w:val="20"/>
          <w:szCs w:val="20"/>
        </w:rPr>
        <w:t>cost</w:t>
      </w:r>
      <w:r w:rsidR="00083F3C" w:rsidRPr="00A17792">
        <w:rPr>
          <w:rFonts w:ascii="Cambria" w:hAnsi="Cambria" w:cs="Times New Roman"/>
          <w:i/>
          <w:sz w:val="20"/>
          <w:szCs w:val="20"/>
        </w:rPr>
        <w:t>s</w:t>
      </w:r>
      <w:r w:rsidR="00324B62" w:rsidRPr="00A17792">
        <w:rPr>
          <w:rFonts w:ascii="Cambria" w:hAnsi="Cambria" w:cs="Times New Roman"/>
          <w:i/>
          <w:sz w:val="20"/>
          <w:szCs w:val="20"/>
        </w:rPr>
        <w:t xml:space="preserve"> and </w:t>
      </w:r>
      <w:r w:rsidR="00083F3C" w:rsidRPr="00A17792">
        <w:rPr>
          <w:rFonts w:ascii="Cambria" w:hAnsi="Cambria" w:cs="Times New Roman"/>
          <w:i/>
          <w:sz w:val="20"/>
          <w:szCs w:val="20"/>
        </w:rPr>
        <w:t xml:space="preserve">are </w:t>
      </w:r>
      <w:r w:rsidR="00B74573" w:rsidRPr="00A17792">
        <w:rPr>
          <w:rFonts w:ascii="Cambria" w:hAnsi="Cambria" w:cs="Times New Roman"/>
          <w:i/>
          <w:sz w:val="20"/>
          <w:szCs w:val="20"/>
        </w:rPr>
        <w:t>affected</w:t>
      </w:r>
      <w:r w:rsidR="00A00D23" w:rsidRPr="00A17792">
        <w:rPr>
          <w:rFonts w:ascii="Cambria" w:hAnsi="Cambria" w:cs="Times New Roman"/>
          <w:i/>
          <w:sz w:val="20"/>
          <w:szCs w:val="20"/>
        </w:rPr>
        <w:t xml:space="preserve"> </w:t>
      </w:r>
      <w:r w:rsidR="00B74573" w:rsidRPr="00A17792">
        <w:rPr>
          <w:rFonts w:ascii="Cambria" w:hAnsi="Cambria" w:cs="Times New Roman"/>
          <w:i/>
          <w:sz w:val="20"/>
          <w:szCs w:val="20"/>
        </w:rPr>
        <w:t>by</w:t>
      </w:r>
      <w:r w:rsidR="00324B62" w:rsidRPr="00A17792">
        <w:rPr>
          <w:rFonts w:ascii="Cambria" w:hAnsi="Cambria" w:cs="Times New Roman"/>
          <w:i/>
          <w:sz w:val="20"/>
          <w:szCs w:val="20"/>
        </w:rPr>
        <w:t xml:space="preserve"> </w:t>
      </w:r>
      <w:r w:rsidR="00A31599" w:rsidRPr="00A17792">
        <w:rPr>
          <w:rFonts w:ascii="Cambria" w:hAnsi="Cambria" w:cs="Times New Roman"/>
          <w:i/>
          <w:sz w:val="20"/>
          <w:szCs w:val="20"/>
        </w:rPr>
        <w:t>memory</w:t>
      </w:r>
      <w:r w:rsidR="00324B62" w:rsidRPr="00A17792">
        <w:rPr>
          <w:rFonts w:ascii="Cambria" w:hAnsi="Cambria" w:cs="Times New Roman"/>
          <w:i/>
          <w:sz w:val="20"/>
          <w:szCs w:val="20"/>
        </w:rPr>
        <w:t>/</w:t>
      </w:r>
      <w:r w:rsidR="00597640" w:rsidRPr="00A17792">
        <w:rPr>
          <w:rFonts w:ascii="Cambria" w:hAnsi="Cambria" w:cs="Times New Roman"/>
          <w:i/>
          <w:sz w:val="20"/>
          <w:szCs w:val="20"/>
        </w:rPr>
        <w:t>cache usage and network bandwidth</w:t>
      </w:r>
      <w:r w:rsidR="00324B62" w:rsidRPr="00A17792">
        <w:rPr>
          <w:rFonts w:ascii="Cambria" w:hAnsi="Cambria" w:cs="Times New Roman"/>
          <w:i/>
          <w:sz w:val="20"/>
          <w:szCs w:val="20"/>
        </w:rPr>
        <w:t>/</w:t>
      </w:r>
      <w:r w:rsidR="00597640" w:rsidRPr="00A17792">
        <w:rPr>
          <w:rFonts w:ascii="Cambria" w:hAnsi="Cambria" w:cs="Times New Roman"/>
          <w:i/>
          <w:sz w:val="20"/>
          <w:szCs w:val="20"/>
        </w:rPr>
        <w:t>latency</w:t>
      </w:r>
      <w:r w:rsidR="00B34910" w:rsidRPr="00A17792">
        <w:rPr>
          <w:rFonts w:ascii="Cambria" w:hAnsi="Cambria" w:cs="Times New Roman"/>
          <w:sz w:val="20"/>
          <w:szCs w:val="20"/>
        </w:rPr>
        <w:t xml:space="preserve">. </w:t>
      </w:r>
      <w:r w:rsidRPr="00A17792">
        <w:rPr>
          <w:rFonts w:ascii="Cambria" w:hAnsi="Cambria" w:cs="Times New Roman"/>
          <w:sz w:val="20"/>
          <w:szCs w:val="20"/>
        </w:rPr>
        <w:t xml:space="preserve">We investigated the performance of three matrix multiplication algorithms and </w:t>
      </w:r>
      <w:r w:rsidR="008821D7" w:rsidRPr="00A17792">
        <w:rPr>
          <w:rFonts w:ascii="Cambria" w:hAnsi="Cambria" w:cs="Times New Roman"/>
          <w:sz w:val="20"/>
          <w:szCs w:val="20"/>
        </w:rPr>
        <w:t>three</w:t>
      </w:r>
      <w:r w:rsidRPr="00A17792">
        <w:rPr>
          <w:rFonts w:ascii="Cambria" w:hAnsi="Cambria" w:cs="Times New Roman"/>
          <w:sz w:val="20"/>
          <w:szCs w:val="20"/>
        </w:rPr>
        <w:t xml:space="preserve"> multi-core technologies in .NET, which run on both single and multiple cores of HPC clusters. </w:t>
      </w:r>
      <w:r w:rsidR="003F257B" w:rsidRPr="00A17792">
        <w:rPr>
          <w:rFonts w:ascii="Cambria" w:hAnsi="Cambria" w:cs="Times New Roman"/>
          <w:sz w:val="20"/>
          <w:szCs w:val="20"/>
        </w:rPr>
        <w:t xml:space="preserve">The three matrix multiplication </w:t>
      </w:r>
      <w:r w:rsidR="00E30683" w:rsidRPr="00A17792">
        <w:rPr>
          <w:rFonts w:ascii="Cambria" w:hAnsi="Cambria" w:cs="Times New Roman"/>
          <w:sz w:val="20"/>
          <w:szCs w:val="20"/>
        </w:rPr>
        <w:t>decomposition approaches</w:t>
      </w:r>
      <w:r w:rsidR="003F257B" w:rsidRPr="00A17792">
        <w:rPr>
          <w:rFonts w:ascii="Cambria" w:hAnsi="Cambria" w:cs="Times New Roman"/>
          <w:sz w:val="20"/>
          <w:szCs w:val="20"/>
        </w:rPr>
        <w:t xml:space="preserve"> are: 1) row </w:t>
      </w:r>
      <w:r w:rsidR="008B6949" w:rsidRPr="00A17792">
        <w:rPr>
          <w:rFonts w:ascii="Cambria" w:hAnsi="Cambria" w:cs="Times New Roman"/>
          <w:sz w:val="20"/>
          <w:szCs w:val="20"/>
        </w:rPr>
        <w:t>decomposition</w:t>
      </w:r>
      <w:r w:rsidR="003F257B" w:rsidRPr="00A17792">
        <w:rPr>
          <w:rFonts w:ascii="Cambria" w:hAnsi="Cambria" w:cs="Times New Roman"/>
          <w:sz w:val="20"/>
          <w:szCs w:val="20"/>
        </w:rPr>
        <w:t xml:space="preserve">, 2) row/column </w:t>
      </w:r>
      <w:r w:rsidR="008B6949" w:rsidRPr="00A17792">
        <w:rPr>
          <w:rFonts w:ascii="Cambria" w:hAnsi="Cambria" w:cs="Times New Roman"/>
          <w:sz w:val="20"/>
          <w:szCs w:val="20"/>
        </w:rPr>
        <w:t>decomposition</w:t>
      </w:r>
      <w:r w:rsidR="003F257B" w:rsidRPr="00A17792">
        <w:rPr>
          <w:rFonts w:ascii="Cambria" w:hAnsi="Cambria" w:cs="Times New Roman"/>
          <w:sz w:val="20"/>
          <w:szCs w:val="20"/>
        </w:rPr>
        <w:t xml:space="preserve">, </w:t>
      </w:r>
      <w:r w:rsidR="00083F3C" w:rsidRPr="00A17792">
        <w:rPr>
          <w:rFonts w:ascii="Cambria" w:hAnsi="Cambria" w:cs="Times New Roman"/>
          <w:sz w:val="20"/>
          <w:szCs w:val="20"/>
        </w:rPr>
        <w:t xml:space="preserve">and </w:t>
      </w:r>
      <w:r w:rsidR="003F257B" w:rsidRPr="00A17792">
        <w:rPr>
          <w:rFonts w:ascii="Cambria" w:hAnsi="Cambria" w:cs="Times New Roman"/>
          <w:sz w:val="20"/>
          <w:szCs w:val="20"/>
        </w:rPr>
        <w:t>3) block</w:t>
      </w:r>
      <w:r w:rsidR="00A31599" w:rsidRPr="00A17792">
        <w:rPr>
          <w:rFonts w:ascii="Cambria" w:hAnsi="Cambria" w:cs="Times New Roman"/>
          <w:sz w:val="20"/>
          <w:szCs w:val="20"/>
        </w:rPr>
        <w:t>/block</w:t>
      </w:r>
      <w:r w:rsidR="003F257B" w:rsidRPr="00A17792">
        <w:rPr>
          <w:rFonts w:ascii="Cambria" w:hAnsi="Cambria" w:cs="Times New Roman"/>
          <w:sz w:val="20"/>
          <w:szCs w:val="20"/>
        </w:rPr>
        <w:t xml:space="preserve"> decomposition </w:t>
      </w:r>
      <w:r w:rsidR="008B6949" w:rsidRPr="00A17792">
        <w:rPr>
          <w:rFonts w:ascii="Cambria" w:hAnsi="Cambria" w:cs="Times New Roman"/>
          <w:sz w:val="20"/>
          <w:szCs w:val="20"/>
        </w:rPr>
        <w:t>(</w:t>
      </w:r>
      <w:r w:rsidR="00B10F7C" w:rsidRPr="00A17792">
        <w:rPr>
          <w:rFonts w:ascii="Cambria" w:hAnsi="Cambria" w:cs="Times New Roman"/>
          <w:sz w:val="20"/>
          <w:szCs w:val="20"/>
        </w:rPr>
        <w:t>Fox-Hey</w:t>
      </w:r>
      <w:r w:rsidR="003F257B" w:rsidRPr="00A17792">
        <w:rPr>
          <w:rFonts w:ascii="Cambria" w:hAnsi="Cambria" w:cs="Times New Roman"/>
          <w:sz w:val="20"/>
          <w:szCs w:val="20"/>
        </w:rPr>
        <w:t xml:space="preserve"> algorithm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_Ref307779534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[13]</w:t>
      </w:r>
      <w:r w:rsidR="00DB16D7" w:rsidRPr="00A17792">
        <w:rPr>
          <w:rFonts w:ascii="Cambria" w:hAnsi="Cambria" w:cs="Times New Roman"/>
          <w:sz w:val="20"/>
          <w:szCs w:val="20"/>
        </w:rPr>
        <w:fldChar w:fldCharType="end"/>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_Ref307779538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[14]</w:t>
      </w:r>
      <w:r w:rsidR="00DB16D7" w:rsidRPr="00A17792">
        <w:rPr>
          <w:rFonts w:ascii="Cambria" w:hAnsi="Cambria" w:cs="Times New Roman"/>
          <w:sz w:val="20"/>
          <w:szCs w:val="20"/>
        </w:rPr>
        <w:fldChar w:fldCharType="end"/>
      </w:r>
      <w:r w:rsidR="008B6949" w:rsidRPr="00A17792">
        <w:rPr>
          <w:rFonts w:ascii="Cambria" w:hAnsi="Cambria" w:cs="Times New Roman"/>
          <w:sz w:val="20"/>
          <w:szCs w:val="20"/>
        </w:rPr>
        <w:t>)</w:t>
      </w:r>
      <w:r w:rsidR="003F257B" w:rsidRPr="00A17792">
        <w:rPr>
          <w:rFonts w:ascii="Cambria" w:hAnsi="Cambria" w:cs="Times New Roman"/>
          <w:sz w:val="20"/>
          <w:szCs w:val="20"/>
        </w:rPr>
        <w:t>. The multi-core technologies</w:t>
      </w:r>
      <w:r w:rsidR="008821D7" w:rsidRPr="00A17792">
        <w:rPr>
          <w:rFonts w:ascii="Cambria" w:hAnsi="Cambria" w:cs="Times New Roman"/>
          <w:sz w:val="20"/>
          <w:szCs w:val="20"/>
        </w:rPr>
        <w:t xml:space="preserve"> include</w:t>
      </w:r>
      <w:r w:rsidR="003F257B" w:rsidRPr="00A17792">
        <w:rPr>
          <w:rFonts w:ascii="Cambria" w:hAnsi="Cambria" w:cs="Times New Roman"/>
          <w:sz w:val="20"/>
          <w:szCs w:val="20"/>
        </w:rPr>
        <w:t xml:space="preserve">: PLINQ, TPL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_Ref307779543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[15]</w:t>
      </w:r>
      <w:r w:rsidR="00DB16D7" w:rsidRPr="00A17792">
        <w:rPr>
          <w:rFonts w:ascii="Cambria" w:hAnsi="Cambria" w:cs="Times New Roman"/>
          <w:sz w:val="20"/>
          <w:szCs w:val="20"/>
        </w:rPr>
        <w:fldChar w:fldCharType="end"/>
      </w:r>
      <w:r w:rsidR="00083F3C" w:rsidRPr="00A17792">
        <w:rPr>
          <w:rFonts w:ascii="Cambria" w:hAnsi="Cambria" w:cs="Times New Roman"/>
          <w:sz w:val="20"/>
          <w:szCs w:val="20"/>
        </w:rPr>
        <w:t>,</w:t>
      </w:r>
      <w:r w:rsidR="003F257B" w:rsidRPr="00A17792">
        <w:rPr>
          <w:rFonts w:ascii="Cambria" w:hAnsi="Cambria" w:cs="Times New Roman"/>
          <w:sz w:val="20"/>
          <w:szCs w:val="20"/>
        </w:rPr>
        <w:t xml:space="preserve"> and </w:t>
      </w:r>
      <w:r w:rsidR="00174AFA" w:rsidRPr="00A17792">
        <w:rPr>
          <w:rFonts w:ascii="Cambria" w:hAnsi="Cambria" w:cs="Times New Roman"/>
          <w:sz w:val="20"/>
          <w:szCs w:val="20"/>
        </w:rPr>
        <w:t>T</w:t>
      </w:r>
      <w:r w:rsidR="003F257B" w:rsidRPr="00A17792">
        <w:rPr>
          <w:rFonts w:ascii="Cambria" w:hAnsi="Cambria" w:cs="Times New Roman"/>
          <w:sz w:val="20"/>
          <w:szCs w:val="20"/>
        </w:rPr>
        <w:t xml:space="preserve">hread </w:t>
      </w:r>
      <w:r w:rsidR="00174AFA" w:rsidRPr="00A17792">
        <w:rPr>
          <w:rFonts w:ascii="Cambria" w:hAnsi="Cambria" w:cs="Times New Roman"/>
          <w:sz w:val="20"/>
          <w:szCs w:val="20"/>
        </w:rPr>
        <w:t>P</w:t>
      </w:r>
      <w:r w:rsidR="003F257B" w:rsidRPr="00A17792">
        <w:rPr>
          <w:rFonts w:ascii="Cambria" w:hAnsi="Cambria" w:cs="Times New Roman"/>
          <w:sz w:val="20"/>
          <w:szCs w:val="20"/>
        </w:rPr>
        <w:t>ool</w:t>
      </w:r>
      <w:r w:rsidR="002A5074" w:rsidRPr="00A17792">
        <w:rPr>
          <w:rFonts w:ascii="Cambria" w:hAnsi="Cambria" w:cs="Times New Roman"/>
          <w:sz w:val="20"/>
          <w:szCs w:val="20"/>
        </w:rPr>
        <w:t>,</w:t>
      </w:r>
      <w:r w:rsidR="003842F8" w:rsidRPr="00A17792">
        <w:rPr>
          <w:rFonts w:ascii="Cambria" w:hAnsi="Cambria" w:cs="Times New Roman"/>
          <w:sz w:val="20"/>
          <w:szCs w:val="20"/>
        </w:rPr>
        <w:t xml:space="preserve"> </w:t>
      </w:r>
      <w:r w:rsidR="00335122" w:rsidRPr="00A17792">
        <w:rPr>
          <w:rFonts w:ascii="Cambria" w:hAnsi="Cambria" w:cs="Times New Roman"/>
          <w:sz w:val="20"/>
          <w:szCs w:val="20"/>
        </w:rPr>
        <w:t xml:space="preserve">which </w:t>
      </w:r>
      <w:r w:rsidR="003842F8" w:rsidRPr="00A17792">
        <w:rPr>
          <w:rFonts w:ascii="Cambria" w:hAnsi="Cambria" w:cs="Times New Roman"/>
          <w:sz w:val="20"/>
          <w:szCs w:val="20"/>
        </w:rPr>
        <w:t>correspond to three multithreaded programming models</w:t>
      </w:r>
      <w:r w:rsidR="003F257B" w:rsidRPr="00A17792">
        <w:rPr>
          <w:rFonts w:ascii="Cambria" w:hAnsi="Cambria" w:cs="Times New Roman"/>
          <w:sz w:val="20"/>
          <w:szCs w:val="20"/>
        </w:rPr>
        <w:t xml:space="preserve">. </w:t>
      </w:r>
      <w:r w:rsidR="00A772E0" w:rsidRPr="00A17792">
        <w:rPr>
          <w:rFonts w:ascii="Cambria" w:hAnsi="Cambria" w:cs="Times New Roman"/>
          <w:sz w:val="20"/>
          <w:szCs w:val="20"/>
        </w:rPr>
        <w:t>In a hybrid parallel programming model, Dryad invokes inter-node parall</w:t>
      </w:r>
      <w:r w:rsidR="00C55B71" w:rsidRPr="00A17792">
        <w:rPr>
          <w:rFonts w:ascii="Cambria" w:hAnsi="Cambria" w:cs="Times New Roman"/>
          <w:sz w:val="20"/>
          <w:szCs w:val="20"/>
        </w:rPr>
        <w:t>el</w:t>
      </w:r>
      <w:r w:rsidR="00A772E0" w:rsidRPr="00A17792">
        <w:rPr>
          <w:rFonts w:ascii="Cambria" w:hAnsi="Cambria" w:cs="Times New Roman"/>
          <w:sz w:val="20"/>
          <w:szCs w:val="20"/>
        </w:rPr>
        <w:t>ism while TPL, Threading</w:t>
      </w:r>
      <w:r w:rsidR="00083F3C" w:rsidRPr="00A17792">
        <w:rPr>
          <w:rFonts w:ascii="Cambria" w:hAnsi="Cambria" w:cs="Times New Roman"/>
          <w:sz w:val="20"/>
          <w:szCs w:val="20"/>
        </w:rPr>
        <w:t>,</w:t>
      </w:r>
      <w:r w:rsidR="00A772E0" w:rsidRPr="00A17792">
        <w:rPr>
          <w:rFonts w:ascii="Cambria" w:hAnsi="Cambria" w:cs="Times New Roman"/>
          <w:sz w:val="20"/>
          <w:szCs w:val="20"/>
        </w:rPr>
        <w:t xml:space="preserve"> and PLINQ </w:t>
      </w:r>
      <w:r w:rsidR="000448FB" w:rsidRPr="00A17792">
        <w:rPr>
          <w:rFonts w:ascii="Cambria" w:hAnsi="Cambria" w:cs="Times New Roman"/>
          <w:sz w:val="20"/>
          <w:szCs w:val="20"/>
        </w:rPr>
        <w:t>support</w:t>
      </w:r>
      <w:r w:rsidR="00033261" w:rsidRPr="00A17792">
        <w:rPr>
          <w:rFonts w:ascii="Cambria" w:hAnsi="Cambria" w:cs="Times New Roman"/>
          <w:sz w:val="20"/>
          <w:szCs w:val="20"/>
        </w:rPr>
        <w:t xml:space="preserve"> </w:t>
      </w:r>
      <w:r w:rsidR="00A772E0" w:rsidRPr="00A17792">
        <w:rPr>
          <w:rFonts w:ascii="Cambria" w:hAnsi="Cambria" w:cs="Times New Roman"/>
          <w:sz w:val="20"/>
          <w:szCs w:val="20"/>
        </w:rPr>
        <w:t>inner-node parall</w:t>
      </w:r>
      <w:r w:rsidR="00C55B71" w:rsidRPr="00A17792">
        <w:rPr>
          <w:rFonts w:ascii="Cambria" w:hAnsi="Cambria" w:cs="Times New Roman"/>
          <w:sz w:val="20"/>
          <w:szCs w:val="20"/>
        </w:rPr>
        <w:t>el</w:t>
      </w:r>
      <w:r w:rsidR="00A772E0" w:rsidRPr="00A17792">
        <w:rPr>
          <w:rFonts w:ascii="Cambria" w:hAnsi="Cambria" w:cs="Times New Roman"/>
          <w:sz w:val="20"/>
          <w:szCs w:val="20"/>
        </w:rPr>
        <w:t xml:space="preserve">ism. </w:t>
      </w:r>
      <w:r w:rsidR="00D520E9" w:rsidRPr="00A17792">
        <w:rPr>
          <w:rFonts w:ascii="Cambria" w:hAnsi="Cambria" w:cs="Times New Roman"/>
          <w:sz w:val="20"/>
          <w:szCs w:val="20"/>
        </w:rPr>
        <w:t xml:space="preserve"> It is imperative t</w:t>
      </w:r>
      <w:r w:rsidR="00C55B71" w:rsidRPr="00A17792">
        <w:rPr>
          <w:rFonts w:ascii="Cambria" w:hAnsi="Cambria" w:cs="Times New Roman"/>
          <w:sz w:val="20"/>
          <w:szCs w:val="20"/>
        </w:rPr>
        <w:t xml:space="preserve">o </w:t>
      </w:r>
      <w:r w:rsidR="00E57081" w:rsidRPr="00A17792">
        <w:rPr>
          <w:rFonts w:ascii="Cambria" w:hAnsi="Cambria" w:cs="Times New Roman"/>
          <w:sz w:val="20"/>
          <w:szCs w:val="20"/>
        </w:rPr>
        <w:t>utilize</w:t>
      </w:r>
      <w:r w:rsidR="00C55B71" w:rsidRPr="00A17792">
        <w:rPr>
          <w:rFonts w:ascii="Cambria" w:hAnsi="Cambria" w:cs="Times New Roman"/>
          <w:sz w:val="20"/>
          <w:szCs w:val="20"/>
        </w:rPr>
        <w:t xml:space="preserve"> </w:t>
      </w:r>
      <w:r w:rsidR="00425CEF" w:rsidRPr="00A17792">
        <w:rPr>
          <w:rFonts w:ascii="Cambria" w:hAnsi="Cambria" w:cs="Times New Roman"/>
          <w:sz w:val="20"/>
          <w:szCs w:val="20"/>
        </w:rPr>
        <w:t xml:space="preserve">new </w:t>
      </w:r>
      <w:r w:rsidR="00C55B71" w:rsidRPr="00A17792">
        <w:rPr>
          <w:rFonts w:ascii="Cambria" w:hAnsi="Cambria" w:cs="Times New Roman"/>
          <w:sz w:val="20"/>
          <w:szCs w:val="20"/>
        </w:rPr>
        <w:t>parallel</w:t>
      </w:r>
      <w:r w:rsidR="0095735A" w:rsidRPr="00A17792">
        <w:rPr>
          <w:rFonts w:ascii="Cambria" w:hAnsi="Cambria" w:cs="Times New Roman"/>
          <w:sz w:val="20"/>
          <w:szCs w:val="20"/>
        </w:rPr>
        <w:t xml:space="preserve"> programming paradigms that </w:t>
      </w:r>
      <w:r w:rsidR="00B74573" w:rsidRPr="00A17792">
        <w:rPr>
          <w:rFonts w:ascii="Cambria" w:hAnsi="Cambria" w:cs="Times New Roman"/>
          <w:sz w:val="20"/>
          <w:szCs w:val="20"/>
        </w:rPr>
        <w:t>may</w:t>
      </w:r>
      <w:r w:rsidR="0095735A" w:rsidRPr="00A17792">
        <w:rPr>
          <w:rFonts w:ascii="Cambria" w:hAnsi="Cambria" w:cs="Times New Roman"/>
          <w:sz w:val="20"/>
          <w:szCs w:val="20"/>
        </w:rPr>
        <w:t xml:space="preserve"> potentially scale up to </w:t>
      </w:r>
      <w:r w:rsidR="000448FB" w:rsidRPr="00A17792">
        <w:rPr>
          <w:rFonts w:ascii="Cambria" w:hAnsi="Cambria" w:cs="Times New Roman"/>
          <w:sz w:val="20"/>
          <w:szCs w:val="20"/>
        </w:rPr>
        <w:t xml:space="preserve">thousands or millions of </w:t>
      </w:r>
      <w:r w:rsidR="00D33ABE" w:rsidRPr="00A17792">
        <w:rPr>
          <w:rFonts w:ascii="Cambria" w:hAnsi="Cambria" w:cs="Times New Roman"/>
          <w:sz w:val="20"/>
          <w:szCs w:val="20"/>
        </w:rPr>
        <w:t xml:space="preserve">multicore </w:t>
      </w:r>
      <w:r w:rsidR="000448FB" w:rsidRPr="00A17792">
        <w:rPr>
          <w:rFonts w:ascii="Cambria" w:hAnsi="Cambria" w:cs="Times New Roman"/>
          <w:sz w:val="20"/>
          <w:szCs w:val="20"/>
        </w:rPr>
        <w:t>processors</w:t>
      </w:r>
      <w:r w:rsidR="00D520E9" w:rsidRPr="00A17792">
        <w:rPr>
          <w:rFonts w:ascii="Cambria" w:hAnsi="Cambria" w:cs="Times New Roman"/>
          <w:sz w:val="20"/>
          <w:szCs w:val="20"/>
        </w:rPr>
        <w:t>.</w:t>
      </w:r>
      <w:r w:rsidR="0029521E" w:rsidRPr="00A17792">
        <w:rPr>
          <w:rFonts w:ascii="Cambria" w:hAnsi="Cambria" w:cs="Times New Roman"/>
          <w:sz w:val="20"/>
          <w:szCs w:val="20"/>
        </w:rPr>
        <w:t xml:space="preserve"> </w:t>
      </w:r>
    </w:p>
    <w:p w14:paraId="339C861E" w14:textId="77777777" w:rsidR="00391553" w:rsidRPr="00A17792" w:rsidRDefault="00391553" w:rsidP="003F257B">
      <w:pPr>
        <w:contextualSpacing/>
        <w:jc w:val="both"/>
        <w:rPr>
          <w:rFonts w:ascii="Cambria" w:hAnsi="Cambria" w:cs="Times New Roman"/>
          <w:sz w:val="20"/>
          <w:szCs w:val="20"/>
        </w:rPr>
      </w:pPr>
    </w:p>
    <w:p w14:paraId="7DD3346D" w14:textId="2BEB7E98" w:rsidR="003F257B" w:rsidRPr="00A17792" w:rsidRDefault="003F257B" w:rsidP="003F257B">
      <w:pPr>
        <w:jc w:val="both"/>
        <w:rPr>
          <w:rFonts w:ascii="Cambria" w:hAnsi="Cambria" w:cs="Times New Roman"/>
          <w:sz w:val="20"/>
          <w:szCs w:val="20"/>
        </w:rPr>
      </w:pPr>
      <w:r w:rsidRPr="00A17792">
        <w:rPr>
          <w:rFonts w:ascii="Cambria" w:hAnsi="Cambria" w:cs="Times New Roman"/>
          <w:sz w:val="20"/>
          <w:szCs w:val="20"/>
        </w:rPr>
        <w:t>Matrix multiplication is defined as A * B = C (Eq</w:t>
      </w:r>
      <w:r w:rsidR="0094709C" w:rsidRPr="00A17792">
        <w:rPr>
          <w:rFonts w:ascii="Cambria" w:hAnsi="Cambria" w:cs="Times New Roman"/>
          <w:sz w:val="20"/>
          <w:szCs w:val="20"/>
        </w:rPr>
        <w:t>.</w:t>
      </w:r>
      <w:r w:rsidRPr="00A17792">
        <w:rPr>
          <w:rFonts w:ascii="Cambria" w:hAnsi="Cambria" w:cs="Times New Roman"/>
          <w:sz w:val="20"/>
          <w:szCs w:val="20"/>
        </w:rPr>
        <w:t xml:space="preserve"> 3) where Matrix A and Matrix B are</w:t>
      </w:r>
      <w:r w:rsidR="00832856" w:rsidRPr="00A17792">
        <w:rPr>
          <w:rFonts w:ascii="Cambria" w:hAnsi="Cambria" w:cs="Times New Roman"/>
          <w:sz w:val="20"/>
          <w:szCs w:val="20"/>
        </w:rPr>
        <w:t xml:space="preserve"> input matric</w:t>
      </w:r>
      <w:r w:rsidRPr="00A17792">
        <w:rPr>
          <w:rFonts w:ascii="Cambria" w:hAnsi="Cambria" w:cs="Times New Roman"/>
          <w:sz w:val="20"/>
          <w:szCs w:val="20"/>
        </w:rPr>
        <w:t xml:space="preserve">es and Matrix C is the result matrix. The </w:t>
      </w:r>
      <w:r w:rsidRPr="00A17792">
        <w:rPr>
          <w:rFonts w:ascii="Cambria" w:hAnsi="Cambria" w:cs="Times New Roman"/>
          <w:b/>
          <w:sz w:val="20"/>
          <w:szCs w:val="20"/>
        </w:rPr>
        <w:t>p</w:t>
      </w:r>
      <w:r w:rsidRPr="00A17792">
        <w:rPr>
          <w:rFonts w:ascii="Cambria" w:hAnsi="Cambria" w:cs="Times New Roman"/>
          <w:sz w:val="20"/>
          <w:szCs w:val="20"/>
        </w:rPr>
        <w:t xml:space="preserve"> in Equation 3</w:t>
      </w:r>
      <w:r w:rsidR="0074644C" w:rsidRPr="00A17792">
        <w:rPr>
          <w:rFonts w:ascii="Cambria" w:hAnsi="Cambria" w:cs="Times New Roman"/>
          <w:sz w:val="20"/>
          <w:szCs w:val="20"/>
        </w:rPr>
        <w:t xml:space="preserve"> represents</w:t>
      </w:r>
      <w:r w:rsidRPr="00A17792">
        <w:rPr>
          <w:rFonts w:ascii="Cambria" w:hAnsi="Cambria" w:cs="Times New Roman"/>
          <w:sz w:val="20"/>
          <w:szCs w:val="20"/>
        </w:rPr>
        <w:t xml:space="preserve"> the number of columns in Matrix A and </w:t>
      </w:r>
      <w:r w:rsidR="00A52D74" w:rsidRPr="00A17792">
        <w:rPr>
          <w:rFonts w:ascii="Cambria" w:hAnsi="Cambria" w:cs="Times New Roman"/>
          <w:sz w:val="20"/>
          <w:szCs w:val="20"/>
        </w:rPr>
        <w:t xml:space="preserve">number of rows in Matrix B. Matrices in the experiments </w:t>
      </w:r>
      <w:r w:rsidR="00083F3C" w:rsidRPr="00A17792">
        <w:rPr>
          <w:rFonts w:ascii="Cambria" w:hAnsi="Cambria" w:cs="Times New Roman"/>
          <w:sz w:val="20"/>
          <w:szCs w:val="20"/>
        </w:rPr>
        <w:t xml:space="preserve">are </w:t>
      </w:r>
      <w:r w:rsidRPr="00A17792">
        <w:rPr>
          <w:rFonts w:ascii="Cambria" w:hAnsi="Cambria" w:cs="Times New Roman"/>
          <w:sz w:val="20"/>
          <w:szCs w:val="20"/>
        </w:rPr>
        <w:t xml:space="preserve">square </w:t>
      </w:r>
      <w:r w:rsidR="00A52D74" w:rsidRPr="00A17792">
        <w:rPr>
          <w:rFonts w:ascii="Cambria" w:hAnsi="Cambria" w:cs="Times New Roman"/>
          <w:sz w:val="20"/>
          <w:szCs w:val="20"/>
        </w:rPr>
        <w:t>matri</w:t>
      </w:r>
      <w:r w:rsidR="00083F3C" w:rsidRPr="00A17792">
        <w:rPr>
          <w:rFonts w:ascii="Cambria" w:hAnsi="Cambria" w:cs="Times New Roman"/>
          <w:sz w:val="20"/>
          <w:szCs w:val="20"/>
        </w:rPr>
        <w:t>ces</w:t>
      </w:r>
      <w:r w:rsidR="00354BCD" w:rsidRPr="00A17792">
        <w:rPr>
          <w:rFonts w:ascii="Cambria" w:hAnsi="Cambria" w:cs="Times New Roman"/>
          <w:sz w:val="20"/>
          <w:szCs w:val="20"/>
        </w:rPr>
        <w:t xml:space="preserve"> with double precision</w:t>
      </w:r>
      <w:r w:rsidRPr="00A17792">
        <w:rPr>
          <w:rFonts w:ascii="Cambria" w:hAnsi="Cambria" w:cs="Times New Roman"/>
          <w:sz w:val="20"/>
          <w:szCs w:val="20"/>
        </w:rPr>
        <w:t xml:space="preserve"> element</w:t>
      </w:r>
      <w:r w:rsidR="00354BCD" w:rsidRPr="00A17792">
        <w:rPr>
          <w:rFonts w:ascii="Cambria" w:hAnsi="Cambria" w:cs="Times New Roman"/>
          <w:sz w:val="20"/>
          <w:szCs w:val="20"/>
        </w:rPr>
        <w:t>s</w:t>
      </w:r>
      <w:r w:rsidRPr="00A17792">
        <w:rPr>
          <w:rFonts w:ascii="Cambria" w:hAnsi="Cambria" w:cs="Times New Roman"/>
          <w:sz w:val="20"/>
          <w:szCs w:val="20"/>
        </w:rPr>
        <w:t>.</w:t>
      </w:r>
      <w:r w:rsidR="00A126F3" w:rsidRPr="00A17792">
        <w:rPr>
          <w:rFonts w:ascii="Cambria" w:hAnsi="Cambria" w:cs="Times New Roman"/>
          <w:sz w:val="20"/>
          <w:szCs w:val="20"/>
        </w:rPr>
        <w:t xml:space="preserve"> </w:t>
      </w:r>
    </w:p>
    <w:p w14:paraId="53E92B1D" w14:textId="37230EA7" w:rsidR="00EA0A44" w:rsidRPr="00A17792" w:rsidRDefault="00CC1BA5" w:rsidP="00EA0A44">
      <w:pPr>
        <w:ind w:left="720"/>
        <w:contextualSpacing/>
        <w:jc w:val="center"/>
        <w:rPr>
          <w:rFonts w:ascii="Cambria" w:hAnsi="Cambria"/>
        </w:rPr>
      </w:pPr>
      <w:r>
        <w:rPr>
          <w:rFonts w:ascii="Cambria" w:hAnsi="Cambria"/>
          <w:i/>
          <w:position w:val="-42"/>
        </w:rPr>
        <w:pict w14:anchorId="6A4D9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2.65pt">
            <v:imagedata r:id="rId26" o:title=""/>
          </v:shape>
        </w:pict>
      </w:r>
      <w:r w:rsidR="007F0951">
        <w:rPr>
          <w:rFonts w:ascii="Cambria" w:hAnsi="Cambria"/>
          <w:i/>
          <w:position w:val="-28"/>
        </w:rPr>
        <w:pict w14:anchorId="3CADCB94">
          <v:shape id="_x0000_i1026" type="#_x0000_t75" style="width:1in;height:35.05pt">
            <v:imagedata r:id="rId27" o:title=""/>
          </v:shape>
        </w:pict>
      </w:r>
      <w:r w:rsidR="00EA0A44" w:rsidRPr="00A17792">
        <w:rPr>
          <w:rFonts w:ascii="Cambria" w:hAnsi="Cambria"/>
          <w:i/>
        </w:rPr>
        <w:tab/>
        <w:t xml:space="preserve">           </w:t>
      </w:r>
      <w:r w:rsidR="00EA0A44" w:rsidRPr="00A17792">
        <w:rPr>
          <w:rFonts w:ascii="Cambria" w:hAnsi="Cambria"/>
          <w:i/>
        </w:rPr>
        <w:tab/>
      </w:r>
      <w:r w:rsidR="00EA0A44" w:rsidRPr="00A17792">
        <w:rPr>
          <w:rFonts w:ascii="Cambria" w:hAnsi="Cambria"/>
          <w:i/>
        </w:rPr>
        <w:tab/>
      </w:r>
      <w:r w:rsidR="00EA0A44" w:rsidRPr="00A17792">
        <w:rPr>
          <w:rFonts w:ascii="Cambria" w:hAnsi="Cambria"/>
        </w:rPr>
        <w:t xml:space="preserve"> (Eq. 3)</w:t>
      </w:r>
    </w:p>
    <w:p w14:paraId="42F3EF79" w14:textId="77777777" w:rsidR="00EA0A44" w:rsidRPr="00A17792" w:rsidRDefault="00364D5C" w:rsidP="008F5C20">
      <w:pPr>
        <w:pStyle w:val="Heading2"/>
        <w:spacing w:before="240"/>
        <w:rPr>
          <w:rFonts w:cs="Times New Roman"/>
          <w:color w:val="auto"/>
          <w:sz w:val="24"/>
          <w:szCs w:val="24"/>
        </w:rPr>
      </w:pPr>
      <w:bookmarkStart w:id="28" w:name="_Toc310698566"/>
      <w:r w:rsidRPr="00A17792">
        <w:rPr>
          <w:rFonts w:cs="Times New Roman"/>
          <w:color w:val="auto"/>
          <w:sz w:val="24"/>
          <w:szCs w:val="24"/>
        </w:rPr>
        <w:t xml:space="preserve">4.2 </w:t>
      </w:r>
      <w:r w:rsidR="00EA0A44" w:rsidRPr="00A17792">
        <w:rPr>
          <w:rFonts w:cs="Times New Roman"/>
          <w:color w:val="auto"/>
          <w:sz w:val="24"/>
          <w:szCs w:val="24"/>
        </w:rPr>
        <w:t>Parallel Matrix-Matrix Multiplication Algorithms</w:t>
      </w:r>
      <w:bookmarkEnd w:id="28"/>
      <w:r w:rsidR="00EA0A44" w:rsidRPr="00A17792">
        <w:rPr>
          <w:rFonts w:cs="Times New Roman"/>
          <w:color w:val="auto"/>
          <w:sz w:val="24"/>
          <w:szCs w:val="24"/>
        </w:rPr>
        <w:t xml:space="preserve"> </w:t>
      </w:r>
    </w:p>
    <w:p w14:paraId="083DDE92" w14:textId="64FBB7A2" w:rsidR="00EA0A44" w:rsidRPr="00A17792" w:rsidRDefault="00223699" w:rsidP="008F5C20">
      <w:pPr>
        <w:pStyle w:val="Heading3"/>
        <w:spacing w:before="120"/>
        <w:rPr>
          <w:rFonts w:cs="Times New Roman"/>
          <w:color w:val="auto"/>
        </w:rPr>
      </w:pPr>
      <w:bookmarkStart w:id="29" w:name="_Toc310698567"/>
      <w:r>
        <w:rPr>
          <w:rFonts w:cs="Times New Roman" w:hint="eastAsia"/>
          <w:color w:val="auto"/>
        </w:rPr>
        <w:t xml:space="preserve">4.2.1 </w:t>
      </w:r>
      <w:r w:rsidR="00EA0A44" w:rsidRPr="00A17792">
        <w:rPr>
          <w:rFonts w:cs="Times New Roman"/>
          <w:color w:val="auto"/>
        </w:rPr>
        <w:t>Row</w:t>
      </w:r>
      <w:r w:rsidR="00083F3C" w:rsidRPr="00A17792">
        <w:rPr>
          <w:rFonts w:cs="Times New Roman"/>
          <w:color w:val="auto"/>
        </w:rPr>
        <w:t>-</w:t>
      </w:r>
      <w:r w:rsidR="00267776" w:rsidRPr="00A17792">
        <w:rPr>
          <w:rFonts w:cs="Times New Roman"/>
          <w:color w:val="auto"/>
        </w:rPr>
        <w:t>Partition</w:t>
      </w:r>
      <w:r w:rsidR="00EA0A44" w:rsidRPr="00A17792">
        <w:rPr>
          <w:rFonts w:cs="Times New Roman"/>
          <w:color w:val="auto"/>
        </w:rPr>
        <w:t xml:space="preserve"> Algorithm</w:t>
      </w:r>
      <w:bookmarkEnd w:id="29"/>
      <w:r w:rsidR="00EA0A44" w:rsidRPr="00A17792">
        <w:rPr>
          <w:rFonts w:cs="Times New Roman"/>
          <w:color w:val="auto"/>
        </w:rPr>
        <w:t xml:space="preserve"> </w:t>
      </w:r>
    </w:p>
    <w:p w14:paraId="48903917" w14:textId="1BF2D34A" w:rsidR="00EA0A44" w:rsidRPr="00A17792" w:rsidRDefault="00E1700B" w:rsidP="00EA0A44">
      <w:pPr>
        <w:jc w:val="both"/>
        <w:rPr>
          <w:rFonts w:ascii="Cambria" w:hAnsi="Cambria" w:cs="Times New Roman"/>
          <w:sz w:val="20"/>
          <w:szCs w:val="20"/>
        </w:rPr>
      </w:pPr>
      <w:r w:rsidRPr="00A17792">
        <w:rPr>
          <w:rFonts w:ascii="Cambria" w:hAnsi="Cambria" w:cs="Times New Roman"/>
          <w:sz w:val="20"/>
          <w:szCs w:val="20"/>
        </w:rPr>
        <w:t xml:space="preserve">The </w:t>
      </w:r>
      <w:r w:rsidR="00194E63" w:rsidRPr="00A17792">
        <w:rPr>
          <w:rFonts w:ascii="Cambria" w:hAnsi="Cambria" w:cs="Times New Roman"/>
          <w:sz w:val="20"/>
          <w:szCs w:val="20"/>
        </w:rPr>
        <w:t>row-</w:t>
      </w:r>
      <w:r w:rsidR="005475C0" w:rsidRPr="00A17792">
        <w:rPr>
          <w:rFonts w:ascii="Cambria" w:hAnsi="Cambria" w:cs="Times New Roman"/>
          <w:sz w:val="20"/>
          <w:szCs w:val="20"/>
        </w:rPr>
        <w:t>partition</w:t>
      </w:r>
      <w:r w:rsidRPr="00A17792">
        <w:rPr>
          <w:rFonts w:ascii="Cambria" w:hAnsi="Cambria" w:cs="Times New Roman"/>
          <w:sz w:val="20"/>
          <w:szCs w:val="20"/>
        </w:rPr>
        <w:t xml:space="preserve"> algorithm</w:t>
      </w:r>
      <w:r w:rsidR="00EA0A44" w:rsidRPr="00A17792">
        <w:rPr>
          <w:rFonts w:ascii="Cambria" w:hAnsi="Cambria" w:cs="Times New Roman"/>
          <w:sz w:val="20"/>
          <w:szCs w:val="20"/>
        </w:rPr>
        <w:t xml:space="preserve"> </w:t>
      </w:r>
      <w:r w:rsidR="005475C0" w:rsidRPr="00A17792">
        <w:rPr>
          <w:rFonts w:ascii="Cambria" w:hAnsi="Cambria" w:cs="Times New Roman"/>
          <w:sz w:val="20"/>
          <w:szCs w:val="20"/>
        </w:rPr>
        <w:t>divides</w:t>
      </w:r>
      <w:r w:rsidR="00EA0A44" w:rsidRPr="00A17792">
        <w:rPr>
          <w:rFonts w:ascii="Cambria" w:hAnsi="Cambria" w:cs="Times New Roman"/>
          <w:sz w:val="20"/>
          <w:szCs w:val="20"/>
        </w:rPr>
        <w:t xml:space="preserve"> </w:t>
      </w:r>
      <w:r w:rsidR="001A2666" w:rsidRPr="00A17792">
        <w:rPr>
          <w:rFonts w:ascii="Cambria" w:hAnsi="Cambria" w:cs="Times New Roman"/>
          <w:sz w:val="20"/>
          <w:szCs w:val="20"/>
        </w:rPr>
        <w:t xml:space="preserve">Matrix A </w:t>
      </w:r>
      <w:r w:rsidR="005475C0" w:rsidRPr="00A17792">
        <w:rPr>
          <w:rFonts w:ascii="Cambria" w:hAnsi="Cambria" w:cs="Times New Roman"/>
          <w:sz w:val="20"/>
          <w:szCs w:val="20"/>
        </w:rPr>
        <w:t xml:space="preserve">into row blocks and </w:t>
      </w:r>
      <w:r w:rsidR="00BA5294" w:rsidRPr="00A17792">
        <w:rPr>
          <w:rFonts w:ascii="Cambria" w:hAnsi="Cambria" w:cs="Times New Roman"/>
          <w:sz w:val="20"/>
          <w:szCs w:val="20"/>
        </w:rPr>
        <w:t xml:space="preserve">distributes </w:t>
      </w:r>
      <w:r w:rsidR="005475C0" w:rsidRPr="00A17792">
        <w:rPr>
          <w:rFonts w:ascii="Cambria" w:hAnsi="Cambria" w:cs="Times New Roman"/>
          <w:sz w:val="20"/>
          <w:szCs w:val="20"/>
        </w:rPr>
        <w:t>them</w:t>
      </w:r>
      <w:r w:rsidR="001A2666" w:rsidRPr="00A17792">
        <w:rPr>
          <w:rFonts w:ascii="Cambria" w:hAnsi="Cambria" w:cs="Times New Roman"/>
          <w:sz w:val="20"/>
          <w:szCs w:val="20"/>
        </w:rPr>
        <w:t xml:space="preserve"> </w:t>
      </w:r>
      <w:r w:rsidR="00EA0A44" w:rsidRPr="00A17792">
        <w:rPr>
          <w:rFonts w:ascii="Cambria" w:hAnsi="Cambria" w:cs="Times New Roman"/>
          <w:sz w:val="20"/>
          <w:szCs w:val="20"/>
        </w:rPr>
        <w:t xml:space="preserve">onto compute nodes. </w:t>
      </w:r>
      <w:r w:rsidR="001A2666" w:rsidRPr="00A17792">
        <w:rPr>
          <w:rFonts w:ascii="Cambria" w:hAnsi="Cambria" w:cs="Times New Roman"/>
          <w:sz w:val="20"/>
          <w:szCs w:val="20"/>
        </w:rPr>
        <w:t xml:space="preserve">Matrix B </w:t>
      </w:r>
      <w:r w:rsidR="00EA0A44" w:rsidRPr="00A17792">
        <w:rPr>
          <w:rFonts w:ascii="Cambria" w:hAnsi="Cambria" w:cs="Times New Roman"/>
          <w:sz w:val="20"/>
          <w:szCs w:val="20"/>
        </w:rPr>
        <w:t xml:space="preserve">is </w:t>
      </w:r>
      <w:r w:rsidR="00FB3059" w:rsidRPr="00A17792">
        <w:rPr>
          <w:rFonts w:ascii="Cambria" w:hAnsi="Cambria" w:cs="Times New Roman"/>
          <w:sz w:val="20"/>
          <w:szCs w:val="20"/>
        </w:rPr>
        <w:t>copied</w:t>
      </w:r>
      <w:r w:rsidR="00B74573" w:rsidRPr="00A17792">
        <w:rPr>
          <w:rFonts w:ascii="Cambria" w:hAnsi="Cambria" w:cs="Times New Roman"/>
          <w:sz w:val="20"/>
          <w:szCs w:val="20"/>
        </w:rPr>
        <w:t xml:space="preserve"> </w:t>
      </w:r>
      <w:r w:rsidR="00EA0A44" w:rsidRPr="00A17792">
        <w:rPr>
          <w:rFonts w:ascii="Cambria" w:hAnsi="Cambria" w:cs="Times New Roman"/>
          <w:sz w:val="20"/>
          <w:szCs w:val="20"/>
        </w:rPr>
        <w:t>to every compute node. Each Dryad task multipl</w:t>
      </w:r>
      <w:r w:rsidR="002865A7" w:rsidRPr="00A17792">
        <w:rPr>
          <w:rFonts w:ascii="Cambria" w:hAnsi="Cambria" w:cs="Times New Roman"/>
          <w:sz w:val="20"/>
          <w:szCs w:val="20"/>
        </w:rPr>
        <w:t>ies</w:t>
      </w:r>
      <w:r w:rsidR="00EA0A44" w:rsidRPr="00A17792">
        <w:rPr>
          <w:rFonts w:ascii="Cambria" w:hAnsi="Cambria" w:cs="Times New Roman"/>
          <w:sz w:val="20"/>
          <w:szCs w:val="20"/>
        </w:rPr>
        <w:t xml:space="preserve"> row blocks of </w:t>
      </w:r>
      <w:r w:rsidR="001A2666" w:rsidRPr="00A17792">
        <w:rPr>
          <w:rFonts w:ascii="Cambria" w:hAnsi="Cambria" w:cs="Times New Roman"/>
          <w:sz w:val="20"/>
          <w:szCs w:val="20"/>
        </w:rPr>
        <w:t xml:space="preserve">Matrix A </w:t>
      </w:r>
      <w:r w:rsidR="00EA0A44" w:rsidRPr="00A17792">
        <w:rPr>
          <w:rFonts w:ascii="Cambria" w:hAnsi="Cambria" w:cs="Times New Roman"/>
          <w:sz w:val="20"/>
          <w:szCs w:val="20"/>
        </w:rPr>
        <w:t xml:space="preserve">by </w:t>
      </w:r>
      <w:r w:rsidR="00083F3C" w:rsidRPr="00A17792">
        <w:rPr>
          <w:rFonts w:ascii="Cambria" w:hAnsi="Cambria" w:cs="Times New Roman"/>
          <w:sz w:val="20"/>
          <w:szCs w:val="20"/>
        </w:rPr>
        <w:t xml:space="preserve">all of </w:t>
      </w:r>
      <w:r w:rsidR="00EA0A44" w:rsidRPr="00A17792">
        <w:rPr>
          <w:rFonts w:ascii="Cambria" w:hAnsi="Cambria" w:cs="Times New Roman"/>
          <w:sz w:val="20"/>
          <w:szCs w:val="20"/>
        </w:rPr>
        <w:t>matrix</w:t>
      </w:r>
      <w:r w:rsidR="007A4CB0" w:rsidRPr="00A17792">
        <w:rPr>
          <w:rFonts w:ascii="Cambria" w:hAnsi="Cambria" w:cs="Times New Roman"/>
          <w:sz w:val="20"/>
          <w:szCs w:val="20"/>
        </w:rPr>
        <w:t xml:space="preserve"> B</w:t>
      </w:r>
      <w:r w:rsidR="00EA0A44" w:rsidRPr="00A17792">
        <w:rPr>
          <w:rFonts w:ascii="Cambria" w:hAnsi="Cambria" w:cs="Times New Roman"/>
          <w:sz w:val="20"/>
          <w:szCs w:val="20"/>
        </w:rPr>
        <w:t xml:space="preserve"> and </w:t>
      </w:r>
      <w:r w:rsidR="0030516E" w:rsidRPr="00A17792">
        <w:rPr>
          <w:rFonts w:ascii="Cambria" w:hAnsi="Cambria" w:cs="Times New Roman"/>
          <w:sz w:val="20"/>
          <w:szCs w:val="20"/>
        </w:rPr>
        <w:t xml:space="preserve">the </w:t>
      </w:r>
      <w:r w:rsidR="00EA0A44" w:rsidRPr="00A17792">
        <w:rPr>
          <w:rFonts w:ascii="Cambria" w:hAnsi="Cambria" w:cs="Times New Roman"/>
          <w:sz w:val="20"/>
          <w:szCs w:val="20"/>
        </w:rPr>
        <w:t>main program aggregate</w:t>
      </w:r>
      <w:r w:rsidR="0030516E" w:rsidRPr="00A17792">
        <w:rPr>
          <w:rFonts w:ascii="Cambria" w:hAnsi="Cambria" w:cs="Times New Roman"/>
          <w:sz w:val="20"/>
          <w:szCs w:val="20"/>
        </w:rPr>
        <w:t>s</w:t>
      </w:r>
      <w:r w:rsidR="00EA0A44" w:rsidRPr="00A17792">
        <w:rPr>
          <w:rFonts w:ascii="Cambria" w:hAnsi="Cambria" w:cs="Times New Roman"/>
          <w:sz w:val="20"/>
          <w:szCs w:val="20"/>
        </w:rPr>
        <w:t xml:space="preserve"> </w:t>
      </w:r>
      <w:r w:rsidR="0005359F" w:rsidRPr="00A17792">
        <w:rPr>
          <w:rFonts w:ascii="Cambria" w:hAnsi="Cambria" w:cs="Times New Roman"/>
          <w:sz w:val="20"/>
          <w:szCs w:val="20"/>
        </w:rPr>
        <w:t xml:space="preserve">a </w:t>
      </w:r>
      <w:r w:rsidR="00EA0A44" w:rsidRPr="00A17792">
        <w:rPr>
          <w:rFonts w:ascii="Cambria" w:hAnsi="Cambria" w:cs="Times New Roman"/>
          <w:sz w:val="20"/>
          <w:szCs w:val="20"/>
        </w:rPr>
        <w:t xml:space="preserve">complete </w:t>
      </w:r>
      <w:r w:rsidR="0005359F" w:rsidRPr="00A17792">
        <w:rPr>
          <w:rFonts w:ascii="Cambria" w:hAnsi="Cambria" w:cs="Times New Roman"/>
          <w:sz w:val="20"/>
          <w:szCs w:val="20"/>
        </w:rPr>
        <w:t>matrix C</w:t>
      </w:r>
      <w:r w:rsidR="00EA0A44" w:rsidRPr="00A17792">
        <w:rPr>
          <w:rFonts w:ascii="Cambria" w:hAnsi="Cambria" w:cs="Times New Roman"/>
          <w:sz w:val="20"/>
          <w:szCs w:val="20"/>
        </w:rPr>
        <w:t xml:space="preserve">. The </w:t>
      </w:r>
      <w:r w:rsidR="00B74573" w:rsidRPr="00A17792">
        <w:rPr>
          <w:rFonts w:ascii="Cambria" w:hAnsi="Cambria" w:cs="Times New Roman"/>
          <w:sz w:val="20"/>
          <w:szCs w:val="20"/>
        </w:rPr>
        <w:t>data</w:t>
      </w:r>
      <w:r w:rsidR="00EA0A44" w:rsidRPr="00A17792">
        <w:rPr>
          <w:rFonts w:ascii="Cambria" w:hAnsi="Cambria" w:cs="Times New Roman"/>
          <w:sz w:val="20"/>
          <w:szCs w:val="20"/>
        </w:rPr>
        <w:t xml:space="preserve"> flow of </w:t>
      </w:r>
      <w:r w:rsidR="00083F3C" w:rsidRPr="00A17792">
        <w:rPr>
          <w:rFonts w:ascii="Cambria" w:hAnsi="Cambria" w:cs="Times New Roman"/>
          <w:sz w:val="20"/>
          <w:szCs w:val="20"/>
        </w:rPr>
        <w:t xml:space="preserve">the </w:t>
      </w:r>
      <w:r w:rsidR="00EA0A44" w:rsidRPr="00A17792">
        <w:rPr>
          <w:rFonts w:ascii="Cambria" w:hAnsi="Cambria" w:cs="Times New Roman"/>
          <w:sz w:val="20"/>
          <w:szCs w:val="20"/>
        </w:rPr>
        <w:t xml:space="preserve">Row </w:t>
      </w:r>
      <w:r w:rsidR="00EA7863" w:rsidRPr="00A17792">
        <w:rPr>
          <w:rFonts w:ascii="Cambria" w:hAnsi="Cambria" w:cs="Times New Roman"/>
          <w:sz w:val="20"/>
          <w:szCs w:val="20"/>
        </w:rPr>
        <w:t>Partition</w:t>
      </w:r>
      <w:r w:rsidR="00E4520E" w:rsidRPr="00A17792">
        <w:rPr>
          <w:rFonts w:ascii="Cambria" w:hAnsi="Cambria" w:cs="Times New Roman"/>
          <w:sz w:val="20"/>
          <w:szCs w:val="20"/>
        </w:rPr>
        <w:t xml:space="preserve"> Algorithm is shown in Figure 14</w:t>
      </w:r>
      <w:r w:rsidR="00EA0A44" w:rsidRPr="00A17792">
        <w:rPr>
          <w:rFonts w:ascii="Cambria" w:hAnsi="Cambria" w:cs="Times New Roman"/>
          <w:sz w:val="20"/>
          <w:szCs w:val="20"/>
        </w:rPr>
        <w:t>.</w:t>
      </w:r>
    </w:p>
    <w:p w14:paraId="3C05CF84" w14:textId="1E438E3A" w:rsidR="006779D2" w:rsidRPr="00A17792" w:rsidRDefault="00AA6EEB" w:rsidP="00E1700B">
      <w:pPr>
        <w:contextualSpacing/>
        <w:jc w:val="center"/>
        <w:rPr>
          <w:rFonts w:ascii="Cambria" w:hAnsi="Cambria"/>
        </w:rPr>
      </w:pPr>
      <w:r w:rsidRPr="00A17792">
        <w:rPr>
          <w:rFonts w:ascii="Cambria" w:hAnsi="Cambria"/>
          <w:noProof/>
          <w:lang w:eastAsia="en-US"/>
        </w:rPr>
        <w:lastRenderedPageBreak/>
        <w:drawing>
          <wp:inline distT="0" distB="0" distL="0" distR="0" wp14:anchorId="40C5E75A" wp14:editId="181B25DA">
            <wp:extent cx="2799080" cy="2070100"/>
            <wp:effectExtent l="19050" t="19050" r="20320" b="25400"/>
            <wp:docPr id="33" name="Picture 33" descr="C:\Users\Ryan\Pictures\123.png"/>
            <wp:cNvGraphicFramePr/>
            <a:graphic xmlns:a="http://schemas.openxmlformats.org/drawingml/2006/main">
              <a:graphicData uri="http://schemas.openxmlformats.org/drawingml/2006/picture">
                <pic:pic xmlns:pic="http://schemas.openxmlformats.org/drawingml/2006/picture">
                  <pic:nvPicPr>
                    <pic:cNvPr id="33" name="Picture 33" descr="C:\Users\Ryan\Pictures\123.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9080" cy="2070100"/>
                    </a:xfrm>
                    <a:prstGeom prst="rect">
                      <a:avLst/>
                    </a:prstGeom>
                    <a:noFill/>
                    <a:ln>
                      <a:solidFill>
                        <a:schemeClr val="tx1"/>
                      </a:solidFill>
                    </a:ln>
                  </pic:spPr>
                </pic:pic>
              </a:graphicData>
            </a:graphic>
          </wp:inline>
        </w:drawing>
      </w:r>
    </w:p>
    <w:p w14:paraId="57881697" w14:textId="2926E62C" w:rsidR="00EA0A44" w:rsidRPr="00A17792" w:rsidRDefault="00122382" w:rsidP="00946F81">
      <w:pPr>
        <w:contextualSpacing/>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4</w:t>
      </w:r>
      <w:r w:rsidR="00EA0A44" w:rsidRPr="00A17792">
        <w:rPr>
          <w:rFonts w:ascii="Cambria" w:hAnsi="Cambria" w:cs="Times New Roman"/>
          <w:sz w:val="20"/>
          <w:szCs w:val="20"/>
        </w:rPr>
        <w:t>: Row</w:t>
      </w:r>
      <w:r w:rsidR="00AA6EEB" w:rsidRPr="00A17792">
        <w:rPr>
          <w:rFonts w:ascii="Cambria" w:hAnsi="Cambria" w:cs="Times New Roman"/>
          <w:sz w:val="20"/>
          <w:szCs w:val="20"/>
        </w:rPr>
        <w:t>-Partition</w:t>
      </w:r>
      <w:r w:rsidR="00EA0A44" w:rsidRPr="00A17792">
        <w:rPr>
          <w:rFonts w:ascii="Cambria" w:hAnsi="Cambria" w:cs="Times New Roman"/>
          <w:sz w:val="20"/>
          <w:szCs w:val="20"/>
        </w:rPr>
        <w:t xml:space="preserve"> Algorithm</w:t>
      </w:r>
    </w:p>
    <w:p w14:paraId="1AD78C54" w14:textId="77777777" w:rsidR="00EE7316" w:rsidRPr="00A17792" w:rsidRDefault="00EE7316" w:rsidP="00EE7316">
      <w:pPr>
        <w:ind w:left="720"/>
        <w:contextualSpacing/>
        <w:jc w:val="center"/>
        <w:rPr>
          <w:rFonts w:ascii="Cambria" w:hAnsi="Cambria"/>
          <w:sz w:val="20"/>
          <w:szCs w:val="20"/>
        </w:rPr>
      </w:pPr>
    </w:p>
    <w:p w14:paraId="5FFC19FC" w14:textId="30B914A7" w:rsidR="00EA0A44" w:rsidRPr="00834C22" w:rsidRDefault="00E1700B" w:rsidP="00441341">
      <w:pPr>
        <w:jc w:val="both"/>
        <w:rPr>
          <w:rFonts w:ascii="Courier New" w:hAnsi="Courier New" w:cs="Courier New"/>
          <w:sz w:val="16"/>
          <w:szCs w:val="16"/>
        </w:rPr>
      </w:pPr>
      <w:r w:rsidRPr="00A17792">
        <w:rPr>
          <w:rFonts w:ascii="Cambria" w:hAnsi="Cambria" w:cs="Times New Roman"/>
          <w:sz w:val="20"/>
          <w:szCs w:val="20"/>
        </w:rPr>
        <w:t>The blocks of Matri</w:t>
      </w:r>
      <w:r w:rsidR="002865A7" w:rsidRPr="00A17792">
        <w:rPr>
          <w:rFonts w:ascii="Cambria" w:hAnsi="Cambria" w:cs="Times New Roman"/>
          <w:sz w:val="20"/>
          <w:szCs w:val="20"/>
        </w:rPr>
        <w:t>ces</w:t>
      </w:r>
      <w:r w:rsidRPr="00A17792">
        <w:rPr>
          <w:rFonts w:ascii="Cambria" w:hAnsi="Cambria" w:cs="Times New Roman"/>
          <w:sz w:val="20"/>
          <w:szCs w:val="20"/>
        </w:rPr>
        <w:t xml:space="preserve"> A and B </w:t>
      </w:r>
      <w:r w:rsidR="007D47EF" w:rsidRPr="00A17792">
        <w:rPr>
          <w:rFonts w:ascii="Cambria" w:hAnsi="Cambria" w:cs="Times New Roman"/>
          <w:sz w:val="20"/>
          <w:szCs w:val="20"/>
        </w:rPr>
        <w:t>are</w:t>
      </w:r>
      <w:r w:rsidRPr="00A17792">
        <w:rPr>
          <w:rFonts w:ascii="Cambria" w:hAnsi="Cambria" w:cs="Times New Roman"/>
          <w:sz w:val="20"/>
          <w:szCs w:val="20"/>
        </w:rPr>
        <w:t xml:space="preserve"> </w:t>
      </w:r>
      <w:r w:rsidR="00941F3A" w:rsidRPr="00A17792">
        <w:rPr>
          <w:rFonts w:ascii="Cambria" w:hAnsi="Cambria" w:cs="Times New Roman"/>
          <w:sz w:val="20"/>
          <w:szCs w:val="20"/>
        </w:rPr>
        <w:t xml:space="preserve">first </w:t>
      </w:r>
      <w:r w:rsidRPr="00A17792">
        <w:rPr>
          <w:rFonts w:ascii="Cambria" w:hAnsi="Cambria" w:cs="Times New Roman"/>
          <w:sz w:val="20"/>
          <w:szCs w:val="20"/>
        </w:rPr>
        <w:t xml:space="preserve">stored </w:t>
      </w:r>
      <w:r w:rsidR="00941F3A" w:rsidRPr="00A17792">
        <w:rPr>
          <w:rFonts w:ascii="Cambria" w:hAnsi="Cambria" w:cs="Times New Roman"/>
          <w:sz w:val="20"/>
          <w:szCs w:val="20"/>
        </w:rPr>
        <w:t>using</w:t>
      </w:r>
      <w:r w:rsidR="002865A7" w:rsidRPr="00A17792">
        <w:rPr>
          <w:rFonts w:ascii="Cambria" w:hAnsi="Cambria" w:cs="Times New Roman"/>
          <w:sz w:val="20"/>
          <w:szCs w:val="20"/>
        </w:rPr>
        <w:t xml:space="preserve"> </w:t>
      </w:r>
      <w:r w:rsidRPr="00A17792">
        <w:rPr>
          <w:rFonts w:ascii="Cambria" w:hAnsi="Cambria" w:cs="Times New Roman"/>
          <w:i/>
          <w:sz w:val="20"/>
          <w:szCs w:val="20"/>
        </w:rPr>
        <w:t>DistributedQuery</w:t>
      </w:r>
      <w:r w:rsidRPr="00A17792">
        <w:rPr>
          <w:rFonts w:ascii="Cambria" w:hAnsi="Cambria" w:cs="Times New Roman"/>
          <w:sz w:val="20"/>
          <w:szCs w:val="20"/>
        </w:rPr>
        <w:t xml:space="preserve"> and </w:t>
      </w:r>
      <w:r w:rsidRPr="00A17792">
        <w:rPr>
          <w:rFonts w:ascii="Cambria" w:hAnsi="Cambria" w:cs="Times New Roman"/>
          <w:i/>
          <w:sz w:val="20"/>
          <w:szCs w:val="20"/>
        </w:rPr>
        <w:t>DistributedData</w:t>
      </w:r>
      <w:r w:rsidRPr="00A17792">
        <w:rPr>
          <w:rFonts w:ascii="Cambria" w:hAnsi="Cambria" w:cs="Times New Roman"/>
          <w:sz w:val="20"/>
          <w:szCs w:val="20"/>
        </w:rPr>
        <w:t xml:space="preserve"> objects defined in DryadLINQ. </w:t>
      </w:r>
      <w:r w:rsidR="00941F3A" w:rsidRPr="00A17792">
        <w:rPr>
          <w:rFonts w:ascii="Cambria" w:hAnsi="Cambria" w:cs="Times New Roman"/>
          <w:sz w:val="20"/>
          <w:szCs w:val="20"/>
        </w:rPr>
        <w:t>Then</w:t>
      </w:r>
      <w:r w:rsidR="002865A7" w:rsidRPr="00A17792">
        <w:rPr>
          <w:rFonts w:ascii="Cambria" w:hAnsi="Cambria" w:cs="Times New Roman"/>
          <w:sz w:val="20"/>
          <w:szCs w:val="20"/>
        </w:rPr>
        <w:t xml:space="preserve"> a</w:t>
      </w:r>
      <w:r w:rsidR="003F257B" w:rsidRPr="00A17792">
        <w:rPr>
          <w:rFonts w:ascii="Cambria" w:hAnsi="Cambria" w:cs="Times New Roman"/>
          <w:sz w:val="20"/>
          <w:szCs w:val="20"/>
        </w:rPr>
        <w:t>n</w:t>
      </w:r>
      <w:r w:rsidR="002865A7" w:rsidRPr="00A17792">
        <w:rPr>
          <w:rFonts w:ascii="Cambria" w:hAnsi="Cambria" w:cs="Times New Roman"/>
          <w:sz w:val="20"/>
          <w:szCs w:val="20"/>
        </w:rPr>
        <w:t xml:space="preserve"> </w:t>
      </w:r>
      <w:r w:rsidR="00EA0A44" w:rsidRPr="00A17792">
        <w:rPr>
          <w:rFonts w:ascii="Cambria" w:hAnsi="Cambria" w:cs="Times New Roman"/>
          <w:i/>
          <w:sz w:val="20"/>
          <w:szCs w:val="20"/>
        </w:rPr>
        <w:t>ApplyPerPartition</w:t>
      </w:r>
      <w:r w:rsidR="00EA0A44" w:rsidRPr="00A17792">
        <w:rPr>
          <w:rFonts w:ascii="Cambria" w:hAnsi="Cambria" w:cs="Times New Roman"/>
          <w:sz w:val="20"/>
          <w:szCs w:val="20"/>
        </w:rPr>
        <w:t xml:space="preserve"> </w:t>
      </w:r>
      <w:r w:rsidR="005A7CAA" w:rsidRPr="00A17792">
        <w:rPr>
          <w:rFonts w:ascii="Cambria" w:hAnsi="Cambria" w:cs="Times New Roman"/>
          <w:sz w:val="20"/>
          <w:szCs w:val="20"/>
        </w:rPr>
        <w:t>operator invokes</w:t>
      </w:r>
      <w:r w:rsidR="00EA0A44" w:rsidRPr="00A17792">
        <w:rPr>
          <w:rFonts w:ascii="Cambria" w:hAnsi="Cambria" w:cs="Times New Roman"/>
          <w:sz w:val="20"/>
          <w:szCs w:val="20"/>
        </w:rPr>
        <w:t xml:space="preserve"> </w:t>
      </w:r>
      <w:r w:rsidR="00941F3A" w:rsidRPr="00A17792">
        <w:rPr>
          <w:rFonts w:ascii="Cambria" w:hAnsi="Cambria" w:cs="Times New Roman"/>
          <w:sz w:val="20"/>
          <w:szCs w:val="20"/>
        </w:rPr>
        <w:t xml:space="preserve">a </w:t>
      </w:r>
      <w:r w:rsidR="00EA0A44" w:rsidRPr="00A17792">
        <w:rPr>
          <w:rFonts w:ascii="Cambria" w:hAnsi="Cambria" w:cs="Times New Roman"/>
          <w:sz w:val="20"/>
          <w:szCs w:val="20"/>
        </w:rPr>
        <w:t xml:space="preserve">user-defined function </w:t>
      </w:r>
      <w:r w:rsidR="00EA0A44" w:rsidRPr="00A17792">
        <w:rPr>
          <w:rFonts w:ascii="Cambria" w:hAnsi="Cambria" w:cs="Times New Roman"/>
          <w:i/>
          <w:sz w:val="20"/>
          <w:szCs w:val="20"/>
        </w:rPr>
        <w:t>rowsXcolumnsMultiCoreTech</w:t>
      </w:r>
      <w:r w:rsidR="00EA0A44" w:rsidRPr="00A17792">
        <w:rPr>
          <w:rFonts w:ascii="Cambria" w:hAnsi="Cambria" w:cs="Times New Roman"/>
          <w:sz w:val="20"/>
          <w:szCs w:val="20"/>
        </w:rPr>
        <w:t xml:space="preserve"> to perform subtask c</w:t>
      </w:r>
      <w:r w:rsidR="00941F3A" w:rsidRPr="00A17792">
        <w:rPr>
          <w:rFonts w:ascii="Cambria" w:hAnsi="Cambria" w:cs="Times New Roman"/>
          <w:sz w:val="20"/>
          <w:szCs w:val="20"/>
        </w:rPr>
        <w:t>omputation</w:t>
      </w:r>
      <w:r w:rsidR="00060D72" w:rsidRPr="00A17792">
        <w:rPr>
          <w:rFonts w:ascii="Cambria" w:hAnsi="Cambria" w:cs="Times New Roman"/>
          <w:sz w:val="20"/>
          <w:szCs w:val="20"/>
        </w:rPr>
        <w:t>s</w:t>
      </w:r>
      <w:r w:rsidR="00EA0A44" w:rsidRPr="00A17792">
        <w:rPr>
          <w:rFonts w:ascii="Cambria" w:hAnsi="Cambria" w:cs="Times New Roman"/>
          <w:sz w:val="20"/>
          <w:szCs w:val="20"/>
        </w:rPr>
        <w:t xml:space="preserve">. </w:t>
      </w:r>
      <w:r w:rsidR="007401B5" w:rsidRPr="00A17792">
        <w:rPr>
          <w:rFonts w:ascii="Cambria" w:hAnsi="Cambria" w:cs="Times New Roman"/>
          <w:sz w:val="20"/>
          <w:szCs w:val="20"/>
        </w:rPr>
        <w:t>C</w:t>
      </w:r>
      <w:r w:rsidR="00EA0A44" w:rsidRPr="00A17792">
        <w:rPr>
          <w:rFonts w:ascii="Cambria" w:hAnsi="Cambria" w:cs="Times New Roman"/>
          <w:sz w:val="20"/>
          <w:szCs w:val="20"/>
        </w:rPr>
        <w:t>ompute node</w:t>
      </w:r>
      <w:r w:rsidR="007401B5" w:rsidRPr="00A17792">
        <w:rPr>
          <w:rFonts w:ascii="Cambria" w:hAnsi="Cambria" w:cs="Times New Roman"/>
          <w:sz w:val="20"/>
          <w:szCs w:val="20"/>
        </w:rPr>
        <w:t>s</w:t>
      </w:r>
      <w:r w:rsidR="00EA0A44" w:rsidRPr="00A17792">
        <w:rPr>
          <w:rFonts w:ascii="Cambria" w:hAnsi="Cambria" w:cs="Times New Roman"/>
          <w:sz w:val="20"/>
          <w:szCs w:val="20"/>
        </w:rPr>
        <w:t xml:space="preserve"> </w:t>
      </w:r>
      <w:r w:rsidR="00060D72" w:rsidRPr="00A17792">
        <w:rPr>
          <w:rFonts w:ascii="Cambria" w:hAnsi="Cambria" w:cs="Times New Roman"/>
          <w:sz w:val="20"/>
          <w:szCs w:val="20"/>
        </w:rPr>
        <w:t>read</w:t>
      </w:r>
      <w:r w:rsidR="00EA0A44" w:rsidRPr="00A17792">
        <w:rPr>
          <w:rFonts w:ascii="Cambria" w:hAnsi="Cambria" w:cs="Times New Roman"/>
          <w:sz w:val="20"/>
          <w:szCs w:val="20"/>
        </w:rPr>
        <w:t xml:space="preserve"> file names for each input bloc</w:t>
      </w:r>
      <w:r w:rsidR="007401B5" w:rsidRPr="00A17792">
        <w:rPr>
          <w:rFonts w:ascii="Cambria" w:hAnsi="Cambria" w:cs="Times New Roman"/>
          <w:sz w:val="20"/>
          <w:szCs w:val="20"/>
        </w:rPr>
        <w:t xml:space="preserve">k and </w:t>
      </w:r>
      <w:r w:rsidR="00060D72" w:rsidRPr="00A17792">
        <w:rPr>
          <w:rFonts w:ascii="Cambria" w:hAnsi="Cambria" w:cs="Times New Roman"/>
          <w:sz w:val="20"/>
          <w:szCs w:val="20"/>
        </w:rPr>
        <w:t>get</w:t>
      </w:r>
      <w:r w:rsidR="007401B5" w:rsidRPr="00A17792">
        <w:rPr>
          <w:rFonts w:ascii="Cambria" w:hAnsi="Cambria" w:cs="Times New Roman"/>
          <w:sz w:val="20"/>
          <w:szCs w:val="20"/>
        </w:rPr>
        <w:t xml:space="preserve"> the matrix remotely. As t</w:t>
      </w:r>
      <w:r w:rsidR="002D5B2D" w:rsidRPr="00A17792">
        <w:rPr>
          <w:rFonts w:ascii="Cambria" w:hAnsi="Cambria" w:cs="Times New Roman"/>
          <w:sz w:val="20"/>
          <w:szCs w:val="20"/>
        </w:rPr>
        <w:t xml:space="preserve">he </w:t>
      </w:r>
      <w:r w:rsidR="0067113B" w:rsidRPr="00A17792">
        <w:rPr>
          <w:rFonts w:ascii="Cambria" w:hAnsi="Cambria" w:cs="Times New Roman"/>
          <w:sz w:val="20"/>
          <w:szCs w:val="20"/>
        </w:rPr>
        <w:t xml:space="preserve">row </w:t>
      </w:r>
      <w:r w:rsidR="002D5B2D" w:rsidRPr="00A17792">
        <w:rPr>
          <w:rFonts w:ascii="Cambria" w:hAnsi="Cambria" w:cs="Times New Roman"/>
          <w:sz w:val="20"/>
          <w:szCs w:val="20"/>
        </w:rPr>
        <w:t>partition</w:t>
      </w:r>
      <w:r w:rsidR="0067113B" w:rsidRPr="00A17792">
        <w:rPr>
          <w:rFonts w:ascii="Cambria" w:hAnsi="Cambria" w:cs="Times New Roman"/>
          <w:sz w:val="20"/>
          <w:szCs w:val="20"/>
        </w:rPr>
        <w:t xml:space="preserve"> algorithm </w:t>
      </w:r>
      <w:r w:rsidR="007401B5" w:rsidRPr="00A17792">
        <w:rPr>
          <w:rFonts w:ascii="Cambria" w:hAnsi="Cambria" w:cs="Times New Roman"/>
          <w:sz w:val="20"/>
          <w:szCs w:val="20"/>
        </w:rPr>
        <w:t xml:space="preserve">has a balanced distribution of workload </w:t>
      </w:r>
      <w:r w:rsidR="00B74573" w:rsidRPr="00A17792">
        <w:rPr>
          <w:rFonts w:ascii="Cambria" w:hAnsi="Cambria" w:cs="Times New Roman"/>
          <w:sz w:val="20"/>
          <w:szCs w:val="20"/>
        </w:rPr>
        <w:t>over</w:t>
      </w:r>
      <w:r w:rsidR="007401B5" w:rsidRPr="00A17792">
        <w:rPr>
          <w:rFonts w:ascii="Cambria" w:hAnsi="Cambria" w:cs="Times New Roman"/>
          <w:sz w:val="20"/>
          <w:szCs w:val="20"/>
        </w:rPr>
        <w:t xml:space="preserve"> compute nodes, </w:t>
      </w:r>
      <w:r w:rsidR="00FB3059" w:rsidRPr="00A17792">
        <w:rPr>
          <w:rFonts w:ascii="Cambria" w:hAnsi="Cambria" w:cs="Times New Roman"/>
          <w:sz w:val="20"/>
          <w:szCs w:val="20"/>
        </w:rPr>
        <w:t>a</w:t>
      </w:r>
      <w:r w:rsidR="007E0104" w:rsidRPr="00A17792">
        <w:rPr>
          <w:rFonts w:ascii="Cambria" w:hAnsi="Cambria" w:cs="Times New Roman"/>
          <w:sz w:val="20"/>
          <w:szCs w:val="20"/>
        </w:rPr>
        <w:t>n</w:t>
      </w:r>
      <w:r w:rsidR="00EA0A44" w:rsidRPr="00A17792">
        <w:rPr>
          <w:rFonts w:ascii="Cambria" w:hAnsi="Cambria" w:cs="Times New Roman"/>
          <w:sz w:val="20"/>
          <w:szCs w:val="20"/>
        </w:rPr>
        <w:t xml:space="preserve"> ideal partition number equals </w:t>
      </w:r>
      <w:r w:rsidR="00083F3C" w:rsidRPr="00A17792">
        <w:rPr>
          <w:rFonts w:ascii="Cambria" w:hAnsi="Cambria" w:cs="Times New Roman"/>
          <w:sz w:val="20"/>
          <w:szCs w:val="20"/>
        </w:rPr>
        <w:t xml:space="preserve">the number of </w:t>
      </w:r>
      <w:r w:rsidR="00EA0A44" w:rsidRPr="00A17792">
        <w:rPr>
          <w:rFonts w:ascii="Cambria" w:hAnsi="Cambria" w:cs="Times New Roman"/>
          <w:sz w:val="20"/>
          <w:szCs w:val="20"/>
        </w:rPr>
        <w:t>compute nodes.</w:t>
      </w:r>
      <w:r w:rsidR="0067113B" w:rsidRPr="00A17792">
        <w:rPr>
          <w:rFonts w:ascii="Cambria" w:hAnsi="Cambria" w:cs="Times New Roman"/>
          <w:sz w:val="20"/>
          <w:szCs w:val="20"/>
        </w:rPr>
        <w:t xml:space="preserve"> The pseudo</w:t>
      </w:r>
      <w:r w:rsidR="00194E63" w:rsidRPr="00A17792">
        <w:rPr>
          <w:rFonts w:ascii="Cambria" w:hAnsi="Cambria" w:cs="Times New Roman"/>
          <w:sz w:val="20"/>
          <w:szCs w:val="20"/>
        </w:rPr>
        <w:t xml:space="preserve"> </w:t>
      </w:r>
      <w:r w:rsidR="0067113B" w:rsidRPr="00A17792">
        <w:rPr>
          <w:rFonts w:ascii="Cambria" w:hAnsi="Cambria" w:cs="Times New Roman"/>
          <w:sz w:val="20"/>
          <w:szCs w:val="20"/>
        </w:rPr>
        <w:t xml:space="preserve">code </w:t>
      </w:r>
      <w:r w:rsidR="00441341">
        <w:rPr>
          <w:rFonts w:ascii="Cambria" w:hAnsi="Cambria" w:cs="Times New Roman" w:hint="eastAsia"/>
          <w:sz w:val="20"/>
          <w:szCs w:val="20"/>
        </w:rPr>
        <w:t>is in Appendix G, 1)</w:t>
      </w:r>
      <w:r w:rsidR="0067113B" w:rsidRPr="00A17792">
        <w:rPr>
          <w:rFonts w:ascii="Cambria" w:hAnsi="Cambria" w:cs="Times New Roman"/>
          <w:sz w:val="20"/>
          <w:szCs w:val="20"/>
        </w:rPr>
        <w:t>:</w:t>
      </w:r>
    </w:p>
    <w:p w14:paraId="657DBC33" w14:textId="27C09F84" w:rsidR="00EA0A44" w:rsidRPr="00A17792" w:rsidRDefault="00223699" w:rsidP="008F5C20">
      <w:pPr>
        <w:pStyle w:val="Heading3"/>
        <w:spacing w:before="120"/>
        <w:rPr>
          <w:rFonts w:cs="Times New Roman"/>
          <w:color w:val="auto"/>
        </w:rPr>
      </w:pPr>
      <w:bookmarkStart w:id="30" w:name="_Toc310698568"/>
      <w:r>
        <w:rPr>
          <w:rFonts w:cs="Times New Roman" w:hint="eastAsia"/>
          <w:color w:val="auto"/>
        </w:rPr>
        <w:t xml:space="preserve">4.2.2 </w:t>
      </w:r>
      <w:r w:rsidR="00EA0A44" w:rsidRPr="00A17792">
        <w:rPr>
          <w:rFonts w:cs="Times New Roman"/>
          <w:color w:val="auto"/>
        </w:rPr>
        <w:t>Row</w:t>
      </w:r>
      <w:r w:rsidR="0077276D" w:rsidRPr="00A17792">
        <w:rPr>
          <w:rFonts w:cs="Times New Roman"/>
          <w:color w:val="auto"/>
        </w:rPr>
        <w:t>-</w:t>
      </w:r>
      <w:r w:rsidR="00EA0A44" w:rsidRPr="00A17792">
        <w:rPr>
          <w:rFonts w:cs="Times New Roman"/>
          <w:color w:val="auto"/>
        </w:rPr>
        <w:t xml:space="preserve">Column </w:t>
      </w:r>
      <w:r w:rsidR="0077276D" w:rsidRPr="00A17792">
        <w:rPr>
          <w:rFonts w:cs="Times New Roman"/>
          <w:color w:val="auto"/>
        </w:rPr>
        <w:t>Partition</w:t>
      </w:r>
      <w:r w:rsidR="00EA0A44" w:rsidRPr="00A17792">
        <w:rPr>
          <w:rFonts w:cs="Times New Roman"/>
          <w:color w:val="auto"/>
        </w:rPr>
        <w:t xml:space="preserve"> Algorithm</w:t>
      </w:r>
      <w:bookmarkEnd w:id="30"/>
    </w:p>
    <w:p w14:paraId="471DE348" w14:textId="0C19EF95" w:rsidR="00EA0A44" w:rsidRPr="00A17792" w:rsidRDefault="003F257B" w:rsidP="003F257B">
      <w:pPr>
        <w:jc w:val="both"/>
        <w:rPr>
          <w:rFonts w:ascii="Cambria" w:hAnsi="Cambria"/>
        </w:rPr>
      </w:pPr>
      <w:r w:rsidRPr="00A17792">
        <w:rPr>
          <w:rFonts w:ascii="Cambria" w:hAnsi="Cambria" w:cs="Times New Roman"/>
          <w:sz w:val="20"/>
          <w:szCs w:val="20"/>
        </w:rPr>
        <w:t>The Row</w:t>
      </w:r>
      <w:r w:rsidR="000C13F9" w:rsidRPr="00A17792">
        <w:rPr>
          <w:rFonts w:ascii="Cambria" w:hAnsi="Cambria" w:cs="Times New Roman"/>
          <w:sz w:val="20"/>
          <w:szCs w:val="20"/>
        </w:rPr>
        <w:t>-</w:t>
      </w:r>
      <w:r w:rsidRPr="00A17792">
        <w:rPr>
          <w:rFonts w:ascii="Cambria" w:hAnsi="Cambria" w:cs="Times New Roman"/>
          <w:sz w:val="20"/>
          <w:szCs w:val="20"/>
        </w:rPr>
        <w:t xml:space="preserve">Column </w:t>
      </w:r>
      <w:r w:rsidR="00453D15" w:rsidRPr="00A17792">
        <w:rPr>
          <w:rFonts w:ascii="Cambria" w:hAnsi="Cambria" w:cs="Times New Roman"/>
          <w:sz w:val="20"/>
          <w:szCs w:val="20"/>
        </w:rPr>
        <w:t>partition</w:t>
      </w:r>
      <w:r w:rsidRPr="00A17792">
        <w:rPr>
          <w:rFonts w:ascii="Cambria" w:hAnsi="Cambria" w:cs="Times New Roman"/>
          <w:sz w:val="20"/>
          <w:szCs w:val="20"/>
        </w:rPr>
        <w:t xml:space="preserve"> algorithm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_Ref307779557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[16]</w:t>
      </w:r>
      <w:r w:rsidR="00DB16D7" w:rsidRPr="00A17792">
        <w:rPr>
          <w:rFonts w:ascii="Cambria" w:hAnsi="Cambria" w:cs="Times New Roman"/>
          <w:sz w:val="20"/>
          <w:szCs w:val="20"/>
        </w:rPr>
        <w:fldChar w:fldCharType="end"/>
      </w:r>
      <w:r w:rsidRPr="00A17792">
        <w:rPr>
          <w:rFonts w:ascii="Cambria" w:hAnsi="Cambria" w:cs="Times New Roman"/>
          <w:sz w:val="20"/>
          <w:szCs w:val="20"/>
        </w:rPr>
        <w:t xml:space="preserve"> </w:t>
      </w:r>
      <w:r w:rsidR="00453D15" w:rsidRPr="00A17792">
        <w:rPr>
          <w:rFonts w:ascii="Cambria" w:hAnsi="Cambria" w:cs="Times New Roman"/>
          <w:sz w:val="20"/>
          <w:szCs w:val="20"/>
        </w:rPr>
        <w:t>divides</w:t>
      </w:r>
      <w:r w:rsidRPr="00A17792">
        <w:rPr>
          <w:rFonts w:ascii="Cambria" w:hAnsi="Cambria" w:cs="Times New Roman"/>
          <w:sz w:val="20"/>
          <w:szCs w:val="20"/>
        </w:rPr>
        <w:t xml:space="preserve"> Matrix A by rows and Matrix B by columns. The column blocks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B are </w:t>
      </w:r>
      <w:r w:rsidR="003D5956" w:rsidRPr="00A17792">
        <w:rPr>
          <w:rFonts w:ascii="Cambria" w:hAnsi="Cambria" w:cs="Times New Roman"/>
          <w:sz w:val="20"/>
          <w:szCs w:val="20"/>
        </w:rPr>
        <w:t>distributed</w:t>
      </w:r>
      <w:r w:rsidRPr="00A17792">
        <w:rPr>
          <w:rFonts w:ascii="Cambria" w:hAnsi="Cambria" w:cs="Times New Roman"/>
          <w:sz w:val="20"/>
          <w:szCs w:val="20"/>
        </w:rPr>
        <w:t xml:space="preserve"> across the cluster in advance. The whole computation is divided into several iterations</w:t>
      </w:r>
      <w:r w:rsidR="005551FD" w:rsidRPr="00A17792">
        <w:rPr>
          <w:rFonts w:ascii="Cambria" w:hAnsi="Cambria" w:cs="Times New Roman"/>
          <w:sz w:val="20"/>
          <w:szCs w:val="20"/>
        </w:rPr>
        <w:t xml:space="preserve">. In each iteration one </w:t>
      </w:r>
      <w:r w:rsidRPr="00A17792">
        <w:rPr>
          <w:rFonts w:ascii="Cambria" w:hAnsi="Cambria" w:cs="Times New Roman"/>
          <w:sz w:val="20"/>
          <w:szCs w:val="20"/>
        </w:rPr>
        <w:t xml:space="preserve">row block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A </w:t>
      </w:r>
      <w:r w:rsidR="005551FD" w:rsidRPr="00A17792">
        <w:rPr>
          <w:rFonts w:ascii="Cambria" w:hAnsi="Cambria" w:cs="Times New Roman"/>
          <w:sz w:val="20"/>
          <w:szCs w:val="20"/>
        </w:rPr>
        <w:t xml:space="preserve">is broadcast to all compute nodes and multiplies </w:t>
      </w:r>
      <w:r w:rsidR="00F848E6" w:rsidRPr="00A17792">
        <w:rPr>
          <w:rFonts w:ascii="Cambria" w:hAnsi="Cambria" w:cs="Times New Roman"/>
          <w:sz w:val="20"/>
          <w:szCs w:val="20"/>
        </w:rPr>
        <w:t xml:space="preserve">by the </w:t>
      </w:r>
      <w:r w:rsidR="005551FD" w:rsidRPr="00A17792">
        <w:rPr>
          <w:rFonts w:ascii="Cambria" w:hAnsi="Cambria" w:cs="Times New Roman"/>
          <w:sz w:val="20"/>
          <w:szCs w:val="20"/>
        </w:rPr>
        <w:t>one</w:t>
      </w:r>
      <w:r w:rsidR="00825B4D" w:rsidRPr="00A17792">
        <w:rPr>
          <w:rFonts w:ascii="Cambria" w:hAnsi="Cambria" w:cs="Times New Roman"/>
          <w:sz w:val="20"/>
          <w:szCs w:val="20"/>
        </w:rPr>
        <w:t>-</w:t>
      </w:r>
      <w:r w:rsidRPr="00A17792">
        <w:rPr>
          <w:rFonts w:ascii="Cambria" w:hAnsi="Cambria" w:cs="Times New Roman"/>
          <w:sz w:val="20"/>
          <w:szCs w:val="20"/>
        </w:rPr>
        <w:t xml:space="preserve">column blocks of </w:t>
      </w:r>
      <w:r w:rsidR="00AF1C56" w:rsidRPr="00A17792">
        <w:rPr>
          <w:rFonts w:ascii="Cambria" w:hAnsi="Cambria" w:cs="Times New Roman"/>
          <w:sz w:val="20"/>
          <w:szCs w:val="20"/>
        </w:rPr>
        <w:t xml:space="preserve">Matrix </w:t>
      </w:r>
      <w:r w:rsidRPr="00A17792">
        <w:rPr>
          <w:rFonts w:ascii="Cambria" w:hAnsi="Cambria" w:cs="Times New Roman"/>
          <w:sz w:val="20"/>
          <w:szCs w:val="20"/>
        </w:rPr>
        <w:t xml:space="preserve">B. The output </w:t>
      </w:r>
      <w:r w:rsidR="00825B4D" w:rsidRPr="00A17792">
        <w:rPr>
          <w:rFonts w:ascii="Cambria" w:hAnsi="Cambria" w:cs="Times New Roman"/>
          <w:sz w:val="20"/>
          <w:szCs w:val="20"/>
        </w:rPr>
        <w:t xml:space="preserve">of </w:t>
      </w:r>
      <w:r w:rsidR="005551FD" w:rsidRPr="00A17792">
        <w:rPr>
          <w:rFonts w:ascii="Cambria" w:hAnsi="Cambria" w:cs="Times New Roman"/>
          <w:sz w:val="20"/>
          <w:szCs w:val="20"/>
        </w:rPr>
        <w:t>each compute node</w:t>
      </w:r>
      <w:r w:rsidRPr="00A17792">
        <w:rPr>
          <w:rFonts w:ascii="Cambria" w:hAnsi="Cambria" w:cs="Times New Roman"/>
          <w:sz w:val="20"/>
          <w:szCs w:val="20"/>
        </w:rPr>
        <w:t xml:space="preserve"> </w:t>
      </w:r>
      <w:r w:rsidR="00DB5CF4" w:rsidRPr="00A17792">
        <w:rPr>
          <w:rFonts w:ascii="Cambria" w:hAnsi="Cambria" w:cs="Times New Roman"/>
          <w:sz w:val="20"/>
          <w:szCs w:val="20"/>
        </w:rPr>
        <w:t>is</w:t>
      </w:r>
      <w:r w:rsidRPr="00A17792">
        <w:rPr>
          <w:rFonts w:ascii="Cambria" w:hAnsi="Cambria" w:cs="Times New Roman"/>
          <w:sz w:val="20"/>
          <w:szCs w:val="20"/>
        </w:rPr>
        <w:t xml:space="preserve"> </w:t>
      </w:r>
      <w:r w:rsidR="0030516E" w:rsidRPr="00A17792">
        <w:rPr>
          <w:rFonts w:ascii="Cambria" w:hAnsi="Cambria" w:cs="Times New Roman"/>
          <w:sz w:val="20"/>
          <w:szCs w:val="20"/>
        </w:rPr>
        <w:t xml:space="preserve">sent to </w:t>
      </w:r>
      <w:r w:rsidR="004E5DE8" w:rsidRPr="00A17792">
        <w:rPr>
          <w:rFonts w:ascii="Cambria" w:hAnsi="Cambria" w:cs="Times New Roman"/>
          <w:sz w:val="20"/>
          <w:szCs w:val="20"/>
        </w:rPr>
        <w:t>the</w:t>
      </w:r>
      <w:r w:rsidRPr="00A17792">
        <w:rPr>
          <w:rFonts w:ascii="Cambria" w:hAnsi="Cambria" w:cs="Times New Roman"/>
          <w:sz w:val="20"/>
          <w:szCs w:val="20"/>
        </w:rPr>
        <w:t xml:space="preserve"> main program </w:t>
      </w:r>
      <w:r w:rsidR="00AF1C56" w:rsidRPr="00A17792">
        <w:rPr>
          <w:rFonts w:ascii="Cambria" w:hAnsi="Cambria" w:cs="Times New Roman"/>
          <w:sz w:val="20"/>
          <w:szCs w:val="20"/>
        </w:rPr>
        <w:t>to form</w:t>
      </w:r>
      <w:r w:rsidRPr="00A17792">
        <w:rPr>
          <w:rFonts w:ascii="Cambria" w:hAnsi="Cambria" w:cs="Times New Roman"/>
          <w:sz w:val="20"/>
          <w:szCs w:val="20"/>
        </w:rPr>
        <w:t xml:space="preserve"> </w:t>
      </w:r>
      <w:r w:rsidR="004F065A" w:rsidRPr="00A17792">
        <w:rPr>
          <w:rFonts w:ascii="Cambria" w:hAnsi="Cambria" w:cs="Times New Roman"/>
          <w:sz w:val="20"/>
          <w:szCs w:val="20"/>
        </w:rPr>
        <w:t xml:space="preserve">a </w:t>
      </w:r>
      <w:r w:rsidRPr="00A17792">
        <w:rPr>
          <w:rFonts w:ascii="Cambria" w:hAnsi="Cambria" w:cs="Times New Roman"/>
          <w:sz w:val="20"/>
          <w:szCs w:val="20"/>
        </w:rPr>
        <w:t xml:space="preserve">row block of Matrix C. The main program </w:t>
      </w:r>
      <w:r w:rsidR="00DB5CF4" w:rsidRPr="00A17792">
        <w:rPr>
          <w:rFonts w:ascii="Cambria" w:hAnsi="Cambria" w:cs="Times New Roman"/>
          <w:sz w:val="20"/>
          <w:szCs w:val="20"/>
        </w:rPr>
        <w:t xml:space="preserve">then </w:t>
      </w:r>
      <w:r w:rsidRPr="00A17792">
        <w:rPr>
          <w:rFonts w:ascii="Cambria" w:hAnsi="Cambria" w:cs="Times New Roman"/>
          <w:sz w:val="20"/>
          <w:szCs w:val="20"/>
        </w:rPr>
        <w:t xml:space="preserve">collects </w:t>
      </w:r>
      <w:r w:rsidR="005E399E" w:rsidRPr="00A17792">
        <w:rPr>
          <w:rFonts w:ascii="Cambria" w:hAnsi="Cambria" w:cs="Times New Roman"/>
          <w:sz w:val="20"/>
          <w:szCs w:val="20"/>
        </w:rPr>
        <w:t xml:space="preserve">the </w:t>
      </w:r>
      <w:r w:rsidRPr="00A17792">
        <w:rPr>
          <w:rFonts w:ascii="Cambria" w:hAnsi="Cambria" w:cs="Times New Roman"/>
          <w:sz w:val="20"/>
          <w:szCs w:val="20"/>
        </w:rPr>
        <w:t xml:space="preserve">results </w:t>
      </w:r>
      <w:r w:rsidR="005E399E" w:rsidRPr="00A17792">
        <w:rPr>
          <w:rFonts w:ascii="Cambria" w:hAnsi="Cambria" w:cs="Times New Roman"/>
          <w:sz w:val="20"/>
          <w:szCs w:val="20"/>
        </w:rPr>
        <w:t xml:space="preserve">of </w:t>
      </w:r>
      <w:r w:rsidRPr="00A17792">
        <w:rPr>
          <w:rFonts w:ascii="Cambria" w:hAnsi="Cambria" w:cs="Times New Roman"/>
          <w:sz w:val="20"/>
          <w:szCs w:val="20"/>
        </w:rPr>
        <w:t xml:space="preserve">multiple iterations to generate </w:t>
      </w:r>
      <w:r w:rsidR="005E399E" w:rsidRPr="00A17792">
        <w:rPr>
          <w:rFonts w:ascii="Cambria" w:hAnsi="Cambria" w:cs="Times New Roman"/>
          <w:sz w:val="20"/>
          <w:szCs w:val="20"/>
        </w:rPr>
        <w:t xml:space="preserve">the </w:t>
      </w:r>
      <w:r w:rsidR="005551FD" w:rsidRPr="00A17792">
        <w:rPr>
          <w:rFonts w:ascii="Cambria" w:hAnsi="Cambria" w:cs="Times New Roman"/>
          <w:sz w:val="20"/>
          <w:szCs w:val="20"/>
        </w:rPr>
        <w:t>complete</w:t>
      </w:r>
      <w:r w:rsidRPr="00A17792">
        <w:rPr>
          <w:rFonts w:ascii="Cambria" w:hAnsi="Cambria" w:cs="Times New Roman"/>
          <w:sz w:val="20"/>
          <w:szCs w:val="20"/>
        </w:rPr>
        <w:t xml:space="preserve"> output of Matrix C.   </w:t>
      </w:r>
    </w:p>
    <w:p w14:paraId="60A51A18" w14:textId="745F9577" w:rsidR="00AE7D93" w:rsidRPr="00A17792" w:rsidRDefault="00CC1BA5" w:rsidP="00EA0A44">
      <w:pPr>
        <w:jc w:val="center"/>
        <w:rPr>
          <w:rFonts w:ascii="Cambria" w:hAnsi="Cambria"/>
        </w:rPr>
      </w:pPr>
      <w:r>
        <w:rPr>
          <w:rFonts w:ascii="Cambria" w:hAnsi="Cambria"/>
        </w:rPr>
        <w:pict w14:anchorId="13185007">
          <v:shape id="_x0000_i1027" type="#_x0000_t75" style="width:264.5pt;height:244.3pt">
            <v:imagedata r:id="rId29" o:title=""/>
          </v:shape>
        </w:pict>
      </w:r>
    </w:p>
    <w:p w14:paraId="38E6FBDC" w14:textId="3FA659C5"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765453" w:rsidRPr="00A17792">
        <w:rPr>
          <w:rFonts w:ascii="Cambria" w:hAnsi="Cambria" w:cs="Times New Roman"/>
          <w:sz w:val="20"/>
          <w:szCs w:val="20"/>
        </w:rPr>
        <w:t xml:space="preserve"> 1</w:t>
      </w:r>
      <w:r w:rsidR="00E4520E" w:rsidRPr="00A17792">
        <w:rPr>
          <w:rFonts w:ascii="Cambria" w:hAnsi="Cambria" w:cs="Times New Roman"/>
          <w:sz w:val="20"/>
          <w:szCs w:val="20"/>
        </w:rPr>
        <w:t>5</w:t>
      </w:r>
      <w:r w:rsidR="00EA0A44" w:rsidRPr="00A17792">
        <w:rPr>
          <w:rFonts w:ascii="Cambria" w:hAnsi="Cambria" w:cs="Times New Roman"/>
          <w:sz w:val="20"/>
          <w:szCs w:val="20"/>
        </w:rPr>
        <w:t>: Row</w:t>
      </w:r>
      <w:r w:rsidR="000C13F9" w:rsidRPr="00A17792">
        <w:rPr>
          <w:rFonts w:ascii="Cambria" w:hAnsi="Cambria" w:cs="Times New Roman"/>
          <w:sz w:val="20"/>
          <w:szCs w:val="20"/>
        </w:rPr>
        <w:t>-</w:t>
      </w:r>
      <w:r w:rsidR="00EA0A44" w:rsidRPr="00A17792">
        <w:rPr>
          <w:rFonts w:ascii="Cambria" w:hAnsi="Cambria" w:cs="Times New Roman"/>
          <w:sz w:val="20"/>
          <w:szCs w:val="20"/>
        </w:rPr>
        <w:t xml:space="preserve">Column </w:t>
      </w:r>
      <w:r w:rsidR="000C13F9" w:rsidRPr="00A17792">
        <w:rPr>
          <w:rFonts w:ascii="Cambria" w:hAnsi="Cambria" w:cs="Times New Roman"/>
          <w:sz w:val="20"/>
          <w:szCs w:val="20"/>
        </w:rPr>
        <w:t>Partition</w:t>
      </w:r>
      <w:r w:rsidR="00EA0A44" w:rsidRPr="00A17792">
        <w:rPr>
          <w:rFonts w:ascii="Cambria" w:hAnsi="Cambria" w:cs="Times New Roman"/>
          <w:sz w:val="20"/>
          <w:szCs w:val="20"/>
        </w:rPr>
        <w:t xml:space="preserve"> Algorithm</w:t>
      </w:r>
    </w:p>
    <w:p w14:paraId="7C6078D3" w14:textId="69903447" w:rsidR="00966AB4" w:rsidRPr="00834C22" w:rsidRDefault="007D47EF" w:rsidP="008F5C20">
      <w:pPr>
        <w:jc w:val="both"/>
        <w:rPr>
          <w:rFonts w:ascii="Courier New" w:hAnsi="Courier New" w:cs="Courier New"/>
          <w:sz w:val="16"/>
          <w:szCs w:val="16"/>
        </w:rPr>
      </w:pPr>
      <w:r w:rsidRPr="00A17792">
        <w:rPr>
          <w:rFonts w:ascii="Cambria" w:hAnsi="Cambria" w:cs="Times New Roman"/>
          <w:sz w:val="20"/>
          <w:szCs w:val="20"/>
        </w:rPr>
        <w:lastRenderedPageBreak/>
        <w:t xml:space="preserve">The </w:t>
      </w:r>
      <w:r w:rsidR="00EA0A44" w:rsidRPr="00A17792">
        <w:rPr>
          <w:rFonts w:ascii="Cambria" w:hAnsi="Cambria" w:cs="Times New Roman"/>
          <w:sz w:val="20"/>
          <w:szCs w:val="20"/>
        </w:rPr>
        <w:t xml:space="preserve">column blocks of </w:t>
      </w:r>
      <w:r w:rsidR="001A2666" w:rsidRPr="00A17792">
        <w:rPr>
          <w:rFonts w:ascii="Cambria" w:hAnsi="Cambria" w:cs="Times New Roman"/>
          <w:sz w:val="20"/>
          <w:szCs w:val="20"/>
        </w:rPr>
        <w:t xml:space="preserve">Matrix B </w:t>
      </w:r>
      <w:r w:rsidRPr="00A17792">
        <w:rPr>
          <w:rFonts w:ascii="Cambria" w:hAnsi="Cambria" w:cs="Times New Roman"/>
          <w:sz w:val="20"/>
          <w:szCs w:val="20"/>
        </w:rPr>
        <w:t xml:space="preserve">are distributed by </w:t>
      </w:r>
      <w:r w:rsidR="00F848E6" w:rsidRPr="00A17792">
        <w:rPr>
          <w:rFonts w:ascii="Cambria" w:hAnsi="Cambria" w:cs="Times New Roman"/>
          <w:sz w:val="20"/>
          <w:szCs w:val="20"/>
        </w:rPr>
        <w:t xml:space="preserve">the </w:t>
      </w:r>
      <w:r w:rsidR="005551FD" w:rsidRPr="00A17792">
        <w:rPr>
          <w:rFonts w:ascii="Cambria" w:hAnsi="Cambria" w:cs="Times New Roman"/>
          <w:i/>
          <w:sz w:val="20"/>
          <w:szCs w:val="20"/>
        </w:rPr>
        <w:t>AsD</w:t>
      </w:r>
      <w:r w:rsidRPr="00A17792">
        <w:rPr>
          <w:rFonts w:ascii="Cambria" w:hAnsi="Cambria" w:cs="Times New Roman"/>
          <w:i/>
          <w:sz w:val="20"/>
          <w:szCs w:val="20"/>
        </w:rPr>
        <w:t>istributed</w:t>
      </w:r>
      <w:r w:rsidR="005551FD" w:rsidRPr="00A17792">
        <w:rPr>
          <w:rFonts w:ascii="Cambria" w:hAnsi="Cambria" w:cs="Times New Roman"/>
          <w:i/>
          <w:sz w:val="20"/>
          <w:szCs w:val="20"/>
        </w:rPr>
        <w:t>()</w:t>
      </w:r>
      <w:r w:rsidRPr="00A17792">
        <w:rPr>
          <w:rFonts w:ascii="Cambria" w:hAnsi="Cambria" w:cs="Times New Roman"/>
          <w:sz w:val="20"/>
          <w:szCs w:val="20"/>
        </w:rPr>
        <w:t xml:space="preserve"> </w:t>
      </w:r>
      <w:r w:rsidR="005551FD" w:rsidRPr="00A17792">
        <w:rPr>
          <w:rFonts w:ascii="Cambria" w:hAnsi="Cambria" w:cs="Times New Roman"/>
          <w:sz w:val="20"/>
          <w:szCs w:val="20"/>
        </w:rPr>
        <w:t>operator</w:t>
      </w:r>
      <w:r w:rsidRPr="00A17792">
        <w:rPr>
          <w:rFonts w:ascii="Cambria" w:hAnsi="Cambria" w:cs="Times New Roman"/>
          <w:sz w:val="20"/>
          <w:szCs w:val="20"/>
        </w:rPr>
        <w:t xml:space="preserve"> </w:t>
      </w:r>
      <w:r w:rsidR="001D1288" w:rsidRPr="00A17792">
        <w:rPr>
          <w:rFonts w:ascii="Cambria" w:hAnsi="Cambria" w:cs="Times New Roman"/>
          <w:sz w:val="20"/>
          <w:szCs w:val="20"/>
        </w:rPr>
        <w:t>across the compute nodes.</w:t>
      </w:r>
      <w:r w:rsidR="00EA0A44" w:rsidRPr="00A17792">
        <w:rPr>
          <w:rFonts w:ascii="Cambria" w:hAnsi="Cambria" w:cs="Times New Roman"/>
          <w:sz w:val="20"/>
          <w:szCs w:val="20"/>
        </w:rPr>
        <w:t xml:space="preserve"> </w:t>
      </w:r>
      <w:r w:rsidRPr="00A17792">
        <w:rPr>
          <w:rFonts w:ascii="Cambria" w:hAnsi="Cambria" w:cs="Times New Roman"/>
          <w:sz w:val="20"/>
          <w:szCs w:val="20"/>
        </w:rPr>
        <w:t>In</w:t>
      </w:r>
      <w:r w:rsidR="001D1288" w:rsidRPr="00A17792">
        <w:rPr>
          <w:rFonts w:ascii="Cambria" w:hAnsi="Cambria" w:cs="Times New Roman"/>
          <w:sz w:val="20"/>
          <w:szCs w:val="20"/>
        </w:rPr>
        <w:t xml:space="preserve"> </w:t>
      </w:r>
      <w:r w:rsidR="00EA0A44" w:rsidRPr="00A17792">
        <w:rPr>
          <w:rFonts w:ascii="Cambria" w:hAnsi="Cambria" w:cs="Times New Roman"/>
          <w:sz w:val="20"/>
          <w:szCs w:val="20"/>
        </w:rPr>
        <w:t xml:space="preserve">each </w:t>
      </w:r>
      <w:r w:rsidR="001D1288" w:rsidRPr="00A17792">
        <w:rPr>
          <w:rFonts w:ascii="Cambria" w:hAnsi="Cambria" w:cs="Times New Roman"/>
          <w:sz w:val="20"/>
          <w:szCs w:val="20"/>
        </w:rPr>
        <w:t>i</w:t>
      </w:r>
      <w:r w:rsidR="00EA0A44" w:rsidRPr="00A17792">
        <w:rPr>
          <w:rFonts w:ascii="Cambria" w:hAnsi="Cambria" w:cs="Times New Roman"/>
          <w:sz w:val="20"/>
          <w:szCs w:val="20"/>
        </w:rPr>
        <w:t xml:space="preserve">teration </w:t>
      </w:r>
      <w:r w:rsidR="00194E63" w:rsidRPr="00A17792">
        <w:rPr>
          <w:rFonts w:ascii="Cambria" w:hAnsi="Cambria" w:cs="Times New Roman"/>
          <w:sz w:val="20"/>
          <w:szCs w:val="20"/>
        </w:rPr>
        <w:t>a</w:t>
      </w:r>
      <w:r w:rsidR="003F257B" w:rsidRPr="00A17792">
        <w:rPr>
          <w:rFonts w:ascii="Cambria" w:hAnsi="Cambria" w:cs="Times New Roman"/>
          <w:sz w:val="20"/>
          <w:szCs w:val="20"/>
        </w:rPr>
        <w:t>n</w:t>
      </w:r>
      <w:r w:rsidR="00194E63" w:rsidRPr="00A17792">
        <w:rPr>
          <w:rFonts w:ascii="Cambria" w:hAnsi="Cambria" w:cs="Times New Roman"/>
          <w:sz w:val="20"/>
          <w:szCs w:val="20"/>
        </w:rPr>
        <w:t xml:space="preserve"> </w:t>
      </w:r>
      <w:r w:rsidR="00EA0A44" w:rsidRPr="00A17792">
        <w:rPr>
          <w:rFonts w:ascii="Cambria" w:hAnsi="Cambria" w:cs="Times New Roman"/>
          <w:i/>
          <w:sz w:val="20"/>
          <w:szCs w:val="20"/>
        </w:rPr>
        <w:t>ApplyPerPartition</w:t>
      </w:r>
      <w:r w:rsidR="00EA0A44" w:rsidRPr="00A17792">
        <w:rPr>
          <w:rFonts w:ascii="Cambria" w:hAnsi="Cambria" w:cs="Times New Roman"/>
          <w:sz w:val="20"/>
          <w:szCs w:val="20"/>
        </w:rPr>
        <w:t xml:space="preserve"> operator invoke</w:t>
      </w:r>
      <w:r w:rsidR="001D1288" w:rsidRPr="00A17792">
        <w:rPr>
          <w:rFonts w:ascii="Cambria" w:hAnsi="Cambria" w:cs="Times New Roman"/>
          <w:sz w:val="20"/>
          <w:szCs w:val="20"/>
        </w:rPr>
        <w:t>s</w:t>
      </w:r>
      <w:r w:rsidR="00EA0A44" w:rsidRPr="00A17792">
        <w:rPr>
          <w:rFonts w:ascii="Cambria" w:hAnsi="Cambria" w:cs="Times New Roman"/>
          <w:sz w:val="20"/>
          <w:szCs w:val="20"/>
        </w:rPr>
        <w:t xml:space="preserve"> </w:t>
      </w:r>
      <w:r w:rsidR="00194E63" w:rsidRPr="00A17792">
        <w:rPr>
          <w:rFonts w:ascii="Cambria" w:hAnsi="Cambria" w:cs="Times New Roman"/>
          <w:sz w:val="20"/>
          <w:szCs w:val="20"/>
        </w:rPr>
        <w:t xml:space="preserve">a </w:t>
      </w:r>
      <w:r w:rsidR="00EA0A44" w:rsidRPr="00A17792">
        <w:rPr>
          <w:rFonts w:ascii="Cambria" w:hAnsi="Cambria" w:cs="Times New Roman"/>
          <w:sz w:val="20"/>
          <w:szCs w:val="20"/>
        </w:rPr>
        <w:t xml:space="preserve">user-defined function </w:t>
      </w:r>
      <w:r w:rsidR="00EA0A44" w:rsidRPr="00A17792">
        <w:rPr>
          <w:rFonts w:ascii="Cambria" w:hAnsi="Cambria" w:cs="Times New Roman"/>
          <w:i/>
          <w:sz w:val="20"/>
          <w:szCs w:val="20"/>
        </w:rPr>
        <w:t>aPartitionMultiplybPartition</w:t>
      </w:r>
      <w:r w:rsidR="00EA0A44" w:rsidRPr="00A17792">
        <w:rPr>
          <w:rFonts w:ascii="Cambria" w:hAnsi="Cambria" w:cs="Times New Roman"/>
          <w:sz w:val="20"/>
          <w:szCs w:val="20"/>
        </w:rPr>
        <w:t xml:space="preserve"> to </w:t>
      </w:r>
      <w:r w:rsidR="008B3D6B" w:rsidRPr="00A17792">
        <w:rPr>
          <w:rFonts w:ascii="Cambria" w:hAnsi="Cambria" w:cs="Times New Roman"/>
          <w:sz w:val="20"/>
          <w:szCs w:val="20"/>
        </w:rPr>
        <w:t>multi</w:t>
      </w:r>
      <w:r w:rsidR="001D1288" w:rsidRPr="00A17792">
        <w:rPr>
          <w:rFonts w:ascii="Cambria" w:hAnsi="Cambria" w:cs="Times New Roman"/>
          <w:sz w:val="20"/>
          <w:szCs w:val="20"/>
        </w:rPr>
        <w:t xml:space="preserve">ply </w:t>
      </w:r>
      <w:r w:rsidR="008B3D6B" w:rsidRPr="00A17792">
        <w:rPr>
          <w:rFonts w:ascii="Cambria" w:hAnsi="Cambria" w:cs="Times New Roman"/>
          <w:sz w:val="20"/>
          <w:szCs w:val="20"/>
        </w:rPr>
        <w:t>one column block of</w:t>
      </w:r>
      <w:r w:rsidR="00EA0A44" w:rsidRPr="00A17792">
        <w:rPr>
          <w:rFonts w:ascii="Cambria" w:hAnsi="Cambria" w:cs="Times New Roman"/>
          <w:sz w:val="20"/>
          <w:szCs w:val="20"/>
        </w:rPr>
        <w:t xml:space="preserve"> </w:t>
      </w:r>
      <w:r w:rsidR="001A2666" w:rsidRPr="00A17792">
        <w:rPr>
          <w:rFonts w:ascii="Cambria" w:hAnsi="Cambria" w:cs="Times New Roman"/>
          <w:sz w:val="20"/>
          <w:szCs w:val="20"/>
        </w:rPr>
        <w:t xml:space="preserve">Matrix B </w:t>
      </w:r>
      <w:r w:rsidR="00F848E6" w:rsidRPr="00A17792">
        <w:rPr>
          <w:rFonts w:ascii="Cambria" w:hAnsi="Cambria" w:cs="Times New Roman"/>
          <w:sz w:val="20"/>
          <w:szCs w:val="20"/>
        </w:rPr>
        <w:t xml:space="preserve">by </w:t>
      </w:r>
      <w:r w:rsidR="00EA0A44" w:rsidRPr="00A17792">
        <w:rPr>
          <w:rFonts w:ascii="Cambria" w:hAnsi="Cambria" w:cs="Times New Roman"/>
          <w:sz w:val="20"/>
          <w:szCs w:val="20"/>
        </w:rPr>
        <w:t xml:space="preserve">one row block </w:t>
      </w:r>
      <w:r w:rsidR="008B3D6B" w:rsidRPr="00A17792">
        <w:rPr>
          <w:rFonts w:ascii="Cambria" w:hAnsi="Cambria" w:cs="Times New Roman"/>
          <w:sz w:val="20"/>
          <w:szCs w:val="20"/>
        </w:rPr>
        <w:t>of</w:t>
      </w:r>
      <w:r w:rsidR="00EA0A44" w:rsidRPr="00A17792">
        <w:rPr>
          <w:rFonts w:ascii="Cambria" w:hAnsi="Cambria" w:cs="Times New Roman"/>
          <w:sz w:val="20"/>
          <w:szCs w:val="20"/>
        </w:rPr>
        <w:t xml:space="preserve"> Matrix</w:t>
      </w:r>
      <w:r w:rsidR="008B3D6B" w:rsidRPr="00A17792">
        <w:rPr>
          <w:rFonts w:ascii="Cambria" w:hAnsi="Cambria" w:cs="Times New Roman"/>
          <w:sz w:val="20"/>
          <w:szCs w:val="20"/>
        </w:rPr>
        <w:t xml:space="preserve"> A</w:t>
      </w:r>
      <w:r w:rsidR="00EA0A44" w:rsidRPr="00A17792">
        <w:rPr>
          <w:rFonts w:ascii="Cambria" w:hAnsi="Cambria" w:cs="Times New Roman"/>
          <w:sz w:val="20"/>
          <w:szCs w:val="20"/>
        </w:rPr>
        <w:t xml:space="preserve">. </w:t>
      </w:r>
      <w:r w:rsidRPr="00A17792">
        <w:rPr>
          <w:rFonts w:ascii="Cambria" w:hAnsi="Cambria" w:cs="Times New Roman"/>
          <w:sz w:val="20"/>
          <w:szCs w:val="20"/>
        </w:rPr>
        <w:t>T</w:t>
      </w:r>
      <w:r w:rsidR="0067113B" w:rsidRPr="00A17792">
        <w:rPr>
          <w:rFonts w:ascii="Cambria" w:hAnsi="Cambria" w:cs="Times New Roman"/>
          <w:sz w:val="20"/>
          <w:szCs w:val="20"/>
        </w:rPr>
        <w:t>he pseudo code</w:t>
      </w:r>
      <w:r w:rsidRPr="00A17792">
        <w:rPr>
          <w:rFonts w:ascii="Cambria" w:hAnsi="Cambria" w:cs="Times New Roman"/>
          <w:sz w:val="20"/>
          <w:szCs w:val="20"/>
        </w:rPr>
        <w:t xml:space="preserve"> is provided </w:t>
      </w:r>
      <w:r w:rsidR="00441341">
        <w:rPr>
          <w:rFonts w:ascii="Cambria" w:hAnsi="Cambria" w:cs="Times New Roman" w:hint="eastAsia"/>
          <w:sz w:val="20"/>
          <w:szCs w:val="20"/>
        </w:rPr>
        <w:t>in Appendix G.2)</w:t>
      </w:r>
      <w:r w:rsidR="0067113B" w:rsidRPr="00A17792">
        <w:rPr>
          <w:rFonts w:ascii="Cambria" w:hAnsi="Cambria" w:cs="Times New Roman"/>
          <w:sz w:val="20"/>
          <w:szCs w:val="20"/>
        </w:rPr>
        <w:t>:</w:t>
      </w:r>
    </w:p>
    <w:p w14:paraId="7E984A7B" w14:textId="23B44061" w:rsidR="00EA0A44" w:rsidRPr="00A17792" w:rsidRDefault="00223699" w:rsidP="008F5C20">
      <w:pPr>
        <w:pStyle w:val="Heading3"/>
        <w:spacing w:before="120"/>
        <w:rPr>
          <w:rFonts w:cs="Times New Roman"/>
          <w:color w:val="auto"/>
        </w:rPr>
      </w:pPr>
      <w:bookmarkStart w:id="31" w:name="_Toc310698569"/>
      <w:r>
        <w:rPr>
          <w:rFonts w:cs="Times New Roman" w:hint="eastAsia"/>
          <w:color w:val="auto"/>
        </w:rPr>
        <w:t xml:space="preserve">4.2.3 </w:t>
      </w:r>
      <w:r w:rsidR="00350E1C" w:rsidRPr="00A17792">
        <w:rPr>
          <w:rFonts w:cs="Times New Roman"/>
          <w:color w:val="auto"/>
        </w:rPr>
        <w:t>Block-</w:t>
      </w:r>
      <w:r w:rsidR="00EA0A44" w:rsidRPr="00A17792">
        <w:rPr>
          <w:rFonts w:cs="Times New Roman"/>
          <w:color w:val="auto"/>
        </w:rPr>
        <w:t xml:space="preserve">Block Decomposition in </w:t>
      </w:r>
      <w:r w:rsidR="00F848E6" w:rsidRPr="00A17792">
        <w:rPr>
          <w:rFonts w:cs="Times New Roman"/>
          <w:color w:val="auto"/>
        </w:rPr>
        <w:t xml:space="preserve">the </w:t>
      </w:r>
      <w:r w:rsidR="00B10F7C" w:rsidRPr="00A17792">
        <w:rPr>
          <w:rFonts w:cs="Times New Roman"/>
          <w:color w:val="auto"/>
        </w:rPr>
        <w:t>Fox-Hey</w:t>
      </w:r>
      <w:r w:rsidR="00EA0A44" w:rsidRPr="00A17792">
        <w:rPr>
          <w:rFonts w:cs="Times New Roman"/>
          <w:color w:val="auto"/>
        </w:rPr>
        <w:t xml:space="preserve"> Algorithm</w:t>
      </w:r>
      <w:bookmarkEnd w:id="31"/>
      <w:r w:rsidR="00EA0A44" w:rsidRPr="00A17792">
        <w:rPr>
          <w:rFonts w:cs="Times New Roman"/>
          <w:color w:val="auto"/>
        </w:rPr>
        <w:t xml:space="preserve"> </w:t>
      </w:r>
    </w:p>
    <w:p w14:paraId="62390660" w14:textId="1A30D6AD" w:rsidR="00644099" w:rsidRDefault="00FB2C4A" w:rsidP="009A616A">
      <w:pPr>
        <w:jc w:val="both"/>
        <w:rPr>
          <w:rFonts w:ascii="Cambria" w:hAnsi="Cambria" w:cs="Times New Roman"/>
          <w:sz w:val="20"/>
          <w:szCs w:val="20"/>
        </w:rPr>
      </w:pPr>
      <w:r w:rsidRPr="00A17792">
        <w:rPr>
          <w:rFonts w:ascii="Cambria" w:hAnsi="Cambria" w:cs="Times New Roman"/>
          <w:sz w:val="20"/>
          <w:szCs w:val="20"/>
        </w:rPr>
        <w:t xml:space="preserve">The </w:t>
      </w:r>
      <w:r w:rsidR="00A54ABA" w:rsidRPr="00A17792">
        <w:rPr>
          <w:rFonts w:ascii="Cambria" w:hAnsi="Cambria" w:cs="Times New Roman"/>
          <w:sz w:val="20"/>
          <w:szCs w:val="20"/>
        </w:rPr>
        <w:t>block-</w:t>
      </w:r>
      <w:r w:rsidRPr="00A17792">
        <w:rPr>
          <w:rFonts w:ascii="Cambria" w:hAnsi="Cambria" w:cs="Times New Roman"/>
          <w:sz w:val="20"/>
          <w:szCs w:val="20"/>
        </w:rPr>
        <w:t>block decomposition in</w:t>
      </w:r>
      <w:r w:rsidR="00F848E6" w:rsidRPr="00A17792">
        <w:rPr>
          <w:rFonts w:ascii="Cambria" w:hAnsi="Cambria" w:cs="Times New Roman"/>
          <w:sz w:val="20"/>
          <w:szCs w:val="20"/>
        </w:rPr>
        <w:t xml:space="preserve"> the</w:t>
      </w:r>
      <w:r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Pr="00A17792">
        <w:rPr>
          <w:rFonts w:ascii="Cambria" w:hAnsi="Cambria" w:cs="Times New Roman"/>
          <w:sz w:val="20"/>
          <w:szCs w:val="20"/>
        </w:rPr>
        <w:t xml:space="preserve"> algorithm </w:t>
      </w:r>
      <w:r w:rsidR="007D47EF" w:rsidRPr="00A17792">
        <w:rPr>
          <w:rFonts w:ascii="Cambria" w:hAnsi="Cambria" w:cs="Times New Roman"/>
          <w:sz w:val="20"/>
          <w:szCs w:val="20"/>
        </w:rPr>
        <w:t>divides</w:t>
      </w:r>
      <w:r w:rsidRPr="00A17792">
        <w:rPr>
          <w:rFonts w:ascii="Cambria" w:hAnsi="Cambria" w:cs="Times New Roman"/>
          <w:sz w:val="20"/>
          <w:szCs w:val="20"/>
        </w:rPr>
        <w:t xml:space="preserve"> Matrix A and Matrix B into squared sub-blocks. These sub-blocks are dispatched to </w:t>
      </w:r>
      <w:r w:rsidR="00232EE1" w:rsidRPr="00A17792">
        <w:rPr>
          <w:rFonts w:ascii="Cambria" w:hAnsi="Cambria" w:cs="Times New Roman"/>
          <w:sz w:val="20"/>
          <w:szCs w:val="20"/>
        </w:rPr>
        <w:t xml:space="preserve">a </w:t>
      </w:r>
      <w:r w:rsidR="007F4D44" w:rsidRPr="00A17792">
        <w:rPr>
          <w:rFonts w:ascii="Cambria" w:hAnsi="Cambria" w:cs="Times New Roman"/>
          <w:sz w:val="20"/>
          <w:szCs w:val="20"/>
        </w:rPr>
        <w:t>virtual</w:t>
      </w:r>
      <w:r w:rsidR="00232EE1" w:rsidRPr="00A17792">
        <w:rPr>
          <w:rFonts w:ascii="Cambria" w:hAnsi="Cambria" w:cs="Times New Roman"/>
          <w:sz w:val="20"/>
          <w:szCs w:val="20"/>
        </w:rPr>
        <w:t xml:space="preserve"> topology </w:t>
      </w:r>
      <w:r w:rsidR="00F848E6" w:rsidRPr="00A17792">
        <w:rPr>
          <w:rFonts w:ascii="Cambria" w:hAnsi="Cambria" w:cs="Times New Roman"/>
          <w:sz w:val="20"/>
          <w:szCs w:val="20"/>
        </w:rPr>
        <w:t xml:space="preserve">on a </w:t>
      </w:r>
      <w:r w:rsidR="00232EE1" w:rsidRPr="00A17792">
        <w:rPr>
          <w:rFonts w:ascii="Cambria" w:hAnsi="Cambria" w:cs="Times New Roman"/>
          <w:sz w:val="20"/>
          <w:szCs w:val="20"/>
        </w:rPr>
        <w:t>grid</w:t>
      </w:r>
      <w:r w:rsidRPr="00A17792">
        <w:rPr>
          <w:rFonts w:ascii="Cambria" w:hAnsi="Cambria" w:cs="Times New Roman"/>
          <w:sz w:val="20"/>
          <w:szCs w:val="20"/>
        </w:rPr>
        <w:t xml:space="preserve"> with </w:t>
      </w:r>
      <w:r w:rsidR="00F848E6" w:rsidRPr="00A17792">
        <w:rPr>
          <w:rFonts w:ascii="Cambria" w:hAnsi="Cambria" w:cs="Times New Roman"/>
          <w:sz w:val="20"/>
          <w:szCs w:val="20"/>
        </w:rPr>
        <w:t xml:space="preserve">the </w:t>
      </w:r>
      <w:r w:rsidRPr="00A17792">
        <w:rPr>
          <w:rFonts w:ascii="Cambria" w:hAnsi="Cambria" w:cs="Times New Roman"/>
          <w:sz w:val="20"/>
          <w:szCs w:val="20"/>
        </w:rPr>
        <w:t xml:space="preserve">same </w:t>
      </w:r>
      <w:r w:rsidR="007D47EF" w:rsidRPr="00A17792">
        <w:rPr>
          <w:rFonts w:ascii="Cambria" w:hAnsi="Cambria" w:cs="Times New Roman"/>
          <w:sz w:val="20"/>
          <w:szCs w:val="20"/>
        </w:rPr>
        <w:t>dimensions</w:t>
      </w:r>
      <w:r w:rsidR="00041962" w:rsidRPr="00A17792">
        <w:rPr>
          <w:rFonts w:ascii="Cambria" w:hAnsi="Cambria" w:cs="Times New Roman"/>
          <w:sz w:val="20"/>
          <w:szCs w:val="20"/>
        </w:rPr>
        <w:t xml:space="preserve"> for the simplest case</w:t>
      </w:r>
      <w:r w:rsidRPr="00A17792">
        <w:rPr>
          <w:rFonts w:ascii="Cambria" w:hAnsi="Cambria" w:cs="Times New Roman"/>
          <w:sz w:val="20"/>
          <w:szCs w:val="20"/>
        </w:rPr>
        <w:t>. For example, to run the al</w:t>
      </w:r>
      <w:r w:rsidR="007D47EF" w:rsidRPr="00A17792">
        <w:rPr>
          <w:rFonts w:ascii="Cambria" w:hAnsi="Cambria" w:cs="Times New Roman"/>
          <w:sz w:val="20"/>
          <w:szCs w:val="20"/>
        </w:rPr>
        <w:t>gorithm on a 2X2 processes mesh,</w:t>
      </w:r>
      <w:r w:rsidRPr="00A17792">
        <w:rPr>
          <w:rFonts w:ascii="Cambria" w:hAnsi="Cambria" w:cs="Times New Roman"/>
          <w:sz w:val="20"/>
          <w:szCs w:val="20"/>
        </w:rPr>
        <w:t xml:space="preserve"> Matrices A and B are </w:t>
      </w:r>
      <w:r w:rsidR="003F2B8B" w:rsidRPr="00A17792">
        <w:rPr>
          <w:rFonts w:ascii="Cambria" w:hAnsi="Cambria" w:cs="Times New Roman"/>
          <w:sz w:val="20"/>
          <w:szCs w:val="20"/>
        </w:rPr>
        <w:t>split along</w:t>
      </w:r>
      <w:r w:rsidRPr="00A17792">
        <w:rPr>
          <w:rFonts w:ascii="Cambria" w:hAnsi="Cambria" w:cs="Times New Roman"/>
          <w:sz w:val="20"/>
          <w:szCs w:val="20"/>
        </w:rPr>
        <w:t xml:space="preserve"> both rows and columns </w:t>
      </w:r>
      <w:r w:rsidR="003F2B8B" w:rsidRPr="00A17792">
        <w:rPr>
          <w:rFonts w:ascii="Cambria" w:hAnsi="Cambria" w:cs="Times New Roman"/>
          <w:sz w:val="20"/>
          <w:szCs w:val="20"/>
        </w:rPr>
        <w:t xml:space="preserve">to </w:t>
      </w:r>
      <w:r w:rsidRPr="00A17792">
        <w:rPr>
          <w:rFonts w:ascii="Cambria" w:hAnsi="Cambria" w:cs="Times New Roman"/>
          <w:sz w:val="20"/>
          <w:szCs w:val="20"/>
        </w:rPr>
        <w:t xml:space="preserve">construct a </w:t>
      </w:r>
      <w:r w:rsidR="003F2B8B" w:rsidRPr="00A17792">
        <w:rPr>
          <w:rFonts w:ascii="Cambria" w:hAnsi="Cambria" w:cs="Times New Roman"/>
          <w:sz w:val="20"/>
          <w:szCs w:val="20"/>
        </w:rPr>
        <w:t xml:space="preserve">matching </w:t>
      </w:r>
      <w:r w:rsidRPr="00A17792">
        <w:rPr>
          <w:rFonts w:ascii="Cambria" w:hAnsi="Cambria" w:cs="Times New Roman"/>
          <w:sz w:val="20"/>
          <w:szCs w:val="20"/>
        </w:rPr>
        <w:t xml:space="preserve">2X2 block </w:t>
      </w:r>
      <w:r w:rsidR="003F2B8B" w:rsidRPr="00A17792">
        <w:rPr>
          <w:rFonts w:ascii="Cambria" w:hAnsi="Cambria" w:cs="Times New Roman"/>
          <w:sz w:val="20"/>
          <w:szCs w:val="20"/>
        </w:rPr>
        <w:t xml:space="preserve">data </w:t>
      </w:r>
      <w:r w:rsidRPr="00A17792">
        <w:rPr>
          <w:rFonts w:ascii="Cambria" w:hAnsi="Cambria" w:cs="Times New Roman"/>
          <w:sz w:val="20"/>
          <w:szCs w:val="20"/>
        </w:rPr>
        <w:t xml:space="preserve">mesh. In each </w:t>
      </w:r>
      <w:r w:rsidR="003F2B8B" w:rsidRPr="00A17792">
        <w:rPr>
          <w:rFonts w:ascii="Cambria" w:hAnsi="Cambria" w:cs="Times New Roman"/>
          <w:sz w:val="20"/>
          <w:szCs w:val="20"/>
        </w:rPr>
        <w:t xml:space="preserve">step of </w:t>
      </w:r>
      <w:r w:rsidRPr="00A17792">
        <w:rPr>
          <w:rFonts w:ascii="Cambria" w:hAnsi="Cambria" w:cs="Times New Roman"/>
          <w:sz w:val="20"/>
          <w:szCs w:val="20"/>
        </w:rPr>
        <w:t xml:space="preserve">computation, every process holds a </w:t>
      </w:r>
      <w:r w:rsidR="003F2B8B" w:rsidRPr="00A17792">
        <w:rPr>
          <w:rFonts w:ascii="Cambria" w:hAnsi="Cambria" w:cs="Times New Roman"/>
          <w:sz w:val="20"/>
          <w:szCs w:val="20"/>
        </w:rPr>
        <w:t xml:space="preserve">current </w:t>
      </w:r>
      <w:r w:rsidRPr="00A17792">
        <w:rPr>
          <w:rFonts w:ascii="Cambria" w:hAnsi="Cambria" w:cs="Times New Roman"/>
          <w:sz w:val="20"/>
          <w:szCs w:val="20"/>
        </w:rPr>
        <w:t xml:space="preserve">block of Matrix A </w:t>
      </w:r>
      <w:r w:rsidR="003A1436" w:rsidRPr="00A17792">
        <w:rPr>
          <w:rFonts w:ascii="Cambria" w:hAnsi="Cambria" w:cs="Times New Roman"/>
          <w:sz w:val="20"/>
          <w:szCs w:val="20"/>
        </w:rPr>
        <w:t xml:space="preserve">by broadcasting </w:t>
      </w:r>
      <w:r w:rsidRPr="00A17792">
        <w:rPr>
          <w:rFonts w:ascii="Cambria" w:hAnsi="Cambria" w:cs="Times New Roman"/>
          <w:sz w:val="20"/>
          <w:szCs w:val="20"/>
        </w:rPr>
        <w:t xml:space="preserve">and a </w:t>
      </w:r>
      <w:r w:rsidR="003F2B8B" w:rsidRPr="00A17792">
        <w:rPr>
          <w:rFonts w:ascii="Cambria" w:hAnsi="Cambria" w:cs="Times New Roman"/>
          <w:sz w:val="20"/>
          <w:szCs w:val="20"/>
        </w:rPr>
        <w:t xml:space="preserve">current </w:t>
      </w:r>
      <w:r w:rsidRPr="00A17792">
        <w:rPr>
          <w:rFonts w:ascii="Cambria" w:hAnsi="Cambria" w:cs="Times New Roman"/>
          <w:sz w:val="20"/>
          <w:szCs w:val="20"/>
        </w:rPr>
        <w:t xml:space="preserve">block of Matrix B </w:t>
      </w:r>
      <w:r w:rsidR="003A1436" w:rsidRPr="00A17792">
        <w:rPr>
          <w:rFonts w:ascii="Cambria" w:hAnsi="Cambria" w:cs="Times New Roman"/>
          <w:sz w:val="20"/>
          <w:szCs w:val="20"/>
        </w:rPr>
        <w:t xml:space="preserve">by shifting upwards </w:t>
      </w:r>
      <w:r w:rsidRPr="00A17792">
        <w:rPr>
          <w:rFonts w:ascii="Cambria" w:hAnsi="Cambria" w:cs="Times New Roman"/>
          <w:sz w:val="20"/>
          <w:szCs w:val="20"/>
        </w:rPr>
        <w:t xml:space="preserve">and </w:t>
      </w:r>
      <w:r w:rsidR="003A1436" w:rsidRPr="00A17792">
        <w:rPr>
          <w:rFonts w:ascii="Cambria" w:hAnsi="Cambria" w:cs="Times New Roman"/>
          <w:sz w:val="20"/>
          <w:szCs w:val="20"/>
        </w:rPr>
        <w:t xml:space="preserve">then </w:t>
      </w:r>
      <w:r w:rsidR="008933AD" w:rsidRPr="00A17792">
        <w:rPr>
          <w:rFonts w:ascii="Cambria" w:hAnsi="Cambria" w:cs="Times New Roman"/>
          <w:sz w:val="20"/>
          <w:szCs w:val="20"/>
        </w:rPr>
        <w:t xml:space="preserve">computing </w:t>
      </w:r>
      <w:r w:rsidRPr="00A17792">
        <w:rPr>
          <w:rFonts w:ascii="Cambria" w:hAnsi="Cambria" w:cs="Times New Roman"/>
          <w:sz w:val="20"/>
          <w:szCs w:val="20"/>
        </w:rPr>
        <w:t>a block of Matrix C. The algorithm is as follows:</w:t>
      </w:r>
    </w:p>
    <w:p w14:paraId="74899AE6" w14:textId="77777777" w:rsidR="00627E64" w:rsidRPr="00A17792" w:rsidRDefault="00627E64" w:rsidP="009A616A">
      <w:pPr>
        <w:jc w:val="both"/>
        <w:rPr>
          <w:rFonts w:ascii="Cambria" w:hAnsi="Cambria"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05CDE" w:rsidRPr="001A5BC1" w14:paraId="34C376A4" w14:textId="77777777" w:rsidTr="00834C22">
        <w:trPr>
          <w:trHeight w:val="198"/>
          <w:jc w:val="center"/>
        </w:trPr>
        <w:tc>
          <w:tcPr>
            <w:tcW w:w="9026" w:type="dxa"/>
          </w:tcPr>
          <w:p w14:paraId="40B682C4" w14:textId="77777777" w:rsidR="00905CDE" w:rsidRPr="00A17792" w:rsidRDefault="00905CDE" w:rsidP="00EA0A44">
            <w:pPr>
              <w:spacing w:after="200" w:line="276" w:lineRule="auto"/>
              <w:rPr>
                <w:rFonts w:ascii="Cambria" w:hAnsi="Cambria"/>
                <w:sz w:val="20"/>
                <w:szCs w:val="20"/>
              </w:rPr>
            </w:pPr>
            <w:r w:rsidRPr="00A17792">
              <w:rPr>
                <w:rFonts w:ascii="Cambria" w:hAnsi="Cambria"/>
                <w:noProof/>
                <w:sz w:val="20"/>
                <w:szCs w:val="20"/>
                <w:lang w:eastAsia="en-US"/>
              </w:rPr>
              <mc:AlternateContent>
                <mc:Choice Requires="wps">
                  <w:drawing>
                    <wp:anchor distT="0" distB="0" distL="114300" distR="114300" simplePos="0" relativeHeight="251668480" behindDoc="0" locked="0" layoutInCell="1" allowOverlap="1" wp14:anchorId="26C2C53B" wp14:editId="1915341D">
                      <wp:simplePos x="0" y="0"/>
                      <wp:positionH relativeFrom="column">
                        <wp:posOffset>-38100</wp:posOffset>
                      </wp:positionH>
                      <wp:positionV relativeFrom="paragraph">
                        <wp:posOffset>114300</wp:posOffset>
                      </wp:positionV>
                      <wp:extent cx="5530850" cy="0"/>
                      <wp:effectExtent l="0" t="0" r="12700" b="19050"/>
                      <wp:wrapNone/>
                      <wp:docPr id="27" name="Straight Connector 27"/>
                      <wp:cNvGraphicFramePr/>
                      <a:graphic xmlns:a="http://schemas.openxmlformats.org/drawingml/2006/main">
                        <a:graphicData uri="http://schemas.microsoft.com/office/word/2010/wordprocessingShape">
                          <wps:wsp>
                            <wps:cNvCnPr/>
                            <wps:spPr>
                              <a:xfrm>
                                <a:off x="0" y="0"/>
                                <a:ext cx="55308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pt" to="4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" strokecolor="black [3213]" strokeweight=".25pt"/>
                  </w:pict>
                </mc:Fallback>
              </mc:AlternateContent>
            </w:r>
          </w:p>
        </w:tc>
      </w:tr>
      <w:tr w:rsidR="00905CDE" w:rsidRPr="001A5BC1" w14:paraId="0C299BCC" w14:textId="77777777" w:rsidTr="00834C22">
        <w:trPr>
          <w:trHeight w:val="1611"/>
          <w:jc w:val="center"/>
        </w:trPr>
        <w:tc>
          <w:tcPr>
            <w:tcW w:w="9026" w:type="dxa"/>
          </w:tcPr>
          <w:p w14:paraId="49AB3876" w14:textId="2734F13E" w:rsidR="00905CDE" w:rsidRPr="00A17792" w:rsidRDefault="00834C22" w:rsidP="00905CDE">
            <w:pPr>
              <w:spacing w:after="200" w:line="276" w:lineRule="auto"/>
              <w:rPr>
                <w:rFonts w:ascii="Cambria" w:hAnsi="Cambria"/>
                <w:sz w:val="16"/>
                <w:szCs w:val="16"/>
              </w:rPr>
            </w:pPr>
            <w:r w:rsidRPr="00A17792">
              <w:rPr>
                <w:rFonts w:ascii="Cambria" w:hAnsi="Cambria"/>
                <w:sz w:val="16"/>
                <w:szCs w:val="16"/>
              </w:rPr>
              <w:t>F</w:t>
            </w:r>
            <w:r w:rsidR="00905CDE" w:rsidRPr="00A17792">
              <w:rPr>
                <w:rFonts w:ascii="Cambria" w:hAnsi="Cambria"/>
                <w:sz w:val="16"/>
                <w:szCs w:val="16"/>
              </w:rPr>
              <w:t>or k = 0: s-1</w:t>
            </w:r>
          </w:p>
          <w:p w14:paraId="48A1DA43" w14:textId="606FAB7A"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The process in row I with A(</w:t>
            </w:r>
            <w:r w:rsidR="007420F1">
              <w:rPr>
                <w:rFonts w:ascii="Cambria" w:hAnsi="Cambria"/>
                <w:sz w:val="16"/>
                <w:szCs w:val="16"/>
              </w:rPr>
              <w:t>I</w:t>
            </w:r>
            <w:r w:rsidRPr="00A17792">
              <w:rPr>
                <w:rFonts w:ascii="Cambria" w:hAnsi="Cambria"/>
                <w:sz w:val="16"/>
                <w:szCs w:val="16"/>
              </w:rPr>
              <w:t>, (i+k)mod s) broadcasts it to all other processes I the same row i.</w:t>
            </w:r>
          </w:p>
          <w:p w14:paraId="043F1C8D" w14:textId="77777777"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Processes in row I receive A(I, (i+k) mod s) in local array T.</w:t>
            </w:r>
          </w:p>
          <w:p w14:paraId="04370965" w14:textId="57A196C8"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 xml:space="preserve">For </w:t>
            </w:r>
            <w:r w:rsidR="007420F1">
              <w:rPr>
                <w:rFonts w:ascii="Cambria" w:hAnsi="Cambria"/>
                <w:sz w:val="16"/>
                <w:szCs w:val="16"/>
              </w:rPr>
              <w:t>I</w:t>
            </w:r>
            <w:r w:rsidRPr="00A17792">
              <w:rPr>
                <w:rFonts w:ascii="Cambria" w:hAnsi="Cambria"/>
                <w:sz w:val="16"/>
                <w:szCs w:val="16"/>
              </w:rPr>
              <w:t xml:space="preserve"> =0;s-1 and j=0:s-1 in parallel </w:t>
            </w:r>
          </w:p>
          <w:p w14:paraId="4E7015B2" w14:textId="5FBEF9BB"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 xml:space="preserve">       C(</w:t>
            </w:r>
            <w:r w:rsidR="007420F1">
              <w:rPr>
                <w:rFonts w:ascii="Cambria" w:hAnsi="Cambria"/>
                <w:sz w:val="16"/>
                <w:szCs w:val="16"/>
              </w:rPr>
              <w:t>I</w:t>
            </w:r>
            <w:r w:rsidRPr="00A17792">
              <w:rPr>
                <w:rFonts w:ascii="Cambria" w:hAnsi="Cambria"/>
                <w:sz w:val="16"/>
                <w:szCs w:val="16"/>
              </w:rPr>
              <w:t>,j) = c(I,j)+T*B(</w:t>
            </w:r>
            <w:r w:rsidR="007420F1">
              <w:rPr>
                <w:rFonts w:ascii="Cambria" w:hAnsi="Cambria"/>
                <w:sz w:val="16"/>
                <w:szCs w:val="16"/>
              </w:rPr>
              <w:t>I</w:t>
            </w:r>
            <w:r w:rsidRPr="00A17792">
              <w:rPr>
                <w:rFonts w:ascii="Cambria" w:hAnsi="Cambria"/>
                <w:sz w:val="16"/>
                <w:szCs w:val="16"/>
              </w:rPr>
              <w:t>,j)</w:t>
            </w:r>
          </w:p>
          <w:p w14:paraId="3CFD3BBC" w14:textId="77777777"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End</w:t>
            </w:r>
          </w:p>
          <w:p w14:paraId="59E96E9E" w14:textId="77777777" w:rsidR="00905CDE" w:rsidRPr="00A17792" w:rsidRDefault="00905CDE" w:rsidP="00905CDE">
            <w:pPr>
              <w:numPr>
                <w:ilvl w:val="0"/>
                <w:numId w:val="19"/>
              </w:numPr>
              <w:spacing w:after="200" w:line="276" w:lineRule="auto"/>
              <w:contextualSpacing/>
              <w:rPr>
                <w:rFonts w:ascii="Cambria" w:hAnsi="Cambria"/>
                <w:sz w:val="16"/>
                <w:szCs w:val="16"/>
              </w:rPr>
            </w:pPr>
            <w:r w:rsidRPr="00A17792">
              <w:rPr>
                <w:rFonts w:ascii="Cambria" w:hAnsi="Cambria"/>
                <w:sz w:val="16"/>
                <w:szCs w:val="16"/>
              </w:rPr>
              <w:t>Upward circular shift each column of B by 1:</w:t>
            </w:r>
          </w:p>
          <w:p w14:paraId="6B457CA3" w14:textId="77777777" w:rsidR="00905CDE" w:rsidRPr="00A17792" w:rsidRDefault="00905CDE" w:rsidP="00905CDE">
            <w:pPr>
              <w:spacing w:after="200" w:line="276" w:lineRule="auto"/>
              <w:ind w:left="585"/>
              <w:contextualSpacing/>
              <w:rPr>
                <w:rFonts w:ascii="Cambria" w:hAnsi="Cambria"/>
                <w:sz w:val="16"/>
                <w:szCs w:val="16"/>
              </w:rPr>
            </w:pPr>
            <w:r w:rsidRPr="00A17792">
              <w:rPr>
                <w:rFonts w:ascii="Cambria" w:hAnsi="Cambria"/>
                <w:sz w:val="16"/>
                <w:szCs w:val="16"/>
              </w:rPr>
              <w:t xml:space="preserve">      B(I,j) </w:t>
            </w:r>
            <w:r w:rsidRPr="00A17792">
              <w:rPr>
                <w:rFonts w:ascii="Cambria" w:hAnsi="Cambria"/>
                <w:sz w:val="16"/>
                <w:szCs w:val="16"/>
              </w:rPr>
              <w:sym w:font="Wingdings" w:char="F0DF"/>
            </w:r>
            <w:r w:rsidRPr="00A17792">
              <w:rPr>
                <w:rFonts w:ascii="Cambria" w:hAnsi="Cambria"/>
                <w:sz w:val="16"/>
                <w:szCs w:val="16"/>
              </w:rPr>
              <w:t xml:space="preserve"> B((i+1)mod s, j)</w:t>
            </w:r>
          </w:p>
          <w:p w14:paraId="63CB5FDD" w14:textId="77777777" w:rsidR="00905CDE" w:rsidRPr="00A17792" w:rsidRDefault="00905CDE" w:rsidP="00905CDE">
            <w:pPr>
              <w:spacing w:after="200" w:line="276" w:lineRule="auto"/>
              <w:rPr>
                <w:rFonts w:ascii="Cambria" w:hAnsi="Cambria"/>
                <w:sz w:val="20"/>
                <w:szCs w:val="20"/>
              </w:rPr>
            </w:pPr>
            <w:r w:rsidRPr="00A17792">
              <w:rPr>
                <w:rFonts w:ascii="Cambria" w:hAnsi="Cambria"/>
                <w:sz w:val="16"/>
                <w:szCs w:val="16"/>
              </w:rPr>
              <w:t>End</w:t>
            </w:r>
          </w:p>
        </w:tc>
      </w:tr>
      <w:tr w:rsidR="00905CDE" w:rsidRPr="001A5BC1" w14:paraId="4F193154" w14:textId="77777777" w:rsidTr="00834C22">
        <w:trPr>
          <w:trHeight w:val="206"/>
          <w:jc w:val="center"/>
        </w:trPr>
        <w:tc>
          <w:tcPr>
            <w:tcW w:w="9026" w:type="dxa"/>
          </w:tcPr>
          <w:p w14:paraId="334A93E9" w14:textId="77777777" w:rsidR="00905CDE" w:rsidRPr="00A17792" w:rsidRDefault="00905CDE" w:rsidP="00EA0A44">
            <w:pPr>
              <w:spacing w:after="200" w:line="276" w:lineRule="auto"/>
              <w:rPr>
                <w:rFonts w:ascii="Cambria" w:hAnsi="Cambria"/>
                <w:sz w:val="20"/>
                <w:szCs w:val="20"/>
              </w:rPr>
            </w:pPr>
            <w:r w:rsidRPr="00A17792">
              <w:rPr>
                <w:rFonts w:ascii="Cambria" w:hAnsi="Cambria"/>
                <w:noProof/>
                <w:sz w:val="20"/>
                <w:szCs w:val="20"/>
                <w:lang w:eastAsia="en-US"/>
              </w:rPr>
              <mc:AlternateContent>
                <mc:Choice Requires="wps">
                  <w:drawing>
                    <wp:anchor distT="0" distB="0" distL="114300" distR="114300" simplePos="0" relativeHeight="251670528" behindDoc="0" locked="0" layoutInCell="1" allowOverlap="1" wp14:anchorId="5D7D018B" wp14:editId="1FB11680">
                      <wp:simplePos x="0" y="0"/>
                      <wp:positionH relativeFrom="column">
                        <wp:posOffset>-31750</wp:posOffset>
                      </wp:positionH>
                      <wp:positionV relativeFrom="paragraph">
                        <wp:posOffset>34925</wp:posOffset>
                      </wp:positionV>
                      <wp:extent cx="5556250" cy="0"/>
                      <wp:effectExtent l="0" t="0" r="25400" b="19050"/>
                      <wp:wrapNone/>
                      <wp:docPr id="28" name="Straight Connector 28"/>
                      <wp:cNvGraphicFramePr/>
                      <a:graphic xmlns:a="http://schemas.openxmlformats.org/drawingml/2006/main">
                        <a:graphicData uri="http://schemas.microsoft.com/office/word/2010/wordprocessingShape">
                          <wps:wsp>
                            <wps:cNvCnPr/>
                            <wps:spPr>
                              <a:xfrm>
                                <a:off x="0" y="0"/>
                                <a:ext cx="55562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75pt" to="4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" strokecolor="black [3213]" strokeweight=".25pt"/>
                  </w:pict>
                </mc:Fallback>
              </mc:AlternateContent>
            </w:r>
          </w:p>
        </w:tc>
      </w:tr>
      <w:tr w:rsidR="002D469F" w:rsidRPr="001A5BC1" w14:paraId="60381F14" w14:textId="77777777" w:rsidTr="00834C22">
        <w:trPr>
          <w:trHeight w:val="206"/>
          <w:jc w:val="center"/>
        </w:trPr>
        <w:tc>
          <w:tcPr>
            <w:tcW w:w="9026" w:type="dxa"/>
          </w:tcPr>
          <w:p w14:paraId="640D2B77" w14:textId="77777777" w:rsidR="002D469F" w:rsidRPr="00A17792" w:rsidRDefault="002D469F" w:rsidP="002D469F">
            <w:pPr>
              <w:jc w:val="both"/>
              <w:rPr>
                <w:rFonts w:ascii="Cambria" w:hAnsi="Cambria" w:cs="Times New Roman"/>
                <w:sz w:val="20"/>
                <w:szCs w:val="20"/>
              </w:rPr>
            </w:pPr>
            <w:r w:rsidRPr="00A17792">
              <w:rPr>
                <w:rFonts w:ascii="Cambria" w:hAnsi="Cambria" w:cs="Times New Roman"/>
                <w:sz w:val="20"/>
                <w:szCs w:val="20"/>
              </w:rPr>
              <w:t>Figure 16 shows the case where Matrices A and B are both divided into a block mesh of 2x2.  Correspondingly, 4 compute nodes are divided into a grid labeled C(0,0), C(0,1), C(1,0), C(1,1). In step 0, Matrix A broadcasts the active blocks in column 0 to compute nodes in the same row of the virtual grid of compute nodes (or processes), i.e. A(0,0) to C(0,0), C(0,1) and A(1,0) to C(1,0), C(1,1). The blocks in Matrix B will be scattered onto each compute node. The algorithm computes C</w:t>
            </w:r>
            <w:r w:rsidRPr="00A17792">
              <w:rPr>
                <w:rFonts w:ascii="Cambria" w:hAnsi="Cambria" w:cs="Times New Roman"/>
                <w:sz w:val="20"/>
                <w:szCs w:val="20"/>
                <w:vertAlign w:val="subscript"/>
              </w:rPr>
              <w:t>ij</w:t>
            </w:r>
            <w:r w:rsidRPr="00A17792">
              <w:rPr>
                <w:rFonts w:ascii="Cambria" w:hAnsi="Cambria" w:cs="Times New Roman"/>
                <w:sz w:val="20"/>
                <w:szCs w:val="20"/>
              </w:rPr>
              <w:t xml:space="preserve"> = AB on each compute node. In Step 1, Matrix A will broadcast the blocks in column 1 to the compute nodes, i.e. A(0,1) to C(0,0), C(0,1) and A(1,1) to C(1,0), C(1,1). Matrix B distributes each block to its target compute node and performs an upward circular shift along each column, i.e. B(0,0) to C(1,0), B(0,1) to C(1,1), B(1,0) to C(0,0), B(1,1) to C(0,1). Then a summation operation on the results of each iteration forms the final result in C</w:t>
            </w:r>
            <w:r w:rsidRPr="00A17792">
              <w:rPr>
                <w:rFonts w:ascii="Cambria" w:hAnsi="Cambria" w:cs="Times New Roman"/>
                <w:sz w:val="20"/>
                <w:szCs w:val="20"/>
                <w:vertAlign w:val="subscript"/>
              </w:rPr>
              <w:t xml:space="preserve">ij  </w:t>
            </w:r>
            <w:r w:rsidRPr="00A17792">
              <w:rPr>
                <w:rFonts w:ascii="Cambria" w:hAnsi="Cambria" w:cs="Times New Roman"/>
                <w:sz w:val="20"/>
                <w:szCs w:val="20"/>
              </w:rPr>
              <w:t>+= AB.</w:t>
            </w:r>
          </w:p>
          <w:p w14:paraId="503D7180" w14:textId="77777777" w:rsidR="002D469F" w:rsidRPr="00A17792" w:rsidRDefault="002D469F" w:rsidP="00EA0A44">
            <w:pPr>
              <w:rPr>
                <w:rFonts w:ascii="Cambria" w:hAnsi="Cambria"/>
                <w:noProof/>
                <w:sz w:val="20"/>
                <w:szCs w:val="20"/>
                <w:lang w:eastAsia="en-US"/>
              </w:rPr>
            </w:pPr>
          </w:p>
        </w:tc>
      </w:tr>
    </w:tbl>
    <w:p w14:paraId="14863BA2" w14:textId="1829773B" w:rsidR="00EA0A44" w:rsidRPr="00A17792" w:rsidRDefault="002D469F" w:rsidP="00EA0A44">
      <w:pPr>
        <w:jc w:val="center"/>
        <w:rPr>
          <w:rFonts w:ascii="Cambria" w:hAnsi="Cambria"/>
        </w:rPr>
      </w:pPr>
      <w:r w:rsidRPr="00A17792">
        <w:rPr>
          <w:rFonts w:ascii="Cambria" w:hAnsi="Cambria"/>
        </w:rPr>
        <w:object w:dxaOrig="12224" w:dyaOrig="8926" w14:anchorId="6416B83B">
          <v:shape id="_x0000_i1028" type="#_x0000_t75" style="width:313.9pt;height:220.8pt" o:ole="">
            <v:imagedata r:id="rId30" o:title=""/>
          </v:shape>
          <o:OLEObject Type="Embed" ProgID="Visio.Drawing.11" ShapeID="_x0000_i1028" DrawAspect="Content" ObjectID="_1384505779" r:id="rId31"/>
        </w:object>
      </w:r>
    </w:p>
    <w:p w14:paraId="7CAA80B4" w14:textId="7ABBC09E"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6</w:t>
      </w:r>
      <w:r w:rsidR="00EA0A44" w:rsidRPr="00A17792">
        <w:rPr>
          <w:rFonts w:ascii="Cambria" w:hAnsi="Cambria" w:cs="Times New Roman"/>
          <w:sz w:val="20"/>
          <w:szCs w:val="20"/>
        </w:rPr>
        <w:t xml:space="preserve">: Different </w:t>
      </w:r>
      <w:r w:rsidR="008149A2" w:rsidRPr="00A17792">
        <w:rPr>
          <w:rFonts w:ascii="Cambria" w:hAnsi="Cambria" w:cs="Times New Roman"/>
          <w:sz w:val="20"/>
          <w:szCs w:val="20"/>
        </w:rPr>
        <w:t>S</w:t>
      </w:r>
      <w:r w:rsidR="00EA0A44" w:rsidRPr="00A17792">
        <w:rPr>
          <w:rFonts w:ascii="Cambria" w:hAnsi="Cambria" w:cs="Times New Roman"/>
          <w:sz w:val="20"/>
          <w:szCs w:val="20"/>
        </w:rPr>
        <w:t>tages of</w:t>
      </w:r>
      <w:r w:rsidR="008933AD" w:rsidRPr="00A17792">
        <w:rPr>
          <w:rFonts w:ascii="Cambria" w:hAnsi="Cambria" w:cs="Times New Roman"/>
          <w:sz w:val="20"/>
          <w:szCs w:val="20"/>
        </w:rPr>
        <w:t xml:space="preserve"> the</w:t>
      </w:r>
      <w:r w:rsidR="00EA0A44"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001A33C4" w:rsidRPr="00A17792">
        <w:rPr>
          <w:rFonts w:ascii="Cambria" w:hAnsi="Cambria" w:cs="Times New Roman"/>
          <w:sz w:val="20"/>
          <w:szCs w:val="20"/>
        </w:rPr>
        <w:t xml:space="preserve"> Algorithm in 2x2 </w:t>
      </w:r>
      <w:r w:rsidR="008149A2" w:rsidRPr="00A17792">
        <w:rPr>
          <w:rFonts w:ascii="Cambria" w:hAnsi="Cambria" w:cs="Times New Roman"/>
          <w:sz w:val="20"/>
          <w:szCs w:val="20"/>
        </w:rPr>
        <w:t>B</w:t>
      </w:r>
      <w:r w:rsidR="001A33C4" w:rsidRPr="00A17792">
        <w:rPr>
          <w:rFonts w:ascii="Cambria" w:hAnsi="Cambria" w:cs="Times New Roman"/>
          <w:sz w:val="20"/>
          <w:szCs w:val="20"/>
        </w:rPr>
        <w:t xml:space="preserve">lock </w:t>
      </w:r>
      <w:r w:rsidR="008149A2" w:rsidRPr="00A17792">
        <w:rPr>
          <w:rFonts w:ascii="Cambria" w:hAnsi="Cambria" w:cs="Times New Roman"/>
          <w:sz w:val="20"/>
          <w:szCs w:val="20"/>
        </w:rPr>
        <w:t>D</w:t>
      </w:r>
      <w:r w:rsidR="00EA0A44" w:rsidRPr="00A17792">
        <w:rPr>
          <w:rFonts w:ascii="Cambria" w:hAnsi="Cambria" w:cs="Times New Roman"/>
          <w:sz w:val="20"/>
          <w:szCs w:val="20"/>
        </w:rPr>
        <w:t>ecomposition</w:t>
      </w:r>
      <w:r w:rsidR="001A33C4" w:rsidRPr="00A17792">
        <w:rPr>
          <w:rFonts w:ascii="Cambria" w:hAnsi="Cambria" w:cs="Times New Roman"/>
          <w:sz w:val="20"/>
          <w:szCs w:val="20"/>
        </w:rPr>
        <w:t>s</w:t>
      </w:r>
    </w:p>
    <w:p w14:paraId="71F65E5A" w14:textId="636758C9" w:rsidR="0030516E" w:rsidRPr="00A17792" w:rsidRDefault="0030516E" w:rsidP="00EA0A44">
      <w:pPr>
        <w:jc w:val="both"/>
        <w:rPr>
          <w:rFonts w:ascii="Cambria" w:hAnsi="Cambria" w:cs="Times New Roman"/>
          <w:sz w:val="20"/>
          <w:szCs w:val="20"/>
        </w:rPr>
      </w:pPr>
      <w:r w:rsidRPr="00A17792">
        <w:rPr>
          <w:rFonts w:ascii="Cambria" w:hAnsi="Cambria" w:cs="Times New Roman"/>
          <w:sz w:val="20"/>
          <w:szCs w:val="20"/>
        </w:rPr>
        <w:t>Figure 17 illustrates a one-to-one mapping scenario for Dryad implementation where each compute node has one sub-block of Matrix A and one sub-block of Matrix B. In each step, the sub-blocks of Matrix A and Matrix B will be distributed onto compute nodes. Namely, the Fox-Hey algorithm achieves much better memory usage compared to the Row Partition algorithm which requires one row block of Matrix A and all of Matrix B for multiplication. In our future work, the Fox-Hey algorithm will be implemented in a general and powerful mapping schema to maximize cache usage, where the relationship between sub-blocks and the virtual grid of compu</w:t>
      </w:r>
      <w:r w:rsidR="00DD5E70">
        <w:rPr>
          <w:rFonts w:ascii="Cambria" w:hAnsi="Cambria" w:cs="Times New Roman"/>
          <w:sz w:val="20"/>
          <w:szCs w:val="20"/>
        </w:rPr>
        <w:t xml:space="preserve">te nodes will be many to one.  </w:t>
      </w:r>
    </w:p>
    <w:p w14:paraId="3AC894EB" w14:textId="11DF4077" w:rsidR="006779D2" w:rsidRPr="00A17792" w:rsidRDefault="002D469F" w:rsidP="00EA0A44">
      <w:pPr>
        <w:jc w:val="center"/>
        <w:rPr>
          <w:rFonts w:ascii="Cambria" w:hAnsi="Cambria"/>
        </w:rPr>
      </w:pPr>
      <w:r w:rsidRPr="00A17792">
        <w:rPr>
          <w:rFonts w:ascii="Cambria" w:hAnsi="Cambria"/>
        </w:rPr>
        <w:object w:dxaOrig="11309" w:dyaOrig="11681" w14:anchorId="33577895">
          <v:shape id="_x0000_i1029" type="#_x0000_t75" style="width:312pt;height:252.5pt" o:ole="">
            <v:imagedata r:id="rId32" o:title=""/>
          </v:shape>
          <o:OLEObject Type="Embed" ProgID="Visio.Drawing.11" ShapeID="_x0000_i1029" DrawAspect="Content" ObjectID="_1384505780" r:id="rId33"/>
        </w:object>
      </w:r>
    </w:p>
    <w:p w14:paraId="2D0E693F" w14:textId="7B6B4708" w:rsidR="00EA0A44" w:rsidRPr="00A17792" w:rsidRDefault="00122382" w:rsidP="008F5C20">
      <w:pPr>
        <w:spacing w:after="0" w:line="240" w:lineRule="auto"/>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7</w:t>
      </w:r>
      <w:r w:rsidR="00EA0A44" w:rsidRPr="00A17792">
        <w:rPr>
          <w:rFonts w:ascii="Cambria" w:hAnsi="Cambria" w:cs="Times New Roman"/>
          <w:sz w:val="20"/>
          <w:szCs w:val="20"/>
        </w:rPr>
        <w:t xml:space="preserve">: Structure of </w:t>
      </w:r>
      <w:r w:rsidR="007E42B7" w:rsidRPr="00A17792">
        <w:rPr>
          <w:rFonts w:ascii="Cambria" w:hAnsi="Cambria" w:cs="Times New Roman"/>
          <w:sz w:val="20"/>
          <w:szCs w:val="20"/>
        </w:rPr>
        <w:t xml:space="preserve">the </w:t>
      </w:r>
      <w:r w:rsidR="00EA0A44" w:rsidRPr="00A17792">
        <w:rPr>
          <w:rFonts w:ascii="Cambria" w:hAnsi="Cambria" w:cs="Times New Roman"/>
          <w:sz w:val="20"/>
          <w:szCs w:val="20"/>
        </w:rPr>
        <w:t xml:space="preserve">2D </w:t>
      </w:r>
      <w:r w:rsidR="008149A2" w:rsidRPr="00A17792">
        <w:rPr>
          <w:rFonts w:ascii="Cambria" w:hAnsi="Cambria" w:cs="Times New Roman"/>
          <w:sz w:val="20"/>
          <w:szCs w:val="20"/>
        </w:rPr>
        <w:t>D</w:t>
      </w:r>
      <w:r w:rsidR="00EA0A44" w:rsidRPr="00A17792">
        <w:rPr>
          <w:rFonts w:ascii="Cambria" w:hAnsi="Cambria" w:cs="Times New Roman"/>
          <w:sz w:val="20"/>
          <w:szCs w:val="20"/>
        </w:rPr>
        <w:t xml:space="preserve">ecomposition </w:t>
      </w:r>
      <w:r w:rsidR="008149A2" w:rsidRPr="00A17792">
        <w:rPr>
          <w:rFonts w:ascii="Cambria" w:hAnsi="Cambria" w:cs="Times New Roman"/>
          <w:sz w:val="20"/>
          <w:szCs w:val="20"/>
        </w:rPr>
        <w:t>A</w:t>
      </w:r>
      <w:r w:rsidR="00EA0A44" w:rsidRPr="00A17792">
        <w:rPr>
          <w:rFonts w:ascii="Cambria" w:hAnsi="Cambria" w:cs="Times New Roman"/>
          <w:sz w:val="20"/>
          <w:szCs w:val="20"/>
        </w:rPr>
        <w:t xml:space="preserve">lgorithm on </w:t>
      </w:r>
      <w:r w:rsidR="008149A2" w:rsidRPr="00A17792">
        <w:rPr>
          <w:rFonts w:ascii="Cambria" w:hAnsi="Cambria" w:cs="Times New Roman"/>
          <w:sz w:val="20"/>
          <w:szCs w:val="20"/>
        </w:rPr>
        <w:t>I</w:t>
      </w:r>
      <w:r w:rsidR="00EA0A44" w:rsidRPr="00A17792">
        <w:rPr>
          <w:rFonts w:ascii="Cambria" w:hAnsi="Cambria" w:cs="Times New Roman"/>
          <w:sz w:val="20"/>
          <w:szCs w:val="20"/>
        </w:rPr>
        <w:t xml:space="preserve">teration </w:t>
      </w:r>
      <w:r w:rsidR="007420F1">
        <w:rPr>
          <w:rFonts w:ascii="Cambria" w:hAnsi="Cambria" w:cs="Times New Roman"/>
          <w:sz w:val="20"/>
          <w:szCs w:val="20"/>
        </w:rPr>
        <w:t>I</w:t>
      </w:r>
      <w:r w:rsidR="00EA0A44" w:rsidRPr="00A17792">
        <w:rPr>
          <w:rFonts w:ascii="Cambria" w:hAnsi="Cambria" w:cs="Times New Roman"/>
          <w:sz w:val="20"/>
          <w:szCs w:val="20"/>
        </w:rPr>
        <w:t xml:space="preserve"> with n+1 </w:t>
      </w:r>
      <w:r w:rsidR="008149A2" w:rsidRPr="00A17792">
        <w:rPr>
          <w:rFonts w:ascii="Cambria" w:hAnsi="Cambria" w:cs="Times New Roman"/>
          <w:sz w:val="20"/>
          <w:szCs w:val="20"/>
        </w:rPr>
        <w:t>N</w:t>
      </w:r>
      <w:r w:rsidR="00EA0A44" w:rsidRPr="00A17792">
        <w:rPr>
          <w:rFonts w:ascii="Cambria" w:hAnsi="Cambria" w:cs="Times New Roman"/>
          <w:sz w:val="20"/>
          <w:szCs w:val="20"/>
        </w:rPr>
        <w:t>odes</w:t>
      </w:r>
    </w:p>
    <w:p w14:paraId="6C273C14" w14:textId="77777777" w:rsidR="000B2357" w:rsidRDefault="000B2357" w:rsidP="008F5C20">
      <w:pPr>
        <w:spacing w:after="0"/>
        <w:jc w:val="both"/>
        <w:rPr>
          <w:rFonts w:ascii="Cambria" w:hAnsi="Cambria" w:cs="Times New Roman"/>
          <w:sz w:val="20"/>
          <w:szCs w:val="20"/>
        </w:rPr>
      </w:pPr>
    </w:p>
    <w:p w14:paraId="570B7110" w14:textId="1D9BA6A9" w:rsidR="009A616A" w:rsidRPr="00834C22" w:rsidRDefault="00085B60" w:rsidP="008F5C20">
      <w:pPr>
        <w:spacing w:after="0"/>
        <w:jc w:val="both"/>
        <w:rPr>
          <w:rFonts w:ascii="Courier New" w:hAnsi="Courier New" w:cs="Courier New"/>
          <w:sz w:val="16"/>
          <w:szCs w:val="16"/>
        </w:rPr>
      </w:pPr>
      <w:r w:rsidRPr="00A17792">
        <w:rPr>
          <w:rFonts w:ascii="Cambria" w:hAnsi="Cambria" w:cs="Times New Roman"/>
          <w:sz w:val="20"/>
          <w:szCs w:val="20"/>
        </w:rPr>
        <w:t xml:space="preserve">The pseudo code of </w:t>
      </w:r>
      <w:r w:rsidR="00BC0665" w:rsidRPr="00A17792">
        <w:rPr>
          <w:rFonts w:ascii="Cambria" w:hAnsi="Cambria" w:cs="Times New Roman"/>
          <w:sz w:val="20"/>
          <w:szCs w:val="20"/>
        </w:rPr>
        <w:t xml:space="preserve">basic </w:t>
      </w:r>
      <w:r w:rsidR="004C1FD1" w:rsidRPr="00A17792">
        <w:rPr>
          <w:rFonts w:ascii="Cambria" w:hAnsi="Cambria" w:cs="Times New Roman"/>
          <w:sz w:val="20"/>
          <w:szCs w:val="20"/>
        </w:rPr>
        <w:t xml:space="preserve">Fox-Hey </w:t>
      </w:r>
      <w:r w:rsidRPr="00A17792">
        <w:rPr>
          <w:rFonts w:ascii="Cambria" w:hAnsi="Cambria" w:cs="Times New Roman"/>
          <w:sz w:val="20"/>
          <w:szCs w:val="20"/>
        </w:rPr>
        <w:t xml:space="preserve">algorithm is </w:t>
      </w:r>
      <w:r w:rsidR="009A2E8A" w:rsidRPr="00A17792">
        <w:rPr>
          <w:rFonts w:ascii="Cambria" w:hAnsi="Cambria" w:cs="Times New Roman"/>
          <w:sz w:val="20"/>
          <w:szCs w:val="20"/>
        </w:rPr>
        <w:t xml:space="preserve">given </w:t>
      </w:r>
      <w:r w:rsidR="00441341">
        <w:rPr>
          <w:rFonts w:ascii="Cambria" w:hAnsi="Cambria" w:cs="Times New Roman" w:hint="eastAsia"/>
          <w:sz w:val="20"/>
          <w:szCs w:val="20"/>
        </w:rPr>
        <w:t>in Appendix G.3</w:t>
      </w:r>
      <w:r w:rsidR="00105530">
        <w:rPr>
          <w:rFonts w:ascii="Cambria" w:hAnsi="Cambria" w:cs="Times New Roman" w:hint="eastAsia"/>
          <w:sz w:val="20"/>
          <w:szCs w:val="20"/>
        </w:rPr>
        <w:t>.1</w:t>
      </w:r>
      <w:r w:rsidR="00441341">
        <w:rPr>
          <w:rFonts w:ascii="Cambria" w:hAnsi="Cambria" w:cs="Times New Roman" w:hint="eastAsia"/>
          <w:sz w:val="20"/>
          <w:szCs w:val="20"/>
        </w:rPr>
        <w:t>).</w:t>
      </w:r>
      <w:bookmarkStart w:id="32" w:name="_Toc288106631"/>
    </w:p>
    <w:p w14:paraId="68419287" w14:textId="77556C65" w:rsidR="00085B60" w:rsidRPr="00834C22" w:rsidRDefault="00387369" w:rsidP="008F5C20">
      <w:pPr>
        <w:jc w:val="both"/>
        <w:rPr>
          <w:rFonts w:ascii="Courier New" w:hAnsi="Courier New" w:cs="Courier New"/>
          <w:sz w:val="16"/>
          <w:szCs w:val="16"/>
        </w:rPr>
      </w:pPr>
      <w:r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7F172F" w:rsidRPr="00A17792">
        <w:rPr>
          <w:rFonts w:ascii="Cambria" w:hAnsi="Cambria" w:cs="Times New Roman"/>
          <w:sz w:val="20"/>
          <w:szCs w:val="20"/>
        </w:rPr>
        <w:t xml:space="preserve"> algorithm wa</w:t>
      </w:r>
      <w:r w:rsidR="009A2E8A" w:rsidRPr="00A17792">
        <w:rPr>
          <w:rFonts w:ascii="Cambria" w:hAnsi="Cambria" w:cs="Times New Roman"/>
          <w:sz w:val="20"/>
          <w:szCs w:val="20"/>
        </w:rPr>
        <w:t>s</w:t>
      </w:r>
      <w:r w:rsidR="00085B60" w:rsidRPr="00A17792">
        <w:rPr>
          <w:rFonts w:ascii="Cambria" w:hAnsi="Cambria" w:cs="Times New Roman"/>
          <w:sz w:val="20"/>
          <w:szCs w:val="20"/>
        </w:rPr>
        <w:t xml:space="preserve"> originally implemented with MPI</w:t>
      </w:r>
      <w:r w:rsidR="003B6958"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_Ref307779573 \r \h </w:instrText>
      </w:r>
      <w:r w:rsid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[17]</w:t>
      </w:r>
      <w:r w:rsidR="00DB16D7" w:rsidRPr="00A17792">
        <w:rPr>
          <w:rFonts w:ascii="Cambria" w:hAnsi="Cambria" w:cs="Times New Roman"/>
          <w:sz w:val="20"/>
          <w:szCs w:val="20"/>
        </w:rPr>
        <w:fldChar w:fldCharType="end"/>
      </w:r>
      <w:r w:rsidR="00085B60" w:rsidRPr="00A17792">
        <w:rPr>
          <w:rFonts w:ascii="Cambria" w:hAnsi="Cambria" w:cs="Times New Roman"/>
          <w:sz w:val="20"/>
          <w:szCs w:val="20"/>
        </w:rPr>
        <w:t>, which maintain</w:t>
      </w:r>
      <w:r w:rsidR="00364379" w:rsidRPr="00A17792">
        <w:rPr>
          <w:rFonts w:ascii="Cambria" w:hAnsi="Cambria" w:cs="Times New Roman"/>
          <w:sz w:val="20"/>
          <w:szCs w:val="20"/>
        </w:rPr>
        <w:t>ed</w:t>
      </w:r>
      <w:r w:rsidR="00085B60" w:rsidRPr="00A17792">
        <w:rPr>
          <w:rFonts w:ascii="Cambria" w:hAnsi="Cambria" w:cs="Times New Roman"/>
          <w:sz w:val="20"/>
          <w:szCs w:val="20"/>
        </w:rPr>
        <w:t xml:space="preserve"> intermediate status and data in processes during </w:t>
      </w:r>
      <w:r w:rsidR="00784E51" w:rsidRPr="00A17792">
        <w:rPr>
          <w:rFonts w:ascii="Cambria" w:hAnsi="Cambria" w:cs="Times New Roman"/>
          <w:sz w:val="20"/>
          <w:szCs w:val="20"/>
        </w:rPr>
        <w:t>parallel</w:t>
      </w:r>
      <w:r w:rsidR="00085B60" w:rsidRPr="00A17792">
        <w:rPr>
          <w:rFonts w:ascii="Cambria" w:hAnsi="Cambria" w:cs="Times New Roman"/>
          <w:sz w:val="20"/>
          <w:szCs w:val="20"/>
        </w:rPr>
        <w:t xml:space="preserve"> computation. </w:t>
      </w:r>
      <w:r w:rsidR="00364379" w:rsidRPr="00A17792">
        <w:rPr>
          <w:rFonts w:ascii="Cambria" w:hAnsi="Cambria" w:cs="Times New Roman"/>
          <w:sz w:val="20"/>
          <w:szCs w:val="20"/>
        </w:rPr>
        <w:t xml:space="preserve">However, </w:t>
      </w:r>
      <w:r w:rsidR="00085B60" w:rsidRPr="00A17792">
        <w:rPr>
          <w:rFonts w:ascii="Cambria" w:hAnsi="Cambria" w:cs="Times New Roman"/>
          <w:sz w:val="20"/>
          <w:szCs w:val="20"/>
        </w:rPr>
        <w:t>Dryad uses a data</w:t>
      </w:r>
      <w:r w:rsidRPr="00A17792">
        <w:rPr>
          <w:rFonts w:ascii="Cambria" w:hAnsi="Cambria" w:cs="Times New Roman"/>
          <w:sz w:val="20"/>
          <w:szCs w:val="20"/>
        </w:rPr>
        <w:t>-</w:t>
      </w:r>
      <w:r w:rsidR="00085B60" w:rsidRPr="00A17792">
        <w:rPr>
          <w:rFonts w:ascii="Cambria" w:hAnsi="Cambria" w:cs="Times New Roman"/>
          <w:sz w:val="20"/>
          <w:szCs w:val="20"/>
        </w:rPr>
        <w:t>flow runtime</w:t>
      </w:r>
      <w:r w:rsidR="00532C1F" w:rsidRPr="00A17792">
        <w:rPr>
          <w:rFonts w:ascii="Cambria" w:hAnsi="Cambria" w:cs="Times New Roman"/>
          <w:sz w:val="20"/>
          <w:szCs w:val="20"/>
        </w:rPr>
        <w:t xml:space="preserve"> that</w:t>
      </w:r>
      <w:r w:rsidR="00085B60" w:rsidRPr="00A17792">
        <w:rPr>
          <w:rFonts w:ascii="Cambria" w:hAnsi="Cambria" w:cs="Times New Roman"/>
          <w:sz w:val="20"/>
          <w:szCs w:val="20"/>
        </w:rPr>
        <w:t xml:space="preserve"> does not support </w:t>
      </w:r>
      <w:r w:rsidR="00364379" w:rsidRPr="00A17792">
        <w:rPr>
          <w:rFonts w:ascii="Cambria" w:hAnsi="Cambria" w:cs="Times New Roman"/>
          <w:sz w:val="20"/>
          <w:szCs w:val="20"/>
        </w:rPr>
        <w:t xml:space="preserve">intermediate </w:t>
      </w:r>
      <w:r w:rsidR="00085B60" w:rsidRPr="00A17792">
        <w:rPr>
          <w:rFonts w:ascii="Cambria" w:hAnsi="Cambria" w:cs="Times New Roman"/>
          <w:sz w:val="20"/>
          <w:szCs w:val="20"/>
        </w:rPr>
        <w:t xml:space="preserve">status of tasks during computation. </w:t>
      </w:r>
      <w:r w:rsidR="00364379" w:rsidRPr="00A17792">
        <w:rPr>
          <w:rFonts w:ascii="Cambria" w:hAnsi="Cambria" w:cs="Times New Roman"/>
          <w:sz w:val="20"/>
          <w:szCs w:val="20"/>
        </w:rPr>
        <w:t xml:space="preserve">To work around </w:t>
      </w:r>
      <w:r w:rsidRPr="00A17792">
        <w:rPr>
          <w:rFonts w:ascii="Cambria" w:hAnsi="Cambria" w:cs="Times New Roman"/>
          <w:sz w:val="20"/>
          <w:szCs w:val="20"/>
        </w:rPr>
        <w:t>this</w:t>
      </w:r>
      <w:r w:rsidR="00085B60" w:rsidRPr="00A17792">
        <w:rPr>
          <w:rFonts w:ascii="Cambria" w:hAnsi="Cambria" w:cs="Times New Roman"/>
          <w:sz w:val="20"/>
          <w:szCs w:val="20"/>
        </w:rPr>
        <w:t xml:space="preserve">, </w:t>
      </w:r>
      <w:r w:rsidR="00620E2A" w:rsidRPr="00A17792">
        <w:rPr>
          <w:rFonts w:ascii="Cambria" w:hAnsi="Cambria" w:cs="Times New Roman"/>
          <w:sz w:val="20"/>
          <w:szCs w:val="20"/>
        </w:rPr>
        <w:t xml:space="preserve">new values are assigned to </w:t>
      </w:r>
      <w:r w:rsidR="00282BB5" w:rsidRPr="00A17792">
        <w:rPr>
          <w:rFonts w:ascii="Cambria" w:hAnsi="Cambria" w:cs="Times New Roman"/>
          <w:i/>
          <w:sz w:val="20"/>
          <w:szCs w:val="20"/>
        </w:rPr>
        <w:t>DistributedQuery&lt;T&gt;</w:t>
      </w:r>
      <w:r w:rsidR="00282BB5" w:rsidRPr="00A17792">
        <w:rPr>
          <w:rFonts w:ascii="Cambria" w:hAnsi="Cambria" w:cs="Times New Roman"/>
          <w:sz w:val="20"/>
          <w:szCs w:val="20"/>
        </w:rPr>
        <w:t xml:space="preserve"> objects </w:t>
      </w:r>
      <w:r w:rsidR="006352F7" w:rsidRPr="00A17792">
        <w:rPr>
          <w:rFonts w:ascii="Cambria" w:hAnsi="Cambria" w:cs="Times New Roman"/>
          <w:sz w:val="20"/>
          <w:szCs w:val="20"/>
        </w:rPr>
        <w:t>by</w:t>
      </w:r>
      <w:r w:rsidR="00282BB5" w:rsidRPr="00A17792">
        <w:rPr>
          <w:rFonts w:ascii="Cambria" w:hAnsi="Cambria" w:cs="Times New Roman"/>
          <w:sz w:val="20"/>
          <w:szCs w:val="20"/>
        </w:rPr>
        <w:t xml:space="preserve"> an </w:t>
      </w:r>
      <w:r w:rsidR="00085B60" w:rsidRPr="00A17792">
        <w:rPr>
          <w:rFonts w:ascii="Cambria" w:hAnsi="Cambria" w:cs="Times New Roman"/>
          <w:sz w:val="20"/>
          <w:szCs w:val="20"/>
        </w:rPr>
        <w:t>updat</w:t>
      </w:r>
      <w:r w:rsidR="00620E2A" w:rsidRPr="00A17792">
        <w:rPr>
          <w:rFonts w:ascii="Cambria" w:hAnsi="Cambria" w:cs="Times New Roman"/>
          <w:sz w:val="20"/>
          <w:szCs w:val="20"/>
        </w:rPr>
        <w:t>ing</w:t>
      </w:r>
      <w:r w:rsidR="00085B60" w:rsidRPr="00A17792">
        <w:rPr>
          <w:rFonts w:ascii="Cambria" w:hAnsi="Cambria" w:cs="Times New Roman"/>
          <w:sz w:val="20"/>
          <w:szCs w:val="20"/>
        </w:rPr>
        <w:t xml:space="preserve"> operation</w:t>
      </w:r>
      <w:r w:rsidR="00620E2A" w:rsidRPr="00A17792">
        <w:rPr>
          <w:rFonts w:ascii="Cambria" w:hAnsi="Cambria" w:cs="Times New Roman"/>
          <w:sz w:val="20"/>
          <w:szCs w:val="20"/>
        </w:rPr>
        <w:t xml:space="preserve"> </w:t>
      </w:r>
      <w:r w:rsidR="00532C1F" w:rsidRPr="00A17792">
        <w:rPr>
          <w:rFonts w:ascii="Cambria" w:hAnsi="Cambria" w:cs="Times New Roman"/>
          <w:sz w:val="20"/>
          <w:szCs w:val="20"/>
        </w:rPr>
        <w:t>as</w:t>
      </w:r>
      <w:r w:rsidR="00085B60" w:rsidRPr="00A17792">
        <w:rPr>
          <w:rFonts w:ascii="Cambria" w:hAnsi="Cambria" w:cs="Times New Roman"/>
          <w:sz w:val="20"/>
          <w:szCs w:val="20"/>
        </w:rPr>
        <w:t xml:space="preserve"> </w:t>
      </w:r>
      <w:r w:rsidR="00647355" w:rsidRPr="00A17792">
        <w:rPr>
          <w:rFonts w:ascii="Cambria" w:hAnsi="Cambria" w:cs="Times New Roman"/>
          <w:sz w:val="20"/>
          <w:szCs w:val="20"/>
        </w:rPr>
        <w:t xml:space="preserve">shown in </w:t>
      </w:r>
      <w:r w:rsidR="00085B60" w:rsidRPr="00A17792">
        <w:rPr>
          <w:rFonts w:ascii="Cambria" w:hAnsi="Cambria" w:cs="Times New Roman"/>
          <w:sz w:val="20"/>
          <w:szCs w:val="20"/>
        </w:rPr>
        <w:t xml:space="preserve">the </w:t>
      </w:r>
      <w:r w:rsidR="0030516E" w:rsidRPr="00A17792">
        <w:rPr>
          <w:rFonts w:ascii="Cambria" w:hAnsi="Cambria" w:cs="Times New Roman"/>
          <w:sz w:val="20"/>
          <w:szCs w:val="20"/>
        </w:rPr>
        <w:t xml:space="preserve">following </w:t>
      </w:r>
      <w:r w:rsidR="00085B60" w:rsidRPr="00A17792">
        <w:rPr>
          <w:rFonts w:ascii="Cambria" w:hAnsi="Cambria" w:cs="Times New Roman"/>
          <w:sz w:val="20"/>
          <w:szCs w:val="20"/>
        </w:rPr>
        <w:t>pseudo code</w:t>
      </w:r>
      <w:r w:rsidR="00105530">
        <w:rPr>
          <w:rFonts w:ascii="Cambria" w:hAnsi="Cambria" w:cs="Times New Roman" w:hint="eastAsia"/>
          <w:sz w:val="20"/>
          <w:szCs w:val="20"/>
        </w:rPr>
        <w:t xml:space="preserve"> in Appendix G.3.2)</w:t>
      </w:r>
      <w:r w:rsidR="0030516E" w:rsidRPr="00A17792">
        <w:rPr>
          <w:rFonts w:ascii="Cambria" w:hAnsi="Cambria" w:cs="Times New Roman"/>
          <w:sz w:val="20"/>
          <w:szCs w:val="20"/>
        </w:rPr>
        <w:t>.</w:t>
      </w:r>
    </w:p>
    <w:bookmarkEnd w:id="32"/>
    <w:p w14:paraId="1616A03C" w14:textId="42E6FDDE" w:rsidR="00EA0A44" w:rsidRPr="00A17792" w:rsidRDefault="00D7501B" w:rsidP="00F439D2">
      <w:pPr>
        <w:spacing w:before="240"/>
        <w:rPr>
          <w:rFonts w:ascii="Cambria" w:hAnsi="Cambria" w:cs="Times New Roman"/>
          <w:sz w:val="20"/>
          <w:szCs w:val="20"/>
        </w:rPr>
      </w:pPr>
      <w:r w:rsidRPr="00A17792">
        <w:rPr>
          <w:rFonts w:ascii="Cambria" w:hAnsi="Cambria" w:cs="Times New Roman"/>
          <w:sz w:val="20"/>
          <w:szCs w:val="20"/>
        </w:rPr>
        <w:t xml:space="preserve">The sequential code of Matrix </w:t>
      </w:r>
      <w:r w:rsidR="00BB7590" w:rsidRPr="00A17792">
        <w:rPr>
          <w:rFonts w:ascii="Cambria" w:hAnsi="Cambria" w:cs="Times New Roman"/>
          <w:sz w:val="20"/>
          <w:szCs w:val="20"/>
        </w:rPr>
        <w:t>Multiplication is</w:t>
      </w:r>
      <w:r w:rsidR="003E211E" w:rsidRPr="00A17792">
        <w:rPr>
          <w:rFonts w:ascii="Cambria" w:hAnsi="Cambria" w:cs="Times New Roman"/>
          <w:sz w:val="20"/>
          <w:szCs w:val="20"/>
        </w:rPr>
        <w:t xml:space="preserve"> </w:t>
      </w:r>
      <w:r w:rsidR="00FA46A6" w:rsidRPr="00A17792">
        <w:rPr>
          <w:rFonts w:ascii="Cambria" w:hAnsi="Cambria" w:cs="Times New Roman"/>
          <w:sz w:val="20"/>
          <w:szCs w:val="20"/>
        </w:rPr>
        <w:t xml:space="preserve">given </w:t>
      </w:r>
      <w:r w:rsidR="00AA60D0">
        <w:rPr>
          <w:rFonts w:ascii="Cambria" w:hAnsi="Cambria" w:cs="Times New Roman"/>
          <w:sz w:val="20"/>
          <w:szCs w:val="20"/>
        </w:rPr>
        <w:t>in Appendix G</w:t>
      </w:r>
      <w:r w:rsidRPr="00A17792">
        <w:rPr>
          <w:rFonts w:ascii="Cambria" w:hAnsi="Cambria" w:cs="Times New Roman"/>
          <w:sz w:val="20"/>
          <w:szCs w:val="20"/>
        </w:rPr>
        <w:t>.</w:t>
      </w:r>
      <w:r w:rsidR="00431F98" w:rsidRPr="00A17792">
        <w:rPr>
          <w:rFonts w:ascii="Cambria" w:hAnsi="Cambria" w:cs="Times New Roman"/>
          <w:sz w:val="20"/>
          <w:szCs w:val="20"/>
        </w:rPr>
        <w:t xml:space="preserve"> In addition, we provide three </w:t>
      </w:r>
      <w:r w:rsidR="006C421E" w:rsidRPr="00A17792">
        <w:rPr>
          <w:rFonts w:ascii="Cambria" w:hAnsi="Cambria" w:cs="Times New Roman"/>
          <w:sz w:val="20"/>
          <w:szCs w:val="20"/>
        </w:rPr>
        <w:t xml:space="preserve">implementations to illustrate three </w:t>
      </w:r>
      <w:r w:rsidR="00431F98" w:rsidRPr="00A17792">
        <w:rPr>
          <w:rFonts w:ascii="Cambria" w:hAnsi="Cambria" w:cs="Times New Roman"/>
          <w:sz w:val="20"/>
          <w:szCs w:val="20"/>
        </w:rPr>
        <w:t xml:space="preserve">multithreaded </w:t>
      </w:r>
      <w:r w:rsidR="006C421E" w:rsidRPr="00A17792">
        <w:rPr>
          <w:rFonts w:ascii="Cambria" w:hAnsi="Cambria" w:cs="Times New Roman"/>
          <w:sz w:val="20"/>
          <w:szCs w:val="20"/>
        </w:rPr>
        <w:t>programming models</w:t>
      </w:r>
      <w:r w:rsidR="00431F98" w:rsidRPr="00A17792">
        <w:rPr>
          <w:rFonts w:ascii="Cambria" w:hAnsi="Cambria" w:cs="Times New Roman"/>
          <w:sz w:val="20"/>
          <w:szCs w:val="20"/>
        </w:rPr>
        <w:t>.</w:t>
      </w:r>
    </w:p>
    <w:p w14:paraId="1F31B1FF" w14:textId="786F9946" w:rsidR="00EA0A44" w:rsidRPr="00A17792" w:rsidRDefault="00364D5C" w:rsidP="008F5C20">
      <w:pPr>
        <w:pStyle w:val="Heading2"/>
        <w:spacing w:before="240"/>
        <w:rPr>
          <w:rFonts w:cs="Times New Roman"/>
          <w:color w:val="auto"/>
          <w:sz w:val="22"/>
          <w:szCs w:val="22"/>
        </w:rPr>
      </w:pPr>
      <w:bookmarkStart w:id="33" w:name="_Toc288106632"/>
      <w:bookmarkStart w:id="34" w:name="_Toc290627312"/>
      <w:bookmarkStart w:id="35" w:name="_Toc310698570"/>
      <w:r w:rsidRPr="00A17792">
        <w:rPr>
          <w:rFonts w:cs="Times New Roman"/>
          <w:color w:val="auto"/>
          <w:sz w:val="22"/>
          <w:szCs w:val="22"/>
        </w:rPr>
        <w:t>4.</w:t>
      </w:r>
      <w:r w:rsidR="00AA60D0">
        <w:rPr>
          <w:rFonts w:cs="Times New Roman"/>
          <w:color w:val="auto"/>
          <w:sz w:val="22"/>
          <w:szCs w:val="22"/>
        </w:rPr>
        <w:t>3</w:t>
      </w:r>
      <w:r w:rsidRPr="00A17792">
        <w:rPr>
          <w:rFonts w:cs="Times New Roman"/>
          <w:color w:val="auto"/>
          <w:sz w:val="22"/>
          <w:szCs w:val="22"/>
        </w:rPr>
        <w:t xml:space="preserve"> </w:t>
      </w:r>
      <w:r w:rsidR="00EA0A44" w:rsidRPr="00A17792">
        <w:rPr>
          <w:rFonts w:cs="Times New Roman"/>
          <w:color w:val="auto"/>
          <w:sz w:val="22"/>
          <w:szCs w:val="22"/>
        </w:rPr>
        <w:t>Performance Analysis in Hybrid Parallel Model</w:t>
      </w:r>
      <w:bookmarkEnd w:id="33"/>
      <w:bookmarkEnd w:id="34"/>
      <w:bookmarkEnd w:id="35"/>
    </w:p>
    <w:p w14:paraId="50864306" w14:textId="55169045" w:rsidR="00EA0A44" w:rsidRPr="00A17792" w:rsidRDefault="00223699" w:rsidP="008F5C20">
      <w:pPr>
        <w:pStyle w:val="Heading3"/>
        <w:spacing w:before="120"/>
        <w:rPr>
          <w:rFonts w:cs="Times New Roman"/>
          <w:color w:val="auto"/>
        </w:rPr>
      </w:pPr>
      <w:bookmarkStart w:id="36" w:name="_Toc288106633"/>
      <w:bookmarkStart w:id="37" w:name="_Toc290627313"/>
      <w:bookmarkStart w:id="38" w:name="_Toc310698571"/>
      <w:r>
        <w:rPr>
          <w:rFonts w:cs="Times New Roman" w:hint="eastAsia"/>
          <w:color w:val="auto"/>
        </w:rPr>
        <w:t xml:space="preserve">4.3.1 </w:t>
      </w:r>
      <w:r w:rsidR="00EA0A44" w:rsidRPr="00A17792">
        <w:rPr>
          <w:rFonts w:cs="Times New Roman"/>
          <w:color w:val="auto"/>
        </w:rPr>
        <w:t xml:space="preserve">Performance </w:t>
      </w:r>
      <w:r w:rsidR="001B07CD" w:rsidRPr="00A17792">
        <w:rPr>
          <w:rFonts w:cs="Times New Roman"/>
          <w:color w:val="auto"/>
        </w:rPr>
        <w:t>on</w:t>
      </w:r>
      <w:r w:rsidR="00EA0A44" w:rsidRPr="00A17792">
        <w:rPr>
          <w:rFonts w:cs="Times New Roman"/>
          <w:color w:val="auto"/>
        </w:rPr>
        <w:t xml:space="preserve"> Multi Core</w:t>
      </w:r>
      <w:bookmarkEnd w:id="36"/>
      <w:bookmarkEnd w:id="37"/>
      <w:bookmarkEnd w:id="38"/>
    </w:p>
    <w:p w14:paraId="58D1A31F" w14:textId="10471529" w:rsidR="00223699" w:rsidRDefault="00FD0BC0" w:rsidP="00FB2C4A">
      <w:pPr>
        <w:jc w:val="both"/>
        <w:rPr>
          <w:rFonts w:ascii="Cambria" w:hAnsi="Cambria" w:cs="Times New Roman"/>
          <w:sz w:val="20"/>
          <w:szCs w:val="20"/>
        </w:rPr>
      </w:pPr>
      <w:r w:rsidRPr="00A17792">
        <w:rPr>
          <w:rFonts w:ascii="Cambria" w:hAnsi="Cambria" w:cs="Times New Roman"/>
          <w:sz w:val="20"/>
          <w:szCs w:val="20"/>
        </w:rPr>
        <w:t xml:space="preserve">The baseline test of </w:t>
      </w:r>
      <w:r w:rsidR="00FB2C4A" w:rsidRPr="00A17792">
        <w:rPr>
          <w:rFonts w:ascii="Cambria" w:hAnsi="Cambria" w:cs="Times New Roman"/>
          <w:sz w:val="20"/>
          <w:szCs w:val="20"/>
        </w:rPr>
        <w:t>Matrix Multiplication</w:t>
      </w:r>
      <w:r w:rsidRPr="00A17792">
        <w:rPr>
          <w:rFonts w:ascii="Cambria" w:hAnsi="Cambria" w:cs="Times New Roman"/>
          <w:sz w:val="20"/>
          <w:szCs w:val="20"/>
        </w:rPr>
        <w:t xml:space="preserve"> </w:t>
      </w:r>
      <w:r w:rsidR="00FD67BB" w:rsidRPr="00A17792">
        <w:rPr>
          <w:rFonts w:ascii="Cambria" w:hAnsi="Cambria" w:cs="Times New Roman"/>
          <w:sz w:val="20"/>
          <w:szCs w:val="20"/>
        </w:rPr>
        <w:t>w</w:t>
      </w:r>
      <w:r w:rsidRPr="00A17792">
        <w:rPr>
          <w:rFonts w:ascii="Cambria" w:hAnsi="Cambria" w:cs="Times New Roman"/>
          <w:sz w:val="20"/>
          <w:szCs w:val="20"/>
        </w:rPr>
        <w:t>as</w:t>
      </w:r>
      <w:r w:rsidR="00FD67BB" w:rsidRPr="00A17792">
        <w:rPr>
          <w:rFonts w:ascii="Cambria" w:hAnsi="Cambria" w:cs="Times New Roman"/>
          <w:sz w:val="20"/>
          <w:szCs w:val="20"/>
        </w:rPr>
        <w:t xml:space="preserve"> executed </w:t>
      </w:r>
      <w:r w:rsidR="00FB2C4A" w:rsidRPr="00A17792">
        <w:rPr>
          <w:rFonts w:ascii="Cambria" w:hAnsi="Cambria" w:cs="Times New Roman"/>
          <w:sz w:val="20"/>
          <w:szCs w:val="20"/>
        </w:rPr>
        <w:t xml:space="preserve">on </w:t>
      </w:r>
      <w:r w:rsidR="002A5074" w:rsidRPr="00A17792">
        <w:rPr>
          <w:rFonts w:ascii="Cambria" w:hAnsi="Cambria" w:cs="Times New Roman"/>
          <w:sz w:val="20"/>
          <w:szCs w:val="20"/>
        </w:rPr>
        <w:t xml:space="preserve">the </w:t>
      </w:r>
      <w:r w:rsidR="00FB2C4A" w:rsidRPr="00A17792">
        <w:rPr>
          <w:rFonts w:ascii="Cambria" w:hAnsi="Cambria" w:cs="Times New Roman"/>
          <w:sz w:val="20"/>
          <w:szCs w:val="20"/>
        </w:rPr>
        <w:t>TEMPEST</w:t>
      </w:r>
      <w:r w:rsidR="0077276D" w:rsidRPr="00A17792">
        <w:rPr>
          <w:rFonts w:ascii="Cambria" w:hAnsi="Cambria" w:cs="Times New Roman"/>
          <w:sz w:val="20"/>
          <w:szCs w:val="20"/>
        </w:rPr>
        <w:t xml:space="preserve"> </w:t>
      </w:r>
      <w:r w:rsidR="00355C9E" w:rsidRPr="00A17792">
        <w:rPr>
          <w:rFonts w:ascii="Cambria" w:hAnsi="Cambria" w:cs="Times New Roman"/>
          <w:sz w:val="20"/>
          <w:szCs w:val="20"/>
        </w:rPr>
        <w:t xml:space="preserve">cluster </w:t>
      </w:r>
      <w:r w:rsidR="0077276D" w:rsidRPr="00A17792">
        <w:rPr>
          <w:rFonts w:ascii="Cambria" w:hAnsi="Cambria" w:cs="Times New Roman"/>
          <w:sz w:val="20"/>
          <w:szCs w:val="20"/>
        </w:rPr>
        <w:t xml:space="preserve">[Appendix B] </w:t>
      </w:r>
      <w:r w:rsidR="00FB2C4A" w:rsidRPr="00A17792">
        <w:rPr>
          <w:rFonts w:ascii="Cambria" w:hAnsi="Cambria" w:cs="Times New Roman"/>
          <w:sz w:val="20"/>
          <w:szCs w:val="20"/>
        </w:rPr>
        <w:t xml:space="preserve">with </w:t>
      </w:r>
      <w:r w:rsidR="002A5074" w:rsidRPr="00A17792">
        <w:rPr>
          <w:rFonts w:ascii="Cambria" w:hAnsi="Cambria" w:cs="Times New Roman"/>
          <w:sz w:val="20"/>
          <w:szCs w:val="20"/>
        </w:rPr>
        <w:t xml:space="preserve">the three </w:t>
      </w:r>
      <w:r w:rsidRPr="00A17792">
        <w:rPr>
          <w:rFonts w:ascii="Cambria" w:hAnsi="Cambria" w:cs="Times New Roman"/>
          <w:sz w:val="20"/>
          <w:szCs w:val="20"/>
        </w:rPr>
        <w:t>multithreaded programming models</w:t>
      </w:r>
      <w:r w:rsidR="008820D4" w:rsidRPr="00A17792">
        <w:rPr>
          <w:rFonts w:ascii="Cambria" w:hAnsi="Cambria" w:cs="Times New Roman"/>
          <w:sz w:val="20"/>
          <w:szCs w:val="20"/>
        </w:rPr>
        <w:t>:</w:t>
      </w:r>
      <w:r w:rsidR="00FB2C4A" w:rsidRPr="00A17792">
        <w:rPr>
          <w:rFonts w:ascii="Cambria" w:hAnsi="Cambria" w:cs="Times New Roman"/>
          <w:sz w:val="20"/>
          <w:szCs w:val="20"/>
        </w:rPr>
        <w:t xml:space="preserve"> Task Parallel Library (TPL), </w:t>
      </w:r>
      <w:r w:rsidR="0090441F" w:rsidRPr="00A17792">
        <w:rPr>
          <w:rFonts w:ascii="Cambria" w:hAnsi="Cambria" w:cs="Times New Roman"/>
          <w:sz w:val="20"/>
          <w:szCs w:val="20"/>
        </w:rPr>
        <w:t>T</w:t>
      </w:r>
      <w:r w:rsidR="00FB2C4A" w:rsidRPr="00A17792">
        <w:rPr>
          <w:rFonts w:ascii="Cambria" w:hAnsi="Cambria" w:cs="Times New Roman"/>
          <w:sz w:val="20"/>
          <w:szCs w:val="20"/>
        </w:rPr>
        <w:t xml:space="preserve">hread </w:t>
      </w:r>
      <w:r w:rsidR="0090441F" w:rsidRPr="00A17792">
        <w:rPr>
          <w:rFonts w:ascii="Cambria" w:hAnsi="Cambria" w:cs="Times New Roman"/>
          <w:sz w:val="20"/>
          <w:szCs w:val="20"/>
        </w:rPr>
        <w:t>P</w:t>
      </w:r>
      <w:r w:rsidR="00FB2C4A" w:rsidRPr="00A17792">
        <w:rPr>
          <w:rFonts w:ascii="Cambria" w:hAnsi="Cambria" w:cs="Times New Roman"/>
          <w:sz w:val="20"/>
          <w:szCs w:val="20"/>
        </w:rPr>
        <w:t>ool and PLINQ.</w:t>
      </w:r>
      <w:r w:rsidRPr="00A17792">
        <w:rPr>
          <w:rFonts w:ascii="Cambria" w:hAnsi="Cambria" w:cs="Times New Roman"/>
          <w:sz w:val="20"/>
          <w:szCs w:val="20"/>
        </w:rPr>
        <w:t xml:space="preserve"> </w:t>
      </w:r>
      <w:r w:rsidR="00223699">
        <w:rPr>
          <w:rFonts w:ascii="Cambria" w:hAnsi="Cambria" w:cs="Times New Roman" w:hint="eastAsia"/>
          <w:sz w:val="20"/>
          <w:szCs w:val="20"/>
        </w:rPr>
        <w:t xml:space="preserve">The comparison of these 3 </w:t>
      </w:r>
      <w:r w:rsidR="009939A1">
        <w:rPr>
          <w:rFonts w:ascii="Cambria" w:hAnsi="Cambria" w:cs="Times New Roman" w:hint="eastAsia"/>
          <w:sz w:val="20"/>
          <w:szCs w:val="20"/>
        </w:rPr>
        <w:t xml:space="preserve">technologies is shown in Table </w:t>
      </w:r>
      <w:r w:rsidR="009939A1">
        <w:rPr>
          <w:rFonts w:ascii="Cambria" w:hAnsi="Cambria" w:cs="Times New Roman"/>
          <w:sz w:val="20"/>
          <w:szCs w:val="20"/>
        </w:rPr>
        <w:t xml:space="preserve">2 </w:t>
      </w:r>
      <w:r w:rsidR="00223699">
        <w:rPr>
          <w:rFonts w:ascii="Cambria" w:hAnsi="Cambria" w:cs="Times New Roman" w:hint="eastAsia"/>
          <w:sz w:val="20"/>
          <w:szCs w:val="20"/>
        </w:rPr>
        <w:t>below:</w:t>
      </w:r>
    </w:p>
    <w:p w14:paraId="0B1513B5" w14:textId="221266BA" w:rsidR="008F5C20" w:rsidRPr="00DD5E70" w:rsidRDefault="009939A1" w:rsidP="00DD5E70">
      <w:pPr>
        <w:spacing w:after="0" w:line="240" w:lineRule="auto"/>
        <w:jc w:val="center"/>
        <w:rPr>
          <w:rFonts w:ascii="Cambria" w:hAnsi="Cambria" w:cs="Times New Roman"/>
          <w:b/>
          <w:sz w:val="20"/>
          <w:szCs w:val="20"/>
        </w:rPr>
      </w:pPr>
      <w:r w:rsidRPr="00DD5E70">
        <w:rPr>
          <w:rFonts w:ascii="Cambria" w:hAnsi="Cambria" w:cs="Times New Roman"/>
          <w:b/>
          <w:sz w:val="20"/>
          <w:szCs w:val="20"/>
        </w:rPr>
        <w:t>Table 2</w:t>
      </w:r>
      <w:r w:rsidR="008F5C20" w:rsidRPr="00DD5E70">
        <w:rPr>
          <w:rFonts w:ascii="Cambria" w:hAnsi="Cambria" w:cs="Times New Roman"/>
          <w:b/>
          <w:sz w:val="20"/>
          <w:szCs w:val="20"/>
        </w:rPr>
        <w:t>. Comparison of three Multicore Technologies</w:t>
      </w:r>
    </w:p>
    <w:tbl>
      <w:tblPr>
        <w:tblStyle w:val="TableGrid"/>
        <w:tblW w:w="0" w:type="auto"/>
        <w:tblLayout w:type="fixed"/>
        <w:tblLook w:val="04A0" w:firstRow="1" w:lastRow="0" w:firstColumn="1" w:lastColumn="0" w:noHBand="0" w:noVBand="1"/>
      </w:tblPr>
      <w:tblGrid>
        <w:gridCol w:w="1818"/>
        <w:gridCol w:w="1710"/>
        <w:gridCol w:w="1350"/>
        <w:gridCol w:w="4675"/>
      </w:tblGrid>
      <w:tr w:rsidR="00F6637F" w14:paraId="3EB02CE0" w14:textId="77777777" w:rsidTr="008F5C20">
        <w:tc>
          <w:tcPr>
            <w:tcW w:w="1818" w:type="dxa"/>
            <w:vAlign w:val="center"/>
          </w:tcPr>
          <w:p w14:paraId="594E90FC" w14:textId="6B092722"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Technology Name</w:t>
            </w:r>
          </w:p>
        </w:tc>
        <w:tc>
          <w:tcPr>
            <w:tcW w:w="1710" w:type="dxa"/>
            <w:vAlign w:val="center"/>
          </w:tcPr>
          <w:p w14:paraId="0CC03622" w14:textId="2D51C3F9"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API in use</w:t>
            </w:r>
          </w:p>
        </w:tc>
        <w:tc>
          <w:tcPr>
            <w:tcW w:w="1350" w:type="dxa"/>
            <w:vAlign w:val="center"/>
          </w:tcPr>
          <w:p w14:paraId="70237BCB" w14:textId="3E0FD512" w:rsidR="00F6637F" w:rsidRPr="0093244B" w:rsidRDefault="00F6637F" w:rsidP="008F5C20">
            <w:pPr>
              <w:rPr>
                <w:rFonts w:ascii="Cambria" w:hAnsi="Cambria" w:cs="Times New Roman"/>
                <w:b/>
                <w:sz w:val="18"/>
                <w:szCs w:val="18"/>
              </w:rPr>
            </w:pPr>
            <w:r w:rsidRPr="0093244B">
              <w:rPr>
                <w:rFonts w:ascii="Cambria" w:hAnsi="Cambria" w:cs="Times New Roman" w:hint="eastAsia"/>
                <w:b/>
                <w:sz w:val="18"/>
                <w:szCs w:val="18"/>
              </w:rPr>
              <w:t>Optimization</w:t>
            </w:r>
          </w:p>
        </w:tc>
        <w:tc>
          <w:tcPr>
            <w:tcW w:w="4675" w:type="dxa"/>
          </w:tcPr>
          <w:p w14:paraId="361D0178" w14:textId="6234897A" w:rsidR="00F6637F" w:rsidRPr="0093244B" w:rsidRDefault="00F6637F" w:rsidP="00FB2C4A">
            <w:pPr>
              <w:jc w:val="both"/>
              <w:rPr>
                <w:rFonts w:ascii="Cambria" w:hAnsi="Cambria" w:cs="Times New Roman"/>
                <w:b/>
                <w:sz w:val="18"/>
                <w:szCs w:val="18"/>
              </w:rPr>
            </w:pPr>
            <w:r w:rsidRPr="0093244B">
              <w:rPr>
                <w:rFonts w:ascii="Cambria" w:hAnsi="Cambria" w:cs="Times New Roman" w:hint="eastAsia"/>
                <w:b/>
                <w:sz w:val="18"/>
                <w:szCs w:val="18"/>
              </w:rPr>
              <w:t>Description</w:t>
            </w:r>
          </w:p>
        </w:tc>
      </w:tr>
      <w:tr w:rsidR="00F6637F" w14:paraId="6436095F" w14:textId="77777777" w:rsidTr="008F5C20">
        <w:tc>
          <w:tcPr>
            <w:tcW w:w="1818" w:type="dxa"/>
            <w:vAlign w:val="center"/>
          </w:tcPr>
          <w:p w14:paraId="07B6686B" w14:textId="592F3431" w:rsidR="00F6637F" w:rsidRDefault="00F6637F" w:rsidP="008F5C20">
            <w:pPr>
              <w:rPr>
                <w:rFonts w:ascii="Cambria" w:hAnsi="Cambria" w:cs="Times New Roman"/>
                <w:sz w:val="20"/>
                <w:szCs w:val="20"/>
              </w:rPr>
            </w:pPr>
            <w:r>
              <w:rPr>
                <w:rFonts w:ascii="Cambria" w:hAnsi="Cambria" w:cs="Times New Roman" w:hint="eastAsia"/>
                <w:sz w:val="20"/>
                <w:szCs w:val="20"/>
              </w:rPr>
              <w:t>Thread Pool</w:t>
            </w:r>
          </w:p>
        </w:tc>
        <w:tc>
          <w:tcPr>
            <w:tcW w:w="1710" w:type="dxa"/>
            <w:vAlign w:val="center"/>
          </w:tcPr>
          <w:p w14:paraId="4BC9C1F4" w14:textId="377ED41C" w:rsidR="00F6637F" w:rsidRDefault="00F6637F" w:rsidP="008F5C20">
            <w:pPr>
              <w:rPr>
                <w:rFonts w:ascii="Cambria" w:hAnsi="Cambria" w:cs="Times New Roman"/>
                <w:sz w:val="20"/>
                <w:szCs w:val="20"/>
              </w:rPr>
            </w:pPr>
            <w:r w:rsidRPr="00223699">
              <w:rPr>
                <w:rFonts w:ascii="Cambria" w:hAnsi="Cambria" w:cs="Times New Roman"/>
                <w:sz w:val="20"/>
                <w:szCs w:val="20"/>
              </w:rPr>
              <w:t>ThreadPool.QueueUserWorkItem</w:t>
            </w:r>
          </w:p>
        </w:tc>
        <w:tc>
          <w:tcPr>
            <w:tcW w:w="1350" w:type="dxa"/>
            <w:vAlign w:val="center"/>
          </w:tcPr>
          <w:p w14:paraId="6A959B49" w14:textId="006DEA3C" w:rsidR="00F6637F" w:rsidRDefault="00F6637F" w:rsidP="008F5C20">
            <w:pPr>
              <w:rPr>
                <w:rFonts w:ascii="Cambria" w:hAnsi="Cambria" w:cs="Times New Roman"/>
                <w:sz w:val="20"/>
                <w:szCs w:val="20"/>
              </w:rPr>
            </w:pPr>
            <w:r>
              <w:rPr>
                <w:rFonts w:ascii="Cambria" w:hAnsi="Cambria" w:cs="Times New Roman" w:hint="eastAsia"/>
                <w:sz w:val="20"/>
                <w:szCs w:val="20"/>
              </w:rPr>
              <w:t>User define</w:t>
            </w:r>
          </w:p>
        </w:tc>
        <w:tc>
          <w:tcPr>
            <w:tcW w:w="4675" w:type="dxa"/>
          </w:tcPr>
          <w:p w14:paraId="7BD07894" w14:textId="69A6284E" w:rsidR="00F6637F" w:rsidRDefault="00F6637F" w:rsidP="00FB2C4A">
            <w:pPr>
              <w:jc w:val="both"/>
              <w:rPr>
                <w:rFonts w:ascii="Cambria" w:hAnsi="Cambria" w:cs="Times New Roman"/>
                <w:sz w:val="20"/>
                <w:szCs w:val="20"/>
              </w:rPr>
            </w:pPr>
            <w:r>
              <w:rPr>
                <w:rFonts w:ascii="Cambria" w:hAnsi="Cambria" w:cs="Times New Roman" w:hint="eastAsia"/>
                <w:sz w:val="20"/>
                <w:szCs w:val="20"/>
              </w:rPr>
              <w:t>A common setting to use a group of threads. It is already been optimized in .NET 4, however, to further optimize the usage requires more user programming.</w:t>
            </w:r>
          </w:p>
        </w:tc>
      </w:tr>
      <w:tr w:rsidR="00F6637F" w14:paraId="0FE5EA4C" w14:textId="77777777" w:rsidTr="008F5C20">
        <w:tc>
          <w:tcPr>
            <w:tcW w:w="1818" w:type="dxa"/>
            <w:vAlign w:val="center"/>
          </w:tcPr>
          <w:p w14:paraId="08127F52" w14:textId="02F22AEC" w:rsidR="00F6637F" w:rsidRDefault="00F6637F" w:rsidP="008F5C20">
            <w:pPr>
              <w:rPr>
                <w:rFonts w:ascii="Cambria" w:hAnsi="Cambria" w:cs="Times New Roman"/>
                <w:sz w:val="20"/>
                <w:szCs w:val="20"/>
              </w:rPr>
            </w:pPr>
            <w:r>
              <w:rPr>
                <w:rFonts w:ascii="Cambria" w:hAnsi="Cambria" w:cs="Times New Roman" w:hint="eastAsia"/>
                <w:sz w:val="20"/>
                <w:szCs w:val="20"/>
              </w:rPr>
              <w:t>TPL</w:t>
            </w:r>
          </w:p>
        </w:tc>
        <w:tc>
          <w:tcPr>
            <w:tcW w:w="1710" w:type="dxa"/>
            <w:vAlign w:val="center"/>
          </w:tcPr>
          <w:p w14:paraId="43784517" w14:textId="179C0D17" w:rsidR="00F6637F" w:rsidRDefault="00F6637F" w:rsidP="008F5C20">
            <w:pPr>
              <w:rPr>
                <w:rFonts w:ascii="Cambria" w:hAnsi="Cambria" w:cs="Times New Roman"/>
                <w:sz w:val="20"/>
                <w:szCs w:val="20"/>
              </w:rPr>
            </w:pPr>
            <w:r>
              <w:rPr>
                <w:rFonts w:ascii="Cambria" w:hAnsi="Cambria" w:cs="Times New Roman" w:hint="eastAsia"/>
                <w:sz w:val="20"/>
                <w:szCs w:val="20"/>
              </w:rPr>
              <w:t>Parallel.For</w:t>
            </w:r>
          </w:p>
        </w:tc>
        <w:tc>
          <w:tcPr>
            <w:tcW w:w="1350" w:type="dxa"/>
            <w:vAlign w:val="center"/>
          </w:tcPr>
          <w:p w14:paraId="470A5D45" w14:textId="13BFB958" w:rsidR="00F6637F" w:rsidRDefault="00F6637F" w:rsidP="008F5C20">
            <w:pPr>
              <w:rPr>
                <w:rFonts w:ascii="Cambria" w:hAnsi="Cambria" w:cs="Times New Roman"/>
                <w:sz w:val="20"/>
                <w:szCs w:val="20"/>
              </w:rPr>
            </w:pPr>
            <w:r>
              <w:rPr>
                <w:rFonts w:ascii="Cambria" w:hAnsi="Cambria" w:cs="Times New Roman" w:hint="eastAsia"/>
                <w:sz w:val="20"/>
                <w:szCs w:val="20"/>
              </w:rPr>
              <w:t>Moderate Optimized</w:t>
            </w:r>
          </w:p>
        </w:tc>
        <w:tc>
          <w:tcPr>
            <w:tcW w:w="4675" w:type="dxa"/>
          </w:tcPr>
          <w:p w14:paraId="48AB1F4A" w14:textId="5D3817F8" w:rsidR="00F6637F" w:rsidRDefault="00F6637F" w:rsidP="00F6637F">
            <w:pPr>
              <w:jc w:val="both"/>
              <w:rPr>
                <w:rFonts w:ascii="Cambria" w:hAnsi="Cambria" w:cs="Times New Roman"/>
                <w:sz w:val="20"/>
                <w:szCs w:val="20"/>
              </w:rPr>
            </w:pPr>
            <w:r>
              <w:rPr>
                <w:rFonts w:ascii="Cambria" w:hAnsi="Cambria" w:cs="Times New Roman" w:hint="eastAsia"/>
                <w:sz w:val="20"/>
                <w:szCs w:val="20"/>
              </w:rPr>
              <w:t>Parallel.For is a light weighted API to use maximum number of cores on the target machine using in a given application. It is more optimized than thread pool inside .NET 4. However, the experienced user can still optimize the usage of Parallel.For.</w:t>
            </w:r>
          </w:p>
        </w:tc>
      </w:tr>
      <w:tr w:rsidR="00F6637F" w14:paraId="3F423C1E" w14:textId="77777777" w:rsidTr="008F5C20">
        <w:tc>
          <w:tcPr>
            <w:tcW w:w="1818" w:type="dxa"/>
            <w:vAlign w:val="center"/>
          </w:tcPr>
          <w:p w14:paraId="025A126C" w14:textId="1F656186" w:rsidR="00F6637F" w:rsidRDefault="00F6637F" w:rsidP="008F5C20">
            <w:pPr>
              <w:rPr>
                <w:rFonts w:ascii="Cambria" w:hAnsi="Cambria" w:cs="Times New Roman"/>
                <w:sz w:val="20"/>
                <w:szCs w:val="20"/>
              </w:rPr>
            </w:pPr>
            <w:r>
              <w:rPr>
                <w:rFonts w:ascii="Cambria" w:hAnsi="Cambria" w:cs="Times New Roman" w:hint="eastAsia"/>
                <w:sz w:val="20"/>
                <w:szCs w:val="20"/>
              </w:rPr>
              <w:t>PLINQ</w:t>
            </w:r>
          </w:p>
        </w:tc>
        <w:tc>
          <w:tcPr>
            <w:tcW w:w="1710" w:type="dxa"/>
            <w:vAlign w:val="center"/>
          </w:tcPr>
          <w:p w14:paraId="1CC0A0A8" w14:textId="58AEF9CE" w:rsidR="00F6637F" w:rsidRDefault="00F6637F" w:rsidP="008F5C20">
            <w:pPr>
              <w:rPr>
                <w:rFonts w:ascii="Cambria" w:hAnsi="Cambria" w:cs="Times New Roman"/>
                <w:sz w:val="20"/>
                <w:szCs w:val="20"/>
              </w:rPr>
            </w:pPr>
            <w:r>
              <w:rPr>
                <w:rFonts w:ascii="Cambria" w:hAnsi="Cambria" w:cs="Times New Roman" w:hint="eastAsia"/>
                <w:sz w:val="20"/>
                <w:szCs w:val="20"/>
              </w:rPr>
              <w:t>AsParallel()</w:t>
            </w:r>
          </w:p>
        </w:tc>
        <w:tc>
          <w:tcPr>
            <w:tcW w:w="1350" w:type="dxa"/>
            <w:vAlign w:val="center"/>
          </w:tcPr>
          <w:p w14:paraId="3337BA16" w14:textId="3D362BA1" w:rsidR="00F6637F" w:rsidRDefault="00F6637F" w:rsidP="008F5C20">
            <w:pPr>
              <w:rPr>
                <w:rFonts w:ascii="Cambria" w:hAnsi="Cambria" w:cs="Times New Roman"/>
                <w:sz w:val="20"/>
                <w:szCs w:val="20"/>
              </w:rPr>
            </w:pPr>
            <w:r>
              <w:rPr>
                <w:rFonts w:ascii="Cambria" w:hAnsi="Cambria" w:cs="Times New Roman" w:hint="eastAsia"/>
                <w:sz w:val="20"/>
                <w:szCs w:val="20"/>
              </w:rPr>
              <w:t>Highly Optimized</w:t>
            </w:r>
          </w:p>
        </w:tc>
        <w:tc>
          <w:tcPr>
            <w:tcW w:w="4675" w:type="dxa"/>
          </w:tcPr>
          <w:p w14:paraId="54815E2C" w14:textId="2FEED92A" w:rsidR="00F6637F" w:rsidRDefault="00F6637F" w:rsidP="00F6637F">
            <w:pPr>
              <w:jc w:val="both"/>
              <w:rPr>
                <w:rFonts w:ascii="Cambria" w:hAnsi="Cambria" w:cs="Times New Roman"/>
                <w:sz w:val="20"/>
                <w:szCs w:val="20"/>
              </w:rPr>
            </w:pPr>
            <w:r w:rsidRPr="00F6637F">
              <w:rPr>
                <w:rFonts w:ascii="Cambria" w:hAnsi="Cambria" w:cs="Times New Roman"/>
                <w:sz w:val="20"/>
                <w:szCs w:val="20"/>
              </w:rPr>
              <w:t xml:space="preserve">Parallel LINQ (PLINQ) is a parallel implementation of LINQ to Objects. </w:t>
            </w:r>
            <w:r>
              <w:rPr>
                <w:rFonts w:ascii="Cambria" w:hAnsi="Cambria" w:cs="Times New Roman" w:hint="eastAsia"/>
                <w:sz w:val="20"/>
                <w:szCs w:val="20"/>
              </w:rPr>
              <w:t>It is highly optimized and can be used on any LINQ queries which make it suitable for DryadLINQ program. It doesn</w:t>
            </w:r>
            <w:r>
              <w:rPr>
                <w:rFonts w:ascii="Cambria" w:hAnsi="Cambria" w:cs="Times New Roman"/>
                <w:sz w:val="20"/>
                <w:szCs w:val="20"/>
              </w:rPr>
              <w:t>’</w:t>
            </w:r>
            <w:r>
              <w:rPr>
                <w:rFonts w:ascii="Cambria" w:hAnsi="Cambria" w:cs="Times New Roman" w:hint="eastAsia"/>
                <w:sz w:val="20"/>
                <w:szCs w:val="20"/>
              </w:rPr>
              <w:t>t require any optimization from user and it is most light weighted to user compare with thread and TPL.</w:t>
            </w:r>
          </w:p>
        </w:tc>
      </w:tr>
    </w:tbl>
    <w:p w14:paraId="45EF673F" w14:textId="77777777" w:rsidR="00290D17" w:rsidRDefault="00290D17" w:rsidP="00FB2C4A">
      <w:pPr>
        <w:jc w:val="both"/>
        <w:rPr>
          <w:rFonts w:ascii="Cambria" w:hAnsi="Cambria" w:cs="Times New Roman"/>
          <w:sz w:val="20"/>
          <w:szCs w:val="20"/>
        </w:rPr>
      </w:pPr>
    </w:p>
    <w:p w14:paraId="4DB65899" w14:textId="7D6BC6BB" w:rsidR="00FB2C4A" w:rsidRPr="00A17792" w:rsidRDefault="00DE3F9C" w:rsidP="00FB2C4A">
      <w:pPr>
        <w:jc w:val="both"/>
        <w:rPr>
          <w:rFonts w:ascii="Cambria" w:hAnsi="Cambria" w:cs="Times New Roman"/>
          <w:sz w:val="20"/>
          <w:szCs w:val="20"/>
        </w:rPr>
      </w:pPr>
      <w:r w:rsidRPr="00A17792">
        <w:rPr>
          <w:rFonts w:ascii="Cambria" w:hAnsi="Cambria" w:cs="Times New Roman"/>
          <w:sz w:val="20"/>
          <w:szCs w:val="20"/>
        </w:rPr>
        <w:t>Figure 18 shows</w:t>
      </w:r>
      <w:r w:rsidR="00FB2C4A" w:rsidRPr="00A17792">
        <w:rPr>
          <w:rFonts w:ascii="Cambria" w:hAnsi="Cambria" w:cs="Times New Roman"/>
          <w:sz w:val="20"/>
          <w:szCs w:val="20"/>
        </w:rPr>
        <w:t xml:space="preserve"> </w:t>
      </w:r>
      <w:r w:rsidRPr="00A17792">
        <w:rPr>
          <w:rFonts w:ascii="Cambria" w:hAnsi="Cambria" w:cs="Times New Roman"/>
          <w:sz w:val="20"/>
          <w:szCs w:val="20"/>
        </w:rPr>
        <w:t xml:space="preserve">performance results </w:t>
      </w:r>
      <w:r w:rsidR="004F732D" w:rsidRPr="00A17792">
        <w:rPr>
          <w:rFonts w:ascii="Cambria" w:hAnsi="Cambria" w:cs="Times New Roman"/>
          <w:sz w:val="20"/>
          <w:szCs w:val="20"/>
        </w:rPr>
        <w:t>on a 24</w:t>
      </w:r>
      <w:r w:rsidR="00163FC5" w:rsidRPr="00A17792">
        <w:rPr>
          <w:rFonts w:ascii="Cambria" w:hAnsi="Cambria" w:cs="Times New Roman"/>
          <w:sz w:val="20"/>
          <w:szCs w:val="20"/>
        </w:rPr>
        <w:t>-</w:t>
      </w:r>
      <w:r w:rsidR="004F732D" w:rsidRPr="00A17792">
        <w:rPr>
          <w:rFonts w:ascii="Cambria" w:hAnsi="Cambria" w:cs="Times New Roman"/>
          <w:sz w:val="20"/>
          <w:szCs w:val="20"/>
        </w:rPr>
        <w:t xml:space="preserve">core </w:t>
      </w:r>
      <w:r w:rsidR="00695158" w:rsidRPr="00A17792">
        <w:rPr>
          <w:rFonts w:ascii="Cambria" w:hAnsi="Cambria" w:cs="Times New Roman"/>
          <w:sz w:val="20"/>
          <w:szCs w:val="20"/>
        </w:rPr>
        <w:t xml:space="preserve">compute </w:t>
      </w:r>
      <w:r w:rsidR="004F732D" w:rsidRPr="00A17792">
        <w:rPr>
          <w:rFonts w:ascii="Cambria" w:hAnsi="Cambria" w:cs="Times New Roman"/>
          <w:sz w:val="20"/>
          <w:szCs w:val="20"/>
        </w:rPr>
        <w:t xml:space="preserve">node </w:t>
      </w:r>
      <w:r w:rsidR="002A6155" w:rsidRPr="00A17792">
        <w:rPr>
          <w:rFonts w:ascii="Cambria" w:hAnsi="Cambria" w:cs="Times New Roman"/>
          <w:sz w:val="20"/>
          <w:szCs w:val="20"/>
        </w:rPr>
        <w:t xml:space="preserve">with </w:t>
      </w:r>
      <w:r w:rsidR="00FB2C4A" w:rsidRPr="00A17792">
        <w:rPr>
          <w:rFonts w:ascii="Cambria" w:hAnsi="Cambria" w:cs="Times New Roman"/>
          <w:sz w:val="20"/>
          <w:szCs w:val="20"/>
        </w:rPr>
        <w:t xml:space="preserve">matrix </w:t>
      </w:r>
      <w:r w:rsidR="004F732D" w:rsidRPr="00A17792">
        <w:rPr>
          <w:rFonts w:ascii="Cambria" w:hAnsi="Cambria" w:cs="Times New Roman"/>
          <w:sz w:val="20"/>
          <w:szCs w:val="20"/>
        </w:rPr>
        <w:t>size</w:t>
      </w:r>
      <w:r w:rsidR="00FB2C4A" w:rsidRPr="00A17792">
        <w:rPr>
          <w:rFonts w:ascii="Cambria" w:hAnsi="Cambria" w:cs="Times New Roman"/>
          <w:sz w:val="20"/>
          <w:szCs w:val="20"/>
        </w:rPr>
        <w:t xml:space="preserve"> </w:t>
      </w:r>
      <w:r w:rsidR="003A1F20" w:rsidRPr="00A17792">
        <w:rPr>
          <w:rFonts w:ascii="Cambria" w:hAnsi="Cambria" w:cs="Times New Roman"/>
          <w:sz w:val="20"/>
          <w:szCs w:val="20"/>
        </w:rPr>
        <w:t xml:space="preserve">between </w:t>
      </w:r>
      <w:r w:rsidR="00FB2C4A" w:rsidRPr="00A17792">
        <w:rPr>
          <w:rFonts w:ascii="Cambria" w:hAnsi="Cambria" w:cs="Times New Roman"/>
          <w:sz w:val="20"/>
          <w:szCs w:val="20"/>
        </w:rPr>
        <w:t>2</w:t>
      </w:r>
      <w:r w:rsidR="00163FC5" w:rsidRPr="00A17792">
        <w:rPr>
          <w:rFonts w:ascii="Cambria" w:hAnsi="Cambria" w:cs="Times New Roman"/>
          <w:sz w:val="20"/>
          <w:szCs w:val="20"/>
        </w:rPr>
        <w:t>,</w:t>
      </w:r>
      <w:r w:rsidR="00FB2C4A" w:rsidRPr="00A17792">
        <w:rPr>
          <w:rFonts w:ascii="Cambria" w:hAnsi="Cambria" w:cs="Times New Roman"/>
          <w:sz w:val="20"/>
          <w:szCs w:val="20"/>
        </w:rPr>
        <w:t xml:space="preserve">400 </w:t>
      </w:r>
      <w:r w:rsidR="003A1F20" w:rsidRPr="00A17792">
        <w:rPr>
          <w:rFonts w:ascii="Cambria" w:hAnsi="Cambria" w:cs="Times New Roman"/>
          <w:sz w:val="20"/>
          <w:szCs w:val="20"/>
        </w:rPr>
        <w:t>and</w:t>
      </w:r>
      <w:r w:rsidR="00FB2C4A" w:rsidRPr="00A17792">
        <w:rPr>
          <w:rFonts w:ascii="Cambria" w:hAnsi="Cambria" w:cs="Times New Roman"/>
          <w:sz w:val="20"/>
          <w:szCs w:val="20"/>
        </w:rPr>
        <w:t xml:space="preserve"> 19</w:t>
      </w:r>
      <w:r w:rsidR="00163FC5" w:rsidRPr="00A17792">
        <w:rPr>
          <w:rFonts w:ascii="Cambria" w:hAnsi="Cambria" w:cs="Times New Roman"/>
          <w:sz w:val="20"/>
          <w:szCs w:val="20"/>
        </w:rPr>
        <w:t>,</w:t>
      </w:r>
      <w:r w:rsidR="00FB2C4A" w:rsidRPr="00A17792">
        <w:rPr>
          <w:rFonts w:ascii="Cambria" w:hAnsi="Cambria" w:cs="Times New Roman"/>
          <w:sz w:val="20"/>
          <w:szCs w:val="20"/>
        </w:rPr>
        <w:t xml:space="preserve">200 </w:t>
      </w:r>
      <w:r w:rsidR="002A6155" w:rsidRPr="00A17792">
        <w:rPr>
          <w:rFonts w:ascii="Cambria" w:hAnsi="Cambria" w:cs="Times New Roman"/>
          <w:sz w:val="20"/>
          <w:szCs w:val="20"/>
        </w:rPr>
        <w:t>dimensions</w:t>
      </w:r>
      <w:r w:rsidR="00FB2C4A" w:rsidRPr="00A17792">
        <w:rPr>
          <w:rFonts w:ascii="Cambria" w:hAnsi="Cambria" w:cs="Times New Roman"/>
          <w:sz w:val="20"/>
          <w:szCs w:val="20"/>
        </w:rPr>
        <w:t xml:space="preserve">. The </w:t>
      </w:r>
      <w:r w:rsidR="004F732D" w:rsidRPr="00A17792">
        <w:rPr>
          <w:rFonts w:ascii="Cambria" w:hAnsi="Cambria" w:cs="Times New Roman"/>
          <w:sz w:val="20"/>
          <w:szCs w:val="20"/>
        </w:rPr>
        <w:t>speed</w:t>
      </w:r>
      <w:r w:rsidR="00163FC5" w:rsidRPr="00A17792">
        <w:rPr>
          <w:rFonts w:ascii="Cambria" w:hAnsi="Cambria" w:cs="Times New Roman"/>
          <w:sz w:val="20"/>
          <w:szCs w:val="20"/>
        </w:rPr>
        <w:t>-</w:t>
      </w:r>
      <w:r w:rsidR="004F732D" w:rsidRPr="00A17792">
        <w:rPr>
          <w:rFonts w:ascii="Cambria" w:hAnsi="Cambria" w:cs="Times New Roman"/>
          <w:sz w:val="20"/>
          <w:szCs w:val="20"/>
        </w:rPr>
        <w:t xml:space="preserve">up </w:t>
      </w:r>
      <w:r w:rsidR="00695158" w:rsidRPr="00A17792">
        <w:rPr>
          <w:rFonts w:ascii="Cambria" w:hAnsi="Cambria" w:cs="Times New Roman"/>
          <w:sz w:val="20"/>
          <w:szCs w:val="20"/>
        </w:rPr>
        <w:t xml:space="preserve">charts </w:t>
      </w:r>
      <w:r w:rsidR="004F732D" w:rsidRPr="00A17792">
        <w:rPr>
          <w:rFonts w:ascii="Cambria" w:hAnsi="Cambria" w:cs="Times New Roman"/>
          <w:sz w:val="20"/>
          <w:szCs w:val="20"/>
        </w:rPr>
        <w:t>were</w:t>
      </w:r>
      <w:r w:rsidR="00FB2C4A" w:rsidRPr="00A17792">
        <w:rPr>
          <w:rFonts w:ascii="Cambria" w:hAnsi="Cambria" w:cs="Times New Roman"/>
          <w:sz w:val="20"/>
          <w:szCs w:val="20"/>
        </w:rPr>
        <w:t xml:space="preserve"> calculated using Equation 3. T(P) standard</w:t>
      </w:r>
      <w:r w:rsidR="00DB6BBF" w:rsidRPr="00A17792">
        <w:rPr>
          <w:rFonts w:ascii="Cambria" w:hAnsi="Cambria" w:cs="Times New Roman"/>
          <w:sz w:val="20"/>
          <w:szCs w:val="20"/>
        </w:rPr>
        <w:t>s</w:t>
      </w:r>
      <w:r w:rsidR="00FB2C4A" w:rsidRPr="00A17792">
        <w:rPr>
          <w:rFonts w:ascii="Cambria" w:hAnsi="Cambria" w:cs="Times New Roman"/>
          <w:sz w:val="20"/>
          <w:szCs w:val="20"/>
        </w:rPr>
        <w:t xml:space="preserve"> for job turnaround time for Matrix Multiplication </w:t>
      </w:r>
      <w:r w:rsidR="000C3A17" w:rsidRPr="00A17792">
        <w:rPr>
          <w:rFonts w:ascii="Cambria" w:hAnsi="Cambria" w:cs="Times New Roman"/>
          <w:sz w:val="20"/>
          <w:szCs w:val="20"/>
        </w:rPr>
        <w:t>using</w:t>
      </w:r>
      <w:r w:rsidR="00FB2C4A" w:rsidRPr="00A17792">
        <w:rPr>
          <w:rFonts w:ascii="Cambria" w:hAnsi="Cambria" w:cs="Times New Roman"/>
          <w:sz w:val="20"/>
          <w:szCs w:val="20"/>
        </w:rPr>
        <w:t xml:space="preserve"> multi-core technologies, where P </w:t>
      </w:r>
      <w:r w:rsidR="00DB6BBF" w:rsidRPr="00A17792">
        <w:rPr>
          <w:rFonts w:ascii="Cambria" w:hAnsi="Cambria" w:cs="Times New Roman"/>
          <w:sz w:val="20"/>
          <w:szCs w:val="20"/>
        </w:rPr>
        <w:t>is</w:t>
      </w:r>
      <w:r w:rsidR="00FB2C4A" w:rsidRPr="00A17792">
        <w:rPr>
          <w:rFonts w:ascii="Cambria" w:hAnsi="Cambria" w:cs="Times New Roman"/>
          <w:sz w:val="20"/>
          <w:szCs w:val="20"/>
        </w:rPr>
        <w:t xml:space="preserve"> the number of cores across the cluster. T(S) </w:t>
      </w:r>
      <w:r w:rsidR="006D34EB" w:rsidRPr="00A17792">
        <w:rPr>
          <w:rFonts w:ascii="Cambria" w:hAnsi="Cambria" w:cs="Times New Roman"/>
          <w:sz w:val="20"/>
          <w:szCs w:val="20"/>
        </w:rPr>
        <w:t xml:space="preserve">refers to </w:t>
      </w:r>
      <w:r w:rsidR="00FB2C4A" w:rsidRPr="00A17792">
        <w:rPr>
          <w:rFonts w:ascii="Cambria" w:hAnsi="Cambria" w:cs="Times New Roman"/>
          <w:sz w:val="20"/>
          <w:szCs w:val="20"/>
        </w:rPr>
        <w:t xml:space="preserve">the job turnaround time of sequential Matrix Multiplication </w:t>
      </w:r>
      <w:r w:rsidR="003B4DE0" w:rsidRPr="00A17792">
        <w:rPr>
          <w:rFonts w:ascii="Cambria" w:hAnsi="Cambria" w:cs="Times New Roman"/>
          <w:sz w:val="20"/>
          <w:szCs w:val="20"/>
        </w:rPr>
        <w:t>on</w:t>
      </w:r>
      <w:r w:rsidR="00FB2C4A" w:rsidRPr="00A17792">
        <w:rPr>
          <w:rFonts w:ascii="Cambria" w:hAnsi="Cambria" w:cs="Times New Roman"/>
          <w:sz w:val="20"/>
          <w:szCs w:val="20"/>
        </w:rPr>
        <w:t xml:space="preserve"> one core. </w:t>
      </w:r>
    </w:p>
    <w:p w14:paraId="2619BC0C" w14:textId="77777777" w:rsidR="00EA0A44" w:rsidRPr="00A17792" w:rsidRDefault="00EA0A44" w:rsidP="0074149B">
      <w:pPr>
        <w:jc w:val="center"/>
        <w:rPr>
          <w:rFonts w:ascii="Cambria" w:hAnsi="Cambria"/>
        </w:rPr>
      </w:pPr>
      <w:r w:rsidRPr="00A17792">
        <w:rPr>
          <w:rFonts w:ascii="Cambria" w:hAnsi="Cambria"/>
        </w:rPr>
        <w:t>Speed-Up = T(S)/T(P)</w:t>
      </w:r>
      <w:r w:rsidR="0074149B" w:rsidRPr="00A17792">
        <w:rPr>
          <w:rFonts w:ascii="Cambria" w:hAnsi="Cambria"/>
        </w:rPr>
        <w:tab/>
      </w:r>
      <w:r w:rsidRPr="00A17792">
        <w:rPr>
          <w:rFonts w:ascii="Cambria" w:hAnsi="Cambria"/>
        </w:rPr>
        <w:tab/>
        <w:t>(Eq. 4)</w:t>
      </w:r>
    </w:p>
    <w:p w14:paraId="60265CF2" w14:textId="2D51E54C" w:rsidR="006779D2" w:rsidRPr="00A17792" w:rsidRDefault="00EA0A44" w:rsidP="00EA0A44">
      <w:pPr>
        <w:contextualSpacing/>
        <w:jc w:val="center"/>
        <w:rPr>
          <w:rFonts w:ascii="Cambria" w:hAnsi="Cambria"/>
          <w:sz w:val="28"/>
        </w:rPr>
      </w:pPr>
      <w:r w:rsidRPr="00A17792">
        <w:rPr>
          <w:rFonts w:ascii="Cambria" w:hAnsi="Cambria"/>
          <w:noProof/>
          <w:lang w:eastAsia="en-US"/>
        </w:rPr>
        <w:lastRenderedPageBreak/>
        <w:drawing>
          <wp:inline distT="0" distB="0" distL="0" distR="0" wp14:anchorId="10CA527F" wp14:editId="6B0B5652">
            <wp:extent cx="2926080" cy="1828800"/>
            <wp:effectExtent l="0" t="0" r="26670" b="1905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71C06A" w14:textId="77777777" w:rsidR="0030516E" w:rsidRPr="00A17792" w:rsidRDefault="00122382" w:rsidP="0030516E">
      <w:pPr>
        <w:snapToGrid w:val="0"/>
        <w:spacing w:after="0" w:line="240" w:lineRule="auto"/>
        <w:jc w:val="center"/>
        <w:rPr>
          <w:rFonts w:ascii="Cambria" w:hAnsi="Cambria" w:cs="Times New Roman"/>
          <w:sz w:val="20"/>
          <w:szCs w:val="20"/>
        </w:rPr>
      </w:pPr>
      <w:r w:rsidRPr="00A17792">
        <w:rPr>
          <w:rFonts w:ascii="Cambria" w:hAnsi="Cambria" w:cs="Times New Roman"/>
          <w:sz w:val="20"/>
          <w:szCs w:val="20"/>
        </w:rPr>
        <w:t>Figure</w:t>
      </w:r>
      <w:r w:rsidR="00EA0A44" w:rsidRPr="00A17792">
        <w:rPr>
          <w:rFonts w:ascii="Cambria" w:hAnsi="Cambria" w:cs="Times New Roman"/>
          <w:sz w:val="20"/>
          <w:szCs w:val="20"/>
        </w:rPr>
        <w:t xml:space="preserve"> 1</w:t>
      </w:r>
      <w:r w:rsidR="00E4520E" w:rsidRPr="00A17792">
        <w:rPr>
          <w:rFonts w:ascii="Cambria" w:hAnsi="Cambria" w:cs="Times New Roman"/>
          <w:sz w:val="20"/>
          <w:szCs w:val="20"/>
        </w:rPr>
        <w:t>8</w:t>
      </w:r>
      <w:r w:rsidR="00EA0A44" w:rsidRPr="00A17792">
        <w:rPr>
          <w:rFonts w:ascii="Cambria" w:hAnsi="Cambria" w:cs="Times New Roman"/>
          <w:sz w:val="20"/>
          <w:szCs w:val="20"/>
        </w:rPr>
        <w:t xml:space="preserve">: </w:t>
      </w:r>
      <w:r w:rsidR="003B4DE0" w:rsidRPr="00A17792">
        <w:rPr>
          <w:rFonts w:ascii="Cambria" w:hAnsi="Cambria" w:cs="Times New Roman"/>
          <w:sz w:val="20"/>
          <w:szCs w:val="20"/>
        </w:rPr>
        <w:t>S</w:t>
      </w:r>
      <w:r w:rsidR="00EA0A44" w:rsidRPr="00A17792">
        <w:rPr>
          <w:rFonts w:ascii="Cambria" w:hAnsi="Cambria" w:cs="Times New Roman"/>
          <w:sz w:val="20"/>
          <w:szCs w:val="20"/>
        </w:rPr>
        <w:t xml:space="preserve">peedup </w:t>
      </w:r>
      <w:r w:rsidR="008149A2" w:rsidRPr="00A17792">
        <w:rPr>
          <w:rFonts w:ascii="Cambria" w:hAnsi="Cambria" w:cs="Times New Roman"/>
          <w:sz w:val="20"/>
          <w:szCs w:val="20"/>
        </w:rPr>
        <w:t>C</w:t>
      </w:r>
      <w:r w:rsidR="00EA0A44" w:rsidRPr="00A17792">
        <w:rPr>
          <w:rFonts w:ascii="Cambria" w:hAnsi="Cambria" w:cs="Times New Roman"/>
          <w:sz w:val="20"/>
          <w:szCs w:val="20"/>
        </w:rPr>
        <w:t>hart</w:t>
      </w:r>
      <w:r w:rsidR="00645602" w:rsidRPr="00A17792">
        <w:rPr>
          <w:rFonts w:ascii="Cambria" w:hAnsi="Cambria" w:cs="Times New Roman"/>
          <w:sz w:val="20"/>
          <w:szCs w:val="20"/>
        </w:rPr>
        <w:t>s</w:t>
      </w:r>
      <w:r w:rsidR="00EA0A44" w:rsidRPr="00A17792">
        <w:rPr>
          <w:rFonts w:ascii="Cambria" w:hAnsi="Cambria" w:cs="Times New Roman"/>
          <w:sz w:val="20"/>
          <w:szCs w:val="20"/>
        </w:rPr>
        <w:t xml:space="preserve"> for </w:t>
      </w:r>
      <w:r w:rsidR="003B4DE0" w:rsidRPr="00A17792">
        <w:rPr>
          <w:rFonts w:ascii="Cambria" w:hAnsi="Cambria" w:cs="Times New Roman"/>
          <w:sz w:val="20"/>
          <w:szCs w:val="20"/>
        </w:rPr>
        <w:t>TPL, Thread Pool</w:t>
      </w:r>
      <w:r w:rsidR="00676B2B" w:rsidRPr="00A17792">
        <w:rPr>
          <w:rFonts w:ascii="Cambria" w:hAnsi="Cambria" w:cs="Times New Roman"/>
          <w:sz w:val="20"/>
          <w:szCs w:val="20"/>
        </w:rPr>
        <w:t>,</w:t>
      </w:r>
      <w:r w:rsidR="003B4DE0" w:rsidRPr="00A17792">
        <w:rPr>
          <w:rFonts w:ascii="Cambria" w:hAnsi="Cambria" w:cs="Times New Roman"/>
          <w:sz w:val="20"/>
          <w:szCs w:val="20"/>
        </w:rPr>
        <w:t xml:space="preserve"> and PLINQ </w:t>
      </w:r>
      <w:r w:rsidR="008149A2" w:rsidRPr="00A17792">
        <w:rPr>
          <w:rFonts w:ascii="Cambria" w:hAnsi="Cambria" w:cs="Times New Roman"/>
          <w:sz w:val="20"/>
          <w:szCs w:val="20"/>
        </w:rPr>
        <w:t>I</w:t>
      </w:r>
      <w:r w:rsidR="003B4DE0" w:rsidRPr="00A17792">
        <w:rPr>
          <w:rFonts w:ascii="Cambria" w:hAnsi="Cambria" w:cs="Times New Roman"/>
          <w:sz w:val="20"/>
          <w:szCs w:val="20"/>
        </w:rPr>
        <w:t>mplementations</w:t>
      </w:r>
      <w:r w:rsidR="00EA0A44" w:rsidRPr="00A17792">
        <w:rPr>
          <w:rFonts w:ascii="Cambria" w:hAnsi="Cambria" w:cs="Times New Roman"/>
          <w:sz w:val="20"/>
          <w:szCs w:val="20"/>
        </w:rPr>
        <w:t xml:space="preserve"> of </w:t>
      </w:r>
    </w:p>
    <w:p w14:paraId="45AA52A3" w14:textId="15EF7A40" w:rsidR="00EA0A44" w:rsidRPr="00A17792" w:rsidRDefault="003B4DE0" w:rsidP="0030516E">
      <w:pPr>
        <w:snapToGrid w:val="0"/>
        <w:spacing w:after="0" w:line="240" w:lineRule="auto"/>
        <w:jc w:val="center"/>
        <w:rPr>
          <w:rFonts w:ascii="Cambria" w:hAnsi="Cambria" w:cs="Times New Roman"/>
          <w:sz w:val="20"/>
          <w:szCs w:val="20"/>
        </w:rPr>
      </w:pPr>
      <w:r w:rsidRPr="00A17792">
        <w:rPr>
          <w:rFonts w:ascii="Cambria" w:hAnsi="Cambria" w:cs="Times New Roman"/>
          <w:sz w:val="20"/>
          <w:szCs w:val="20"/>
        </w:rPr>
        <w:t xml:space="preserve">Matrix Multiplication </w:t>
      </w:r>
      <w:r w:rsidR="00EA0A44" w:rsidRPr="00A17792">
        <w:rPr>
          <w:rFonts w:ascii="Cambria" w:hAnsi="Cambria" w:cs="Times New Roman"/>
          <w:sz w:val="20"/>
          <w:szCs w:val="20"/>
        </w:rPr>
        <w:t xml:space="preserve">on </w:t>
      </w:r>
      <w:r w:rsidR="008149A2" w:rsidRPr="00A17792">
        <w:rPr>
          <w:rFonts w:ascii="Cambria" w:hAnsi="Cambria" w:cs="Times New Roman"/>
          <w:sz w:val="20"/>
          <w:szCs w:val="20"/>
        </w:rPr>
        <w:t>O</w:t>
      </w:r>
      <w:r w:rsidRPr="00A17792">
        <w:rPr>
          <w:rFonts w:ascii="Cambria" w:hAnsi="Cambria" w:cs="Times New Roman"/>
          <w:sz w:val="20"/>
          <w:szCs w:val="20"/>
        </w:rPr>
        <w:t>ne</w:t>
      </w:r>
      <w:r w:rsidR="00EA0A44" w:rsidRPr="00A17792">
        <w:rPr>
          <w:rFonts w:ascii="Cambria" w:hAnsi="Cambria" w:cs="Times New Roman"/>
          <w:sz w:val="20"/>
          <w:szCs w:val="20"/>
        </w:rPr>
        <w:t xml:space="preserve"> </w:t>
      </w:r>
      <w:r w:rsidR="008149A2" w:rsidRPr="00A17792">
        <w:rPr>
          <w:rFonts w:ascii="Cambria" w:hAnsi="Cambria" w:cs="Times New Roman"/>
          <w:sz w:val="20"/>
          <w:szCs w:val="20"/>
        </w:rPr>
        <w:t>N</w:t>
      </w:r>
      <w:r w:rsidR="00EA0A44" w:rsidRPr="00A17792">
        <w:rPr>
          <w:rFonts w:ascii="Cambria" w:hAnsi="Cambria" w:cs="Times New Roman"/>
          <w:sz w:val="20"/>
          <w:szCs w:val="20"/>
        </w:rPr>
        <w:t>ode</w:t>
      </w:r>
    </w:p>
    <w:p w14:paraId="270B0B16" w14:textId="359ACAEB" w:rsidR="00FB2C4A" w:rsidRPr="00A17792" w:rsidRDefault="00516887" w:rsidP="00FB2C4A">
      <w:pPr>
        <w:jc w:val="both"/>
        <w:rPr>
          <w:rFonts w:ascii="Cambria" w:hAnsi="Cambria" w:cs="Times New Roman"/>
          <w:sz w:val="20"/>
          <w:szCs w:val="20"/>
        </w:rPr>
      </w:pPr>
      <w:r w:rsidRPr="00A17792">
        <w:rPr>
          <w:rFonts w:ascii="Cambria" w:hAnsi="Cambria" w:cs="Times New Roman"/>
          <w:sz w:val="20"/>
          <w:szCs w:val="20"/>
        </w:rPr>
        <w:t>The p</w:t>
      </w:r>
      <w:r w:rsidR="003B4DE0" w:rsidRPr="00A17792">
        <w:rPr>
          <w:rFonts w:ascii="Cambria" w:hAnsi="Cambria" w:cs="Times New Roman"/>
          <w:sz w:val="20"/>
          <w:szCs w:val="20"/>
        </w:rPr>
        <w:t xml:space="preserve">arallel </w:t>
      </w:r>
      <w:r w:rsidR="00FB2C4A" w:rsidRPr="00A17792">
        <w:rPr>
          <w:rFonts w:ascii="Cambria" w:hAnsi="Cambria" w:cs="Times New Roman"/>
          <w:sz w:val="20"/>
          <w:szCs w:val="20"/>
        </w:rPr>
        <w:t>efficiency remains around 17 to 18 for TPL and Thread</w:t>
      </w:r>
      <w:r w:rsidRPr="00A17792">
        <w:rPr>
          <w:rFonts w:ascii="Cambria" w:hAnsi="Cambria" w:cs="Times New Roman"/>
          <w:sz w:val="20"/>
          <w:szCs w:val="20"/>
        </w:rPr>
        <w:t xml:space="preserve"> Pool</w:t>
      </w:r>
      <w:r w:rsidR="00FB2C4A" w:rsidRPr="00A17792">
        <w:rPr>
          <w:rFonts w:ascii="Cambria" w:hAnsi="Cambria" w:cs="Times New Roman"/>
          <w:sz w:val="20"/>
          <w:szCs w:val="20"/>
        </w:rPr>
        <w:t>. However</w:t>
      </w:r>
      <w:r w:rsidR="00676B2B" w:rsidRPr="00A17792">
        <w:rPr>
          <w:rFonts w:ascii="Cambria" w:hAnsi="Cambria" w:cs="Times New Roman"/>
          <w:sz w:val="20"/>
          <w:szCs w:val="20"/>
        </w:rPr>
        <w:t>,</w:t>
      </w:r>
      <w:r w:rsidR="004F732D" w:rsidRPr="00A17792">
        <w:rPr>
          <w:rFonts w:ascii="Cambria" w:hAnsi="Cambria" w:cs="Times New Roman"/>
          <w:sz w:val="20"/>
          <w:szCs w:val="20"/>
        </w:rPr>
        <w:t xml:space="preserve"> </w:t>
      </w:r>
      <w:r w:rsidR="00FB2C4A" w:rsidRPr="00A17792">
        <w:rPr>
          <w:rFonts w:ascii="Cambria" w:hAnsi="Cambria" w:cs="Times New Roman"/>
          <w:sz w:val="20"/>
          <w:szCs w:val="20"/>
        </w:rPr>
        <w:t xml:space="preserve">TPL </w:t>
      </w:r>
      <w:r w:rsidRPr="00A17792">
        <w:rPr>
          <w:rFonts w:ascii="Cambria" w:hAnsi="Cambria" w:cs="Times New Roman"/>
          <w:sz w:val="20"/>
          <w:szCs w:val="20"/>
        </w:rPr>
        <w:t>out</w:t>
      </w:r>
      <w:r w:rsidR="00FB2C4A" w:rsidRPr="00A17792">
        <w:rPr>
          <w:rFonts w:ascii="Cambria" w:hAnsi="Cambria" w:cs="Times New Roman"/>
          <w:sz w:val="20"/>
          <w:szCs w:val="20"/>
        </w:rPr>
        <w:t xml:space="preserve">performs </w:t>
      </w:r>
      <w:r w:rsidRPr="00A17792">
        <w:rPr>
          <w:rFonts w:ascii="Cambria" w:hAnsi="Cambria" w:cs="Times New Roman"/>
          <w:sz w:val="20"/>
          <w:szCs w:val="20"/>
        </w:rPr>
        <w:t>T</w:t>
      </w:r>
      <w:r w:rsidR="00FB2C4A" w:rsidRPr="00A17792">
        <w:rPr>
          <w:rFonts w:ascii="Cambria" w:hAnsi="Cambria" w:cs="Times New Roman"/>
          <w:sz w:val="20"/>
          <w:szCs w:val="20"/>
        </w:rPr>
        <w:t xml:space="preserve">hread </w:t>
      </w:r>
      <w:r w:rsidRPr="00A17792">
        <w:rPr>
          <w:rFonts w:ascii="Cambria" w:hAnsi="Cambria" w:cs="Times New Roman"/>
          <w:sz w:val="20"/>
          <w:szCs w:val="20"/>
        </w:rPr>
        <w:t>P</w:t>
      </w:r>
      <w:r w:rsidR="00FB2C4A" w:rsidRPr="00A17792">
        <w:rPr>
          <w:rFonts w:ascii="Cambria" w:hAnsi="Cambria" w:cs="Times New Roman"/>
          <w:sz w:val="20"/>
          <w:szCs w:val="20"/>
        </w:rPr>
        <w:t>ool</w:t>
      </w:r>
      <w:r w:rsidR="004F732D" w:rsidRPr="00A17792">
        <w:rPr>
          <w:rFonts w:ascii="Cambria" w:hAnsi="Cambria" w:cs="Times New Roman"/>
          <w:sz w:val="20"/>
          <w:szCs w:val="20"/>
        </w:rPr>
        <w:t xml:space="preserve"> </w:t>
      </w:r>
      <w:r w:rsidR="00676B2B" w:rsidRPr="00A17792">
        <w:rPr>
          <w:rFonts w:ascii="Cambria" w:hAnsi="Cambria" w:cs="Times New Roman"/>
          <w:sz w:val="20"/>
          <w:szCs w:val="20"/>
        </w:rPr>
        <w:t xml:space="preserve">as </w:t>
      </w:r>
      <w:r w:rsidR="004F732D" w:rsidRPr="00A17792">
        <w:rPr>
          <w:rFonts w:ascii="Cambria" w:hAnsi="Cambria" w:cs="Times New Roman"/>
          <w:sz w:val="20"/>
          <w:szCs w:val="20"/>
        </w:rPr>
        <w:t>data size</w:t>
      </w:r>
      <w:r w:rsidR="00676B2B" w:rsidRPr="00A17792">
        <w:rPr>
          <w:rFonts w:ascii="Cambria" w:hAnsi="Cambria" w:cs="Times New Roman"/>
          <w:sz w:val="20"/>
          <w:szCs w:val="20"/>
        </w:rPr>
        <w:t xml:space="preserve"> increases</w:t>
      </w:r>
      <w:r w:rsidR="00FB2C4A" w:rsidRPr="00A17792">
        <w:rPr>
          <w:rFonts w:ascii="Cambria" w:hAnsi="Cambria" w:cs="Times New Roman"/>
          <w:sz w:val="20"/>
          <w:szCs w:val="20"/>
        </w:rPr>
        <w:t xml:space="preserve">. </w:t>
      </w:r>
      <w:r w:rsidRPr="00A17792">
        <w:rPr>
          <w:rFonts w:ascii="Cambria" w:hAnsi="Cambria" w:cs="Times New Roman"/>
          <w:sz w:val="20"/>
          <w:szCs w:val="20"/>
        </w:rPr>
        <w:t xml:space="preserve">PLINQ </w:t>
      </w:r>
      <w:r w:rsidR="00676B2B" w:rsidRPr="00A17792">
        <w:rPr>
          <w:rFonts w:ascii="Cambria" w:hAnsi="Cambria" w:cs="Times New Roman"/>
          <w:sz w:val="20"/>
          <w:szCs w:val="20"/>
        </w:rPr>
        <w:t xml:space="preserve">consistently </w:t>
      </w:r>
      <w:r w:rsidRPr="00A17792">
        <w:rPr>
          <w:rFonts w:ascii="Cambria" w:hAnsi="Cambria" w:cs="Times New Roman"/>
          <w:sz w:val="20"/>
          <w:szCs w:val="20"/>
        </w:rPr>
        <w:t>achieves</w:t>
      </w:r>
      <w:r w:rsidR="00FB2C4A" w:rsidRPr="00A17792">
        <w:rPr>
          <w:rFonts w:ascii="Cambria" w:hAnsi="Cambria" w:cs="Times New Roman"/>
          <w:sz w:val="20"/>
          <w:szCs w:val="20"/>
        </w:rPr>
        <w:t xml:space="preserve"> the best speed</w:t>
      </w:r>
      <w:r w:rsidR="00676B2B" w:rsidRPr="00A17792">
        <w:rPr>
          <w:rFonts w:ascii="Cambria" w:hAnsi="Cambria" w:cs="Times New Roman"/>
          <w:sz w:val="20"/>
          <w:szCs w:val="20"/>
        </w:rPr>
        <w:t>-</w:t>
      </w:r>
      <w:r w:rsidR="00FB2C4A" w:rsidRPr="00A17792">
        <w:rPr>
          <w:rFonts w:ascii="Cambria" w:hAnsi="Cambria" w:cs="Times New Roman"/>
          <w:sz w:val="20"/>
          <w:szCs w:val="20"/>
        </w:rPr>
        <w:t xml:space="preserve">up </w:t>
      </w:r>
      <w:r w:rsidR="00676B2B" w:rsidRPr="00A17792">
        <w:rPr>
          <w:rFonts w:ascii="Cambria" w:hAnsi="Cambria" w:cs="Times New Roman"/>
          <w:sz w:val="20"/>
          <w:szCs w:val="20"/>
        </w:rPr>
        <w:t xml:space="preserve">with </w:t>
      </w:r>
      <w:r w:rsidRPr="00A17792">
        <w:rPr>
          <w:rFonts w:ascii="Cambria" w:hAnsi="Cambria" w:cs="Times New Roman"/>
          <w:sz w:val="20"/>
          <w:szCs w:val="20"/>
        </w:rPr>
        <w:t>value</w:t>
      </w:r>
      <w:r w:rsidR="00676B2B" w:rsidRPr="00A17792">
        <w:rPr>
          <w:rFonts w:ascii="Cambria" w:hAnsi="Cambria" w:cs="Times New Roman"/>
          <w:sz w:val="20"/>
          <w:szCs w:val="20"/>
        </w:rPr>
        <w:t>s</w:t>
      </w:r>
      <w:r w:rsidR="00FB2C4A" w:rsidRPr="00A17792">
        <w:rPr>
          <w:rFonts w:ascii="Cambria" w:hAnsi="Cambria" w:cs="Times New Roman"/>
          <w:sz w:val="20"/>
          <w:szCs w:val="20"/>
        </w:rPr>
        <w:t xml:space="preserve"> larger than 22, mak</w:t>
      </w:r>
      <w:r w:rsidRPr="00A17792">
        <w:rPr>
          <w:rFonts w:ascii="Cambria" w:hAnsi="Cambria" w:cs="Times New Roman"/>
          <w:sz w:val="20"/>
          <w:szCs w:val="20"/>
        </w:rPr>
        <w:t>ing</w:t>
      </w:r>
      <w:r w:rsidR="00FB2C4A" w:rsidRPr="00A17792">
        <w:rPr>
          <w:rFonts w:ascii="Cambria" w:hAnsi="Cambria" w:cs="Times New Roman"/>
          <w:sz w:val="20"/>
          <w:szCs w:val="20"/>
        </w:rPr>
        <w:t xml:space="preserve"> parallel efficiency over 90%</w:t>
      </w:r>
      <w:r w:rsidR="00695158" w:rsidRPr="00A17792">
        <w:rPr>
          <w:rFonts w:ascii="Cambria" w:hAnsi="Cambria" w:cs="Times New Roman"/>
          <w:sz w:val="20"/>
          <w:szCs w:val="20"/>
        </w:rPr>
        <w:t xml:space="preserve"> on 24 cores</w:t>
      </w:r>
      <w:r w:rsidR="00FB2C4A" w:rsidRPr="00A17792">
        <w:rPr>
          <w:rFonts w:ascii="Cambria" w:hAnsi="Cambria" w:cs="Times New Roman"/>
          <w:sz w:val="20"/>
          <w:szCs w:val="20"/>
        </w:rPr>
        <w:t xml:space="preserve">. </w:t>
      </w:r>
      <w:r w:rsidR="005E6604" w:rsidRPr="00A17792">
        <w:rPr>
          <w:rFonts w:ascii="Cambria" w:hAnsi="Cambria" w:cs="Times New Roman"/>
          <w:sz w:val="20"/>
          <w:szCs w:val="20"/>
        </w:rPr>
        <w:t>We conclude that the main reason is due to PLINQ’s memory/cache usage being optimized for large data size on multicore systems b</w:t>
      </w:r>
      <w:r w:rsidR="005617D6" w:rsidRPr="00A17792">
        <w:rPr>
          <w:rFonts w:ascii="Cambria" w:hAnsi="Cambria" w:cs="Times New Roman"/>
          <w:sz w:val="20"/>
          <w:szCs w:val="20"/>
        </w:rPr>
        <w:t xml:space="preserve">y </w:t>
      </w:r>
      <w:r w:rsidR="00016101" w:rsidRPr="00A17792">
        <w:rPr>
          <w:rFonts w:ascii="Cambria" w:hAnsi="Cambria" w:cs="Times New Roman"/>
          <w:sz w:val="20"/>
          <w:szCs w:val="20"/>
        </w:rPr>
        <w:t>observ</w:t>
      </w:r>
      <w:r w:rsidR="005617D6" w:rsidRPr="00A17792">
        <w:rPr>
          <w:rFonts w:ascii="Cambria" w:hAnsi="Cambria" w:cs="Times New Roman"/>
          <w:sz w:val="20"/>
          <w:szCs w:val="20"/>
        </w:rPr>
        <w:t>ing</w:t>
      </w:r>
      <w:r w:rsidR="00016101" w:rsidRPr="00A17792">
        <w:rPr>
          <w:rFonts w:ascii="Cambria" w:hAnsi="Cambria" w:cs="Times New Roman"/>
          <w:sz w:val="20"/>
          <w:szCs w:val="20"/>
        </w:rPr>
        <w:t xml:space="preserve"> metrics </w:t>
      </w:r>
      <w:r w:rsidR="005617D6" w:rsidRPr="00A17792">
        <w:rPr>
          <w:rFonts w:ascii="Cambria" w:hAnsi="Cambria" w:cs="Times New Roman"/>
          <w:sz w:val="20"/>
          <w:szCs w:val="20"/>
        </w:rPr>
        <w:t>of</w:t>
      </w:r>
      <w:r w:rsidR="00016101" w:rsidRPr="00A17792">
        <w:rPr>
          <w:rFonts w:ascii="Cambria" w:hAnsi="Cambria" w:cs="Times New Roman"/>
          <w:sz w:val="20"/>
          <w:szCs w:val="20"/>
        </w:rPr>
        <w:t xml:space="preserve"> context switches</w:t>
      </w:r>
      <w:r w:rsidR="005617D6" w:rsidRPr="00A17792">
        <w:rPr>
          <w:rFonts w:ascii="Cambria" w:hAnsi="Cambria" w:cs="Times New Roman"/>
          <w:sz w:val="20"/>
          <w:szCs w:val="20"/>
        </w:rPr>
        <w:t xml:space="preserve"> and system calls of </w:t>
      </w:r>
      <w:r w:rsidR="00674B97" w:rsidRPr="00A17792">
        <w:rPr>
          <w:rFonts w:ascii="Cambria" w:hAnsi="Cambria" w:cs="Times New Roman"/>
          <w:sz w:val="20"/>
          <w:szCs w:val="20"/>
        </w:rPr>
        <w:t xml:space="preserve">the </w:t>
      </w:r>
      <w:r w:rsidR="005617D6" w:rsidRPr="00A17792">
        <w:rPr>
          <w:rFonts w:ascii="Cambria" w:hAnsi="Cambria" w:cs="Times New Roman"/>
          <w:sz w:val="20"/>
          <w:szCs w:val="20"/>
        </w:rPr>
        <w:t>heat map from</w:t>
      </w:r>
      <w:r w:rsidR="00016101" w:rsidRPr="00A17792">
        <w:rPr>
          <w:rFonts w:ascii="Cambria" w:hAnsi="Cambria" w:cs="Times New Roman"/>
          <w:sz w:val="20"/>
          <w:szCs w:val="20"/>
        </w:rPr>
        <w:t xml:space="preserve"> </w:t>
      </w:r>
      <w:r w:rsidR="005E6604" w:rsidRPr="00A17792">
        <w:rPr>
          <w:rFonts w:ascii="Cambria" w:hAnsi="Cambria" w:cs="Times New Roman"/>
          <w:sz w:val="20"/>
          <w:szCs w:val="20"/>
        </w:rPr>
        <w:t xml:space="preserve">the </w:t>
      </w:r>
      <w:r w:rsidR="00016101" w:rsidRPr="00A17792">
        <w:rPr>
          <w:rFonts w:ascii="Cambria" w:hAnsi="Cambria" w:cs="Times New Roman"/>
          <w:sz w:val="20"/>
          <w:szCs w:val="20"/>
        </w:rPr>
        <w:t>HPC c</w:t>
      </w:r>
      <w:r w:rsidR="005617D6" w:rsidRPr="00A17792">
        <w:rPr>
          <w:rFonts w:ascii="Cambria" w:hAnsi="Cambria" w:cs="Times New Roman"/>
          <w:sz w:val="20"/>
          <w:szCs w:val="20"/>
        </w:rPr>
        <w:t>luster manager.</w:t>
      </w:r>
    </w:p>
    <w:p w14:paraId="1EBB9F85" w14:textId="5DA98866" w:rsidR="00EA0A44" w:rsidRPr="00A17792" w:rsidRDefault="00223699" w:rsidP="008F5C20">
      <w:pPr>
        <w:pStyle w:val="Heading3"/>
        <w:spacing w:before="120"/>
        <w:rPr>
          <w:rFonts w:cs="Times New Roman"/>
          <w:color w:val="auto"/>
        </w:rPr>
      </w:pPr>
      <w:bookmarkStart w:id="39" w:name="_Toc288106634"/>
      <w:bookmarkStart w:id="40" w:name="_Toc290627314"/>
      <w:bookmarkStart w:id="41" w:name="_Toc310698572"/>
      <w:r>
        <w:rPr>
          <w:rFonts w:cs="Times New Roman" w:hint="eastAsia"/>
          <w:color w:val="auto"/>
        </w:rPr>
        <w:t xml:space="preserve">4.3.2 </w:t>
      </w:r>
      <w:r w:rsidR="00EA0A44" w:rsidRPr="00A17792">
        <w:rPr>
          <w:rFonts w:cs="Times New Roman"/>
          <w:color w:val="auto"/>
        </w:rPr>
        <w:t xml:space="preserve">Performance </w:t>
      </w:r>
      <w:r w:rsidR="001B07CD" w:rsidRPr="00A17792">
        <w:rPr>
          <w:rFonts w:cs="Times New Roman"/>
          <w:color w:val="auto"/>
        </w:rPr>
        <w:t>on</w:t>
      </w:r>
      <w:r w:rsidR="00EA0A44" w:rsidRPr="00A17792">
        <w:rPr>
          <w:rFonts w:cs="Times New Roman"/>
          <w:color w:val="auto"/>
        </w:rPr>
        <w:t xml:space="preserve"> </w:t>
      </w:r>
      <w:r w:rsidR="001B07CD" w:rsidRPr="00A17792">
        <w:rPr>
          <w:rFonts w:cs="Times New Roman"/>
          <w:color w:val="auto"/>
        </w:rPr>
        <w:t>a Cluster</w:t>
      </w:r>
      <w:bookmarkEnd w:id="39"/>
      <w:bookmarkEnd w:id="40"/>
      <w:bookmarkEnd w:id="41"/>
    </w:p>
    <w:p w14:paraId="434D62FD" w14:textId="66530D55" w:rsidR="00EA0A44" w:rsidRPr="00A17792" w:rsidRDefault="00FD2A5D" w:rsidP="00EA0A44">
      <w:pPr>
        <w:jc w:val="both"/>
        <w:rPr>
          <w:rFonts w:ascii="Cambria" w:hAnsi="Cambria" w:cs="Times New Roman"/>
          <w:sz w:val="20"/>
          <w:szCs w:val="20"/>
        </w:rPr>
      </w:pPr>
      <w:r w:rsidRPr="00A17792">
        <w:rPr>
          <w:rFonts w:ascii="Cambria" w:hAnsi="Cambria" w:cs="Times New Roman"/>
          <w:sz w:val="20"/>
          <w:szCs w:val="20"/>
        </w:rPr>
        <w:t xml:space="preserve">We </w:t>
      </w:r>
      <w:r w:rsidR="00EA0A44" w:rsidRPr="00A17792">
        <w:rPr>
          <w:rFonts w:ascii="Cambria" w:hAnsi="Cambria" w:cs="Times New Roman"/>
          <w:sz w:val="20"/>
          <w:szCs w:val="20"/>
        </w:rPr>
        <w:t>evaluate</w:t>
      </w:r>
      <w:r w:rsidR="002A5074" w:rsidRPr="00A17792">
        <w:rPr>
          <w:rFonts w:ascii="Cambria" w:hAnsi="Cambria" w:cs="Times New Roman"/>
          <w:sz w:val="20"/>
          <w:szCs w:val="20"/>
        </w:rPr>
        <w:t>d</w:t>
      </w:r>
      <w:r w:rsidR="00EA0A44" w:rsidRPr="00A17792">
        <w:rPr>
          <w:rFonts w:ascii="Cambria" w:hAnsi="Cambria" w:cs="Times New Roman"/>
          <w:sz w:val="20"/>
          <w:szCs w:val="20"/>
        </w:rPr>
        <w:t xml:space="preserve"> 3 different </w:t>
      </w:r>
      <w:r w:rsidR="00E9000F" w:rsidRPr="00A17792">
        <w:rPr>
          <w:rFonts w:ascii="Cambria" w:hAnsi="Cambria" w:cs="Times New Roman"/>
          <w:sz w:val="20"/>
          <w:szCs w:val="20"/>
        </w:rPr>
        <w:t>m</w:t>
      </w:r>
      <w:r w:rsidR="00EA0A44" w:rsidRPr="00A17792">
        <w:rPr>
          <w:rFonts w:ascii="Cambria" w:hAnsi="Cambria" w:cs="Times New Roman"/>
          <w:sz w:val="20"/>
          <w:szCs w:val="20"/>
        </w:rPr>
        <w:t xml:space="preserve">atrix </w:t>
      </w:r>
      <w:r w:rsidR="00E9000F" w:rsidRPr="00A17792">
        <w:rPr>
          <w:rFonts w:ascii="Cambria" w:hAnsi="Cambria" w:cs="Times New Roman"/>
          <w:sz w:val="20"/>
          <w:szCs w:val="20"/>
        </w:rPr>
        <w:t>m</w:t>
      </w:r>
      <w:r w:rsidR="00EA0A44" w:rsidRPr="00A17792">
        <w:rPr>
          <w:rFonts w:ascii="Cambria" w:hAnsi="Cambria" w:cs="Times New Roman"/>
          <w:sz w:val="20"/>
          <w:szCs w:val="20"/>
        </w:rPr>
        <w:t xml:space="preserve">ultiplication algorithms </w:t>
      </w:r>
      <w:r w:rsidR="008A65F8" w:rsidRPr="00A17792">
        <w:rPr>
          <w:rFonts w:ascii="Cambria" w:hAnsi="Cambria" w:cs="Times New Roman"/>
          <w:sz w:val="20"/>
          <w:szCs w:val="20"/>
        </w:rPr>
        <w:t xml:space="preserve">implemented with Dryad CTP </w:t>
      </w:r>
      <w:r w:rsidR="00EA0A44" w:rsidRPr="00A17792">
        <w:rPr>
          <w:rFonts w:ascii="Cambria" w:hAnsi="Cambria" w:cs="Times New Roman"/>
          <w:sz w:val="20"/>
          <w:szCs w:val="20"/>
        </w:rPr>
        <w:t xml:space="preserve">on 16 </w:t>
      </w:r>
      <w:r w:rsidR="008014B7" w:rsidRPr="00A17792">
        <w:rPr>
          <w:rFonts w:ascii="Cambria" w:hAnsi="Cambria" w:cs="Times New Roman"/>
          <w:sz w:val="20"/>
          <w:szCs w:val="20"/>
        </w:rPr>
        <w:t xml:space="preserve">compute </w:t>
      </w:r>
      <w:r w:rsidR="00EA0A44" w:rsidRPr="00A17792">
        <w:rPr>
          <w:rFonts w:ascii="Cambria" w:hAnsi="Cambria" w:cs="Times New Roman"/>
          <w:sz w:val="20"/>
          <w:szCs w:val="20"/>
        </w:rPr>
        <w:t xml:space="preserve">nodes </w:t>
      </w:r>
      <w:r w:rsidR="008014B7" w:rsidRPr="00A17792">
        <w:rPr>
          <w:rFonts w:ascii="Cambria" w:hAnsi="Cambria" w:cs="Times New Roman"/>
          <w:sz w:val="20"/>
          <w:szCs w:val="20"/>
        </w:rPr>
        <w:t xml:space="preserve">of </w:t>
      </w:r>
      <w:r w:rsidR="00E9000F" w:rsidRPr="00A17792">
        <w:rPr>
          <w:rFonts w:ascii="Cambria" w:hAnsi="Cambria" w:cs="Times New Roman"/>
          <w:sz w:val="20"/>
          <w:szCs w:val="20"/>
        </w:rPr>
        <w:t xml:space="preserve">the </w:t>
      </w:r>
      <w:r w:rsidR="00EA0A44" w:rsidRPr="00A17792">
        <w:rPr>
          <w:rFonts w:ascii="Cambria" w:hAnsi="Cambria" w:cs="Times New Roman"/>
          <w:sz w:val="20"/>
          <w:szCs w:val="20"/>
        </w:rPr>
        <w:t>TEMPEST</w:t>
      </w:r>
      <w:r w:rsidR="008014B7" w:rsidRPr="00A17792">
        <w:rPr>
          <w:rFonts w:ascii="Cambria" w:hAnsi="Cambria" w:cs="Times New Roman"/>
          <w:sz w:val="20"/>
          <w:szCs w:val="20"/>
        </w:rPr>
        <w:t xml:space="preserve"> cluster using one core per node</w:t>
      </w:r>
      <w:r w:rsidR="00EA0A44" w:rsidRPr="00A17792">
        <w:rPr>
          <w:rFonts w:ascii="Cambria" w:hAnsi="Cambria" w:cs="Times New Roman"/>
          <w:sz w:val="20"/>
          <w:szCs w:val="20"/>
        </w:rPr>
        <w:t>. T</w:t>
      </w:r>
      <w:r w:rsidR="009B2B7D" w:rsidRPr="00A17792">
        <w:rPr>
          <w:rFonts w:ascii="Cambria" w:hAnsi="Cambria" w:cs="Times New Roman"/>
          <w:sz w:val="20"/>
          <w:szCs w:val="20"/>
        </w:rPr>
        <w:t xml:space="preserve">he data size of input matrix ranges </w:t>
      </w:r>
      <w:r w:rsidR="00EA0A44" w:rsidRPr="00A17792">
        <w:rPr>
          <w:rFonts w:ascii="Cambria" w:hAnsi="Cambria" w:cs="Times New Roman"/>
          <w:sz w:val="20"/>
          <w:szCs w:val="20"/>
        </w:rPr>
        <w:t xml:space="preserve">from 2400 x 2400 to 19200 x 19200. </w:t>
      </w:r>
      <w:r w:rsidR="00904D8E" w:rsidRPr="00A17792">
        <w:rPr>
          <w:rFonts w:ascii="Cambria" w:hAnsi="Cambria" w:cs="Times New Roman"/>
          <w:sz w:val="20"/>
          <w:szCs w:val="20"/>
        </w:rPr>
        <w:t>A variance of</w:t>
      </w:r>
      <w:r w:rsidR="00E9000F" w:rsidRPr="00A17792">
        <w:rPr>
          <w:rFonts w:ascii="Cambria" w:hAnsi="Cambria" w:cs="Times New Roman"/>
          <w:sz w:val="20"/>
          <w:szCs w:val="20"/>
        </w:rPr>
        <w:t xml:space="preserve"> the</w:t>
      </w:r>
      <w:r w:rsidR="00904D8E" w:rsidRPr="00A17792">
        <w:rPr>
          <w:rFonts w:ascii="Cambria" w:hAnsi="Cambria" w:cs="Times New Roman"/>
          <w:sz w:val="20"/>
          <w:szCs w:val="20"/>
        </w:rPr>
        <w:t xml:space="preserve"> </w:t>
      </w:r>
      <w:r w:rsidR="00EA0A44" w:rsidRPr="00A17792">
        <w:rPr>
          <w:rFonts w:ascii="Cambria" w:hAnsi="Cambria" w:cs="Times New Roman"/>
          <w:sz w:val="20"/>
          <w:szCs w:val="20"/>
        </w:rPr>
        <w:t xml:space="preserve">speed-up </w:t>
      </w:r>
      <w:r w:rsidR="00904D8E" w:rsidRPr="00A17792">
        <w:rPr>
          <w:rFonts w:ascii="Cambria" w:hAnsi="Cambria" w:cs="Times New Roman"/>
          <w:sz w:val="20"/>
          <w:szCs w:val="20"/>
        </w:rPr>
        <w:t>definition is give</w:t>
      </w:r>
      <w:r w:rsidR="00802F82" w:rsidRPr="00A17792">
        <w:rPr>
          <w:rFonts w:ascii="Cambria" w:hAnsi="Cambria" w:cs="Times New Roman"/>
          <w:sz w:val="20"/>
          <w:szCs w:val="20"/>
        </w:rPr>
        <w:t>n</w:t>
      </w:r>
      <w:r w:rsidR="00904D8E" w:rsidRPr="00A17792">
        <w:rPr>
          <w:rFonts w:ascii="Cambria" w:hAnsi="Cambria" w:cs="Times New Roman"/>
          <w:sz w:val="20"/>
          <w:szCs w:val="20"/>
        </w:rPr>
        <w:t xml:space="preserve"> in </w:t>
      </w:r>
      <w:r w:rsidR="00EA0A44" w:rsidRPr="00A17792">
        <w:rPr>
          <w:rFonts w:ascii="Cambria" w:hAnsi="Cambria" w:cs="Times New Roman"/>
          <w:sz w:val="20"/>
          <w:szCs w:val="20"/>
        </w:rPr>
        <w:t xml:space="preserve">Equation </w:t>
      </w:r>
      <w:r w:rsidR="00904D8E" w:rsidRPr="00A17792">
        <w:rPr>
          <w:rFonts w:ascii="Cambria" w:hAnsi="Cambria" w:cs="Times New Roman"/>
          <w:sz w:val="20"/>
          <w:szCs w:val="20"/>
        </w:rPr>
        <w:t>5 where</w:t>
      </w:r>
      <w:r w:rsidR="00EA0A44" w:rsidRPr="00A17792">
        <w:rPr>
          <w:rFonts w:ascii="Cambria" w:hAnsi="Cambria" w:cs="Times New Roman"/>
          <w:sz w:val="20"/>
          <w:szCs w:val="20"/>
        </w:rPr>
        <w:t xml:space="preserve"> T(P) stands for job turnaround </w:t>
      </w:r>
      <w:r w:rsidRPr="00A17792">
        <w:rPr>
          <w:rFonts w:ascii="Cambria" w:hAnsi="Cambria" w:cs="Times New Roman"/>
          <w:sz w:val="20"/>
          <w:szCs w:val="20"/>
        </w:rPr>
        <w:t xml:space="preserve">time </w:t>
      </w:r>
      <w:r w:rsidR="00EA0A44" w:rsidRPr="00A17792">
        <w:rPr>
          <w:rFonts w:ascii="Cambria" w:hAnsi="Cambria" w:cs="Times New Roman"/>
          <w:sz w:val="20"/>
          <w:szCs w:val="20"/>
        </w:rPr>
        <w:t>on P compute</w:t>
      </w:r>
      <w:r w:rsidR="00793415" w:rsidRPr="00A17792">
        <w:rPr>
          <w:rFonts w:ascii="Cambria" w:hAnsi="Cambria" w:cs="Times New Roman"/>
          <w:sz w:val="20"/>
          <w:szCs w:val="20"/>
        </w:rPr>
        <w:t xml:space="preserve"> nodes</w:t>
      </w:r>
      <w:r w:rsidR="00EA0A44" w:rsidRPr="00A17792">
        <w:rPr>
          <w:rFonts w:ascii="Cambria" w:hAnsi="Cambria" w:cs="Times New Roman"/>
          <w:sz w:val="20"/>
          <w:szCs w:val="20"/>
        </w:rPr>
        <w:t xml:space="preserve">. T(S’) </w:t>
      </w:r>
      <w:r w:rsidR="00CD3BE3" w:rsidRPr="00A17792">
        <w:rPr>
          <w:rFonts w:ascii="Cambria" w:hAnsi="Cambria" w:cs="Times New Roman"/>
          <w:sz w:val="20"/>
          <w:szCs w:val="20"/>
        </w:rPr>
        <w:t>is an</w:t>
      </w:r>
      <w:r w:rsidR="00EA0A44" w:rsidRPr="00A17792">
        <w:rPr>
          <w:rFonts w:ascii="Cambria" w:hAnsi="Cambria" w:cs="Times New Roman"/>
          <w:sz w:val="20"/>
          <w:szCs w:val="20"/>
        </w:rPr>
        <w:t xml:space="preserve"> approximation of job turnaround time </w:t>
      </w:r>
      <w:r w:rsidR="00CD3BE3" w:rsidRPr="00A17792">
        <w:rPr>
          <w:rFonts w:ascii="Cambria" w:hAnsi="Cambria" w:cs="Times New Roman"/>
          <w:sz w:val="20"/>
          <w:szCs w:val="20"/>
        </w:rPr>
        <w:t>for</w:t>
      </w:r>
      <w:r w:rsidR="00EA0A44" w:rsidRPr="00A17792">
        <w:rPr>
          <w:rFonts w:ascii="Cambria" w:hAnsi="Cambria" w:cs="Times New Roman"/>
          <w:sz w:val="20"/>
          <w:szCs w:val="20"/>
        </w:rPr>
        <w:t xml:space="preserve"> </w:t>
      </w:r>
      <w:r w:rsidR="00CD3BE3" w:rsidRPr="00A17792">
        <w:rPr>
          <w:rFonts w:ascii="Cambria" w:hAnsi="Cambria" w:cs="Times New Roman"/>
          <w:sz w:val="20"/>
          <w:szCs w:val="20"/>
        </w:rPr>
        <w:t xml:space="preserve">the </w:t>
      </w:r>
      <w:r w:rsidR="00EA0A44" w:rsidRPr="00A17792">
        <w:rPr>
          <w:rFonts w:ascii="Cambria" w:hAnsi="Cambria" w:cs="Times New Roman"/>
          <w:sz w:val="20"/>
          <w:szCs w:val="20"/>
        </w:rPr>
        <w:t>sequential</w:t>
      </w:r>
      <w:r w:rsidR="00CD3BE3" w:rsidRPr="00A17792">
        <w:rPr>
          <w:rFonts w:ascii="Cambria" w:hAnsi="Cambria" w:cs="Times New Roman"/>
          <w:sz w:val="20"/>
          <w:szCs w:val="20"/>
        </w:rPr>
        <w:t xml:space="preserve"> </w:t>
      </w:r>
      <w:r w:rsidR="00E9000F" w:rsidRPr="00A17792">
        <w:rPr>
          <w:rFonts w:ascii="Cambria" w:hAnsi="Cambria" w:cs="Times New Roman"/>
          <w:sz w:val="20"/>
          <w:szCs w:val="20"/>
        </w:rPr>
        <w:t>m</w:t>
      </w:r>
      <w:r w:rsidR="00CD3BE3" w:rsidRPr="00A17792">
        <w:rPr>
          <w:rFonts w:ascii="Cambria" w:hAnsi="Cambria" w:cs="Times New Roman"/>
          <w:sz w:val="20"/>
          <w:szCs w:val="20"/>
        </w:rPr>
        <w:t xml:space="preserve">atrix </w:t>
      </w:r>
      <w:r w:rsidR="00E9000F" w:rsidRPr="00A17792">
        <w:rPr>
          <w:rFonts w:ascii="Cambria" w:hAnsi="Cambria" w:cs="Times New Roman"/>
          <w:sz w:val="20"/>
          <w:szCs w:val="20"/>
        </w:rPr>
        <w:t>m</w:t>
      </w:r>
      <w:r w:rsidR="00CD3BE3" w:rsidRPr="00A17792">
        <w:rPr>
          <w:rFonts w:ascii="Cambria" w:hAnsi="Cambria" w:cs="Times New Roman"/>
          <w:sz w:val="20"/>
          <w:szCs w:val="20"/>
        </w:rPr>
        <w:t xml:space="preserve">ultiplication program where a fitting function </w:t>
      </w:r>
      <w:r w:rsidR="008014B7" w:rsidRPr="00A17792">
        <w:rPr>
          <w:rFonts w:ascii="Cambria" w:hAnsi="Cambria" w:cs="Times New Roman"/>
          <w:sz w:val="20"/>
          <w:szCs w:val="20"/>
        </w:rPr>
        <w:t>[</w:t>
      </w:r>
      <w:r w:rsidR="00CD3BE3" w:rsidRPr="00A17792">
        <w:rPr>
          <w:rFonts w:ascii="Cambria" w:hAnsi="Cambria" w:cs="Times New Roman"/>
          <w:sz w:val="20"/>
          <w:szCs w:val="20"/>
        </w:rPr>
        <w:t>Appendix E</w:t>
      </w:r>
      <w:r w:rsidR="008014B7" w:rsidRPr="00A17792">
        <w:rPr>
          <w:rFonts w:ascii="Cambria" w:hAnsi="Cambria" w:cs="Times New Roman"/>
          <w:sz w:val="20"/>
          <w:szCs w:val="20"/>
        </w:rPr>
        <w:t>]</w:t>
      </w:r>
      <w:r w:rsidR="00CD3BE3" w:rsidRPr="00A17792">
        <w:rPr>
          <w:rFonts w:ascii="Cambria" w:hAnsi="Cambria" w:cs="Times New Roman"/>
          <w:sz w:val="20"/>
          <w:szCs w:val="20"/>
        </w:rPr>
        <w:t xml:space="preserve"> </w:t>
      </w:r>
      <w:r w:rsidRPr="00A17792">
        <w:rPr>
          <w:rFonts w:ascii="Cambria" w:hAnsi="Cambria" w:cs="Times New Roman"/>
          <w:sz w:val="20"/>
          <w:szCs w:val="20"/>
        </w:rPr>
        <w:t xml:space="preserve">is used to </w:t>
      </w:r>
      <w:r w:rsidR="00CD3BE3" w:rsidRPr="00A17792">
        <w:rPr>
          <w:rFonts w:ascii="Cambria" w:hAnsi="Cambria" w:cs="Times New Roman"/>
          <w:sz w:val="20"/>
          <w:szCs w:val="20"/>
        </w:rPr>
        <w:t xml:space="preserve">calculate CPU time for large input data.  </w:t>
      </w:r>
    </w:p>
    <w:p w14:paraId="0ADB5895" w14:textId="4EDABCA3" w:rsidR="00EA0A44" w:rsidRPr="00A17792" w:rsidRDefault="00EA0A44" w:rsidP="0074149B">
      <w:pPr>
        <w:jc w:val="center"/>
        <w:rPr>
          <w:rFonts w:ascii="Cambria" w:hAnsi="Cambria"/>
        </w:rPr>
      </w:pPr>
      <w:r w:rsidRPr="00A17792">
        <w:rPr>
          <w:rFonts w:ascii="Cambria" w:hAnsi="Cambria"/>
        </w:rPr>
        <w:t>Speed-</w:t>
      </w:r>
      <w:r w:rsidR="00CD3BE3" w:rsidRPr="00A17792">
        <w:rPr>
          <w:rFonts w:ascii="Cambria" w:hAnsi="Cambria"/>
        </w:rPr>
        <w:t>u</w:t>
      </w:r>
      <w:r w:rsidRPr="00A17792">
        <w:rPr>
          <w:rFonts w:ascii="Cambria" w:hAnsi="Cambria"/>
        </w:rPr>
        <w:t xml:space="preserve">p = T(S’)/T(P)  </w:t>
      </w:r>
      <w:r w:rsidRPr="00A17792">
        <w:rPr>
          <w:rFonts w:ascii="Cambria" w:hAnsi="Cambria"/>
        </w:rPr>
        <w:tab/>
      </w:r>
      <w:r w:rsidRPr="00A17792">
        <w:rPr>
          <w:rFonts w:ascii="Cambria" w:hAnsi="Cambria"/>
        </w:rPr>
        <w:tab/>
        <w:t>(Eq. 5)</w:t>
      </w:r>
    </w:p>
    <w:p w14:paraId="7FD1D50A" w14:textId="06309CE8" w:rsidR="00FB2C4A" w:rsidRPr="00A17792" w:rsidRDefault="00FB2C4A" w:rsidP="00FB2C4A">
      <w:pPr>
        <w:jc w:val="both"/>
        <w:rPr>
          <w:rFonts w:ascii="Cambria" w:hAnsi="Cambria" w:cs="Times New Roman"/>
          <w:sz w:val="20"/>
          <w:szCs w:val="20"/>
        </w:rPr>
      </w:pPr>
      <w:r w:rsidRPr="00A17792">
        <w:rPr>
          <w:rFonts w:ascii="Cambria" w:hAnsi="Cambria" w:cs="Times New Roman"/>
          <w:sz w:val="20"/>
          <w:szCs w:val="20"/>
        </w:rPr>
        <w:t>As shown in Figure 1</w:t>
      </w:r>
      <w:r w:rsidR="00E4520E" w:rsidRPr="00A17792">
        <w:rPr>
          <w:rFonts w:ascii="Cambria" w:hAnsi="Cambria" w:cs="Times New Roman"/>
          <w:sz w:val="20"/>
          <w:szCs w:val="20"/>
        </w:rPr>
        <w:t>9</w:t>
      </w:r>
      <w:r w:rsidRPr="00A17792">
        <w:rPr>
          <w:rFonts w:ascii="Cambria" w:hAnsi="Cambria" w:cs="Times New Roman"/>
          <w:sz w:val="20"/>
          <w:szCs w:val="20"/>
        </w:rPr>
        <w:t xml:space="preserve">, </w:t>
      </w:r>
      <w:r w:rsidR="00050221" w:rsidRPr="00A17792">
        <w:rPr>
          <w:rFonts w:ascii="Cambria" w:hAnsi="Cambria" w:cs="Times New Roman"/>
          <w:sz w:val="20"/>
          <w:szCs w:val="20"/>
        </w:rPr>
        <w:t xml:space="preserve">the </w:t>
      </w:r>
      <w:r w:rsidR="00816FF8" w:rsidRPr="00A17792">
        <w:rPr>
          <w:rFonts w:ascii="Cambria" w:hAnsi="Cambria" w:cs="Times New Roman"/>
          <w:sz w:val="20"/>
          <w:szCs w:val="20"/>
        </w:rPr>
        <w:t>performance of</w:t>
      </w:r>
      <w:r w:rsidR="003E7956" w:rsidRPr="00A17792">
        <w:rPr>
          <w:rFonts w:ascii="Cambria" w:hAnsi="Cambria" w:cs="Times New Roman"/>
          <w:sz w:val="20"/>
          <w:szCs w:val="20"/>
        </w:rPr>
        <w:t xml:space="preserve"> the</w:t>
      </w:r>
      <w:r w:rsidRPr="00A17792">
        <w:rPr>
          <w:rFonts w:ascii="Cambria" w:hAnsi="Cambria" w:cs="Times New Roman"/>
          <w:sz w:val="20"/>
          <w:szCs w:val="20"/>
        </w:rPr>
        <w:t xml:space="preserve"> </w:t>
      </w:r>
      <w:r w:rsidR="00B10F7C" w:rsidRPr="00A17792">
        <w:rPr>
          <w:rFonts w:ascii="Cambria" w:hAnsi="Cambria" w:cs="Times New Roman"/>
          <w:sz w:val="20"/>
          <w:szCs w:val="20"/>
        </w:rPr>
        <w:t>Fox-Hey</w:t>
      </w:r>
      <w:r w:rsidRPr="00A17792">
        <w:rPr>
          <w:rFonts w:ascii="Cambria" w:hAnsi="Cambria" w:cs="Times New Roman"/>
          <w:sz w:val="20"/>
          <w:szCs w:val="20"/>
        </w:rPr>
        <w:t xml:space="preserve"> algorithm</w:t>
      </w:r>
      <w:r w:rsidR="00816FF8" w:rsidRPr="00A17792">
        <w:rPr>
          <w:rFonts w:ascii="Cambria" w:hAnsi="Cambria" w:cs="Times New Roman"/>
          <w:sz w:val="20"/>
          <w:szCs w:val="20"/>
        </w:rPr>
        <w:t xml:space="preserve"> </w:t>
      </w:r>
      <w:r w:rsidRPr="00A17792">
        <w:rPr>
          <w:rFonts w:ascii="Cambria" w:hAnsi="Cambria" w:cs="Times New Roman"/>
          <w:sz w:val="20"/>
          <w:szCs w:val="20"/>
        </w:rPr>
        <w:t xml:space="preserve">is </w:t>
      </w:r>
      <w:r w:rsidR="00816FF8" w:rsidRPr="00A17792">
        <w:rPr>
          <w:rFonts w:ascii="Cambria" w:hAnsi="Cambria" w:cs="Times New Roman"/>
          <w:sz w:val="20"/>
          <w:szCs w:val="20"/>
        </w:rPr>
        <w:t>similar to</w:t>
      </w:r>
      <w:r w:rsidRPr="00A17792">
        <w:rPr>
          <w:rFonts w:ascii="Cambria" w:hAnsi="Cambria" w:cs="Times New Roman"/>
          <w:sz w:val="20"/>
          <w:szCs w:val="20"/>
        </w:rPr>
        <w:t xml:space="preserve"> </w:t>
      </w:r>
      <w:r w:rsidR="00050221" w:rsidRPr="00A17792">
        <w:rPr>
          <w:rFonts w:ascii="Cambria" w:hAnsi="Cambria" w:cs="Times New Roman"/>
          <w:sz w:val="20"/>
          <w:szCs w:val="20"/>
        </w:rPr>
        <w:t xml:space="preserve">that of </w:t>
      </w:r>
      <w:r w:rsidR="00D262F9" w:rsidRPr="00A17792">
        <w:rPr>
          <w:rFonts w:ascii="Cambria" w:hAnsi="Cambria" w:cs="Times New Roman"/>
          <w:sz w:val="20"/>
          <w:szCs w:val="20"/>
        </w:rPr>
        <w:t xml:space="preserve">the </w:t>
      </w:r>
      <w:r w:rsidRPr="00A17792">
        <w:rPr>
          <w:rFonts w:ascii="Cambria" w:hAnsi="Cambria" w:cs="Times New Roman"/>
          <w:sz w:val="20"/>
          <w:szCs w:val="20"/>
        </w:rPr>
        <w:t xml:space="preserve">Row </w:t>
      </w:r>
      <w:r w:rsidR="00816FF8" w:rsidRPr="00A17792">
        <w:rPr>
          <w:rFonts w:ascii="Cambria" w:hAnsi="Cambria" w:cs="Times New Roman"/>
          <w:sz w:val="20"/>
          <w:szCs w:val="20"/>
        </w:rPr>
        <w:t>Partition</w:t>
      </w:r>
      <w:r w:rsidRPr="00A17792">
        <w:rPr>
          <w:rFonts w:ascii="Cambria" w:hAnsi="Cambria" w:cs="Times New Roman"/>
          <w:sz w:val="20"/>
          <w:szCs w:val="20"/>
        </w:rPr>
        <w:t xml:space="preserve"> algorithm</w:t>
      </w:r>
      <w:r w:rsidR="00D262F9" w:rsidRPr="00A17792">
        <w:rPr>
          <w:rFonts w:ascii="Cambria" w:hAnsi="Cambria" w:cs="Times New Roman"/>
          <w:sz w:val="20"/>
          <w:szCs w:val="20"/>
        </w:rPr>
        <w:t>, increasing quickly</w:t>
      </w:r>
      <w:r w:rsidRPr="00A17792">
        <w:rPr>
          <w:rFonts w:ascii="Cambria" w:hAnsi="Cambria" w:cs="Times New Roman"/>
          <w:sz w:val="20"/>
          <w:szCs w:val="20"/>
        </w:rPr>
        <w:t xml:space="preserve"> as the input data size </w:t>
      </w:r>
      <w:r w:rsidR="00D262F9" w:rsidRPr="00A17792">
        <w:rPr>
          <w:rFonts w:ascii="Cambria" w:hAnsi="Cambria" w:cs="Times New Roman"/>
          <w:sz w:val="20"/>
          <w:szCs w:val="20"/>
        </w:rPr>
        <w:t>increases</w:t>
      </w:r>
      <w:r w:rsidRPr="00A17792">
        <w:rPr>
          <w:rFonts w:ascii="Cambria" w:hAnsi="Cambria" w:cs="Times New Roman"/>
          <w:sz w:val="20"/>
          <w:szCs w:val="20"/>
        </w:rPr>
        <w:t xml:space="preserve">. </w:t>
      </w:r>
      <w:r w:rsidR="00D262F9" w:rsidRPr="00A17792">
        <w:rPr>
          <w:rFonts w:ascii="Cambria" w:hAnsi="Cambria" w:cs="Times New Roman"/>
          <w:sz w:val="20"/>
          <w:szCs w:val="20"/>
        </w:rPr>
        <w:t xml:space="preserve">The </w:t>
      </w:r>
      <w:r w:rsidRPr="00A17792">
        <w:rPr>
          <w:rFonts w:ascii="Cambria" w:hAnsi="Cambria" w:cs="Times New Roman"/>
          <w:sz w:val="20"/>
          <w:szCs w:val="20"/>
        </w:rPr>
        <w:t>Row</w:t>
      </w:r>
      <w:r w:rsidR="00F246A8" w:rsidRPr="00A17792">
        <w:rPr>
          <w:rFonts w:ascii="Cambria" w:hAnsi="Cambria" w:cs="Times New Roman"/>
          <w:sz w:val="20"/>
          <w:szCs w:val="20"/>
        </w:rPr>
        <w:t>-C</w:t>
      </w:r>
      <w:r w:rsidRPr="00A17792">
        <w:rPr>
          <w:rFonts w:ascii="Cambria" w:hAnsi="Cambria" w:cs="Times New Roman"/>
          <w:sz w:val="20"/>
          <w:szCs w:val="20"/>
        </w:rPr>
        <w:t xml:space="preserve">olumn </w:t>
      </w:r>
      <w:r w:rsidR="00F246A8" w:rsidRPr="00A17792">
        <w:rPr>
          <w:rFonts w:ascii="Cambria" w:hAnsi="Cambria" w:cs="Times New Roman"/>
          <w:sz w:val="20"/>
          <w:szCs w:val="20"/>
        </w:rPr>
        <w:t>Partition</w:t>
      </w:r>
      <w:r w:rsidRPr="00A17792">
        <w:rPr>
          <w:rFonts w:ascii="Cambria" w:hAnsi="Cambria" w:cs="Times New Roman"/>
          <w:sz w:val="20"/>
          <w:szCs w:val="20"/>
        </w:rPr>
        <w:t xml:space="preserve"> Algorithm performs </w:t>
      </w:r>
      <w:r w:rsidR="00F246A8" w:rsidRPr="00A17792">
        <w:rPr>
          <w:rFonts w:ascii="Cambria" w:hAnsi="Cambria" w:cs="Times New Roman"/>
          <w:sz w:val="20"/>
          <w:szCs w:val="20"/>
        </w:rPr>
        <w:t xml:space="preserve">the </w:t>
      </w:r>
      <w:r w:rsidRPr="00A17792">
        <w:rPr>
          <w:rFonts w:ascii="Cambria" w:hAnsi="Cambria" w:cs="Times New Roman"/>
          <w:sz w:val="20"/>
          <w:szCs w:val="20"/>
        </w:rPr>
        <w:t xml:space="preserve">worst </w:t>
      </w:r>
      <w:r w:rsidR="00F246A8" w:rsidRPr="00A17792">
        <w:rPr>
          <w:rFonts w:ascii="Cambria" w:hAnsi="Cambria" w:cs="Times New Roman"/>
          <w:sz w:val="20"/>
          <w:szCs w:val="20"/>
        </w:rPr>
        <w:t>since it</w:t>
      </w:r>
      <w:r w:rsidRPr="00A17792">
        <w:rPr>
          <w:rFonts w:ascii="Cambria" w:hAnsi="Cambria" w:cs="Times New Roman"/>
          <w:sz w:val="20"/>
          <w:szCs w:val="20"/>
        </w:rPr>
        <w:t xml:space="preserve"> is an iterative algorithm </w:t>
      </w:r>
      <w:r w:rsidR="00F246A8" w:rsidRPr="00A17792">
        <w:rPr>
          <w:rFonts w:ascii="Cambria" w:hAnsi="Cambria" w:cs="Times New Roman"/>
          <w:sz w:val="20"/>
          <w:szCs w:val="20"/>
        </w:rPr>
        <w:t>that</w:t>
      </w:r>
      <w:r w:rsidRPr="00A17792">
        <w:rPr>
          <w:rFonts w:ascii="Cambria" w:hAnsi="Cambria" w:cs="Times New Roman"/>
          <w:sz w:val="20"/>
          <w:szCs w:val="20"/>
        </w:rPr>
        <w:t xml:space="preserve"> need</w:t>
      </w:r>
      <w:r w:rsidR="00F246A8" w:rsidRPr="00A17792">
        <w:rPr>
          <w:rFonts w:ascii="Cambria" w:hAnsi="Cambria" w:cs="Times New Roman"/>
          <w:sz w:val="20"/>
          <w:szCs w:val="20"/>
        </w:rPr>
        <w:t>s</w:t>
      </w:r>
      <w:r w:rsidRPr="00A17792">
        <w:rPr>
          <w:rFonts w:ascii="Cambria" w:hAnsi="Cambria" w:cs="Times New Roman"/>
          <w:sz w:val="20"/>
          <w:szCs w:val="20"/>
        </w:rPr>
        <w:t xml:space="preserve"> explicit evaluat</w:t>
      </w:r>
      <w:r w:rsidR="00F246A8" w:rsidRPr="00A17792">
        <w:rPr>
          <w:rFonts w:ascii="Cambria" w:hAnsi="Cambria" w:cs="Times New Roman"/>
          <w:sz w:val="20"/>
          <w:szCs w:val="20"/>
        </w:rPr>
        <w:t xml:space="preserve">ion of </w:t>
      </w:r>
      <w:r w:rsidRPr="00A17792">
        <w:rPr>
          <w:rFonts w:ascii="Cambria" w:hAnsi="Cambria" w:cs="Times New Roman"/>
          <w:sz w:val="20"/>
          <w:szCs w:val="20"/>
        </w:rPr>
        <w:t>DryadLINQ quer</w:t>
      </w:r>
      <w:r w:rsidR="00F246A8" w:rsidRPr="00A17792">
        <w:rPr>
          <w:rFonts w:ascii="Cambria" w:hAnsi="Cambria" w:cs="Times New Roman"/>
          <w:sz w:val="20"/>
          <w:szCs w:val="20"/>
        </w:rPr>
        <w:t>ies</w:t>
      </w:r>
      <w:r w:rsidRPr="00A17792">
        <w:rPr>
          <w:rFonts w:ascii="Cambria" w:hAnsi="Cambria" w:cs="Times New Roman"/>
          <w:sz w:val="20"/>
          <w:szCs w:val="20"/>
        </w:rPr>
        <w:t xml:space="preserve"> in </w:t>
      </w:r>
      <w:r w:rsidR="00F246A8" w:rsidRPr="00A17792">
        <w:rPr>
          <w:rFonts w:ascii="Cambria" w:hAnsi="Cambria" w:cs="Times New Roman"/>
          <w:sz w:val="20"/>
          <w:szCs w:val="20"/>
        </w:rPr>
        <w:t xml:space="preserve">each </w:t>
      </w:r>
      <w:r w:rsidRPr="00A17792">
        <w:rPr>
          <w:rFonts w:ascii="Cambria" w:hAnsi="Cambria" w:cs="Times New Roman"/>
          <w:sz w:val="20"/>
          <w:szCs w:val="20"/>
        </w:rPr>
        <w:t xml:space="preserve">iteration to collect </w:t>
      </w:r>
      <w:r w:rsidR="00D262F9" w:rsidRPr="00A17792">
        <w:rPr>
          <w:rFonts w:ascii="Cambria" w:hAnsi="Cambria" w:cs="Times New Roman"/>
          <w:sz w:val="20"/>
          <w:szCs w:val="20"/>
        </w:rPr>
        <w:t xml:space="preserve">an </w:t>
      </w:r>
      <w:r w:rsidRPr="00A17792">
        <w:rPr>
          <w:rFonts w:ascii="Cambria" w:hAnsi="Cambria" w:cs="Times New Roman"/>
          <w:sz w:val="20"/>
          <w:szCs w:val="20"/>
        </w:rPr>
        <w:t>intermediate result</w:t>
      </w:r>
      <w:r w:rsidR="00EA16E0" w:rsidRPr="00A17792">
        <w:rPr>
          <w:rFonts w:ascii="Cambria" w:hAnsi="Cambria" w:cs="Times New Roman"/>
          <w:sz w:val="20"/>
          <w:szCs w:val="20"/>
        </w:rPr>
        <w:t>. In particular, it</w:t>
      </w:r>
      <w:r w:rsidRPr="00A17792">
        <w:rPr>
          <w:rFonts w:ascii="Cambria" w:hAnsi="Cambria" w:cs="Times New Roman"/>
          <w:sz w:val="20"/>
          <w:szCs w:val="20"/>
        </w:rPr>
        <w:t xml:space="preserve"> </w:t>
      </w:r>
      <w:r w:rsidR="00EA16E0" w:rsidRPr="00A17792">
        <w:rPr>
          <w:rFonts w:ascii="Cambria" w:hAnsi="Cambria" w:cs="Times New Roman"/>
          <w:sz w:val="20"/>
          <w:szCs w:val="20"/>
        </w:rPr>
        <w:t xml:space="preserve">invokes </w:t>
      </w:r>
      <w:r w:rsidRPr="00A17792">
        <w:rPr>
          <w:rFonts w:ascii="Cambria" w:hAnsi="Cambria" w:cs="Times New Roman"/>
          <w:sz w:val="20"/>
          <w:szCs w:val="20"/>
        </w:rPr>
        <w:t>resubmi</w:t>
      </w:r>
      <w:r w:rsidR="00EA16E0" w:rsidRPr="00A17792">
        <w:rPr>
          <w:rFonts w:ascii="Cambria" w:hAnsi="Cambria" w:cs="Times New Roman"/>
          <w:sz w:val="20"/>
          <w:szCs w:val="20"/>
        </w:rPr>
        <w:t xml:space="preserve">ssion of </w:t>
      </w:r>
      <w:r w:rsidR="002B72B0" w:rsidRPr="00A17792">
        <w:rPr>
          <w:rFonts w:ascii="Cambria" w:hAnsi="Cambria" w:cs="Times New Roman"/>
          <w:sz w:val="20"/>
          <w:szCs w:val="20"/>
        </w:rPr>
        <w:t xml:space="preserve">a </w:t>
      </w:r>
      <w:r w:rsidRPr="00A17792">
        <w:rPr>
          <w:rFonts w:ascii="Cambria" w:hAnsi="Cambria" w:cs="Times New Roman"/>
          <w:sz w:val="20"/>
          <w:szCs w:val="20"/>
        </w:rPr>
        <w:t xml:space="preserve">Dryad task to </w:t>
      </w:r>
      <w:r w:rsidR="00D262F9" w:rsidRPr="00A17792">
        <w:rPr>
          <w:rFonts w:ascii="Cambria" w:hAnsi="Cambria" w:cs="Times New Roman"/>
          <w:sz w:val="20"/>
          <w:szCs w:val="20"/>
        </w:rPr>
        <w:t xml:space="preserve">the </w:t>
      </w:r>
      <w:r w:rsidRPr="00A17792">
        <w:rPr>
          <w:rFonts w:ascii="Cambria" w:hAnsi="Cambria" w:cs="Times New Roman"/>
          <w:sz w:val="20"/>
          <w:szCs w:val="20"/>
        </w:rPr>
        <w:t xml:space="preserve">HPC job manager during each iteration. </w:t>
      </w:r>
    </w:p>
    <w:p w14:paraId="0ECA0BFE" w14:textId="4BE28905" w:rsidR="00EA0A44" w:rsidRPr="00A17792" w:rsidRDefault="00223699" w:rsidP="008F5C20">
      <w:pPr>
        <w:pStyle w:val="Heading3"/>
        <w:spacing w:before="120"/>
        <w:rPr>
          <w:rFonts w:cs="Times New Roman"/>
          <w:color w:val="auto"/>
        </w:rPr>
      </w:pPr>
      <w:bookmarkStart w:id="42" w:name="_Toc310698573"/>
      <w:r>
        <w:rPr>
          <w:rFonts w:cs="Times New Roman" w:hint="eastAsia"/>
          <w:color w:val="auto"/>
        </w:rPr>
        <w:t xml:space="preserve">4.3.3 </w:t>
      </w:r>
      <w:r w:rsidR="00EA0A44" w:rsidRPr="00A17792">
        <w:rPr>
          <w:rFonts w:cs="Times New Roman"/>
          <w:color w:val="auto"/>
        </w:rPr>
        <w:t xml:space="preserve">Performance </w:t>
      </w:r>
      <w:r w:rsidR="001B07CD" w:rsidRPr="00A17792">
        <w:rPr>
          <w:rFonts w:cs="Times New Roman"/>
          <w:color w:val="auto"/>
        </w:rPr>
        <w:t>o</w:t>
      </w:r>
      <w:r w:rsidR="00B06DFF" w:rsidRPr="00A17792">
        <w:rPr>
          <w:rFonts w:cs="Times New Roman"/>
          <w:color w:val="auto"/>
        </w:rPr>
        <w:t>f</w:t>
      </w:r>
      <w:r w:rsidR="00EA0A44" w:rsidRPr="00A17792">
        <w:rPr>
          <w:rFonts w:cs="Times New Roman"/>
          <w:color w:val="auto"/>
        </w:rPr>
        <w:t xml:space="preserve"> </w:t>
      </w:r>
      <w:r w:rsidR="00950CEF" w:rsidRPr="00A17792">
        <w:rPr>
          <w:rFonts w:cs="Times New Roman"/>
          <w:color w:val="auto"/>
        </w:rPr>
        <w:t xml:space="preserve">a </w:t>
      </w:r>
      <w:r w:rsidR="00EA0A44" w:rsidRPr="00A17792">
        <w:rPr>
          <w:rFonts w:cs="Times New Roman"/>
          <w:color w:val="auto"/>
        </w:rPr>
        <w:t xml:space="preserve">Hybrid </w:t>
      </w:r>
      <w:r w:rsidR="001B07CD" w:rsidRPr="00A17792">
        <w:rPr>
          <w:rFonts w:cs="Times New Roman"/>
          <w:color w:val="auto"/>
        </w:rPr>
        <w:t>M</w:t>
      </w:r>
      <w:r w:rsidR="00EA0A44" w:rsidRPr="00A17792">
        <w:rPr>
          <w:rFonts w:cs="Times New Roman"/>
          <w:color w:val="auto"/>
        </w:rPr>
        <w:t>odel</w:t>
      </w:r>
      <w:r w:rsidR="00D044A3" w:rsidRPr="00A17792">
        <w:rPr>
          <w:rFonts w:cs="Times New Roman"/>
          <w:color w:val="auto"/>
        </w:rPr>
        <w:t xml:space="preserve"> with Dryad and PLINQ</w:t>
      </w:r>
      <w:bookmarkEnd w:id="42"/>
    </w:p>
    <w:p w14:paraId="28E1BF7C" w14:textId="22EE7AA1" w:rsidR="00B0488B" w:rsidRPr="00A17792" w:rsidRDefault="00FB2C4A" w:rsidP="00EB4C93">
      <w:pPr>
        <w:spacing w:after="120"/>
        <w:jc w:val="both"/>
        <w:rPr>
          <w:rFonts w:ascii="Cambria" w:hAnsi="Cambria" w:cs="Times New Roman"/>
          <w:sz w:val="20"/>
          <w:szCs w:val="20"/>
        </w:rPr>
      </w:pPr>
      <w:r w:rsidRPr="00A17792">
        <w:rPr>
          <w:rFonts w:ascii="Cambria" w:hAnsi="Cambria" w:cs="Times New Roman"/>
          <w:sz w:val="20"/>
          <w:szCs w:val="20"/>
        </w:rPr>
        <w:t xml:space="preserve">Porting multi-core technologies into Dryad tasks can </w:t>
      </w:r>
      <w:r w:rsidR="002A51A7" w:rsidRPr="00A17792">
        <w:rPr>
          <w:rFonts w:ascii="Cambria" w:hAnsi="Cambria" w:cs="Times New Roman"/>
          <w:sz w:val="20"/>
          <w:szCs w:val="20"/>
        </w:rPr>
        <w:t>potentially</w:t>
      </w:r>
      <w:r w:rsidR="002B72B0" w:rsidRPr="00A17792">
        <w:rPr>
          <w:rFonts w:ascii="Cambria" w:hAnsi="Cambria" w:cs="Times New Roman"/>
          <w:sz w:val="20"/>
          <w:szCs w:val="20"/>
        </w:rPr>
        <w:t xml:space="preserve"> </w:t>
      </w:r>
      <w:r w:rsidRPr="00A17792">
        <w:rPr>
          <w:rFonts w:ascii="Cambria" w:hAnsi="Cambria" w:cs="Times New Roman"/>
          <w:sz w:val="20"/>
          <w:szCs w:val="20"/>
        </w:rPr>
        <w:t>increase the overall performance</w:t>
      </w:r>
      <w:r w:rsidR="002A51A7" w:rsidRPr="00A17792">
        <w:rPr>
          <w:rFonts w:ascii="Cambria" w:hAnsi="Cambria" w:cs="Times New Roman"/>
          <w:sz w:val="20"/>
          <w:szCs w:val="20"/>
        </w:rPr>
        <w:t xml:space="preserve"> due to extra processor cores</w:t>
      </w:r>
      <w:r w:rsidRPr="00A17792">
        <w:rPr>
          <w:rFonts w:ascii="Cambria" w:hAnsi="Cambria" w:cs="Times New Roman"/>
          <w:sz w:val="20"/>
          <w:szCs w:val="20"/>
        </w:rPr>
        <w:t xml:space="preserve">. </w:t>
      </w:r>
      <w:r w:rsidR="003E0744" w:rsidRPr="00A17792">
        <w:rPr>
          <w:rFonts w:ascii="Cambria" w:hAnsi="Cambria" w:cs="Times New Roman"/>
          <w:sz w:val="20"/>
          <w:szCs w:val="20"/>
        </w:rPr>
        <w:t xml:space="preserve">The hybrid model invokes </w:t>
      </w:r>
      <w:r w:rsidR="000448FB" w:rsidRPr="00A17792">
        <w:rPr>
          <w:rFonts w:ascii="Cambria" w:hAnsi="Cambria" w:cs="Times New Roman"/>
          <w:sz w:val="20"/>
          <w:szCs w:val="20"/>
        </w:rPr>
        <w:t xml:space="preserve">Dryad for inter-node tasks and </w:t>
      </w:r>
      <w:r w:rsidR="000944F2" w:rsidRPr="00A17792">
        <w:rPr>
          <w:rFonts w:ascii="Cambria" w:hAnsi="Cambria" w:cs="Times New Roman"/>
          <w:sz w:val="20"/>
          <w:szCs w:val="20"/>
        </w:rPr>
        <w:t>spawns concurrent threads</w:t>
      </w:r>
      <w:r w:rsidR="009D7509" w:rsidRPr="00A17792">
        <w:rPr>
          <w:rFonts w:ascii="Cambria" w:hAnsi="Cambria" w:cs="Times New Roman"/>
          <w:sz w:val="20"/>
          <w:szCs w:val="20"/>
        </w:rPr>
        <w:t xml:space="preserve"> through</w:t>
      </w:r>
      <w:r w:rsidR="000944F2" w:rsidRPr="00A17792">
        <w:rPr>
          <w:rFonts w:ascii="Cambria" w:hAnsi="Cambria" w:cs="Times New Roman"/>
          <w:sz w:val="20"/>
          <w:szCs w:val="20"/>
        </w:rPr>
        <w:t xml:space="preserve"> PLINQ. </w:t>
      </w:r>
      <w:r w:rsidR="00CE7021" w:rsidRPr="00A17792">
        <w:rPr>
          <w:rFonts w:ascii="Cambria" w:hAnsi="Cambria" w:cs="Times New Roman"/>
          <w:sz w:val="20"/>
          <w:szCs w:val="20"/>
        </w:rPr>
        <w:t>Three</w:t>
      </w:r>
      <w:r w:rsidR="00AD5865" w:rsidRPr="00A17792">
        <w:rPr>
          <w:rFonts w:ascii="Cambria" w:hAnsi="Cambria" w:cs="Times New Roman"/>
          <w:sz w:val="20"/>
          <w:szCs w:val="20"/>
        </w:rPr>
        <w:t xml:space="preserve"> </w:t>
      </w:r>
      <w:r w:rsidR="00D262F9" w:rsidRPr="00A17792">
        <w:rPr>
          <w:rFonts w:ascii="Cambria" w:hAnsi="Cambria" w:cs="Times New Roman"/>
          <w:sz w:val="20"/>
          <w:szCs w:val="20"/>
        </w:rPr>
        <w:t>m</w:t>
      </w:r>
      <w:r w:rsidR="00AD5865" w:rsidRPr="00A17792">
        <w:rPr>
          <w:rFonts w:ascii="Cambria" w:hAnsi="Cambria" w:cs="Times New Roman"/>
          <w:sz w:val="20"/>
          <w:szCs w:val="20"/>
        </w:rPr>
        <w:t xml:space="preserve">atrix </w:t>
      </w:r>
      <w:r w:rsidR="00D262F9" w:rsidRPr="00A17792">
        <w:rPr>
          <w:rFonts w:ascii="Cambria" w:hAnsi="Cambria" w:cs="Times New Roman"/>
          <w:sz w:val="20"/>
          <w:szCs w:val="20"/>
        </w:rPr>
        <w:t>m</w:t>
      </w:r>
      <w:r w:rsidR="00AD5865" w:rsidRPr="00A17792">
        <w:rPr>
          <w:rFonts w:ascii="Cambria" w:hAnsi="Cambria" w:cs="Times New Roman"/>
          <w:sz w:val="20"/>
          <w:szCs w:val="20"/>
        </w:rPr>
        <w:t xml:space="preserve">ultiplication algorithms </w:t>
      </w:r>
      <w:r w:rsidR="002A5074" w:rsidRPr="00A17792">
        <w:rPr>
          <w:rFonts w:ascii="Cambria" w:hAnsi="Cambria" w:cs="Times New Roman"/>
          <w:sz w:val="20"/>
          <w:szCs w:val="20"/>
        </w:rPr>
        <w:t xml:space="preserve">were </w:t>
      </w:r>
      <w:r w:rsidR="00CE7021" w:rsidRPr="00A17792">
        <w:rPr>
          <w:rFonts w:ascii="Cambria" w:hAnsi="Cambria" w:cs="Times New Roman"/>
          <w:sz w:val="20"/>
          <w:szCs w:val="20"/>
        </w:rPr>
        <w:t>executed</w:t>
      </w:r>
      <w:r w:rsidR="003E0744" w:rsidRPr="00A17792">
        <w:rPr>
          <w:rFonts w:ascii="Cambria" w:hAnsi="Cambria" w:cs="Times New Roman"/>
          <w:sz w:val="20"/>
          <w:szCs w:val="20"/>
        </w:rPr>
        <w:t xml:space="preserve"> </w:t>
      </w:r>
      <w:r w:rsidRPr="00A17792">
        <w:rPr>
          <w:rFonts w:ascii="Cambria" w:hAnsi="Cambria" w:cs="Times New Roman"/>
          <w:sz w:val="20"/>
          <w:szCs w:val="20"/>
        </w:rPr>
        <w:t xml:space="preserve">on 16 compute nodes </w:t>
      </w:r>
      <w:r w:rsidR="00D80A95" w:rsidRPr="00A17792">
        <w:rPr>
          <w:rFonts w:ascii="Cambria" w:hAnsi="Cambria" w:cs="Times New Roman"/>
          <w:sz w:val="20"/>
          <w:szCs w:val="20"/>
        </w:rPr>
        <w:t>of</w:t>
      </w:r>
      <w:r w:rsidR="00D262F9" w:rsidRPr="00A17792">
        <w:rPr>
          <w:rFonts w:ascii="Cambria" w:hAnsi="Cambria" w:cs="Times New Roman"/>
          <w:sz w:val="20"/>
          <w:szCs w:val="20"/>
        </w:rPr>
        <w:t xml:space="preserve"> the</w:t>
      </w:r>
      <w:r w:rsidR="00D80A95" w:rsidRPr="00A17792">
        <w:rPr>
          <w:rFonts w:ascii="Cambria" w:hAnsi="Cambria" w:cs="Times New Roman"/>
          <w:sz w:val="20"/>
          <w:szCs w:val="20"/>
        </w:rPr>
        <w:t xml:space="preserve"> TEMPEST c</w:t>
      </w:r>
      <w:r w:rsidR="00B319BF" w:rsidRPr="00A17792">
        <w:rPr>
          <w:rFonts w:ascii="Cambria" w:hAnsi="Cambria" w:cs="Times New Roman"/>
          <w:sz w:val="20"/>
          <w:szCs w:val="20"/>
        </w:rPr>
        <w:t>luster [</w:t>
      </w:r>
      <w:r w:rsidRPr="00A17792">
        <w:rPr>
          <w:rFonts w:ascii="Cambria" w:hAnsi="Cambria" w:cs="Times New Roman"/>
          <w:sz w:val="20"/>
          <w:szCs w:val="20"/>
        </w:rPr>
        <w:t>Appendix B</w:t>
      </w:r>
      <w:r w:rsidR="00B319BF" w:rsidRPr="00A17792">
        <w:rPr>
          <w:rFonts w:ascii="Cambria" w:hAnsi="Cambria" w:cs="Times New Roman"/>
          <w:sz w:val="20"/>
          <w:szCs w:val="20"/>
        </w:rPr>
        <w:t>]</w:t>
      </w:r>
      <w:r w:rsidR="00CE7021" w:rsidRPr="00A17792">
        <w:rPr>
          <w:rFonts w:ascii="Cambria" w:hAnsi="Cambria" w:cs="Times New Roman"/>
          <w:sz w:val="20"/>
          <w:szCs w:val="20"/>
        </w:rPr>
        <w:t>.</w:t>
      </w:r>
      <w:r w:rsidRPr="00A17792">
        <w:rPr>
          <w:rFonts w:ascii="Cambria" w:hAnsi="Cambria" w:cs="Times New Roman"/>
          <w:sz w:val="20"/>
          <w:szCs w:val="20"/>
        </w:rPr>
        <w:t xml:space="preserve"> </w:t>
      </w:r>
      <w:r w:rsidR="002B36C2" w:rsidRPr="00A17792">
        <w:rPr>
          <w:rFonts w:ascii="Cambria" w:hAnsi="Cambria" w:cs="Times New Roman"/>
          <w:sz w:val="20"/>
          <w:szCs w:val="20"/>
        </w:rPr>
        <w:t xml:space="preserve">Compared to Figure 19, </w:t>
      </w:r>
      <w:r w:rsidR="00760555" w:rsidRPr="00A17792">
        <w:rPr>
          <w:rFonts w:ascii="Cambria" w:hAnsi="Cambria" w:cs="Times New Roman"/>
          <w:sz w:val="20"/>
          <w:szCs w:val="20"/>
        </w:rPr>
        <w:t>the speed</w:t>
      </w:r>
      <w:r w:rsidR="00D262F9" w:rsidRPr="00A17792">
        <w:rPr>
          <w:rFonts w:ascii="Cambria" w:hAnsi="Cambria" w:cs="Times New Roman"/>
          <w:sz w:val="20"/>
          <w:szCs w:val="20"/>
        </w:rPr>
        <w:t>-</w:t>
      </w:r>
      <w:r w:rsidR="00760555" w:rsidRPr="00A17792">
        <w:rPr>
          <w:rFonts w:ascii="Cambria" w:hAnsi="Cambria" w:cs="Times New Roman"/>
          <w:sz w:val="20"/>
          <w:szCs w:val="20"/>
        </w:rPr>
        <w:t xml:space="preserve">up charts of </w:t>
      </w:r>
      <w:r w:rsidRPr="00A17792">
        <w:rPr>
          <w:rFonts w:ascii="Cambria" w:hAnsi="Cambria" w:cs="Times New Roman"/>
          <w:sz w:val="20"/>
          <w:szCs w:val="20"/>
        </w:rPr>
        <w:t xml:space="preserve">Figure </w:t>
      </w:r>
      <w:r w:rsidR="00E4520E" w:rsidRPr="00A17792">
        <w:rPr>
          <w:rFonts w:ascii="Cambria" w:hAnsi="Cambria" w:cs="Times New Roman"/>
          <w:sz w:val="20"/>
          <w:szCs w:val="20"/>
        </w:rPr>
        <w:t>20</w:t>
      </w:r>
      <w:r w:rsidR="00905208" w:rsidRPr="00A17792">
        <w:rPr>
          <w:rFonts w:ascii="Cambria" w:hAnsi="Cambria" w:cs="Times New Roman"/>
          <w:sz w:val="20"/>
          <w:szCs w:val="20"/>
        </w:rPr>
        <w:t xml:space="preserve"> </w:t>
      </w:r>
      <w:r w:rsidR="00760555" w:rsidRPr="00A17792">
        <w:rPr>
          <w:rFonts w:ascii="Cambria" w:hAnsi="Cambria" w:cs="Times New Roman"/>
          <w:sz w:val="20"/>
          <w:szCs w:val="20"/>
        </w:rPr>
        <w:t xml:space="preserve">show </w:t>
      </w:r>
      <w:r w:rsidR="00C70B33" w:rsidRPr="00A17792">
        <w:rPr>
          <w:rFonts w:ascii="Cambria" w:hAnsi="Cambria" w:cs="Times New Roman"/>
          <w:sz w:val="20"/>
          <w:szCs w:val="20"/>
        </w:rPr>
        <w:t>significant</w:t>
      </w:r>
      <w:r w:rsidR="00905208" w:rsidRPr="00A17792">
        <w:rPr>
          <w:rFonts w:ascii="Cambria" w:hAnsi="Cambria" w:cs="Times New Roman"/>
          <w:sz w:val="20"/>
          <w:szCs w:val="20"/>
        </w:rPr>
        <w:t xml:space="preserve"> </w:t>
      </w:r>
      <w:r w:rsidR="007B01F6" w:rsidRPr="00A17792">
        <w:rPr>
          <w:rFonts w:ascii="Cambria" w:hAnsi="Cambria" w:cs="Times New Roman"/>
          <w:sz w:val="20"/>
          <w:szCs w:val="20"/>
        </w:rPr>
        <w:t>performance</w:t>
      </w:r>
      <w:r w:rsidR="008C6BD3" w:rsidRPr="00A17792">
        <w:rPr>
          <w:rFonts w:ascii="Cambria" w:hAnsi="Cambria" w:cs="Times New Roman"/>
          <w:sz w:val="20"/>
          <w:szCs w:val="20"/>
        </w:rPr>
        <w:t xml:space="preserve"> </w:t>
      </w:r>
      <w:r w:rsidR="00905208" w:rsidRPr="00A17792">
        <w:rPr>
          <w:rFonts w:ascii="Cambria" w:hAnsi="Cambria" w:cs="Times New Roman"/>
          <w:sz w:val="20"/>
          <w:szCs w:val="20"/>
        </w:rPr>
        <w:t xml:space="preserve">gains </w:t>
      </w:r>
      <w:r w:rsidR="002B36C2" w:rsidRPr="00A17792">
        <w:rPr>
          <w:rFonts w:ascii="Cambria" w:hAnsi="Cambria" w:cs="Times New Roman"/>
          <w:sz w:val="20"/>
          <w:szCs w:val="20"/>
        </w:rPr>
        <w:t>by</w:t>
      </w:r>
      <w:r w:rsidRPr="00A17792">
        <w:rPr>
          <w:rFonts w:ascii="Cambria" w:hAnsi="Cambria" w:cs="Times New Roman"/>
          <w:sz w:val="20"/>
          <w:szCs w:val="20"/>
        </w:rPr>
        <w:t xml:space="preserve"> utiliz</w:t>
      </w:r>
      <w:r w:rsidR="00905208" w:rsidRPr="00A17792">
        <w:rPr>
          <w:rFonts w:ascii="Cambria" w:hAnsi="Cambria" w:cs="Times New Roman"/>
          <w:sz w:val="20"/>
          <w:szCs w:val="20"/>
        </w:rPr>
        <w:t>ing</w:t>
      </w:r>
      <w:r w:rsidRPr="00A17792">
        <w:rPr>
          <w:rFonts w:ascii="Cambria" w:hAnsi="Cambria" w:cs="Times New Roman"/>
          <w:sz w:val="20"/>
          <w:szCs w:val="20"/>
        </w:rPr>
        <w:t xml:space="preserve"> multicore technolog</w:t>
      </w:r>
      <w:r w:rsidR="00E52842" w:rsidRPr="00A17792">
        <w:rPr>
          <w:rFonts w:ascii="Cambria" w:hAnsi="Cambria" w:cs="Times New Roman"/>
          <w:sz w:val="20"/>
          <w:szCs w:val="20"/>
        </w:rPr>
        <w:t>ies</w:t>
      </w:r>
      <w:r w:rsidR="007B01F6" w:rsidRPr="00A17792">
        <w:rPr>
          <w:rFonts w:ascii="Cambria" w:hAnsi="Cambria" w:cs="Times New Roman"/>
          <w:sz w:val="20"/>
          <w:szCs w:val="20"/>
        </w:rPr>
        <w:t xml:space="preserve"> like PLINQ</w:t>
      </w:r>
      <w:r w:rsidR="008C6BD3" w:rsidRPr="00A17792">
        <w:rPr>
          <w:rFonts w:ascii="Cambria" w:hAnsi="Cambria" w:cs="Times New Roman"/>
          <w:sz w:val="20"/>
          <w:szCs w:val="20"/>
        </w:rPr>
        <w:t xml:space="preserve">, where a factor of 9 is </w:t>
      </w:r>
      <w:r w:rsidR="00E03949" w:rsidRPr="00A17792">
        <w:rPr>
          <w:rFonts w:ascii="Cambria" w:hAnsi="Cambria" w:cs="Times New Roman"/>
          <w:sz w:val="20"/>
          <w:szCs w:val="20"/>
        </w:rPr>
        <w:t>ultimately achieved as data size increases</w:t>
      </w:r>
      <w:r w:rsidR="008C6BD3" w:rsidRPr="00A17792">
        <w:rPr>
          <w:rFonts w:ascii="Cambria" w:hAnsi="Cambria"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57894" w:rsidRPr="001A5BC1" w14:paraId="2332DEC4" w14:textId="77777777" w:rsidTr="001D204D">
        <w:trPr>
          <w:trHeight w:val="3383"/>
        </w:trPr>
        <w:tc>
          <w:tcPr>
            <w:tcW w:w="4788" w:type="dxa"/>
            <w:vAlign w:val="center"/>
          </w:tcPr>
          <w:p w14:paraId="2290F526" w14:textId="7AAAEF94" w:rsidR="00E57894" w:rsidRPr="00A17792" w:rsidRDefault="00380A36" w:rsidP="00D43BDD">
            <w:pPr>
              <w:spacing w:after="200" w:line="276" w:lineRule="auto"/>
              <w:jc w:val="center"/>
              <w:rPr>
                <w:rFonts w:ascii="Cambria" w:hAnsi="Cambria" w:cs="Times New Roman"/>
                <w:sz w:val="20"/>
                <w:szCs w:val="20"/>
              </w:rPr>
            </w:pPr>
            <w:r w:rsidRPr="00A17792">
              <w:rPr>
                <w:rFonts w:ascii="Cambria" w:hAnsi="Cambria"/>
                <w:noProof/>
                <w:sz w:val="36"/>
                <w:szCs w:val="36"/>
                <w:lang w:eastAsia="en-US"/>
              </w:rPr>
              <w:lastRenderedPageBreak/>
              <w:drawing>
                <wp:inline distT="0" distB="0" distL="0" distR="0" wp14:anchorId="0AB607A4" wp14:editId="63F5DD22">
                  <wp:extent cx="2926080" cy="1828800"/>
                  <wp:effectExtent l="0" t="0" r="26670" b="1905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88" w:type="dxa"/>
            <w:vAlign w:val="center"/>
          </w:tcPr>
          <w:p w14:paraId="2E197F3C" w14:textId="526E14AC" w:rsidR="00E57894" w:rsidRPr="00A17792" w:rsidRDefault="001D204D" w:rsidP="00D43BDD">
            <w:pPr>
              <w:spacing w:after="200" w:line="276" w:lineRule="auto"/>
              <w:jc w:val="center"/>
              <w:rPr>
                <w:rFonts w:ascii="Cambria" w:hAnsi="Cambria" w:cs="Times New Roman"/>
                <w:sz w:val="20"/>
                <w:szCs w:val="20"/>
              </w:rPr>
            </w:pPr>
            <w:r w:rsidRPr="00A17792">
              <w:rPr>
                <w:rFonts w:ascii="Cambria" w:hAnsi="Cambria"/>
                <w:noProof/>
                <w:lang w:eastAsia="en-US"/>
              </w:rPr>
              <w:drawing>
                <wp:inline distT="0" distB="0" distL="0" distR="0" wp14:anchorId="641BE79C" wp14:editId="60C796ED">
                  <wp:extent cx="2926080" cy="1828800"/>
                  <wp:effectExtent l="0" t="0" r="2667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E57894" w:rsidRPr="001A5BC1" w14:paraId="476FED6E" w14:textId="77777777" w:rsidTr="00D43BDD">
        <w:trPr>
          <w:trHeight w:val="791"/>
        </w:trPr>
        <w:tc>
          <w:tcPr>
            <w:tcW w:w="4788" w:type="dxa"/>
          </w:tcPr>
          <w:p w14:paraId="7198C0FE" w14:textId="0F6D5BA8" w:rsidR="00E57894" w:rsidRPr="00A17792" w:rsidRDefault="00D43BDD" w:rsidP="004A7700">
            <w:pPr>
              <w:spacing w:after="200" w:line="276" w:lineRule="auto"/>
              <w:jc w:val="center"/>
              <w:rPr>
                <w:rFonts w:ascii="Cambria" w:hAnsi="Cambria" w:cs="Times New Roman"/>
                <w:sz w:val="20"/>
                <w:szCs w:val="20"/>
              </w:rPr>
            </w:pPr>
            <w:r w:rsidRPr="00A17792">
              <w:rPr>
                <w:rFonts w:ascii="Cambria" w:hAnsi="Cambria" w:cs="Times New Roman"/>
                <w:sz w:val="20"/>
                <w:szCs w:val="20"/>
              </w:rPr>
              <w:t xml:space="preserve">Figure 19: Speedup </w:t>
            </w:r>
            <w:r w:rsidR="003F161A" w:rsidRPr="00A17792">
              <w:rPr>
                <w:rFonts w:ascii="Cambria" w:hAnsi="Cambria" w:cs="Times New Roman"/>
                <w:sz w:val="20"/>
                <w:szCs w:val="20"/>
              </w:rPr>
              <w:t>of</w:t>
            </w:r>
            <w:r w:rsidRPr="00A17792">
              <w:rPr>
                <w:rFonts w:ascii="Cambria" w:hAnsi="Cambria" w:cs="Times New Roman"/>
                <w:sz w:val="20"/>
                <w:szCs w:val="20"/>
              </w:rPr>
              <w:t xml:space="preserve"> </w:t>
            </w:r>
            <w:r w:rsidR="008149A2" w:rsidRPr="00A17792">
              <w:rPr>
                <w:rFonts w:ascii="Cambria" w:hAnsi="Cambria" w:cs="Times New Roman"/>
                <w:sz w:val="20"/>
                <w:szCs w:val="20"/>
              </w:rPr>
              <w:t>T</w:t>
            </w:r>
            <w:r w:rsidR="00AA6B5D" w:rsidRPr="00A17792">
              <w:rPr>
                <w:rFonts w:ascii="Cambria" w:hAnsi="Cambria" w:cs="Times New Roman"/>
                <w:sz w:val="20"/>
                <w:szCs w:val="20"/>
              </w:rPr>
              <w:t>hree</w:t>
            </w:r>
            <w:r w:rsidRPr="00A17792">
              <w:rPr>
                <w:rFonts w:ascii="Cambria" w:hAnsi="Cambria" w:cs="Times New Roman"/>
                <w:sz w:val="20"/>
                <w:szCs w:val="20"/>
              </w:rPr>
              <w:t xml:space="preserve"> Matrix</w:t>
            </w:r>
            <w:r w:rsidR="00A850AE" w:rsidRPr="00A17792">
              <w:rPr>
                <w:rFonts w:ascii="Cambria" w:hAnsi="Cambria" w:cs="Times New Roman"/>
                <w:sz w:val="20"/>
                <w:szCs w:val="20"/>
              </w:rPr>
              <w:t xml:space="preserve"> </w:t>
            </w:r>
            <w:r w:rsidRPr="00A17792">
              <w:rPr>
                <w:rFonts w:ascii="Cambria" w:hAnsi="Cambria" w:cs="Times New Roman"/>
                <w:sz w:val="20"/>
                <w:szCs w:val="20"/>
              </w:rPr>
              <w:t xml:space="preserve">Multiplication </w:t>
            </w:r>
            <w:r w:rsidR="008149A2" w:rsidRPr="00A17792">
              <w:rPr>
                <w:rFonts w:ascii="Cambria" w:hAnsi="Cambria" w:cs="Times New Roman"/>
                <w:sz w:val="20"/>
                <w:szCs w:val="20"/>
              </w:rPr>
              <w:t>A</w:t>
            </w:r>
            <w:r w:rsidR="00AA6B5D" w:rsidRPr="00A17792">
              <w:rPr>
                <w:rFonts w:ascii="Cambria" w:hAnsi="Cambria" w:cs="Times New Roman"/>
                <w:sz w:val="20"/>
                <w:szCs w:val="20"/>
              </w:rPr>
              <w:t>lgorithm</w:t>
            </w:r>
            <w:r w:rsidRPr="00A17792">
              <w:rPr>
                <w:rFonts w:ascii="Cambria" w:hAnsi="Cambria" w:cs="Times New Roman"/>
                <w:sz w:val="20"/>
                <w:szCs w:val="20"/>
              </w:rPr>
              <w:t xml:space="preserve">s </w:t>
            </w:r>
            <w:r w:rsidR="008149A2" w:rsidRPr="00A17792">
              <w:rPr>
                <w:rFonts w:ascii="Cambria" w:hAnsi="Cambria" w:cs="Times New Roman"/>
                <w:sz w:val="20"/>
                <w:szCs w:val="20"/>
              </w:rPr>
              <w:t>U</w:t>
            </w:r>
            <w:r w:rsidRPr="00A17792">
              <w:rPr>
                <w:rFonts w:ascii="Cambria" w:hAnsi="Cambria" w:cs="Times New Roman"/>
                <w:sz w:val="20"/>
                <w:szCs w:val="20"/>
              </w:rPr>
              <w:t xml:space="preserve">sing </w:t>
            </w:r>
            <w:r w:rsidR="00702276" w:rsidRPr="00A17792">
              <w:rPr>
                <w:rFonts w:ascii="Cambria" w:hAnsi="Cambria" w:cs="Times New Roman"/>
                <w:sz w:val="20"/>
                <w:szCs w:val="20"/>
              </w:rPr>
              <w:t xml:space="preserve">Dryad on </w:t>
            </w:r>
            <w:r w:rsidRPr="00A17792">
              <w:rPr>
                <w:rFonts w:ascii="Cambria" w:hAnsi="Cambria" w:cs="Times New Roman"/>
                <w:sz w:val="20"/>
                <w:szCs w:val="20"/>
              </w:rPr>
              <w:t xml:space="preserve">a </w:t>
            </w:r>
            <w:r w:rsidR="008149A2" w:rsidRPr="00A17792">
              <w:rPr>
                <w:rFonts w:ascii="Cambria" w:hAnsi="Cambria" w:cs="Times New Roman"/>
                <w:sz w:val="20"/>
                <w:szCs w:val="20"/>
              </w:rPr>
              <w:t>C</w:t>
            </w:r>
            <w:r w:rsidRPr="00A17792">
              <w:rPr>
                <w:rFonts w:ascii="Cambria" w:hAnsi="Cambria" w:cs="Times New Roman"/>
                <w:sz w:val="20"/>
                <w:szCs w:val="20"/>
              </w:rPr>
              <w:t>luster</w:t>
            </w:r>
          </w:p>
        </w:tc>
        <w:tc>
          <w:tcPr>
            <w:tcW w:w="4788" w:type="dxa"/>
          </w:tcPr>
          <w:p w14:paraId="0C30CE88" w14:textId="5732BB0E" w:rsidR="00E57894" w:rsidRPr="00A17792" w:rsidRDefault="00E57894" w:rsidP="0093244B">
            <w:pPr>
              <w:spacing w:after="200" w:line="276" w:lineRule="auto"/>
              <w:jc w:val="center"/>
              <w:rPr>
                <w:rFonts w:ascii="Cambria" w:hAnsi="Cambria" w:cs="Times New Roman"/>
                <w:sz w:val="20"/>
                <w:szCs w:val="20"/>
              </w:rPr>
            </w:pPr>
            <w:r w:rsidRPr="00A17792">
              <w:rPr>
                <w:rFonts w:ascii="Cambria" w:hAnsi="Cambria" w:cs="Times New Roman"/>
                <w:sz w:val="20"/>
                <w:szCs w:val="20"/>
              </w:rPr>
              <w:t xml:space="preserve">Figure 20: Speedup </w:t>
            </w:r>
            <w:r w:rsidR="003F161A" w:rsidRPr="00A17792">
              <w:rPr>
                <w:rFonts w:ascii="Cambria" w:hAnsi="Cambria" w:cs="Times New Roman"/>
                <w:sz w:val="20"/>
                <w:szCs w:val="20"/>
              </w:rPr>
              <w:t>of</w:t>
            </w:r>
            <w:r w:rsidRPr="00A17792">
              <w:rPr>
                <w:rFonts w:ascii="Cambria" w:hAnsi="Cambria" w:cs="Times New Roman"/>
                <w:sz w:val="20"/>
                <w:szCs w:val="20"/>
              </w:rPr>
              <w:t xml:space="preserve"> </w:t>
            </w:r>
            <w:r w:rsidR="008149A2" w:rsidRPr="00A17792">
              <w:rPr>
                <w:rFonts w:ascii="Cambria" w:hAnsi="Cambria" w:cs="Times New Roman"/>
                <w:sz w:val="20"/>
                <w:szCs w:val="20"/>
              </w:rPr>
              <w:t>T</w:t>
            </w:r>
            <w:r w:rsidR="00AA6B5D" w:rsidRPr="00A17792">
              <w:rPr>
                <w:rFonts w:ascii="Cambria" w:hAnsi="Cambria" w:cs="Times New Roman"/>
                <w:sz w:val="20"/>
                <w:szCs w:val="20"/>
              </w:rPr>
              <w:t>hree Ma</w:t>
            </w:r>
            <w:r w:rsidR="008F5E51" w:rsidRPr="00A17792">
              <w:rPr>
                <w:rFonts w:ascii="Cambria" w:hAnsi="Cambria" w:cs="Times New Roman"/>
                <w:sz w:val="20"/>
                <w:szCs w:val="20"/>
              </w:rPr>
              <w:t xml:space="preserve">trix Multiplication </w:t>
            </w:r>
            <w:r w:rsidR="008149A2" w:rsidRPr="00A17792">
              <w:rPr>
                <w:rFonts w:ascii="Cambria" w:hAnsi="Cambria" w:cs="Times New Roman"/>
                <w:sz w:val="20"/>
                <w:szCs w:val="20"/>
              </w:rPr>
              <w:t>A</w:t>
            </w:r>
            <w:r w:rsidRPr="00A17792">
              <w:rPr>
                <w:rFonts w:ascii="Cambria" w:hAnsi="Cambria" w:cs="Times New Roman"/>
                <w:sz w:val="20"/>
                <w:szCs w:val="20"/>
              </w:rPr>
              <w:t xml:space="preserve">lgorithms </w:t>
            </w:r>
            <w:r w:rsidR="008149A2" w:rsidRPr="00A17792">
              <w:rPr>
                <w:rFonts w:ascii="Cambria" w:hAnsi="Cambria" w:cs="Times New Roman"/>
                <w:sz w:val="20"/>
                <w:szCs w:val="20"/>
              </w:rPr>
              <w:t>U</w:t>
            </w:r>
            <w:r w:rsidR="00702276" w:rsidRPr="00A17792">
              <w:rPr>
                <w:rFonts w:ascii="Cambria" w:hAnsi="Cambria" w:cs="Times New Roman"/>
                <w:sz w:val="20"/>
                <w:szCs w:val="20"/>
              </w:rPr>
              <w:t xml:space="preserve">sing </w:t>
            </w:r>
            <w:r w:rsidR="00DB4750" w:rsidRPr="00A17792">
              <w:rPr>
                <w:rFonts w:ascii="Cambria" w:hAnsi="Cambria" w:cs="Times New Roman"/>
                <w:sz w:val="20"/>
                <w:szCs w:val="20"/>
              </w:rPr>
              <w:t xml:space="preserve">a </w:t>
            </w:r>
            <w:r w:rsidR="008149A2" w:rsidRPr="00A17792">
              <w:rPr>
                <w:rFonts w:ascii="Cambria" w:hAnsi="Cambria" w:cs="Times New Roman"/>
                <w:sz w:val="20"/>
                <w:szCs w:val="20"/>
              </w:rPr>
              <w:t>H</w:t>
            </w:r>
            <w:r w:rsidR="00702276" w:rsidRPr="00A17792">
              <w:rPr>
                <w:rFonts w:ascii="Cambria" w:hAnsi="Cambria" w:cs="Times New Roman"/>
                <w:sz w:val="20"/>
                <w:szCs w:val="20"/>
              </w:rPr>
              <w:t xml:space="preserve">ybrid </w:t>
            </w:r>
            <w:r w:rsidR="008149A2" w:rsidRPr="00A17792">
              <w:rPr>
                <w:rFonts w:ascii="Cambria" w:hAnsi="Cambria" w:cs="Times New Roman"/>
                <w:sz w:val="20"/>
                <w:szCs w:val="20"/>
              </w:rPr>
              <w:t>M</w:t>
            </w:r>
            <w:r w:rsidR="00702276" w:rsidRPr="00A17792">
              <w:rPr>
                <w:rFonts w:ascii="Cambria" w:hAnsi="Cambria" w:cs="Times New Roman"/>
                <w:sz w:val="20"/>
                <w:szCs w:val="20"/>
              </w:rPr>
              <w:t xml:space="preserve">odel </w:t>
            </w:r>
            <w:r w:rsidRPr="00A17792">
              <w:rPr>
                <w:rFonts w:ascii="Cambria" w:hAnsi="Cambria" w:cs="Times New Roman"/>
                <w:sz w:val="20"/>
                <w:szCs w:val="20"/>
              </w:rPr>
              <w:t xml:space="preserve">with </w:t>
            </w:r>
            <w:r w:rsidR="00DB4750" w:rsidRPr="00A17792">
              <w:rPr>
                <w:rFonts w:ascii="Cambria" w:hAnsi="Cambria" w:cs="Times New Roman"/>
                <w:sz w:val="20"/>
                <w:szCs w:val="20"/>
              </w:rPr>
              <w:t xml:space="preserve">Dryad and </w:t>
            </w:r>
            <w:r w:rsidRPr="00A17792">
              <w:rPr>
                <w:rFonts w:ascii="Cambria" w:hAnsi="Cambria" w:cs="Times New Roman"/>
                <w:sz w:val="20"/>
                <w:szCs w:val="20"/>
              </w:rPr>
              <w:t>PLINQ</w:t>
            </w:r>
          </w:p>
        </w:tc>
      </w:tr>
    </w:tbl>
    <w:p w14:paraId="6E69C00B" w14:textId="6A5D0537" w:rsidR="00FB2C4A" w:rsidRPr="00A17792" w:rsidRDefault="004A7700" w:rsidP="00FB2C4A">
      <w:pPr>
        <w:jc w:val="both"/>
        <w:rPr>
          <w:rFonts w:ascii="Cambria" w:hAnsi="Cambria" w:cs="Times New Roman"/>
          <w:sz w:val="20"/>
          <w:szCs w:val="20"/>
        </w:rPr>
      </w:pPr>
      <w:r w:rsidRPr="00A17792">
        <w:rPr>
          <w:rFonts w:ascii="Cambria" w:hAnsi="Cambria" w:cs="Times New Roman"/>
          <w:sz w:val="20"/>
          <w:szCs w:val="20"/>
        </w:rPr>
        <w:t>Since</w:t>
      </w:r>
      <w:r w:rsidR="00FB2C4A" w:rsidRPr="00A17792">
        <w:rPr>
          <w:rFonts w:ascii="Cambria" w:hAnsi="Cambria" w:cs="Times New Roman"/>
          <w:sz w:val="20"/>
          <w:szCs w:val="20"/>
        </w:rPr>
        <w:t xml:space="preserve"> the computation</w:t>
      </w:r>
      <w:r w:rsidR="00E03949" w:rsidRPr="00A17792">
        <w:rPr>
          <w:rFonts w:ascii="Cambria" w:hAnsi="Cambria" w:cs="Times New Roman"/>
          <w:sz w:val="20"/>
          <w:szCs w:val="20"/>
        </w:rPr>
        <w:t>al</w:t>
      </w:r>
      <w:r w:rsidR="00FB2C4A" w:rsidRPr="00A17792">
        <w:rPr>
          <w:rFonts w:ascii="Cambria" w:hAnsi="Cambria" w:cs="Times New Roman"/>
          <w:sz w:val="20"/>
          <w:szCs w:val="20"/>
        </w:rPr>
        <w:t xml:space="preserve"> </w:t>
      </w:r>
      <w:r w:rsidR="00B91863" w:rsidRPr="00A17792">
        <w:rPr>
          <w:rFonts w:ascii="Cambria" w:hAnsi="Cambria" w:cs="Times New Roman"/>
          <w:sz w:val="20"/>
          <w:szCs w:val="20"/>
        </w:rPr>
        <w:t xml:space="preserve">complexity </w:t>
      </w:r>
      <w:r w:rsidRPr="00A17792">
        <w:rPr>
          <w:rFonts w:ascii="Cambria" w:hAnsi="Cambria" w:cs="Times New Roman"/>
          <w:sz w:val="20"/>
          <w:szCs w:val="20"/>
        </w:rPr>
        <w:t xml:space="preserve">in matrix multiplication </w:t>
      </w:r>
      <w:r w:rsidR="00B91863" w:rsidRPr="00A17792">
        <w:rPr>
          <w:rFonts w:ascii="Cambria" w:hAnsi="Cambria" w:cs="Times New Roman"/>
          <w:sz w:val="20"/>
          <w:szCs w:val="20"/>
        </w:rPr>
        <w:t xml:space="preserve">is </w:t>
      </w:r>
      <w:r w:rsidR="00FB2C4A" w:rsidRPr="00A17792">
        <w:rPr>
          <w:rFonts w:ascii="Cambria" w:hAnsi="Cambria" w:cs="Times New Roman"/>
          <w:sz w:val="20"/>
          <w:szCs w:val="20"/>
        </w:rPr>
        <w:t>O(n</w:t>
      </w:r>
      <w:r w:rsidR="00FB2C4A" w:rsidRPr="00A17792">
        <w:rPr>
          <w:rFonts w:ascii="Cambria" w:hAnsi="Cambria" w:cs="Times New Roman"/>
          <w:sz w:val="20"/>
          <w:szCs w:val="20"/>
          <w:vertAlign w:val="superscript"/>
        </w:rPr>
        <w:t>3</w:t>
      </w:r>
      <w:r w:rsidR="00FB2C4A" w:rsidRPr="00A17792">
        <w:rPr>
          <w:rFonts w:ascii="Cambria" w:hAnsi="Cambria" w:cs="Times New Roman"/>
          <w:sz w:val="20"/>
          <w:szCs w:val="20"/>
        </w:rPr>
        <w:t>)</w:t>
      </w:r>
      <w:r w:rsidRPr="00A17792">
        <w:rPr>
          <w:rFonts w:ascii="Cambria" w:hAnsi="Cambria" w:cs="Times New Roman"/>
          <w:sz w:val="20"/>
          <w:szCs w:val="20"/>
        </w:rPr>
        <w:t>,</w:t>
      </w:r>
      <w:r w:rsidR="00FB2C4A" w:rsidRPr="00A17792">
        <w:rPr>
          <w:rFonts w:ascii="Cambria" w:hAnsi="Cambria" w:cs="Times New Roman"/>
          <w:sz w:val="20"/>
          <w:szCs w:val="20"/>
        </w:rPr>
        <w:t xml:space="preserve"> </w:t>
      </w:r>
      <w:r w:rsidRPr="00A17792">
        <w:rPr>
          <w:rFonts w:ascii="Cambria" w:hAnsi="Cambria" w:cs="Times New Roman"/>
          <w:sz w:val="20"/>
          <w:szCs w:val="20"/>
        </w:rPr>
        <w:t>which</w:t>
      </w:r>
      <w:r w:rsidR="00B91863" w:rsidRPr="00A17792">
        <w:rPr>
          <w:rFonts w:ascii="Cambria" w:hAnsi="Cambria" w:cs="Times New Roman"/>
          <w:sz w:val="20"/>
          <w:szCs w:val="20"/>
        </w:rPr>
        <w:t xml:space="preserve"> </w:t>
      </w:r>
      <w:r w:rsidR="00FB2C4A" w:rsidRPr="00A17792">
        <w:rPr>
          <w:rFonts w:ascii="Cambria" w:hAnsi="Cambria" w:cs="Times New Roman"/>
          <w:sz w:val="20"/>
          <w:szCs w:val="20"/>
        </w:rPr>
        <w:t xml:space="preserve">increases faster than </w:t>
      </w:r>
      <w:r w:rsidR="00B91863" w:rsidRPr="00A17792">
        <w:rPr>
          <w:rFonts w:ascii="Cambria" w:hAnsi="Cambria" w:cs="Times New Roman"/>
          <w:sz w:val="20"/>
          <w:szCs w:val="20"/>
        </w:rPr>
        <w:t xml:space="preserve">that of </w:t>
      </w:r>
      <w:r w:rsidR="00FB2C4A" w:rsidRPr="00A17792">
        <w:rPr>
          <w:rFonts w:ascii="Cambria" w:hAnsi="Cambria" w:cs="Times New Roman"/>
          <w:sz w:val="20"/>
          <w:szCs w:val="20"/>
        </w:rPr>
        <w:t>the</w:t>
      </w:r>
      <w:r w:rsidRPr="00A17792">
        <w:rPr>
          <w:rFonts w:ascii="Cambria" w:hAnsi="Cambria" w:cs="Times New Roman"/>
          <w:sz w:val="20"/>
          <w:szCs w:val="20"/>
        </w:rPr>
        <w:t xml:space="preserve"> growth of</w:t>
      </w:r>
      <w:r w:rsidR="00FB2C4A" w:rsidRPr="00A17792">
        <w:rPr>
          <w:rFonts w:ascii="Cambria" w:hAnsi="Cambria" w:cs="Times New Roman"/>
          <w:sz w:val="20"/>
          <w:szCs w:val="20"/>
        </w:rPr>
        <w:t xml:space="preserve"> communication cost O(n</w:t>
      </w:r>
      <w:r w:rsidR="00FB2C4A" w:rsidRPr="00A17792">
        <w:rPr>
          <w:rFonts w:ascii="Cambria" w:hAnsi="Cambria" w:cs="Times New Roman"/>
          <w:sz w:val="20"/>
          <w:szCs w:val="20"/>
          <w:vertAlign w:val="superscript"/>
        </w:rPr>
        <w:t>2</w:t>
      </w:r>
      <w:r w:rsidR="00FB2C4A" w:rsidRPr="00A17792">
        <w:rPr>
          <w:rFonts w:ascii="Cambria" w:hAnsi="Cambria" w:cs="Times New Roman"/>
          <w:sz w:val="20"/>
          <w:szCs w:val="20"/>
        </w:rPr>
        <w:t>)</w:t>
      </w:r>
      <w:r w:rsidRPr="00A17792">
        <w:rPr>
          <w:rFonts w:ascii="Cambria" w:hAnsi="Cambria" w:cs="Times New Roman"/>
          <w:sz w:val="20"/>
          <w:szCs w:val="20"/>
        </w:rPr>
        <w:t>,</w:t>
      </w:r>
      <w:r w:rsidR="00FB2C4A" w:rsidRPr="00A17792">
        <w:rPr>
          <w:rFonts w:ascii="Cambria" w:hAnsi="Cambria" w:cs="Times New Roman"/>
          <w:sz w:val="20"/>
          <w:szCs w:val="20"/>
        </w:rPr>
        <w:t xml:space="preserve"> </w:t>
      </w:r>
      <w:r w:rsidRPr="00A17792">
        <w:rPr>
          <w:rFonts w:ascii="Cambria" w:hAnsi="Cambria" w:cs="Times New Roman"/>
          <w:sz w:val="20"/>
          <w:szCs w:val="20"/>
        </w:rPr>
        <w:t>Figure</w:t>
      </w:r>
      <w:r w:rsidR="00E03949" w:rsidRPr="00A17792">
        <w:rPr>
          <w:rFonts w:ascii="Cambria" w:hAnsi="Cambria" w:cs="Times New Roman"/>
          <w:sz w:val="20"/>
          <w:szCs w:val="20"/>
        </w:rPr>
        <w:t>s</w:t>
      </w:r>
      <w:r w:rsidRPr="00A17792">
        <w:rPr>
          <w:rFonts w:ascii="Cambria" w:hAnsi="Cambria" w:cs="Times New Roman"/>
          <w:sz w:val="20"/>
          <w:szCs w:val="20"/>
        </w:rPr>
        <w:t xml:space="preserve"> 19 and</w:t>
      </w:r>
      <w:r w:rsidR="00E03949" w:rsidRPr="00A17792">
        <w:rPr>
          <w:rFonts w:ascii="Cambria" w:hAnsi="Cambria" w:cs="Times New Roman"/>
          <w:sz w:val="20"/>
          <w:szCs w:val="20"/>
        </w:rPr>
        <w:t xml:space="preserve"> </w:t>
      </w:r>
      <w:r w:rsidRPr="00A17792">
        <w:rPr>
          <w:rFonts w:ascii="Cambria" w:hAnsi="Cambria" w:cs="Times New Roman"/>
          <w:sz w:val="20"/>
          <w:szCs w:val="20"/>
        </w:rPr>
        <w:t>20 show that the speed</w:t>
      </w:r>
      <w:r w:rsidR="00E03949" w:rsidRPr="00A17792">
        <w:rPr>
          <w:rFonts w:ascii="Cambria" w:hAnsi="Cambria" w:cs="Times New Roman"/>
          <w:sz w:val="20"/>
          <w:szCs w:val="20"/>
        </w:rPr>
        <w:t>-</w:t>
      </w:r>
      <w:r w:rsidRPr="00A17792">
        <w:rPr>
          <w:rFonts w:ascii="Cambria" w:hAnsi="Cambria" w:cs="Times New Roman"/>
          <w:sz w:val="20"/>
          <w:szCs w:val="20"/>
        </w:rPr>
        <w:t xml:space="preserve">up increases </w:t>
      </w:r>
      <w:r w:rsidR="00380372" w:rsidRPr="00A17792">
        <w:rPr>
          <w:rFonts w:ascii="Cambria" w:hAnsi="Cambria" w:cs="Times New Roman"/>
          <w:sz w:val="20"/>
          <w:szCs w:val="20"/>
        </w:rPr>
        <w:t>with</w:t>
      </w:r>
      <w:r w:rsidRPr="00A17792">
        <w:rPr>
          <w:rFonts w:ascii="Cambria" w:hAnsi="Cambria" w:cs="Times New Roman"/>
          <w:sz w:val="20"/>
          <w:szCs w:val="20"/>
        </w:rPr>
        <w:t xml:space="preserve"> the </w:t>
      </w:r>
      <w:r w:rsidR="004F2C5D" w:rsidRPr="00A17792">
        <w:rPr>
          <w:rFonts w:ascii="Cambria" w:hAnsi="Cambria" w:cs="Times New Roman"/>
          <w:sz w:val="20"/>
          <w:szCs w:val="20"/>
        </w:rPr>
        <w:t xml:space="preserve">size of </w:t>
      </w:r>
      <w:r w:rsidRPr="00A17792">
        <w:rPr>
          <w:rFonts w:ascii="Cambria" w:hAnsi="Cambria" w:cs="Times New Roman"/>
          <w:sz w:val="20"/>
          <w:szCs w:val="20"/>
        </w:rPr>
        <w:t>input data</w:t>
      </w:r>
      <w:r w:rsidRPr="00A17792">
        <w:rPr>
          <w:rStyle w:val="CommentReference"/>
          <w:rFonts w:ascii="Cambria" w:hAnsi="Cambria"/>
        </w:rPr>
        <w:t>.</w:t>
      </w:r>
      <w:r w:rsidR="00343C9A" w:rsidRPr="00A17792">
        <w:rPr>
          <w:rStyle w:val="CommentReference"/>
          <w:rFonts w:ascii="Cambria" w:hAnsi="Cambria"/>
        </w:rPr>
        <w:t xml:space="preserve"> </w:t>
      </w:r>
      <w:r w:rsidR="00E03949" w:rsidRPr="00A17792">
        <w:rPr>
          <w:rStyle w:val="CommentReference"/>
          <w:rFonts w:ascii="Cambria" w:hAnsi="Cambria" w:cs="Times New Roman"/>
          <w:sz w:val="20"/>
          <w:szCs w:val="20"/>
        </w:rPr>
        <w:t>The</w:t>
      </w:r>
      <w:r w:rsidR="00E03949" w:rsidRPr="00A17792">
        <w:rPr>
          <w:rStyle w:val="CommentReference"/>
          <w:rFonts w:ascii="Cambria" w:hAnsi="Cambria"/>
        </w:rPr>
        <w:t xml:space="preserve"> </w:t>
      </w:r>
      <w:r w:rsidR="00FF1039" w:rsidRPr="00A17792">
        <w:rPr>
          <w:rFonts w:ascii="Cambria" w:hAnsi="Cambria" w:cs="Times New Roman"/>
          <w:sz w:val="20"/>
          <w:szCs w:val="20"/>
        </w:rPr>
        <w:t>Row Partition algorithm delivers the best performance</w:t>
      </w:r>
      <w:r w:rsidR="00FC2714" w:rsidRPr="00A17792">
        <w:rPr>
          <w:rFonts w:ascii="Cambria" w:hAnsi="Cambria" w:cs="Times New Roman"/>
          <w:sz w:val="20"/>
          <w:szCs w:val="20"/>
        </w:rPr>
        <w:t xml:space="preserve"> </w:t>
      </w:r>
      <w:r w:rsidR="00E03949" w:rsidRPr="00A17792">
        <w:rPr>
          <w:rFonts w:ascii="Cambria" w:hAnsi="Cambria" w:cs="Times New Roman"/>
          <w:sz w:val="20"/>
          <w:szCs w:val="20"/>
        </w:rPr>
        <w:t xml:space="preserve">for a </w:t>
      </w:r>
      <w:r w:rsidR="00FC2714" w:rsidRPr="00A17792">
        <w:rPr>
          <w:rFonts w:ascii="Cambria" w:hAnsi="Cambria" w:cs="Times New Roman"/>
          <w:sz w:val="20"/>
          <w:szCs w:val="20"/>
        </w:rPr>
        <w:t>hybrid model</w:t>
      </w:r>
      <w:r w:rsidR="00E03949" w:rsidRPr="00A17792">
        <w:rPr>
          <w:rFonts w:ascii="Cambria" w:hAnsi="Cambria" w:cs="Times New Roman"/>
          <w:sz w:val="20"/>
          <w:szCs w:val="20"/>
        </w:rPr>
        <w:t>, as shown</w:t>
      </w:r>
      <w:r w:rsidR="00C401F7" w:rsidRPr="00A17792">
        <w:rPr>
          <w:rFonts w:ascii="Cambria" w:hAnsi="Cambria" w:cs="Times New Roman"/>
          <w:sz w:val="20"/>
          <w:szCs w:val="20"/>
        </w:rPr>
        <w:t xml:space="preserve"> in Figure 20</w:t>
      </w:r>
      <w:r w:rsidR="00FD68A9" w:rsidRPr="00A17792">
        <w:rPr>
          <w:rFonts w:ascii="Cambria" w:hAnsi="Cambria" w:cs="Times New Roman"/>
          <w:sz w:val="20"/>
          <w:szCs w:val="20"/>
        </w:rPr>
        <w:t>.</w:t>
      </w:r>
      <w:r w:rsidR="00FF1039" w:rsidRPr="00A17792">
        <w:rPr>
          <w:rFonts w:ascii="Cambria" w:hAnsi="Cambria" w:cs="Times New Roman"/>
          <w:sz w:val="20"/>
          <w:szCs w:val="20"/>
        </w:rPr>
        <w:t xml:space="preserve"> </w:t>
      </w:r>
      <w:r w:rsidR="00E31CB6" w:rsidRPr="00A17792">
        <w:rPr>
          <w:rFonts w:ascii="Cambria" w:hAnsi="Cambria" w:cs="Times New Roman"/>
          <w:sz w:val="20"/>
          <w:szCs w:val="20"/>
        </w:rPr>
        <w:t xml:space="preserve">Compared to the other 2 iterative algorithms, </w:t>
      </w:r>
      <w:r w:rsidR="00223712" w:rsidRPr="00A17792">
        <w:rPr>
          <w:rFonts w:ascii="Cambria" w:hAnsi="Cambria" w:cs="Times New Roman"/>
          <w:sz w:val="20"/>
          <w:szCs w:val="20"/>
        </w:rPr>
        <w:t xml:space="preserve">job </w:t>
      </w:r>
      <w:r w:rsidR="00B435B6" w:rsidRPr="00A17792">
        <w:rPr>
          <w:rFonts w:ascii="Cambria" w:hAnsi="Cambria" w:cs="Times New Roman"/>
          <w:sz w:val="20"/>
          <w:szCs w:val="20"/>
        </w:rPr>
        <w:t>submission</w:t>
      </w:r>
      <w:r w:rsidR="00E03949" w:rsidRPr="00A17792">
        <w:rPr>
          <w:rFonts w:ascii="Cambria" w:hAnsi="Cambria" w:cs="Times New Roman"/>
          <w:sz w:val="20"/>
          <w:szCs w:val="20"/>
        </w:rPr>
        <w:t xml:space="preserve"> occurs only once</w:t>
      </w:r>
      <w:r w:rsidR="00B435B6" w:rsidRPr="00A17792">
        <w:rPr>
          <w:rFonts w:ascii="Cambria" w:hAnsi="Cambria" w:cs="Times New Roman"/>
          <w:sz w:val="20"/>
          <w:szCs w:val="20"/>
        </w:rPr>
        <w:t xml:space="preserve"> </w:t>
      </w:r>
      <w:r w:rsidR="00E03949" w:rsidRPr="00A17792">
        <w:rPr>
          <w:rFonts w:ascii="Cambria" w:hAnsi="Cambria" w:cs="Times New Roman"/>
          <w:sz w:val="20"/>
          <w:szCs w:val="20"/>
        </w:rPr>
        <w:t xml:space="preserve">with the </w:t>
      </w:r>
      <w:r w:rsidR="00E31CB6" w:rsidRPr="00A17792">
        <w:rPr>
          <w:rFonts w:ascii="Cambria" w:hAnsi="Cambria" w:cs="Times New Roman"/>
          <w:sz w:val="20"/>
          <w:szCs w:val="20"/>
        </w:rPr>
        <w:t xml:space="preserve">Row Partition algorithm. </w:t>
      </w:r>
      <w:r w:rsidR="009744F5" w:rsidRPr="00A17792">
        <w:rPr>
          <w:rFonts w:ascii="Cambria" w:hAnsi="Cambria" w:cs="Times New Roman"/>
          <w:sz w:val="20"/>
          <w:szCs w:val="20"/>
        </w:rPr>
        <w:t>The Row</w:t>
      </w:r>
      <w:r w:rsidR="00ED0C5F" w:rsidRPr="00A17792">
        <w:rPr>
          <w:rFonts w:ascii="Cambria" w:hAnsi="Cambria" w:cs="Times New Roman"/>
          <w:sz w:val="20"/>
          <w:szCs w:val="20"/>
        </w:rPr>
        <w:t>-</w:t>
      </w:r>
      <w:r w:rsidR="009744F5" w:rsidRPr="00A17792">
        <w:rPr>
          <w:rFonts w:ascii="Cambria" w:hAnsi="Cambria" w:cs="Times New Roman"/>
          <w:sz w:val="20"/>
          <w:szCs w:val="20"/>
        </w:rPr>
        <w:t xml:space="preserve">Column </w:t>
      </w:r>
      <w:r w:rsidR="00ED0C5F" w:rsidRPr="00A17792">
        <w:rPr>
          <w:rFonts w:ascii="Cambria" w:hAnsi="Cambria" w:cs="Times New Roman"/>
          <w:sz w:val="20"/>
          <w:szCs w:val="20"/>
        </w:rPr>
        <w:t>p</w:t>
      </w:r>
      <w:r w:rsidR="009744F5" w:rsidRPr="00A17792">
        <w:rPr>
          <w:rFonts w:ascii="Cambria" w:hAnsi="Cambria" w:cs="Times New Roman"/>
          <w:sz w:val="20"/>
          <w:szCs w:val="20"/>
        </w:rPr>
        <w:t xml:space="preserve">artition algorithm and </w:t>
      </w:r>
      <w:r w:rsidR="003469C7" w:rsidRPr="00A17792">
        <w:rPr>
          <w:rFonts w:ascii="Cambria" w:hAnsi="Cambria" w:cs="Times New Roman"/>
          <w:sz w:val="20"/>
          <w:szCs w:val="20"/>
        </w:rPr>
        <w:t xml:space="preserve">the </w:t>
      </w:r>
      <w:r w:rsidR="009744F5" w:rsidRPr="00A17792">
        <w:rPr>
          <w:rFonts w:ascii="Cambria" w:hAnsi="Cambria" w:cs="Times New Roman"/>
          <w:sz w:val="20"/>
          <w:szCs w:val="20"/>
        </w:rPr>
        <w:t>Fox-Hey algorithm both have 4 iterations and finer task granularity</w:t>
      </w:r>
      <w:r w:rsidR="003469C7" w:rsidRPr="00A17792">
        <w:rPr>
          <w:rFonts w:ascii="Cambria" w:hAnsi="Cambria" w:cs="Times New Roman"/>
          <w:sz w:val="20"/>
          <w:szCs w:val="20"/>
        </w:rPr>
        <w:t>,</w:t>
      </w:r>
      <w:r w:rsidR="009744F5" w:rsidRPr="00A17792">
        <w:rPr>
          <w:rFonts w:ascii="Cambria" w:hAnsi="Cambria" w:cs="Times New Roman"/>
          <w:sz w:val="20"/>
          <w:szCs w:val="20"/>
        </w:rPr>
        <w:t xml:space="preserve"> </w:t>
      </w:r>
      <w:r w:rsidR="003469C7" w:rsidRPr="00A17792">
        <w:rPr>
          <w:rFonts w:ascii="Cambria" w:hAnsi="Cambria" w:cs="Times New Roman"/>
          <w:sz w:val="20"/>
          <w:szCs w:val="20"/>
        </w:rPr>
        <w:t>leading</w:t>
      </w:r>
      <w:r w:rsidR="009744F5" w:rsidRPr="00A17792">
        <w:rPr>
          <w:rFonts w:ascii="Cambria" w:hAnsi="Cambria" w:cs="Times New Roman"/>
          <w:sz w:val="20"/>
          <w:szCs w:val="20"/>
        </w:rPr>
        <w:t xml:space="preserve"> to </w:t>
      </w:r>
      <w:r w:rsidR="00B93B30" w:rsidRPr="00A17792">
        <w:rPr>
          <w:rFonts w:ascii="Cambria" w:hAnsi="Cambria" w:cs="Times New Roman"/>
          <w:sz w:val="20"/>
          <w:szCs w:val="20"/>
        </w:rPr>
        <w:t>extra</w:t>
      </w:r>
      <w:r w:rsidR="009744F5" w:rsidRPr="00A17792">
        <w:rPr>
          <w:rFonts w:ascii="Cambria" w:hAnsi="Cambria" w:cs="Times New Roman"/>
          <w:sz w:val="20"/>
          <w:szCs w:val="20"/>
        </w:rPr>
        <w:t xml:space="preserve"> scheduling </w:t>
      </w:r>
      <w:r w:rsidR="00B04047" w:rsidRPr="00A17792">
        <w:rPr>
          <w:rFonts w:ascii="Cambria" w:hAnsi="Cambria" w:cs="Times New Roman"/>
          <w:sz w:val="20"/>
          <w:szCs w:val="20"/>
        </w:rPr>
        <w:t xml:space="preserve">and communication </w:t>
      </w:r>
      <w:r w:rsidR="009744F5" w:rsidRPr="00A17792">
        <w:rPr>
          <w:rFonts w:ascii="Cambria" w:hAnsi="Cambria" w:cs="Times New Roman"/>
          <w:sz w:val="20"/>
          <w:szCs w:val="20"/>
        </w:rPr>
        <w:t xml:space="preserve">overhead. </w:t>
      </w:r>
    </w:p>
    <w:p w14:paraId="27E9DE7F" w14:textId="4CAF6819" w:rsidR="00EA0A44" w:rsidRPr="00A17792" w:rsidRDefault="00223699" w:rsidP="008F5C20">
      <w:pPr>
        <w:pStyle w:val="Heading3"/>
        <w:spacing w:before="120"/>
        <w:rPr>
          <w:rFonts w:cs="Times New Roman"/>
          <w:color w:val="auto"/>
        </w:rPr>
      </w:pPr>
      <w:bookmarkStart w:id="43" w:name="_Toc290627315"/>
      <w:bookmarkStart w:id="44" w:name="_Toc310698574"/>
      <w:r>
        <w:rPr>
          <w:rFonts w:cs="Times New Roman" w:hint="eastAsia"/>
          <w:color w:val="auto"/>
        </w:rPr>
        <w:t xml:space="preserve">4.3.4 </w:t>
      </w:r>
      <w:r w:rsidR="00EA0A44" w:rsidRPr="00A17792">
        <w:rPr>
          <w:rFonts w:cs="Times New Roman"/>
          <w:color w:val="auto"/>
        </w:rPr>
        <w:t>Performance</w:t>
      </w:r>
      <w:r w:rsidR="00AC0F9E" w:rsidRPr="00A17792">
        <w:rPr>
          <w:rFonts w:cs="Times New Roman"/>
          <w:color w:val="auto"/>
        </w:rPr>
        <w:t xml:space="preserve"> </w:t>
      </w:r>
      <w:r w:rsidR="000E2ABE" w:rsidRPr="00A17792">
        <w:rPr>
          <w:rFonts w:cs="Times New Roman"/>
          <w:color w:val="auto"/>
        </w:rPr>
        <w:t xml:space="preserve">Comparison </w:t>
      </w:r>
      <w:r w:rsidR="00AC0F9E" w:rsidRPr="00A17792">
        <w:rPr>
          <w:rFonts w:cs="Times New Roman"/>
          <w:color w:val="auto"/>
        </w:rPr>
        <w:t xml:space="preserve">of </w:t>
      </w:r>
      <w:r w:rsidR="004A0E10" w:rsidRPr="00A17792">
        <w:rPr>
          <w:rFonts w:cs="Times New Roman"/>
          <w:color w:val="auto"/>
        </w:rPr>
        <w:t xml:space="preserve">Three </w:t>
      </w:r>
      <w:r w:rsidR="00EA0A44" w:rsidRPr="00A17792">
        <w:rPr>
          <w:rFonts w:cs="Times New Roman"/>
          <w:color w:val="auto"/>
        </w:rPr>
        <w:t xml:space="preserve">Hybrid </w:t>
      </w:r>
      <w:r w:rsidR="00AC0F9E" w:rsidRPr="00A17792">
        <w:rPr>
          <w:rFonts w:cs="Times New Roman"/>
          <w:color w:val="auto"/>
        </w:rPr>
        <w:t>Parallel M</w:t>
      </w:r>
      <w:r w:rsidR="00EA0A44" w:rsidRPr="00A17792">
        <w:rPr>
          <w:rFonts w:cs="Times New Roman"/>
          <w:color w:val="auto"/>
        </w:rPr>
        <w:t>odel</w:t>
      </w:r>
      <w:bookmarkEnd w:id="43"/>
      <w:r w:rsidR="00AC0F9E" w:rsidRPr="00A17792">
        <w:rPr>
          <w:rFonts w:cs="Times New Roman"/>
          <w:color w:val="auto"/>
        </w:rPr>
        <w:t>s</w:t>
      </w:r>
      <w:bookmarkEnd w:id="44"/>
    </w:p>
    <w:p w14:paraId="52096B0D" w14:textId="75273B5E" w:rsidR="00017076" w:rsidRPr="00A17792" w:rsidRDefault="00692B5E" w:rsidP="00017076">
      <w:pPr>
        <w:jc w:val="both"/>
        <w:rPr>
          <w:rFonts w:ascii="Cambria" w:hAnsi="Cambria" w:cs="Times New Roman"/>
          <w:sz w:val="20"/>
          <w:szCs w:val="20"/>
        </w:rPr>
      </w:pPr>
      <w:r w:rsidRPr="00A17792">
        <w:rPr>
          <w:rFonts w:ascii="Cambria" w:hAnsi="Cambria" w:cs="Times New Roman"/>
          <w:sz w:val="20"/>
          <w:szCs w:val="20"/>
        </w:rPr>
        <w:t>We studied three matrix multiplication algorithms in</w:t>
      </w:r>
      <w:r w:rsidR="00631484" w:rsidRPr="00A17792">
        <w:rPr>
          <w:rFonts w:ascii="Cambria" w:hAnsi="Cambria" w:cs="Times New Roman"/>
          <w:sz w:val="20"/>
          <w:szCs w:val="20"/>
        </w:rPr>
        <w:t xml:space="preserve"> hybrid parallel programming models</w:t>
      </w:r>
      <w:r w:rsidR="00BA552B" w:rsidRPr="00A17792">
        <w:rPr>
          <w:rFonts w:ascii="Cambria" w:hAnsi="Cambria" w:cs="Times New Roman"/>
          <w:sz w:val="20"/>
          <w:szCs w:val="20"/>
        </w:rPr>
        <w:t xml:space="preserve"> with </w:t>
      </w:r>
      <w:r w:rsidRPr="00A17792">
        <w:rPr>
          <w:rFonts w:ascii="Cambria" w:hAnsi="Cambria" w:cs="Times New Roman"/>
          <w:sz w:val="20"/>
          <w:szCs w:val="20"/>
        </w:rPr>
        <w:t>Task Parallel Library (TPL), Thread</w:t>
      </w:r>
      <w:r w:rsidR="003E7956" w:rsidRPr="00A17792">
        <w:rPr>
          <w:rFonts w:ascii="Cambria" w:hAnsi="Cambria" w:cs="Times New Roman"/>
          <w:sz w:val="20"/>
          <w:szCs w:val="20"/>
        </w:rPr>
        <w:t>,</w:t>
      </w:r>
      <w:r w:rsidRPr="00A17792">
        <w:rPr>
          <w:rFonts w:ascii="Cambria" w:hAnsi="Cambria" w:cs="Times New Roman"/>
          <w:sz w:val="20"/>
          <w:szCs w:val="20"/>
        </w:rPr>
        <w:t xml:space="preserve"> and PLINQ </w:t>
      </w:r>
      <w:r w:rsidR="00C517BF" w:rsidRPr="00A17792">
        <w:rPr>
          <w:rFonts w:ascii="Cambria" w:hAnsi="Cambria" w:cs="Times New Roman"/>
          <w:sz w:val="20"/>
          <w:szCs w:val="20"/>
        </w:rPr>
        <w:t xml:space="preserve">on </w:t>
      </w:r>
      <w:r w:rsidR="00631484" w:rsidRPr="00A17792">
        <w:rPr>
          <w:rFonts w:ascii="Cambria" w:hAnsi="Cambria" w:cs="Times New Roman"/>
          <w:sz w:val="20"/>
          <w:szCs w:val="20"/>
        </w:rPr>
        <w:t>multicore</w:t>
      </w:r>
      <w:r w:rsidR="00781933" w:rsidRPr="00A17792">
        <w:rPr>
          <w:rFonts w:ascii="Cambria" w:hAnsi="Cambria" w:cs="Times New Roman"/>
          <w:sz w:val="20"/>
          <w:szCs w:val="20"/>
        </w:rPr>
        <w:t xml:space="preserve"> processors</w:t>
      </w:r>
      <w:r w:rsidR="00631484" w:rsidRPr="00A17792">
        <w:rPr>
          <w:rFonts w:ascii="Cambria" w:hAnsi="Cambria" w:cs="Times New Roman"/>
          <w:sz w:val="20"/>
          <w:szCs w:val="20"/>
        </w:rPr>
        <w:t>. Figure 2</w:t>
      </w:r>
      <w:r w:rsidR="00E4520E" w:rsidRPr="00A17792">
        <w:rPr>
          <w:rFonts w:ascii="Cambria" w:hAnsi="Cambria" w:cs="Times New Roman"/>
          <w:sz w:val="20"/>
          <w:szCs w:val="20"/>
        </w:rPr>
        <w:t>1</w:t>
      </w:r>
      <w:r w:rsidR="00631484" w:rsidRPr="00A17792">
        <w:rPr>
          <w:rFonts w:ascii="Cambria" w:hAnsi="Cambria" w:cs="Times New Roman"/>
          <w:sz w:val="20"/>
          <w:szCs w:val="20"/>
        </w:rPr>
        <w:t xml:space="preserve"> </w:t>
      </w:r>
      <w:r w:rsidR="006D6B57" w:rsidRPr="00A17792">
        <w:rPr>
          <w:rFonts w:ascii="Cambria" w:hAnsi="Cambria" w:cs="Times New Roman"/>
          <w:sz w:val="20"/>
          <w:szCs w:val="20"/>
        </w:rPr>
        <w:t>shows</w:t>
      </w:r>
      <w:r w:rsidR="00781933" w:rsidRPr="00A17792">
        <w:rPr>
          <w:rFonts w:ascii="Cambria" w:hAnsi="Cambria" w:cs="Times New Roman"/>
          <w:sz w:val="20"/>
          <w:szCs w:val="20"/>
        </w:rPr>
        <w:t xml:space="preserve"> the</w:t>
      </w:r>
      <w:r w:rsidR="00EA0A44" w:rsidRPr="00A17792">
        <w:rPr>
          <w:rFonts w:ascii="Cambria" w:hAnsi="Cambria" w:cs="Times New Roman"/>
          <w:sz w:val="20"/>
          <w:szCs w:val="20"/>
        </w:rPr>
        <w:t xml:space="preserve"> performance </w:t>
      </w:r>
      <w:r w:rsidR="00017076" w:rsidRPr="00A17792">
        <w:rPr>
          <w:rFonts w:ascii="Cambria" w:hAnsi="Cambria" w:cs="Times New Roman"/>
          <w:sz w:val="20"/>
          <w:szCs w:val="20"/>
        </w:rPr>
        <w:t>results</w:t>
      </w:r>
      <w:r w:rsidR="00EA0A44" w:rsidRPr="00A17792">
        <w:rPr>
          <w:rFonts w:ascii="Cambria" w:hAnsi="Cambria" w:cs="Times New Roman"/>
          <w:sz w:val="20"/>
          <w:szCs w:val="20"/>
        </w:rPr>
        <w:t xml:space="preserve"> </w:t>
      </w:r>
      <w:r w:rsidR="00EB3EE7" w:rsidRPr="00A17792">
        <w:rPr>
          <w:rFonts w:ascii="Cambria" w:hAnsi="Cambria" w:cs="Times New Roman"/>
          <w:sz w:val="20"/>
          <w:szCs w:val="20"/>
        </w:rPr>
        <w:t>of a 19200 by 19200</w:t>
      </w:r>
      <w:r w:rsidR="00C70B33" w:rsidRPr="00A17792">
        <w:rPr>
          <w:rFonts w:ascii="Cambria" w:hAnsi="Cambria" w:cs="Times New Roman"/>
          <w:sz w:val="20"/>
          <w:szCs w:val="20"/>
        </w:rPr>
        <w:t xml:space="preserve"> matrix</w:t>
      </w:r>
      <w:r w:rsidR="00EB3EE7" w:rsidRPr="00A17792">
        <w:rPr>
          <w:rFonts w:ascii="Cambria" w:hAnsi="Cambria" w:cs="Times New Roman"/>
          <w:sz w:val="20"/>
          <w:szCs w:val="20"/>
        </w:rPr>
        <w:t xml:space="preserve"> on</w:t>
      </w:r>
      <w:r w:rsidR="009452FE" w:rsidRPr="00A17792">
        <w:rPr>
          <w:rFonts w:ascii="Cambria" w:hAnsi="Cambria" w:cs="Times New Roman"/>
          <w:sz w:val="20"/>
          <w:szCs w:val="20"/>
        </w:rPr>
        <w:t xml:space="preserve"> 16 nodes </w:t>
      </w:r>
      <w:r w:rsidR="005A06DC" w:rsidRPr="00A17792">
        <w:rPr>
          <w:rFonts w:ascii="Cambria" w:hAnsi="Cambria" w:cs="Times New Roman"/>
          <w:sz w:val="20"/>
          <w:szCs w:val="20"/>
        </w:rPr>
        <w:t>of</w:t>
      </w:r>
      <w:r w:rsidR="009452FE" w:rsidRPr="00A17792">
        <w:rPr>
          <w:rFonts w:ascii="Cambria" w:hAnsi="Cambria" w:cs="Times New Roman"/>
          <w:sz w:val="20"/>
          <w:szCs w:val="20"/>
        </w:rPr>
        <w:t xml:space="preserve"> </w:t>
      </w:r>
      <w:r w:rsidR="00781933" w:rsidRPr="00A17792">
        <w:rPr>
          <w:rFonts w:ascii="Cambria" w:hAnsi="Cambria" w:cs="Times New Roman"/>
          <w:sz w:val="20"/>
          <w:szCs w:val="20"/>
        </w:rPr>
        <w:t xml:space="preserve">the </w:t>
      </w:r>
      <w:r w:rsidR="009452FE" w:rsidRPr="00A17792">
        <w:rPr>
          <w:rFonts w:ascii="Cambria" w:hAnsi="Cambria" w:cs="Times New Roman"/>
          <w:sz w:val="20"/>
          <w:szCs w:val="20"/>
        </w:rPr>
        <w:t>TEMPEST</w:t>
      </w:r>
      <w:r w:rsidR="005A06DC" w:rsidRPr="00A17792">
        <w:rPr>
          <w:rFonts w:ascii="Cambria" w:hAnsi="Cambria" w:cs="Times New Roman"/>
          <w:sz w:val="20"/>
          <w:szCs w:val="20"/>
        </w:rPr>
        <w:t xml:space="preserve"> cluster </w:t>
      </w:r>
      <w:r w:rsidR="00FD1C8A" w:rsidRPr="00A17792">
        <w:rPr>
          <w:rFonts w:ascii="Cambria" w:hAnsi="Cambria" w:cs="Times New Roman"/>
          <w:sz w:val="20"/>
          <w:szCs w:val="20"/>
        </w:rPr>
        <w:t>with 24 cores on each node</w:t>
      </w:r>
      <w:r w:rsidR="00EA0A44" w:rsidRPr="00A17792">
        <w:rPr>
          <w:rFonts w:ascii="Cambria" w:hAnsi="Cambria" w:cs="Times New Roman"/>
          <w:sz w:val="20"/>
          <w:szCs w:val="20"/>
        </w:rPr>
        <w:t xml:space="preserve">. </w:t>
      </w:r>
      <w:r w:rsidR="00781933" w:rsidRPr="00A17792">
        <w:rPr>
          <w:rFonts w:ascii="Cambria" w:hAnsi="Cambria" w:cs="Times New Roman"/>
          <w:sz w:val="20"/>
          <w:szCs w:val="20"/>
        </w:rPr>
        <w:t>I</w:t>
      </w:r>
      <w:r w:rsidR="00613311" w:rsidRPr="00A17792">
        <w:rPr>
          <w:rFonts w:ascii="Cambria" w:hAnsi="Cambria" w:cs="Times New Roman"/>
          <w:sz w:val="20"/>
          <w:szCs w:val="20"/>
        </w:rPr>
        <w:t xml:space="preserve">n </w:t>
      </w:r>
      <w:r w:rsidR="008271D6" w:rsidRPr="00A17792">
        <w:rPr>
          <w:rFonts w:ascii="Cambria" w:hAnsi="Cambria" w:cs="Times New Roman"/>
          <w:sz w:val="20"/>
          <w:szCs w:val="20"/>
        </w:rPr>
        <w:t>all 3</w:t>
      </w:r>
      <w:r w:rsidR="00653308" w:rsidRPr="00A17792">
        <w:rPr>
          <w:rFonts w:ascii="Cambria" w:hAnsi="Cambria" w:cs="Times New Roman"/>
          <w:sz w:val="20"/>
          <w:szCs w:val="20"/>
        </w:rPr>
        <w:t xml:space="preserve"> matrix multiplication</w:t>
      </w:r>
      <w:r w:rsidR="008271D6" w:rsidRPr="00A17792">
        <w:rPr>
          <w:rFonts w:ascii="Cambria" w:hAnsi="Cambria" w:cs="Times New Roman"/>
          <w:sz w:val="20"/>
          <w:szCs w:val="20"/>
        </w:rPr>
        <w:t xml:space="preserve"> algorithms</w:t>
      </w:r>
      <w:r w:rsidR="00613311" w:rsidRPr="00A17792">
        <w:rPr>
          <w:rFonts w:ascii="Cambria" w:hAnsi="Cambria" w:cs="Times New Roman"/>
          <w:sz w:val="20"/>
          <w:szCs w:val="20"/>
        </w:rPr>
        <w:t xml:space="preserve"> </w:t>
      </w:r>
      <w:r w:rsidR="00781933" w:rsidRPr="00A17792">
        <w:rPr>
          <w:rFonts w:ascii="Cambria" w:hAnsi="Cambria" w:cs="Times New Roman"/>
          <w:sz w:val="20"/>
          <w:szCs w:val="20"/>
        </w:rPr>
        <w:t xml:space="preserve">PLINQ </w:t>
      </w:r>
      <w:r w:rsidR="00723680" w:rsidRPr="00A17792">
        <w:rPr>
          <w:rFonts w:ascii="Cambria" w:hAnsi="Cambria" w:cs="Times New Roman"/>
          <w:sz w:val="20"/>
          <w:szCs w:val="20"/>
        </w:rPr>
        <w:t>achieves better speed</w:t>
      </w:r>
      <w:r w:rsidR="00781933" w:rsidRPr="00A17792">
        <w:rPr>
          <w:rFonts w:ascii="Cambria" w:hAnsi="Cambria" w:cs="Times New Roman"/>
          <w:sz w:val="20"/>
          <w:szCs w:val="20"/>
        </w:rPr>
        <w:t>-</w:t>
      </w:r>
      <w:r w:rsidR="00723680" w:rsidRPr="00A17792">
        <w:rPr>
          <w:rFonts w:ascii="Cambria" w:hAnsi="Cambria" w:cs="Times New Roman"/>
          <w:sz w:val="20"/>
          <w:szCs w:val="20"/>
        </w:rPr>
        <w:t>up</w:t>
      </w:r>
      <w:r w:rsidR="00613311" w:rsidRPr="00A17792">
        <w:rPr>
          <w:rFonts w:ascii="Cambria" w:hAnsi="Cambria" w:cs="Times New Roman"/>
          <w:sz w:val="20"/>
          <w:szCs w:val="20"/>
        </w:rPr>
        <w:t xml:space="preserve"> than </w:t>
      </w:r>
      <w:r w:rsidR="000762F2" w:rsidRPr="00A17792">
        <w:rPr>
          <w:rFonts w:ascii="Cambria" w:hAnsi="Cambria" w:cs="Times New Roman"/>
          <w:sz w:val="20"/>
          <w:szCs w:val="20"/>
        </w:rPr>
        <w:t>TPL and Thread</w:t>
      </w:r>
      <w:r w:rsidR="00613311" w:rsidRPr="00A17792">
        <w:rPr>
          <w:rFonts w:ascii="Cambria" w:hAnsi="Cambria" w:cs="Times New Roman"/>
          <w:sz w:val="20"/>
          <w:szCs w:val="20"/>
        </w:rPr>
        <w:t xml:space="preserve">, </w:t>
      </w:r>
      <w:r w:rsidR="00A2354E" w:rsidRPr="00A17792">
        <w:rPr>
          <w:rFonts w:ascii="Cambria" w:hAnsi="Cambria" w:cs="Times New Roman"/>
          <w:sz w:val="20"/>
          <w:szCs w:val="20"/>
        </w:rPr>
        <w:t>which supports</w:t>
      </w:r>
      <w:r w:rsidR="00E923EF" w:rsidRPr="00A17792">
        <w:rPr>
          <w:rFonts w:ascii="Cambria" w:hAnsi="Cambria" w:cs="Times New Roman"/>
          <w:sz w:val="20"/>
          <w:szCs w:val="20"/>
        </w:rPr>
        <w:t xml:space="preserve"> earlier</w:t>
      </w:r>
      <w:r w:rsidR="00A2354E" w:rsidRPr="00A17792">
        <w:rPr>
          <w:rFonts w:ascii="Cambria" w:hAnsi="Cambria" w:cs="Times New Roman"/>
          <w:sz w:val="20"/>
          <w:szCs w:val="20"/>
        </w:rPr>
        <w:t xml:space="preserve"> performance</w:t>
      </w:r>
      <w:r w:rsidR="008271D6" w:rsidRPr="00A17792">
        <w:rPr>
          <w:rFonts w:ascii="Cambria" w:hAnsi="Cambria" w:cs="Times New Roman"/>
          <w:sz w:val="20"/>
          <w:szCs w:val="20"/>
        </w:rPr>
        <w:t xml:space="preserve"> </w:t>
      </w:r>
      <w:r w:rsidR="00A2354E" w:rsidRPr="00A17792">
        <w:rPr>
          <w:rFonts w:ascii="Cambria" w:hAnsi="Cambria" w:cs="Times New Roman"/>
          <w:sz w:val="20"/>
          <w:szCs w:val="20"/>
        </w:rPr>
        <w:t>result</w:t>
      </w:r>
      <w:r w:rsidR="0029705F" w:rsidRPr="00A17792">
        <w:rPr>
          <w:rFonts w:ascii="Cambria" w:hAnsi="Cambria" w:cs="Times New Roman"/>
          <w:sz w:val="20"/>
          <w:szCs w:val="20"/>
        </w:rPr>
        <w:t>s</w:t>
      </w:r>
      <w:r w:rsidR="00A2354E" w:rsidRPr="00A17792">
        <w:rPr>
          <w:rFonts w:ascii="Cambria" w:hAnsi="Cambria" w:cs="Times New Roman"/>
          <w:sz w:val="20"/>
          <w:szCs w:val="20"/>
        </w:rPr>
        <w:t xml:space="preserve"> </w:t>
      </w:r>
      <w:r w:rsidR="00B435B6" w:rsidRPr="00A17792">
        <w:rPr>
          <w:rFonts w:ascii="Cambria" w:hAnsi="Cambria" w:cs="Times New Roman"/>
          <w:sz w:val="20"/>
          <w:szCs w:val="20"/>
        </w:rPr>
        <w:t>shown</w:t>
      </w:r>
      <w:r w:rsidR="00256103" w:rsidRPr="00A17792">
        <w:rPr>
          <w:rFonts w:ascii="Cambria" w:hAnsi="Cambria" w:cs="Times New Roman"/>
          <w:sz w:val="20"/>
          <w:szCs w:val="20"/>
        </w:rPr>
        <w:t xml:space="preserve"> </w:t>
      </w:r>
      <w:r w:rsidR="008271D6" w:rsidRPr="00A17792">
        <w:rPr>
          <w:rFonts w:ascii="Cambria" w:hAnsi="Cambria" w:cs="Times New Roman"/>
          <w:sz w:val="20"/>
          <w:szCs w:val="20"/>
        </w:rPr>
        <w:t xml:space="preserve">in </w:t>
      </w:r>
      <w:r w:rsidR="00A2354E" w:rsidRPr="00A17792">
        <w:rPr>
          <w:rFonts w:ascii="Cambria" w:hAnsi="Cambria" w:cs="Times New Roman"/>
          <w:sz w:val="20"/>
          <w:szCs w:val="20"/>
        </w:rPr>
        <w:t xml:space="preserve">Figure 18. </w:t>
      </w:r>
    </w:p>
    <w:p w14:paraId="139898B0" w14:textId="39D66648" w:rsidR="006779D2" w:rsidRPr="00A17792" w:rsidRDefault="00355C9E" w:rsidP="00EA0A44">
      <w:pPr>
        <w:jc w:val="center"/>
        <w:rPr>
          <w:rFonts w:ascii="Cambria" w:hAnsi="Cambria"/>
          <w:color w:val="FF0000"/>
          <w:sz w:val="20"/>
          <w:szCs w:val="20"/>
        </w:rPr>
      </w:pPr>
      <w:r w:rsidRPr="00A17792">
        <w:rPr>
          <w:rFonts w:ascii="Cambria" w:hAnsi="Cambria"/>
          <w:noProof/>
          <w:lang w:eastAsia="en-US"/>
        </w:rPr>
        <w:drawing>
          <wp:inline distT="0" distB="0" distL="0" distR="0" wp14:anchorId="03C1E019" wp14:editId="281AF3DD">
            <wp:extent cx="2926080" cy="1508760"/>
            <wp:effectExtent l="0" t="0" r="2667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0E385E" w14:textId="38CCFF15" w:rsidR="00EA0A44" w:rsidRPr="00A17792" w:rsidRDefault="00765453" w:rsidP="00EA0A44">
      <w:pPr>
        <w:jc w:val="center"/>
        <w:rPr>
          <w:rFonts w:ascii="Cambria" w:hAnsi="Cambria" w:cs="Times New Roman"/>
          <w:sz w:val="20"/>
          <w:szCs w:val="20"/>
        </w:rPr>
      </w:pPr>
      <w:r w:rsidRPr="00A17792">
        <w:rPr>
          <w:rFonts w:ascii="Cambria" w:hAnsi="Cambria" w:cs="Times New Roman"/>
          <w:sz w:val="20"/>
          <w:szCs w:val="20"/>
        </w:rPr>
        <w:t xml:space="preserve">Figure </w:t>
      </w:r>
      <w:r w:rsidR="003D2DC5" w:rsidRPr="00A17792">
        <w:rPr>
          <w:rFonts w:ascii="Cambria" w:hAnsi="Cambria" w:cs="Times New Roman"/>
          <w:sz w:val="20"/>
          <w:szCs w:val="20"/>
        </w:rPr>
        <w:t>2</w:t>
      </w:r>
      <w:r w:rsidR="00E4520E" w:rsidRPr="00A17792">
        <w:rPr>
          <w:rFonts w:ascii="Cambria" w:hAnsi="Cambria" w:cs="Times New Roman"/>
          <w:sz w:val="20"/>
          <w:szCs w:val="20"/>
        </w:rPr>
        <w:t>1</w:t>
      </w:r>
      <w:r w:rsidR="00EA0A44" w:rsidRPr="00A17792">
        <w:rPr>
          <w:rFonts w:ascii="Cambria" w:hAnsi="Cambria" w:cs="Times New Roman"/>
          <w:sz w:val="20"/>
          <w:szCs w:val="20"/>
        </w:rPr>
        <w:t xml:space="preserve">: The </w:t>
      </w:r>
      <w:r w:rsidR="008149A2" w:rsidRPr="00A17792">
        <w:rPr>
          <w:rFonts w:ascii="Cambria" w:hAnsi="Cambria" w:cs="Times New Roman"/>
          <w:sz w:val="20"/>
          <w:szCs w:val="20"/>
        </w:rPr>
        <w:t>S</w:t>
      </w:r>
      <w:r w:rsidR="00EA0A44" w:rsidRPr="00A17792">
        <w:rPr>
          <w:rFonts w:ascii="Cambria" w:hAnsi="Cambria" w:cs="Times New Roman"/>
          <w:sz w:val="20"/>
          <w:szCs w:val="20"/>
        </w:rPr>
        <w:t xml:space="preserve">peedup </w:t>
      </w:r>
      <w:r w:rsidR="008149A2" w:rsidRPr="00A17792">
        <w:rPr>
          <w:rFonts w:ascii="Cambria" w:hAnsi="Cambria" w:cs="Times New Roman"/>
          <w:sz w:val="20"/>
          <w:szCs w:val="20"/>
        </w:rPr>
        <w:t>C</w:t>
      </w:r>
      <w:r w:rsidR="00EA0A44" w:rsidRPr="00A17792">
        <w:rPr>
          <w:rFonts w:ascii="Cambria" w:hAnsi="Cambria" w:cs="Times New Roman"/>
          <w:sz w:val="20"/>
          <w:szCs w:val="20"/>
        </w:rPr>
        <w:t xml:space="preserve">hart </w:t>
      </w:r>
      <w:r w:rsidR="00C06380" w:rsidRPr="00A17792">
        <w:rPr>
          <w:rFonts w:ascii="Cambria" w:hAnsi="Cambria" w:cs="Times New Roman"/>
          <w:sz w:val="20"/>
          <w:szCs w:val="20"/>
        </w:rPr>
        <w:t>of</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TPL, Thread, and PLINQ</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for</w:t>
      </w:r>
      <w:r w:rsidR="00EA0A44" w:rsidRPr="00A17792">
        <w:rPr>
          <w:rFonts w:ascii="Cambria" w:hAnsi="Cambria" w:cs="Times New Roman"/>
          <w:sz w:val="20"/>
          <w:szCs w:val="20"/>
        </w:rPr>
        <w:t xml:space="preserve"> </w:t>
      </w:r>
      <w:r w:rsidR="00C06380" w:rsidRPr="00A17792">
        <w:rPr>
          <w:rFonts w:ascii="Cambria" w:hAnsi="Cambria" w:cs="Times New Roman"/>
          <w:sz w:val="20"/>
          <w:szCs w:val="20"/>
        </w:rPr>
        <w:t xml:space="preserve">Three </w:t>
      </w:r>
      <w:r w:rsidR="00EA0A44" w:rsidRPr="00A17792">
        <w:rPr>
          <w:rFonts w:ascii="Cambria" w:hAnsi="Cambria" w:cs="Times New Roman"/>
          <w:sz w:val="20"/>
          <w:szCs w:val="20"/>
        </w:rPr>
        <w:t>Matrix Multiplication</w:t>
      </w:r>
      <w:r w:rsidR="00C06380" w:rsidRPr="00A17792">
        <w:rPr>
          <w:rFonts w:ascii="Cambria" w:hAnsi="Cambria" w:cs="Times New Roman"/>
          <w:sz w:val="20"/>
          <w:szCs w:val="20"/>
        </w:rPr>
        <w:t xml:space="preserve"> Algorithms</w:t>
      </w:r>
    </w:p>
    <w:p w14:paraId="34D4B40A" w14:textId="68762091" w:rsidR="00472146" w:rsidRPr="00A17792" w:rsidRDefault="0019134C" w:rsidP="00A1372B">
      <w:pPr>
        <w:jc w:val="both"/>
        <w:rPr>
          <w:rFonts w:ascii="Cambria" w:hAnsi="Cambria" w:cs="Times New Roman"/>
          <w:sz w:val="20"/>
          <w:szCs w:val="20"/>
        </w:rPr>
      </w:pPr>
      <w:bookmarkStart w:id="45" w:name="_Toc288106636"/>
      <w:bookmarkStart w:id="46" w:name="_Toc290627316"/>
      <w:r w:rsidRPr="00A17792">
        <w:rPr>
          <w:rFonts w:ascii="Cambria" w:hAnsi="Cambria" w:cs="Times New Roman"/>
          <w:sz w:val="20"/>
          <w:szCs w:val="20"/>
        </w:rPr>
        <w:t>W</w:t>
      </w:r>
      <w:r w:rsidR="00F773BC" w:rsidRPr="00A17792">
        <w:rPr>
          <w:rFonts w:ascii="Cambria" w:hAnsi="Cambria" w:cs="Times New Roman"/>
          <w:sz w:val="20"/>
          <w:szCs w:val="20"/>
        </w:rPr>
        <w:t>hen</w:t>
      </w:r>
      <w:r w:rsidR="00904307" w:rsidRPr="00A17792">
        <w:rPr>
          <w:rFonts w:ascii="Cambria" w:hAnsi="Cambria" w:cs="Times New Roman"/>
          <w:sz w:val="20"/>
          <w:szCs w:val="20"/>
        </w:rPr>
        <w:t xml:space="preserve"> </w:t>
      </w:r>
      <w:r w:rsidR="00F773BC" w:rsidRPr="00A17792">
        <w:rPr>
          <w:rFonts w:ascii="Cambria" w:hAnsi="Cambria" w:cs="Times New Roman"/>
          <w:sz w:val="20"/>
          <w:szCs w:val="20"/>
        </w:rPr>
        <w:t xml:space="preserve">a </w:t>
      </w:r>
      <w:r w:rsidR="00904307" w:rsidRPr="00A17792">
        <w:rPr>
          <w:rFonts w:ascii="Cambria" w:hAnsi="Cambria" w:cs="Times New Roman"/>
          <w:sz w:val="20"/>
          <w:szCs w:val="20"/>
        </w:rPr>
        <w:t xml:space="preserve">problem size </w:t>
      </w:r>
      <w:r w:rsidR="00F773BC" w:rsidRPr="00A17792">
        <w:rPr>
          <w:rFonts w:ascii="Cambria" w:hAnsi="Cambria" w:cs="Times New Roman"/>
          <w:sz w:val="20"/>
          <w:szCs w:val="20"/>
        </w:rPr>
        <w:t xml:space="preserve">is </w:t>
      </w:r>
      <w:r w:rsidR="00904307" w:rsidRPr="00A17792">
        <w:rPr>
          <w:rFonts w:ascii="Cambria" w:hAnsi="Cambria" w:cs="Times New Roman"/>
          <w:sz w:val="20"/>
          <w:szCs w:val="20"/>
        </w:rPr>
        <w:t xml:space="preserve">fixed, </w:t>
      </w:r>
      <w:r w:rsidR="0061272D" w:rsidRPr="00A17792">
        <w:rPr>
          <w:rFonts w:ascii="Cambria" w:hAnsi="Cambria" w:cs="Times New Roman"/>
          <w:sz w:val="20"/>
          <w:szCs w:val="20"/>
        </w:rPr>
        <w:t xml:space="preserve">parallel efficiency </w:t>
      </w:r>
      <w:r w:rsidRPr="00A17792">
        <w:rPr>
          <w:rFonts w:ascii="Cambria" w:hAnsi="Cambria" w:cs="Times New Roman"/>
          <w:sz w:val="20"/>
          <w:szCs w:val="20"/>
        </w:rPr>
        <w:t xml:space="preserve">drops </w:t>
      </w:r>
      <w:r w:rsidR="00A1372B" w:rsidRPr="00A17792">
        <w:rPr>
          <w:rFonts w:ascii="Cambria" w:hAnsi="Cambria" w:cs="Times New Roman"/>
          <w:sz w:val="20"/>
          <w:szCs w:val="20"/>
        </w:rPr>
        <w:t xml:space="preserve">when multicore parallelism </w:t>
      </w:r>
      <w:r w:rsidR="000A5D4B" w:rsidRPr="00A17792">
        <w:rPr>
          <w:rFonts w:ascii="Cambria" w:hAnsi="Cambria" w:cs="Times New Roman"/>
          <w:sz w:val="20"/>
          <w:szCs w:val="20"/>
        </w:rPr>
        <w:t xml:space="preserve">is </w:t>
      </w:r>
      <w:r w:rsidR="00A1372B" w:rsidRPr="00A17792">
        <w:rPr>
          <w:rFonts w:ascii="Cambria" w:hAnsi="Cambria" w:cs="Times New Roman"/>
          <w:sz w:val="20"/>
          <w:szCs w:val="20"/>
        </w:rPr>
        <w:t>used</w:t>
      </w:r>
      <w:r w:rsidR="0061272D" w:rsidRPr="00A17792">
        <w:rPr>
          <w:rFonts w:ascii="Cambria" w:hAnsi="Cambria" w:cs="Times New Roman"/>
          <w:sz w:val="20"/>
          <w:szCs w:val="20"/>
        </w:rPr>
        <w:t xml:space="preserve">. </w:t>
      </w:r>
      <w:r w:rsidR="00AE03B1" w:rsidRPr="00A17792">
        <w:rPr>
          <w:rFonts w:ascii="Cambria" w:hAnsi="Cambria" w:cs="Times New Roman"/>
          <w:sz w:val="20"/>
          <w:szCs w:val="20"/>
        </w:rPr>
        <w:t>T</w:t>
      </w:r>
      <w:r w:rsidR="00470F22" w:rsidRPr="00A17792">
        <w:rPr>
          <w:rFonts w:ascii="Cambria" w:hAnsi="Cambria" w:cs="Times New Roman"/>
          <w:sz w:val="20"/>
          <w:szCs w:val="20"/>
        </w:rPr>
        <w:t>his can be illustrated</w:t>
      </w:r>
      <w:r w:rsidR="00541E0D" w:rsidRPr="00A17792">
        <w:rPr>
          <w:rFonts w:ascii="Cambria" w:hAnsi="Cambria" w:cs="Times New Roman"/>
          <w:sz w:val="20"/>
          <w:szCs w:val="20"/>
        </w:rPr>
        <w:t xml:space="preserve"> by</w:t>
      </w:r>
      <w:r w:rsidR="00470F22" w:rsidRPr="00A17792">
        <w:rPr>
          <w:rFonts w:ascii="Cambria" w:hAnsi="Cambria" w:cs="Times New Roman"/>
          <w:sz w:val="20"/>
          <w:szCs w:val="20"/>
        </w:rPr>
        <w:t xml:space="preserve"> </w:t>
      </w:r>
      <w:r w:rsidR="00810E94" w:rsidRPr="00A17792">
        <w:rPr>
          <w:rFonts w:ascii="Cambria" w:hAnsi="Cambria" w:cs="Times New Roman"/>
          <w:sz w:val="20"/>
          <w:szCs w:val="20"/>
        </w:rPr>
        <w:t xml:space="preserve">the </w:t>
      </w:r>
      <w:r w:rsidR="00541E0D" w:rsidRPr="00A17792">
        <w:rPr>
          <w:rFonts w:ascii="Cambria" w:hAnsi="Cambria" w:cs="Times New Roman"/>
          <w:sz w:val="20"/>
          <w:szCs w:val="20"/>
        </w:rPr>
        <w:t xml:space="preserve">Row </w:t>
      </w:r>
      <w:r w:rsidR="00A1372B" w:rsidRPr="00A17792">
        <w:rPr>
          <w:rFonts w:ascii="Cambria" w:hAnsi="Cambria" w:cs="Times New Roman"/>
          <w:sz w:val="20"/>
          <w:szCs w:val="20"/>
        </w:rPr>
        <w:t>Partition</w:t>
      </w:r>
      <w:r w:rsidR="00541E0D" w:rsidRPr="00A17792">
        <w:rPr>
          <w:rFonts w:ascii="Cambria" w:hAnsi="Cambria" w:cs="Times New Roman"/>
          <w:sz w:val="20"/>
          <w:szCs w:val="20"/>
        </w:rPr>
        <w:t xml:space="preserve"> algorithm running with or without PLINQ</w:t>
      </w:r>
      <w:r w:rsidR="00323B1D" w:rsidRPr="00A17792">
        <w:rPr>
          <w:rFonts w:ascii="Cambria" w:hAnsi="Cambria" w:cs="Times New Roman"/>
          <w:sz w:val="20"/>
          <w:szCs w:val="20"/>
        </w:rPr>
        <w:t xml:space="preserve"> on 16 nodes</w:t>
      </w:r>
      <w:r w:rsidR="000B6BE2" w:rsidRPr="00A17792">
        <w:rPr>
          <w:rFonts w:ascii="Cambria" w:hAnsi="Cambria" w:cs="Times New Roman"/>
          <w:sz w:val="20"/>
          <w:szCs w:val="20"/>
        </w:rPr>
        <w:t xml:space="preserve"> (each has 24 cores)</w:t>
      </w:r>
      <w:r w:rsidR="00323B1D" w:rsidRPr="00A17792">
        <w:rPr>
          <w:rFonts w:ascii="Cambria" w:hAnsi="Cambria" w:cs="Times New Roman"/>
          <w:sz w:val="20"/>
          <w:szCs w:val="20"/>
        </w:rPr>
        <w:t xml:space="preserve">, where the parallel efficiency is 17.3/16 = 108.1% </w:t>
      </w:r>
      <w:r w:rsidR="00A1372B" w:rsidRPr="00A17792">
        <w:rPr>
          <w:rFonts w:ascii="Cambria" w:hAnsi="Cambria" w:cs="Times New Roman"/>
          <w:sz w:val="20"/>
          <w:szCs w:val="20"/>
        </w:rPr>
        <w:t xml:space="preserve">when </w:t>
      </w:r>
      <w:r w:rsidR="00323B1D" w:rsidRPr="00A17792">
        <w:rPr>
          <w:rFonts w:ascii="Cambria" w:hAnsi="Cambria" w:cs="Times New Roman"/>
          <w:sz w:val="20"/>
          <w:szCs w:val="20"/>
        </w:rPr>
        <w:t xml:space="preserve">using one core per node </w:t>
      </w:r>
      <w:r w:rsidR="00810E94" w:rsidRPr="00A17792">
        <w:rPr>
          <w:rFonts w:ascii="Cambria" w:hAnsi="Cambria" w:cs="Times New Roman"/>
          <w:sz w:val="20"/>
          <w:szCs w:val="20"/>
        </w:rPr>
        <w:t>(</w:t>
      </w:r>
      <w:r w:rsidR="00323B1D" w:rsidRPr="00A17792">
        <w:rPr>
          <w:rFonts w:ascii="Cambria" w:hAnsi="Cambria" w:cs="Times New Roman"/>
          <w:sz w:val="20"/>
          <w:szCs w:val="20"/>
        </w:rPr>
        <w:t>Figure 19</w:t>
      </w:r>
      <w:r w:rsidR="00810E94" w:rsidRPr="00A17792">
        <w:rPr>
          <w:rFonts w:ascii="Cambria" w:hAnsi="Cambria" w:cs="Times New Roman"/>
          <w:sz w:val="20"/>
          <w:szCs w:val="20"/>
        </w:rPr>
        <w:t>),</w:t>
      </w:r>
      <w:r w:rsidR="000B6BE2" w:rsidRPr="00A17792">
        <w:rPr>
          <w:rFonts w:ascii="Cambria" w:hAnsi="Cambria" w:cs="Times New Roman"/>
          <w:sz w:val="20"/>
          <w:szCs w:val="20"/>
        </w:rPr>
        <w:t xml:space="preserve"> but becomes 156.2/384 = 40.68% over 384 cores</w:t>
      </w:r>
      <w:r w:rsidR="00810E94" w:rsidRPr="00A17792">
        <w:rPr>
          <w:rFonts w:ascii="Cambria" w:hAnsi="Cambria" w:cs="Times New Roman"/>
          <w:sz w:val="20"/>
          <w:szCs w:val="20"/>
        </w:rPr>
        <w:t xml:space="preserve"> (</w:t>
      </w:r>
      <w:r w:rsidR="000B6BE2" w:rsidRPr="00A17792">
        <w:rPr>
          <w:rFonts w:ascii="Cambria" w:hAnsi="Cambria" w:cs="Times New Roman"/>
          <w:sz w:val="20"/>
          <w:szCs w:val="20"/>
        </w:rPr>
        <w:t>Figure 21</w:t>
      </w:r>
      <w:r w:rsidR="00810E94" w:rsidRPr="00A17792">
        <w:rPr>
          <w:rFonts w:ascii="Cambria" w:hAnsi="Cambria" w:cs="Times New Roman"/>
          <w:sz w:val="20"/>
          <w:szCs w:val="20"/>
        </w:rPr>
        <w:t>)</w:t>
      </w:r>
      <w:r w:rsidR="000B6BE2" w:rsidRPr="00A17792">
        <w:rPr>
          <w:rFonts w:ascii="Cambria" w:hAnsi="Cambria" w:cs="Times New Roman"/>
          <w:sz w:val="20"/>
          <w:szCs w:val="20"/>
        </w:rPr>
        <w:t>.</w:t>
      </w:r>
      <w:r w:rsidR="00541E0D" w:rsidRPr="00A17792">
        <w:rPr>
          <w:rFonts w:ascii="Cambria" w:hAnsi="Cambria" w:cs="Times New Roman"/>
          <w:sz w:val="20"/>
          <w:szCs w:val="20"/>
        </w:rPr>
        <w:t xml:space="preserve"> </w:t>
      </w:r>
      <w:r w:rsidR="0061272D" w:rsidRPr="00A17792">
        <w:rPr>
          <w:rFonts w:ascii="Cambria" w:hAnsi="Cambria" w:cs="Times New Roman"/>
          <w:sz w:val="20"/>
          <w:szCs w:val="20"/>
        </w:rPr>
        <w:t xml:space="preserve">This is because the task granularity </w:t>
      </w:r>
      <w:r w:rsidR="009C5409" w:rsidRPr="00A17792">
        <w:rPr>
          <w:rFonts w:ascii="Cambria" w:hAnsi="Cambria" w:cs="Times New Roman"/>
          <w:sz w:val="20"/>
          <w:szCs w:val="20"/>
        </w:rPr>
        <w:t>of Dryad on</w:t>
      </w:r>
      <w:r w:rsidR="0061272D" w:rsidRPr="00A17792">
        <w:rPr>
          <w:rFonts w:ascii="Cambria" w:hAnsi="Cambria" w:cs="Times New Roman"/>
          <w:sz w:val="20"/>
          <w:szCs w:val="20"/>
        </w:rPr>
        <w:t xml:space="preserve"> each core becomes fine</w:t>
      </w:r>
      <w:r w:rsidR="009744F5" w:rsidRPr="00A17792">
        <w:rPr>
          <w:rFonts w:ascii="Cambria" w:hAnsi="Cambria" w:cs="Times New Roman"/>
          <w:sz w:val="20"/>
          <w:szCs w:val="20"/>
        </w:rPr>
        <w:t>r</w:t>
      </w:r>
      <w:r w:rsidR="00A1372B" w:rsidRPr="00A17792">
        <w:rPr>
          <w:rFonts w:ascii="Cambria" w:hAnsi="Cambria" w:cs="Times New Roman"/>
          <w:sz w:val="20"/>
          <w:szCs w:val="20"/>
        </w:rPr>
        <w:t xml:space="preserve"> and the node execution time decreases</w:t>
      </w:r>
      <w:r w:rsidR="009744F5" w:rsidRPr="00A17792">
        <w:rPr>
          <w:rFonts w:ascii="Cambria" w:hAnsi="Cambria" w:cs="Times New Roman"/>
          <w:sz w:val="20"/>
          <w:szCs w:val="20"/>
        </w:rPr>
        <w:t>, while the</w:t>
      </w:r>
      <w:r w:rsidR="00304AA1" w:rsidRPr="00A17792">
        <w:rPr>
          <w:rFonts w:ascii="Cambria" w:hAnsi="Cambria" w:cs="Times New Roman"/>
          <w:sz w:val="20"/>
          <w:szCs w:val="20"/>
        </w:rPr>
        <w:t xml:space="preserve"> overhead of</w:t>
      </w:r>
      <w:r w:rsidR="009744F5" w:rsidRPr="00A17792">
        <w:rPr>
          <w:rFonts w:ascii="Cambria" w:hAnsi="Cambria" w:cs="Times New Roman"/>
          <w:sz w:val="20"/>
          <w:szCs w:val="20"/>
        </w:rPr>
        <w:t xml:space="preserve"> scheduling,</w:t>
      </w:r>
      <w:r w:rsidR="0061272D" w:rsidRPr="00A17792">
        <w:rPr>
          <w:rFonts w:ascii="Cambria" w:hAnsi="Cambria" w:cs="Times New Roman"/>
          <w:sz w:val="20"/>
          <w:szCs w:val="20"/>
        </w:rPr>
        <w:t xml:space="preserve"> communication</w:t>
      </w:r>
      <w:r w:rsidR="00810E94" w:rsidRPr="00A17792">
        <w:rPr>
          <w:rFonts w:ascii="Cambria" w:hAnsi="Cambria" w:cs="Times New Roman"/>
          <w:sz w:val="20"/>
          <w:szCs w:val="20"/>
        </w:rPr>
        <w:t>,</w:t>
      </w:r>
      <w:r w:rsidR="0061272D" w:rsidRPr="00A17792">
        <w:rPr>
          <w:rFonts w:ascii="Cambria" w:hAnsi="Cambria" w:cs="Times New Roman"/>
          <w:sz w:val="20"/>
          <w:szCs w:val="20"/>
        </w:rPr>
        <w:t xml:space="preserve"> </w:t>
      </w:r>
      <w:r w:rsidR="009744F5" w:rsidRPr="00A17792">
        <w:rPr>
          <w:rFonts w:ascii="Cambria" w:hAnsi="Cambria" w:cs="Times New Roman"/>
          <w:sz w:val="20"/>
          <w:szCs w:val="20"/>
        </w:rPr>
        <w:t xml:space="preserve">and disk I/O </w:t>
      </w:r>
      <w:r w:rsidR="00304AA1" w:rsidRPr="00A17792">
        <w:rPr>
          <w:rFonts w:ascii="Cambria" w:hAnsi="Cambria" w:cs="Times New Roman"/>
          <w:sz w:val="20"/>
          <w:szCs w:val="20"/>
        </w:rPr>
        <w:t>r</w:t>
      </w:r>
      <w:r w:rsidR="0061272D" w:rsidRPr="00A17792">
        <w:rPr>
          <w:rFonts w:ascii="Cambria" w:hAnsi="Cambria" w:cs="Times New Roman"/>
          <w:sz w:val="20"/>
          <w:szCs w:val="20"/>
        </w:rPr>
        <w:t>emain</w:t>
      </w:r>
      <w:r w:rsidR="00304AA1" w:rsidRPr="00A17792">
        <w:rPr>
          <w:rFonts w:ascii="Cambria" w:hAnsi="Cambria" w:cs="Times New Roman"/>
          <w:sz w:val="20"/>
          <w:szCs w:val="20"/>
        </w:rPr>
        <w:t>s</w:t>
      </w:r>
      <w:r w:rsidR="0061272D" w:rsidRPr="00A17792">
        <w:rPr>
          <w:rFonts w:ascii="Cambria" w:hAnsi="Cambria" w:cs="Times New Roman"/>
          <w:sz w:val="20"/>
          <w:szCs w:val="20"/>
        </w:rPr>
        <w:t xml:space="preserve"> the same or </w:t>
      </w:r>
      <w:r w:rsidR="00F773BC" w:rsidRPr="00A17792">
        <w:rPr>
          <w:rFonts w:ascii="Cambria" w:hAnsi="Cambria" w:cs="Times New Roman"/>
          <w:sz w:val="20"/>
          <w:szCs w:val="20"/>
        </w:rPr>
        <w:t xml:space="preserve">even </w:t>
      </w:r>
      <w:r w:rsidR="0061272D" w:rsidRPr="00A17792">
        <w:rPr>
          <w:rFonts w:ascii="Cambria" w:hAnsi="Cambria" w:cs="Times New Roman"/>
          <w:sz w:val="20"/>
          <w:szCs w:val="20"/>
        </w:rPr>
        <w:t>increase</w:t>
      </w:r>
      <w:r w:rsidR="00304AA1" w:rsidRPr="00A17792">
        <w:rPr>
          <w:rFonts w:ascii="Cambria" w:hAnsi="Cambria" w:cs="Times New Roman"/>
          <w:sz w:val="20"/>
          <w:szCs w:val="20"/>
        </w:rPr>
        <w:t>s</w:t>
      </w:r>
      <w:r w:rsidR="0061272D" w:rsidRPr="00A17792">
        <w:rPr>
          <w:rFonts w:ascii="Cambria" w:hAnsi="Cambria" w:cs="Times New Roman"/>
          <w:sz w:val="20"/>
          <w:szCs w:val="20"/>
        </w:rPr>
        <w:t xml:space="preserve">. </w:t>
      </w:r>
    </w:p>
    <w:p w14:paraId="5F0BBE98" w14:textId="7C7C6747" w:rsidR="00EA0A44" w:rsidRPr="00A17792" w:rsidRDefault="0079503B" w:rsidP="00EA0A44">
      <w:pPr>
        <w:jc w:val="center"/>
        <w:rPr>
          <w:rFonts w:ascii="Cambria" w:hAnsi="Cambria"/>
          <w:sz w:val="20"/>
          <w:szCs w:val="20"/>
        </w:rPr>
      </w:pPr>
      <w:r w:rsidRPr="00A17792">
        <w:rPr>
          <w:rFonts w:ascii="Cambria" w:hAnsi="Cambria"/>
          <w:noProof/>
          <w:sz w:val="20"/>
          <w:szCs w:val="20"/>
          <w:lang w:eastAsia="en-US"/>
        </w:rPr>
        <w:lastRenderedPageBreak/>
        <w:drawing>
          <wp:inline distT="0" distB="0" distL="0" distR="0" wp14:anchorId="2A2F36EC" wp14:editId="734BCFF9">
            <wp:extent cx="3249738" cy="2815563"/>
            <wp:effectExtent l="19050" t="19050" r="2730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_usage_vs_Network_Usage.jpg"/>
                    <pic:cNvPicPr/>
                  </pic:nvPicPr>
                  <pic:blipFill>
                    <a:blip r:embed="rId38">
                      <a:extLst>
                        <a:ext uri="{28A0092B-C50C-407E-A947-70E740481C1C}">
                          <a14:useLocalDpi xmlns:a14="http://schemas.microsoft.com/office/drawing/2010/main" val="0"/>
                        </a:ext>
                      </a:extLst>
                    </a:blip>
                    <a:stretch>
                      <a:fillRect/>
                    </a:stretch>
                  </pic:blipFill>
                  <pic:spPr>
                    <a:xfrm>
                      <a:off x="0" y="0"/>
                      <a:ext cx="3248061" cy="2814110"/>
                    </a:xfrm>
                    <a:prstGeom prst="rect">
                      <a:avLst/>
                    </a:prstGeom>
                    <a:ln>
                      <a:solidFill>
                        <a:schemeClr val="tx1"/>
                      </a:solidFill>
                    </a:ln>
                  </pic:spPr>
                </pic:pic>
              </a:graphicData>
            </a:graphic>
          </wp:inline>
        </w:drawing>
      </w:r>
    </w:p>
    <w:p w14:paraId="609BBAB0" w14:textId="6E4186AD" w:rsidR="00EA0A44" w:rsidRPr="00A17792" w:rsidRDefault="00765453" w:rsidP="00EA0A44">
      <w:pPr>
        <w:jc w:val="center"/>
        <w:rPr>
          <w:rFonts w:ascii="Cambria" w:hAnsi="Cambria" w:cs="Times New Roman"/>
          <w:sz w:val="20"/>
          <w:szCs w:val="20"/>
        </w:rPr>
      </w:pPr>
      <w:r w:rsidRPr="00A17792">
        <w:rPr>
          <w:rFonts w:ascii="Cambria" w:hAnsi="Cambria" w:cs="Times New Roman"/>
          <w:sz w:val="20"/>
          <w:szCs w:val="20"/>
        </w:rPr>
        <w:t xml:space="preserve">Figure </w:t>
      </w:r>
      <w:r w:rsidR="00F65548" w:rsidRPr="00A17792">
        <w:rPr>
          <w:rFonts w:ascii="Cambria" w:hAnsi="Cambria" w:cs="Times New Roman"/>
          <w:sz w:val="20"/>
          <w:szCs w:val="20"/>
        </w:rPr>
        <w:t>2</w:t>
      </w:r>
      <w:r w:rsidR="0095107E" w:rsidRPr="00A17792">
        <w:rPr>
          <w:rFonts w:ascii="Cambria" w:hAnsi="Cambria" w:cs="Times New Roman"/>
          <w:sz w:val="20"/>
          <w:szCs w:val="20"/>
        </w:rPr>
        <w:t>2</w:t>
      </w:r>
      <w:r w:rsidR="00EA0A44" w:rsidRPr="00A17792">
        <w:rPr>
          <w:rFonts w:ascii="Cambria" w:hAnsi="Cambria" w:cs="Times New Roman"/>
          <w:sz w:val="20"/>
          <w:szCs w:val="20"/>
        </w:rPr>
        <w:t xml:space="preserve">: The CPU </w:t>
      </w:r>
      <w:r w:rsidR="00EB2953" w:rsidRPr="00A17792">
        <w:rPr>
          <w:rFonts w:ascii="Cambria" w:hAnsi="Cambria" w:cs="Times New Roman"/>
          <w:sz w:val="20"/>
          <w:szCs w:val="20"/>
        </w:rPr>
        <w:t>U</w:t>
      </w:r>
      <w:r w:rsidR="00EA0A44" w:rsidRPr="00A17792">
        <w:rPr>
          <w:rFonts w:ascii="Cambria" w:hAnsi="Cambria" w:cs="Times New Roman"/>
          <w:sz w:val="20"/>
          <w:szCs w:val="20"/>
        </w:rPr>
        <w:t xml:space="preserve">sage and </w:t>
      </w:r>
      <w:r w:rsidR="00EB2953" w:rsidRPr="00A17792">
        <w:rPr>
          <w:rFonts w:ascii="Cambria" w:hAnsi="Cambria" w:cs="Times New Roman"/>
          <w:sz w:val="20"/>
          <w:szCs w:val="20"/>
        </w:rPr>
        <w:t>N</w:t>
      </w:r>
      <w:r w:rsidR="00EA0A44" w:rsidRPr="00A17792">
        <w:rPr>
          <w:rFonts w:ascii="Cambria" w:hAnsi="Cambria" w:cs="Times New Roman"/>
          <w:sz w:val="20"/>
          <w:szCs w:val="20"/>
        </w:rPr>
        <w:t xml:space="preserve">etwork </w:t>
      </w:r>
      <w:r w:rsidR="00EB2953" w:rsidRPr="00A17792">
        <w:rPr>
          <w:rFonts w:ascii="Cambria" w:hAnsi="Cambria" w:cs="Times New Roman"/>
          <w:sz w:val="20"/>
          <w:szCs w:val="20"/>
        </w:rPr>
        <w:t>A</w:t>
      </w:r>
      <w:r w:rsidR="00EA0A44" w:rsidRPr="00A17792">
        <w:rPr>
          <w:rFonts w:ascii="Cambria" w:hAnsi="Cambria" w:cs="Times New Roman"/>
          <w:sz w:val="20"/>
          <w:szCs w:val="20"/>
        </w:rPr>
        <w:t xml:space="preserve">ctivity on </w:t>
      </w:r>
      <w:r w:rsidR="00EB2953" w:rsidRPr="00A17792">
        <w:rPr>
          <w:rFonts w:ascii="Cambria" w:hAnsi="Cambria" w:cs="Times New Roman"/>
          <w:sz w:val="20"/>
          <w:szCs w:val="20"/>
        </w:rPr>
        <w:t>O</w:t>
      </w:r>
      <w:r w:rsidR="00EA0A44" w:rsidRPr="00A17792">
        <w:rPr>
          <w:rFonts w:ascii="Cambria" w:hAnsi="Cambria" w:cs="Times New Roman"/>
          <w:sz w:val="20"/>
          <w:szCs w:val="20"/>
        </w:rPr>
        <w:t xml:space="preserve">ne </w:t>
      </w:r>
      <w:r w:rsidR="00EB2953" w:rsidRPr="00A17792">
        <w:rPr>
          <w:rFonts w:ascii="Cambria" w:hAnsi="Cambria" w:cs="Times New Roman"/>
          <w:sz w:val="20"/>
          <w:szCs w:val="20"/>
        </w:rPr>
        <w:t>C</w:t>
      </w:r>
      <w:r w:rsidR="00EA0A44" w:rsidRPr="00A17792">
        <w:rPr>
          <w:rFonts w:ascii="Cambria" w:hAnsi="Cambria" w:cs="Times New Roman"/>
          <w:sz w:val="20"/>
          <w:szCs w:val="20"/>
        </w:rPr>
        <w:t xml:space="preserve">ompute </w:t>
      </w:r>
      <w:r w:rsidR="00EB2953" w:rsidRPr="00A17792">
        <w:rPr>
          <w:rFonts w:ascii="Cambria" w:hAnsi="Cambria" w:cs="Times New Roman"/>
          <w:sz w:val="20"/>
          <w:szCs w:val="20"/>
        </w:rPr>
        <w:t>N</w:t>
      </w:r>
      <w:r w:rsidR="00EA0A44" w:rsidRPr="00A17792">
        <w:rPr>
          <w:rFonts w:ascii="Cambria" w:hAnsi="Cambria" w:cs="Times New Roman"/>
          <w:sz w:val="20"/>
          <w:szCs w:val="20"/>
        </w:rPr>
        <w:t xml:space="preserve">ode for </w:t>
      </w:r>
      <w:r w:rsidR="00EB2953" w:rsidRPr="00A17792">
        <w:rPr>
          <w:rFonts w:ascii="Cambria" w:hAnsi="Cambria" w:cs="Times New Roman"/>
          <w:sz w:val="20"/>
          <w:szCs w:val="20"/>
        </w:rPr>
        <w:t>M</w:t>
      </w:r>
      <w:r w:rsidR="00EA0A44" w:rsidRPr="00A17792">
        <w:rPr>
          <w:rFonts w:ascii="Cambria" w:hAnsi="Cambria" w:cs="Times New Roman"/>
          <w:sz w:val="20"/>
          <w:szCs w:val="20"/>
        </w:rPr>
        <w:t xml:space="preserve">ultiple </w:t>
      </w:r>
      <w:r w:rsidR="00EB2953" w:rsidRPr="00A17792">
        <w:rPr>
          <w:rFonts w:ascii="Cambria" w:hAnsi="Cambria" w:cs="Times New Roman"/>
          <w:sz w:val="20"/>
          <w:szCs w:val="20"/>
        </w:rPr>
        <w:t>A</w:t>
      </w:r>
      <w:r w:rsidR="00EA0A44" w:rsidRPr="00A17792">
        <w:rPr>
          <w:rFonts w:ascii="Cambria" w:hAnsi="Cambria" w:cs="Times New Roman"/>
          <w:sz w:val="20"/>
          <w:szCs w:val="20"/>
        </w:rPr>
        <w:t>lgorithms</w:t>
      </w:r>
    </w:p>
    <w:p w14:paraId="4CBA6D97" w14:textId="7682CA2E" w:rsidR="00C96034" w:rsidRPr="00A17792" w:rsidRDefault="00B426C3" w:rsidP="00F07F67">
      <w:pPr>
        <w:jc w:val="both"/>
        <w:rPr>
          <w:rFonts w:ascii="Cambria" w:hAnsi="Cambria" w:cs="Times New Roman"/>
          <w:sz w:val="20"/>
          <w:szCs w:val="20"/>
        </w:rPr>
      </w:pPr>
      <w:r w:rsidRPr="00A17792">
        <w:rPr>
          <w:rFonts w:ascii="Cambria" w:hAnsi="Cambria" w:cs="Times New Roman"/>
          <w:sz w:val="20"/>
          <w:szCs w:val="20"/>
        </w:rPr>
        <w:t>Figure 2</w:t>
      </w:r>
      <w:r w:rsidR="0095107E" w:rsidRPr="00A17792">
        <w:rPr>
          <w:rFonts w:ascii="Cambria" w:hAnsi="Cambria" w:cs="Times New Roman"/>
          <w:sz w:val="20"/>
          <w:szCs w:val="20"/>
        </w:rPr>
        <w:t>2</w:t>
      </w:r>
      <w:r w:rsidRPr="00A17792">
        <w:rPr>
          <w:rFonts w:ascii="Cambria" w:hAnsi="Cambria" w:cs="Times New Roman"/>
          <w:sz w:val="20"/>
          <w:szCs w:val="20"/>
        </w:rPr>
        <w:t xml:space="preserve"> </w:t>
      </w:r>
      <w:r w:rsidR="008B682B" w:rsidRPr="00A17792">
        <w:rPr>
          <w:rFonts w:ascii="Cambria" w:hAnsi="Cambria" w:cs="Times New Roman"/>
          <w:sz w:val="20"/>
          <w:szCs w:val="20"/>
        </w:rPr>
        <w:t>shows</w:t>
      </w:r>
      <w:r w:rsidR="008D07CA" w:rsidRPr="00A17792">
        <w:rPr>
          <w:rFonts w:ascii="Cambria" w:hAnsi="Cambria" w:cs="Times New Roman"/>
          <w:sz w:val="20"/>
          <w:szCs w:val="20"/>
        </w:rPr>
        <w:t xml:space="preserve"> </w:t>
      </w:r>
      <w:r w:rsidRPr="00A17792">
        <w:rPr>
          <w:rFonts w:ascii="Cambria" w:hAnsi="Cambria" w:cs="Times New Roman"/>
          <w:sz w:val="20"/>
          <w:szCs w:val="20"/>
        </w:rPr>
        <w:t>chart</w:t>
      </w:r>
      <w:r w:rsidR="00AB647C" w:rsidRPr="00A17792">
        <w:rPr>
          <w:rFonts w:ascii="Cambria" w:hAnsi="Cambria" w:cs="Times New Roman"/>
          <w:sz w:val="20"/>
          <w:szCs w:val="20"/>
        </w:rPr>
        <w:t>s</w:t>
      </w:r>
      <w:r w:rsidRPr="00A17792">
        <w:rPr>
          <w:rFonts w:ascii="Cambria" w:hAnsi="Cambria" w:cs="Times New Roman"/>
          <w:sz w:val="20"/>
          <w:szCs w:val="20"/>
        </w:rPr>
        <w:t xml:space="preserve"> of CPU utilization and network activity on one node </w:t>
      </w:r>
      <w:r w:rsidR="00B867E3" w:rsidRPr="00A17792">
        <w:rPr>
          <w:rFonts w:ascii="Cambria" w:hAnsi="Cambria" w:cs="Times New Roman"/>
          <w:sz w:val="20"/>
          <w:szCs w:val="20"/>
        </w:rPr>
        <w:t>of the TEMPEST</w:t>
      </w:r>
      <w:r w:rsidR="00251678" w:rsidRPr="00A17792">
        <w:rPr>
          <w:rFonts w:ascii="Cambria" w:hAnsi="Cambria" w:cs="Times New Roman"/>
          <w:sz w:val="20"/>
          <w:szCs w:val="20"/>
        </w:rPr>
        <w:t xml:space="preserve"> cluster for</w:t>
      </w:r>
      <w:r w:rsidR="00AB647C" w:rsidRPr="00A17792">
        <w:rPr>
          <w:rFonts w:ascii="Cambria" w:hAnsi="Cambria" w:cs="Times New Roman"/>
          <w:sz w:val="20"/>
          <w:szCs w:val="20"/>
        </w:rPr>
        <w:t xml:space="preserve"> </w:t>
      </w:r>
      <w:r w:rsidR="00251678" w:rsidRPr="00A17792">
        <w:rPr>
          <w:rFonts w:ascii="Cambria" w:hAnsi="Cambria" w:cs="Times New Roman"/>
          <w:sz w:val="20"/>
          <w:szCs w:val="20"/>
        </w:rPr>
        <w:t>t</w:t>
      </w:r>
      <w:r w:rsidR="002229FA" w:rsidRPr="00A17792">
        <w:rPr>
          <w:rFonts w:ascii="Cambria" w:hAnsi="Cambria" w:cs="Times New Roman"/>
          <w:sz w:val="20"/>
          <w:szCs w:val="20"/>
        </w:rPr>
        <w:t>hree 19200 x 19200 matrix multiplication</w:t>
      </w:r>
      <w:r w:rsidRPr="00A17792">
        <w:rPr>
          <w:rFonts w:ascii="Cambria" w:hAnsi="Cambria" w:cs="Times New Roman"/>
          <w:sz w:val="20"/>
          <w:szCs w:val="20"/>
        </w:rPr>
        <w:t xml:space="preserve"> jobs using </w:t>
      </w:r>
      <w:r w:rsidR="002229FA" w:rsidRPr="00A17792">
        <w:rPr>
          <w:rFonts w:ascii="Cambria" w:hAnsi="Cambria" w:cs="Times New Roman"/>
          <w:sz w:val="20"/>
          <w:szCs w:val="20"/>
        </w:rPr>
        <w:t>PLINQ</w:t>
      </w:r>
      <w:r w:rsidR="0052264C" w:rsidRPr="00A17792">
        <w:rPr>
          <w:rFonts w:ascii="Cambria" w:hAnsi="Cambria" w:cs="Times New Roman"/>
          <w:sz w:val="20"/>
          <w:szCs w:val="20"/>
        </w:rPr>
        <w:t xml:space="preserve">. </w:t>
      </w:r>
      <w:r w:rsidR="008B682B" w:rsidRPr="00A17792">
        <w:rPr>
          <w:rFonts w:ascii="Cambria" w:hAnsi="Cambria" w:cs="Times New Roman"/>
          <w:sz w:val="20"/>
          <w:szCs w:val="20"/>
        </w:rPr>
        <w:t xml:space="preserve">It is observed that </w:t>
      </w:r>
      <w:r w:rsidR="00691DB8" w:rsidRPr="00A17792">
        <w:rPr>
          <w:rFonts w:ascii="Cambria" w:hAnsi="Cambria" w:cs="Times New Roman"/>
          <w:sz w:val="20"/>
          <w:szCs w:val="20"/>
        </w:rPr>
        <w:t xml:space="preserve">the Row </w:t>
      </w:r>
      <w:r w:rsidR="004F377A" w:rsidRPr="00A17792">
        <w:rPr>
          <w:rFonts w:ascii="Cambria" w:hAnsi="Cambria" w:cs="Times New Roman"/>
          <w:sz w:val="20"/>
          <w:szCs w:val="20"/>
        </w:rPr>
        <w:t>Partition</w:t>
      </w:r>
      <w:r w:rsidR="00691DB8" w:rsidRPr="00A17792">
        <w:rPr>
          <w:rFonts w:ascii="Cambria" w:hAnsi="Cambria" w:cs="Times New Roman"/>
          <w:sz w:val="20"/>
          <w:szCs w:val="20"/>
        </w:rPr>
        <w:t xml:space="preserve"> Algorithm</w:t>
      </w:r>
      <w:r w:rsidR="00AC0F9E" w:rsidRPr="00A17792">
        <w:rPr>
          <w:rFonts w:ascii="Cambria" w:hAnsi="Cambria" w:cs="Times New Roman"/>
          <w:sz w:val="20"/>
          <w:szCs w:val="20"/>
        </w:rPr>
        <w:t xml:space="preserve"> with PLINQ</w:t>
      </w:r>
      <w:r w:rsidR="00691DB8" w:rsidRPr="00A17792">
        <w:rPr>
          <w:rFonts w:ascii="Cambria" w:hAnsi="Cambria" w:cs="Times New Roman"/>
          <w:sz w:val="20"/>
          <w:szCs w:val="20"/>
        </w:rPr>
        <w:t xml:space="preserve"> can reach a CPU utilization rate </w:t>
      </w:r>
      <w:r w:rsidR="00E75474" w:rsidRPr="00A17792">
        <w:rPr>
          <w:rFonts w:ascii="Cambria" w:hAnsi="Cambria" w:cs="Times New Roman"/>
          <w:sz w:val="20"/>
          <w:szCs w:val="20"/>
        </w:rPr>
        <w:t xml:space="preserve">of </w:t>
      </w:r>
      <w:r w:rsidR="00691DB8" w:rsidRPr="00A17792">
        <w:rPr>
          <w:rFonts w:ascii="Cambria" w:hAnsi="Cambria" w:cs="Times New Roman"/>
          <w:sz w:val="20"/>
          <w:szCs w:val="20"/>
        </w:rPr>
        <w:t>100</w:t>
      </w:r>
      <w:r w:rsidR="003E5D0D" w:rsidRPr="00A17792">
        <w:rPr>
          <w:rFonts w:ascii="Cambria" w:hAnsi="Cambria" w:cs="Times New Roman"/>
          <w:sz w:val="20"/>
          <w:szCs w:val="20"/>
        </w:rPr>
        <w:t>%</w:t>
      </w:r>
      <w:r w:rsidR="00691DB8" w:rsidRPr="00A17792">
        <w:rPr>
          <w:rFonts w:ascii="Cambria" w:hAnsi="Cambria" w:cs="Times New Roman"/>
          <w:sz w:val="20"/>
          <w:szCs w:val="20"/>
        </w:rPr>
        <w:t xml:space="preserve"> </w:t>
      </w:r>
      <w:r w:rsidR="00AC0F9E" w:rsidRPr="00A17792">
        <w:rPr>
          <w:rFonts w:ascii="Cambria" w:hAnsi="Cambria" w:cs="Times New Roman"/>
          <w:sz w:val="20"/>
          <w:szCs w:val="20"/>
        </w:rPr>
        <w:t xml:space="preserve">for </w:t>
      </w:r>
      <w:r w:rsidR="00E75474" w:rsidRPr="00A17792">
        <w:rPr>
          <w:rFonts w:ascii="Cambria" w:hAnsi="Cambria" w:cs="Times New Roman"/>
          <w:sz w:val="20"/>
          <w:szCs w:val="20"/>
        </w:rPr>
        <w:t xml:space="preserve">a </w:t>
      </w:r>
      <w:r w:rsidR="00AC0F9E" w:rsidRPr="00A17792">
        <w:rPr>
          <w:rFonts w:ascii="Cambria" w:hAnsi="Cambria" w:cs="Times New Roman"/>
          <w:sz w:val="20"/>
          <w:szCs w:val="20"/>
        </w:rPr>
        <w:t>longer time than the other two approaches</w:t>
      </w:r>
      <w:r w:rsidR="00691DB8" w:rsidRPr="00A17792">
        <w:rPr>
          <w:rFonts w:ascii="Cambria" w:hAnsi="Cambria" w:cs="Times New Roman"/>
          <w:sz w:val="20"/>
          <w:szCs w:val="20"/>
        </w:rPr>
        <w:t xml:space="preserve">. </w:t>
      </w:r>
      <w:r w:rsidR="00E75474" w:rsidRPr="00A17792">
        <w:rPr>
          <w:rFonts w:ascii="Cambria" w:hAnsi="Cambria" w:cs="Times New Roman"/>
          <w:sz w:val="20"/>
          <w:szCs w:val="20"/>
        </w:rPr>
        <w:t>Further</w:t>
      </w:r>
      <w:r w:rsidR="00237F98" w:rsidRPr="00A17792">
        <w:rPr>
          <w:rFonts w:ascii="Cambria" w:hAnsi="Cambria" w:cs="Times New Roman"/>
          <w:sz w:val="20"/>
          <w:szCs w:val="20"/>
        </w:rPr>
        <w:t>, its aggregated network overhead is less than</w:t>
      </w:r>
      <w:r w:rsidR="00E75474" w:rsidRPr="00A17792">
        <w:rPr>
          <w:rFonts w:ascii="Cambria" w:hAnsi="Cambria" w:cs="Times New Roman"/>
          <w:sz w:val="20"/>
          <w:szCs w:val="20"/>
        </w:rPr>
        <w:t xml:space="preserve"> that of</w:t>
      </w:r>
      <w:r w:rsidR="00237F98" w:rsidRPr="00A17792">
        <w:rPr>
          <w:rFonts w:ascii="Cambria" w:hAnsi="Cambria" w:cs="Times New Roman"/>
          <w:sz w:val="20"/>
          <w:szCs w:val="20"/>
        </w:rPr>
        <w:t xml:space="preserve"> the other two approaches as well. Thus</w:t>
      </w:r>
      <w:r w:rsidR="00E75474" w:rsidRPr="00A17792">
        <w:rPr>
          <w:rFonts w:ascii="Cambria" w:hAnsi="Cambria" w:cs="Times New Roman"/>
          <w:sz w:val="20"/>
          <w:szCs w:val="20"/>
        </w:rPr>
        <w:t>, the</w:t>
      </w:r>
      <w:r w:rsidR="00237F98" w:rsidRPr="00A17792">
        <w:rPr>
          <w:rFonts w:ascii="Cambria" w:hAnsi="Cambria" w:cs="Times New Roman"/>
          <w:sz w:val="20"/>
          <w:szCs w:val="20"/>
        </w:rPr>
        <w:t xml:space="preserve"> Row </w:t>
      </w:r>
      <w:r w:rsidR="004F377A" w:rsidRPr="00A17792">
        <w:rPr>
          <w:rFonts w:ascii="Cambria" w:hAnsi="Cambria" w:cs="Times New Roman"/>
          <w:sz w:val="20"/>
          <w:szCs w:val="20"/>
        </w:rPr>
        <w:t>Partition</w:t>
      </w:r>
      <w:r w:rsidR="00237F98" w:rsidRPr="00A17792">
        <w:rPr>
          <w:rFonts w:ascii="Cambria" w:hAnsi="Cambria" w:cs="Times New Roman"/>
          <w:sz w:val="20"/>
          <w:szCs w:val="20"/>
        </w:rPr>
        <w:t xml:space="preserve"> algorithm with PLINQ has the shortest job turnaround time. </w:t>
      </w:r>
      <w:r w:rsidR="00E75474"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237F98" w:rsidRPr="00A17792">
        <w:rPr>
          <w:rFonts w:ascii="Cambria" w:hAnsi="Cambria" w:cs="Times New Roman"/>
          <w:sz w:val="20"/>
          <w:szCs w:val="20"/>
        </w:rPr>
        <w:t xml:space="preserve"> algorithm deliver</w:t>
      </w:r>
      <w:r w:rsidR="00F27636" w:rsidRPr="00A17792">
        <w:rPr>
          <w:rFonts w:ascii="Cambria" w:hAnsi="Cambria" w:cs="Times New Roman"/>
          <w:sz w:val="20"/>
          <w:szCs w:val="20"/>
        </w:rPr>
        <w:t>s</w:t>
      </w:r>
      <w:r w:rsidR="00237F98" w:rsidRPr="00A17792">
        <w:rPr>
          <w:rFonts w:ascii="Cambria" w:hAnsi="Cambria" w:cs="Times New Roman"/>
          <w:sz w:val="20"/>
          <w:szCs w:val="20"/>
        </w:rPr>
        <w:t xml:space="preserve"> good performance in the sequential </w:t>
      </w:r>
      <w:r w:rsidR="0000035B" w:rsidRPr="00A17792">
        <w:rPr>
          <w:rFonts w:ascii="Cambria" w:hAnsi="Cambria" w:cs="Times New Roman"/>
          <w:sz w:val="20"/>
          <w:szCs w:val="20"/>
        </w:rPr>
        <w:t>implementation</w:t>
      </w:r>
      <w:r w:rsidR="00237F98" w:rsidRPr="00A17792">
        <w:rPr>
          <w:rFonts w:ascii="Cambria" w:hAnsi="Cambria" w:cs="Times New Roman"/>
          <w:sz w:val="20"/>
          <w:szCs w:val="20"/>
        </w:rPr>
        <w:t xml:space="preserve"> due to</w:t>
      </w:r>
      <w:r w:rsidR="00E75474" w:rsidRPr="00A17792">
        <w:rPr>
          <w:rFonts w:ascii="Cambria" w:hAnsi="Cambria" w:cs="Times New Roman"/>
          <w:sz w:val="20"/>
          <w:szCs w:val="20"/>
        </w:rPr>
        <w:t xml:space="preserve"> its</w:t>
      </w:r>
      <w:r w:rsidR="00237F98" w:rsidRPr="00A17792">
        <w:rPr>
          <w:rFonts w:ascii="Cambria" w:hAnsi="Cambria" w:cs="Times New Roman"/>
          <w:sz w:val="20"/>
          <w:szCs w:val="20"/>
        </w:rPr>
        <w:t xml:space="preserve"> </w:t>
      </w:r>
      <w:r w:rsidR="00F27636" w:rsidRPr="00A17792">
        <w:rPr>
          <w:rFonts w:ascii="Cambria" w:hAnsi="Cambria" w:cs="Times New Roman"/>
          <w:sz w:val="20"/>
          <w:szCs w:val="20"/>
        </w:rPr>
        <w:t xml:space="preserve">cache and paging advantage </w:t>
      </w:r>
      <w:r w:rsidR="00366E82" w:rsidRPr="00A17792">
        <w:rPr>
          <w:rFonts w:ascii="Cambria" w:hAnsi="Cambria" w:cs="Times New Roman"/>
          <w:sz w:val="20"/>
          <w:szCs w:val="20"/>
        </w:rPr>
        <w:t>with</w:t>
      </w:r>
      <w:r w:rsidR="00F07F67" w:rsidRPr="00A17792">
        <w:rPr>
          <w:rFonts w:ascii="Cambria" w:hAnsi="Cambria" w:cs="Times New Roman"/>
          <w:sz w:val="20"/>
          <w:szCs w:val="20"/>
        </w:rPr>
        <w:t xml:space="preserve"> finer task granularity. </w:t>
      </w:r>
    </w:p>
    <w:p w14:paraId="65A22A01" w14:textId="53DA5F00" w:rsidR="00FE73F6" w:rsidRPr="00A17792" w:rsidRDefault="002E39CB" w:rsidP="009247BC">
      <w:pPr>
        <w:jc w:val="both"/>
        <w:rPr>
          <w:rFonts w:ascii="Cambria" w:hAnsi="Cambria" w:cs="Times New Roman"/>
          <w:sz w:val="20"/>
          <w:szCs w:val="20"/>
        </w:rPr>
      </w:pPr>
      <w:r w:rsidRPr="00A17792">
        <w:rPr>
          <w:rFonts w:ascii="Cambria" w:hAnsi="Cambria" w:cs="Times New Roman"/>
          <w:sz w:val="20"/>
          <w:szCs w:val="20"/>
        </w:rPr>
        <w:t xml:space="preserve">Figure 23 </w:t>
      </w:r>
      <w:r w:rsidR="008271D6" w:rsidRPr="00A17792">
        <w:rPr>
          <w:rFonts w:ascii="Cambria" w:hAnsi="Cambria" w:cs="Times New Roman"/>
          <w:sz w:val="20"/>
          <w:szCs w:val="20"/>
        </w:rPr>
        <w:t xml:space="preserve">shows the CPU and </w:t>
      </w:r>
      <w:r w:rsidR="00FF2D04" w:rsidRPr="00A17792">
        <w:rPr>
          <w:rFonts w:ascii="Cambria" w:hAnsi="Cambria" w:cs="Times New Roman"/>
          <w:sz w:val="20"/>
          <w:szCs w:val="20"/>
        </w:rPr>
        <w:t>n</w:t>
      </w:r>
      <w:r w:rsidR="008271D6" w:rsidRPr="00A17792">
        <w:rPr>
          <w:rFonts w:ascii="Cambria" w:hAnsi="Cambria" w:cs="Times New Roman"/>
          <w:sz w:val="20"/>
          <w:szCs w:val="20"/>
        </w:rPr>
        <w:t xml:space="preserve">etwork </w:t>
      </w:r>
      <w:r w:rsidRPr="00A17792">
        <w:rPr>
          <w:rFonts w:ascii="Cambria" w:hAnsi="Cambria" w:cs="Times New Roman"/>
          <w:sz w:val="20"/>
          <w:szCs w:val="20"/>
        </w:rPr>
        <w:t>utilization</w:t>
      </w:r>
      <w:r w:rsidR="008271D6" w:rsidRPr="00A17792">
        <w:rPr>
          <w:rFonts w:ascii="Cambria" w:hAnsi="Cambria" w:cs="Times New Roman"/>
          <w:sz w:val="20"/>
          <w:szCs w:val="20"/>
        </w:rPr>
        <w:t xml:space="preserve"> of </w:t>
      </w:r>
      <w:r w:rsidR="00FF2D04" w:rsidRPr="00A17792">
        <w:rPr>
          <w:rFonts w:ascii="Cambria" w:hAnsi="Cambria" w:cs="Times New Roman"/>
          <w:sz w:val="20"/>
          <w:szCs w:val="20"/>
        </w:rPr>
        <w:t xml:space="preserve">the </w:t>
      </w:r>
      <w:r w:rsidR="008271D6" w:rsidRPr="00A17792">
        <w:rPr>
          <w:rFonts w:ascii="Cambria" w:hAnsi="Cambria" w:cs="Times New Roman"/>
          <w:sz w:val="20"/>
          <w:szCs w:val="20"/>
        </w:rPr>
        <w:t>Fox-Hey algorithm on square matrices of 19</w:t>
      </w:r>
      <w:r w:rsidR="00FF2D04" w:rsidRPr="00A17792">
        <w:rPr>
          <w:rFonts w:ascii="Cambria" w:hAnsi="Cambria" w:cs="Times New Roman"/>
          <w:sz w:val="20"/>
          <w:szCs w:val="20"/>
        </w:rPr>
        <w:t>,</w:t>
      </w:r>
      <w:r w:rsidR="008271D6" w:rsidRPr="00A17792">
        <w:rPr>
          <w:rFonts w:ascii="Cambria" w:hAnsi="Cambria" w:cs="Times New Roman"/>
          <w:sz w:val="20"/>
          <w:szCs w:val="20"/>
        </w:rPr>
        <w:t>200 and 28</w:t>
      </w:r>
      <w:r w:rsidR="00FF2D04" w:rsidRPr="00A17792">
        <w:rPr>
          <w:rFonts w:ascii="Cambria" w:hAnsi="Cambria" w:cs="Times New Roman"/>
          <w:sz w:val="20"/>
          <w:szCs w:val="20"/>
        </w:rPr>
        <w:t>,</w:t>
      </w:r>
      <w:r w:rsidR="008271D6" w:rsidRPr="00A17792">
        <w:rPr>
          <w:rFonts w:ascii="Cambria" w:hAnsi="Cambria" w:cs="Times New Roman"/>
          <w:sz w:val="20"/>
          <w:szCs w:val="20"/>
        </w:rPr>
        <w:t>800</w:t>
      </w:r>
      <w:r w:rsidR="00533DDB" w:rsidRPr="00A17792">
        <w:rPr>
          <w:rFonts w:ascii="Cambria" w:hAnsi="Cambria" w:cs="Times New Roman"/>
          <w:sz w:val="20"/>
          <w:szCs w:val="20"/>
        </w:rPr>
        <w:t xml:space="preserve"> dimensions</w:t>
      </w:r>
      <w:r w:rsidRPr="00A17792">
        <w:rPr>
          <w:rFonts w:ascii="Cambria" w:hAnsi="Cambria" w:cs="Times New Roman"/>
          <w:sz w:val="20"/>
          <w:szCs w:val="20"/>
        </w:rPr>
        <w:t>. Not only</w:t>
      </w:r>
      <w:r w:rsidR="00FF2D04" w:rsidRPr="00A17792">
        <w:rPr>
          <w:rFonts w:ascii="Cambria" w:hAnsi="Cambria" w:cs="Times New Roman"/>
          <w:sz w:val="20"/>
          <w:szCs w:val="20"/>
        </w:rPr>
        <w:t xml:space="preserve"> do</w:t>
      </w:r>
      <w:r w:rsidRPr="00A17792">
        <w:rPr>
          <w:rFonts w:ascii="Cambria" w:hAnsi="Cambria" w:cs="Times New Roman"/>
          <w:sz w:val="20"/>
          <w:szCs w:val="20"/>
        </w:rPr>
        <w:t xml:space="preserve"> they </w:t>
      </w:r>
      <w:r w:rsidR="00366E82" w:rsidRPr="00A17792">
        <w:rPr>
          <w:rFonts w:ascii="Cambria" w:hAnsi="Cambria" w:cs="Times New Roman"/>
          <w:sz w:val="20"/>
          <w:szCs w:val="20"/>
        </w:rPr>
        <w:t xml:space="preserve">CPU and Network utilization </w:t>
      </w:r>
      <w:r w:rsidRPr="00A17792">
        <w:rPr>
          <w:rFonts w:ascii="Cambria" w:hAnsi="Cambria" w:cs="Times New Roman"/>
          <w:sz w:val="20"/>
          <w:szCs w:val="20"/>
        </w:rPr>
        <w:t xml:space="preserve">increase with size of input data, </w:t>
      </w:r>
      <w:r w:rsidR="00FF2D04" w:rsidRPr="00A17792">
        <w:rPr>
          <w:rFonts w:ascii="Cambria" w:hAnsi="Cambria" w:cs="Times New Roman"/>
          <w:sz w:val="20"/>
          <w:szCs w:val="20"/>
        </w:rPr>
        <w:t>but t</w:t>
      </w:r>
      <w:r w:rsidRPr="00A17792">
        <w:rPr>
          <w:rFonts w:ascii="Cambria" w:hAnsi="Cambria" w:cs="Times New Roman"/>
          <w:sz w:val="20"/>
          <w:szCs w:val="20"/>
        </w:rPr>
        <w:t xml:space="preserve">he rate of </w:t>
      </w:r>
      <w:r w:rsidR="009639A0" w:rsidRPr="00A17792">
        <w:rPr>
          <w:rFonts w:ascii="Cambria" w:hAnsi="Cambria" w:cs="Times New Roman"/>
          <w:sz w:val="20"/>
          <w:szCs w:val="20"/>
        </w:rPr>
        <w:t xml:space="preserve">increase in </w:t>
      </w:r>
      <w:r w:rsidRPr="00A17792">
        <w:rPr>
          <w:rFonts w:ascii="Cambria" w:hAnsi="Cambria" w:cs="Times New Roman"/>
          <w:sz w:val="20"/>
          <w:szCs w:val="20"/>
        </w:rPr>
        <w:t>CPU utilization is faster than that of network utilization, which follows the ratio of computation complexity O(n^3) vs. communication complexity O(n^2).  The overall speed</w:t>
      </w:r>
      <w:r w:rsidR="009639A0" w:rsidRPr="00A17792">
        <w:rPr>
          <w:rFonts w:ascii="Cambria" w:hAnsi="Cambria" w:cs="Times New Roman"/>
          <w:sz w:val="20"/>
          <w:szCs w:val="20"/>
        </w:rPr>
        <w:t>-</w:t>
      </w:r>
      <w:r w:rsidRPr="00A17792">
        <w:rPr>
          <w:rFonts w:ascii="Cambria" w:hAnsi="Cambria" w:cs="Times New Roman"/>
          <w:sz w:val="20"/>
          <w:szCs w:val="20"/>
        </w:rPr>
        <w:t xml:space="preserve">up will </w:t>
      </w:r>
      <w:r w:rsidR="009639A0" w:rsidRPr="00A17792">
        <w:rPr>
          <w:rFonts w:ascii="Cambria" w:hAnsi="Cambria" w:cs="Times New Roman"/>
          <w:sz w:val="20"/>
          <w:szCs w:val="20"/>
        </w:rPr>
        <w:t>continue to increase</w:t>
      </w:r>
      <w:r w:rsidRPr="00A17792">
        <w:rPr>
          <w:rFonts w:ascii="Cambria" w:hAnsi="Cambria" w:cs="Times New Roman"/>
          <w:sz w:val="20"/>
          <w:szCs w:val="20"/>
        </w:rPr>
        <w:t xml:space="preserve"> </w:t>
      </w:r>
      <w:r w:rsidR="009639A0" w:rsidRPr="00A17792">
        <w:rPr>
          <w:rFonts w:ascii="Cambria" w:hAnsi="Cambria" w:cs="Times New Roman"/>
          <w:sz w:val="20"/>
          <w:szCs w:val="20"/>
        </w:rPr>
        <w:t xml:space="preserve">as </w:t>
      </w:r>
      <w:r w:rsidRPr="00A17792">
        <w:rPr>
          <w:rFonts w:ascii="Cambria" w:hAnsi="Cambria" w:cs="Times New Roman"/>
          <w:sz w:val="20"/>
          <w:szCs w:val="20"/>
        </w:rPr>
        <w:t>we increase the data size.</w:t>
      </w:r>
      <w:r w:rsidR="000A5D4B" w:rsidRPr="00A17792">
        <w:rPr>
          <w:rFonts w:ascii="Cambria" w:hAnsi="Cambria" w:cs="Times New Roman"/>
          <w:sz w:val="20"/>
          <w:szCs w:val="20"/>
        </w:rPr>
        <w:t xml:space="preserve"> It suggests that when problem size grows large, the For-Hey algorithm will achieve </w:t>
      </w:r>
      <w:r w:rsidR="009C1CF0" w:rsidRPr="00A17792">
        <w:rPr>
          <w:rFonts w:ascii="Cambria" w:hAnsi="Cambria" w:cs="Times New Roman"/>
          <w:sz w:val="20"/>
          <w:szCs w:val="20"/>
        </w:rPr>
        <w:t>high</w:t>
      </w:r>
      <w:r w:rsidR="000A5D4B" w:rsidRPr="00A17792">
        <w:rPr>
          <w:rFonts w:ascii="Cambria" w:hAnsi="Cambria" w:cs="Times New Roman"/>
          <w:sz w:val="20"/>
          <w:szCs w:val="20"/>
        </w:rPr>
        <w:t xml:space="preserve"> performance </w:t>
      </w:r>
      <w:r w:rsidR="009C1CF0" w:rsidRPr="00A17792">
        <w:rPr>
          <w:rFonts w:ascii="Cambria" w:hAnsi="Cambria" w:cs="Times New Roman"/>
          <w:sz w:val="20"/>
          <w:szCs w:val="20"/>
        </w:rPr>
        <w:t>on</w:t>
      </w:r>
      <w:r w:rsidR="000A5D4B" w:rsidRPr="00A17792">
        <w:rPr>
          <w:rFonts w:ascii="Cambria" w:hAnsi="Cambria" w:cs="Times New Roman"/>
          <w:sz w:val="20"/>
          <w:szCs w:val="20"/>
        </w:rPr>
        <w:t xml:space="preserve"> low latency runtime environments. </w:t>
      </w:r>
    </w:p>
    <w:p w14:paraId="19324C05" w14:textId="1BC31C2E" w:rsidR="00EA0A44" w:rsidRPr="00A17792" w:rsidRDefault="003041AF" w:rsidP="00D62EE1">
      <w:pPr>
        <w:jc w:val="center"/>
        <w:rPr>
          <w:rFonts w:ascii="Cambria" w:hAnsi="Cambria"/>
          <w:sz w:val="20"/>
          <w:szCs w:val="20"/>
        </w:rPr>
      </w:pPr>
      <w:r w:rsidRPr="00A17792">
        <w:rPr>
          <w:rFonts w:ascii="Cambria" w:hAnsi="Cambria"/>
          <w:noProof/>
          <w:lang w:eastAsia="en-US"/>
        </w:rPr>
        <w:lastRenderedPageBreak/>
        <w:drawing>
          <wp:anchor distT="0" distB="0" distL="114300" distR="114300" simplePos="0" relativeHeight="251673600" behindDoc="0" locked="0" layoutInCell="1" allowOverlap="1" wp14:anchorId="7902E45D" wp14:editId="0C184701">
            <wp:simplePos x="0" y="0"/>
            <wp:positionH relativeFrom="column">
              <wp:posOffset>3536950</wp:posOffset>
            </wp:positionH>
            <wp:positionV relativeFrom="paragraph">
              <wp:posOffset>2764790</wp:posOffset>
            </wp:positionV>
            <wp:extent cx="1409700" cy="1035050"/>
            <wp:effectExtent l="0" t="0" r="19050" b="1270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A17792">
        <w:rPr>
          <w:rFonts w:ascii="Cambria" w:hAnsi="Cambria"/>
          <w:noProof/>
          <w:sz w:val="20"/>
          <w:szCs w:val="20"/>
          <w:lang w:eastAsia="en-US"/>
        </w:rPr>
        <w:drawing>
          <wp:inline distT="0" distB="0" distL="0" distR="0" wp14:anchorId="1CD8A493" wp14:editId="2C57C871">
            <wp:extent cx="4114878" cy="3927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16-modifed.png"/>
                    <pic:cNvPicPr/>
                  </pic:nvPicPr>
                  <pic:blipFill>
                    <a:blip r:embed="rId40">
                      <a:extLst>
                        <a:ext uri="{28A0092B-C50C-407E-A947-70E740481C1C}">
                          <a14:useLocalDpi xmlns:a14="http://schemas.microsoft.com/office/drawing/2010/main" val="0"/>
                        </a:ext>
                      </a:extLst>
                    </a:blip>
                    <a:stretch>
                      <a:fillRect/>
                    </a:stretch>
                  </pic:blipFill>
                  <pic:spPr>
                    <a:xfrm>
                      <a:off x="0" y="0"/>
                      <a:ext cx="4114878" cy="3927598"/>
                    </a:xfrm>
                    <a:prstGeom prst="rect">
                      <a:avLst/>
                    </a:prstGeom>
                    <a:effectLst/>
                  </pic:spPr>
                </pic:pic>
              </a:graphicData>
            </a:graphic>
          </wp:inline>
        </w:drawing>
      </w:r>
    </w:p>
    <w:p w14:paraId="399B259F" w14:textId="44D7924C" w:rsidR="00EA0A44" w:rsidRPr="00A17792" w:rsidRDefault="00122382" w:rsidP="00EA0A44">
      <w:pPr>
        <w:jc w:val="center"/>
        <w:rPr>
          <w:rFonts w:ascii="Cambria" w:hAnsi="Cambria" w:cs="Times New Roman"/>
          <w:sz w:val="20"/>
          <w:szCs w:val="20"/>
        </w:rPr>
      </w:pPr>
      <w:r w:rsidRPr="00A17792">
        <w:rPr>
          <w:rFonts w:ascii="Cambria" w:hAnsi="Cambria" w:cs="Times New Roman"/>
          <w:sz w:val="20"/>
          <w:szCs w:val="20"/>
        </w:rPr>
        <w:t>Figure</w:t>
      </w:r>
      <w:r w:rsidR="00C2377B" w:rsidRPr="00A17792">
        <w:rPr>
          <w:rFonts w:ascii="Cambria" w:hAnsi="Cambria" w:cs="Times New Roman"/>
          <w:sz w:val="20"/>
          <w:szCs w:val="20"/>
        </w:rPr>
        <w:t xml:space="preserve"> 2</w:t>
      </w:r>
      <w:r w:rsidR="0095107E" w:rsidRPr="00A17792">
        <w:rPr>
          <w:rFonts w:ascii="Cambria" w:hAnsi="Cambria" w:cs="Times New Roman"/>
          <w:sz w:val="20"/>
          <w:szCs w:val="20"/>
        </w:rPr>
        <w:t>3</w:t>
      </w:r>
      <w:r w:rsidR="00EA0A44" w:rsidRPr="00A17792">
        <w:rPr>
          <w:rFonts w:ascii="Cambria" w:hAnsi="Cambria" w:cs="Times New Roman"/>
          <w:sz w:val="20"/>
          <w:szCs w:val="20"/>
        </w:rPr>
        <w:t xml:space="preserve">: The CPU </w:t>
      </w:r>
      <w:r w:rsidR="001C6C5E" w:rsidRPr="00A17792">
        <w:rPr>
          <w:rFonts w:ascii="Cambria" w:hAnsi="Cambria" w:cs="Times New Roman"/>
          <w:sz w:val="20"/>
          <w:szCs w:val="20"/>
        </w:rPr>
        <w:t>U</w:t>
      </w:r>
      <w:r w:rsidR="00EA0A44" w:rsidRPr="00A17792">
        <w:rPr>
          <w:rFonts w:ascii="Cambria" w:hAnsi="Cambria" w:cs="Times New Roman"/>
          <w:sz w:val="20"/>
          <w:szCs w:val="20"/>
        </w:rPr>
        <w:t xml:space="preserve">sage and </w:t>
      </w:r>
      <w:r w:rsidR="001C6C5E" w:rsidRPr="00A17792">
        <w:rPr>
          <w:rFonts w:ascii="Cambria" w:hAnsi="Cambria" w:cs="Times New Roman"/>
          <w:sz w:val="20"/>
          <w:szCs w:val="20"/>
        </w:rPr>
        <w:t>N</w:t>
      </w:r>
      <w:r w:rsidR="00EA0A44" w:rsidRPr="00A17792">
        <w:rPr>
          <w:rFonts w:ascii="Cambria" w:hAnsi="Cambria" w:cs="Times New Roman"/>
          <w:sz w:val="20"/>
          <w:szCs w:val="20"/>
        </w:rPr>
        <w:t xml:space="preserve">etwork </w:t>
      </w:r>
      <w:r w:rsidR="001C6C5E" w:rsidRPr="00A17792">
        <w:rPr>
          <w:rFonts w:ascii="Cambria" w:hAnsi="Cambria" w:cs="Times New Roman"/>
          <w:sz w:val="20"/>
          <w:szCs w:val="20"/>
        </w:rPr>
        <w:t>A</w:t>
      </w:r>
      <w:r w:rsidR="00EA0A44" w:rsidRPr="00A17792">
        <w:rPr>
          <w:rFonts w:ascii="Cambria" w:hAnsi="Cambria" w:cs="Times New Roman"/>
          <w:sz w:val="20"/>
          <w:szCs w:val="20"/>
        </w:rPr>
        <w:t xml:space="preserve">ctivity for </w:t>
      </w:r>
      <w:r w:rsidR="009639A0" w:rsidRPr="00A17792">
        <w:rPr>
          <w:rFonts w:ascii="Cambria" w:hAnsi="Cambria" w:cs="Times New Roman"/>
          <w:sz w:val="20"/>
          <w:szCs w:val="20"/>
        </w:rPr>
        <w:t xml:space="preserve">the </w:t>
      </w:r>
      <w:r w:rsidR="00B10F7C" w:rsidRPr="00A17792">
        <w:rPr>
          <w:rFonts w:ascii="Cambria" w:hAnsi="Cambria" w:cs="Times New Roman"/>
          <w:sz w:val="20"/>
          <w:szCs w:val="20"/>
        </w:rPr>
        <w:t>Fox-Hey</w:t>
      </w:r>
      <w:r w:rsidR="00EA0A44" w:rsidRPr="00A17792">
        <w:rPr>
          <w:rFonts w:ascii="Cambria" w:hAnsi="Cambria" w:cs="Times New Roman"/>
          <w:sz w:val="20"/>
          <w:szCs w:val="20"/>
        </w:rPr>
        <w:t xml:space="preserve"> Algorithm-DSC </w:t>
      </w:r>
      <w:r w:rsidR="009639A0" w:rsidRPr="00A17792">
        <w:rPr>
          <w:rFonts w:ascii="Cambria" w:hAnsi="Cambria" w:cs="Times New Roman"/>
          <w:sz w:val="20"/>
          <w:szCs w:val="20"/>
        </w:rPr>
        <w:t>with</w:t>
      </w:r>
      <w:r w:rsidR="001C6C5E" w:rsidRPr="00A17792">
        <w:rPr>
          <w:rFonts w:ascii="Cambria" w:hAnsi="Cambria" w:cs="Times New Roman"/>
          <w:sz w:val="20"/>
          <w:szCs w:val="20"/>
        </w:rPr>
        <w:t xml:space="preserve"> D</w:t>
      </w:r>
      <w:r w:rsidR="00EA0A44" w:rsidRPr="00A17792">
        <w:rPr>
          <w:rFonts w:ascii="Cambria" w:hAnsi="Cambria" w:cs="Times New Roman"/>
          <w:sz w:val="20"/>
          <w:szCs w:val="20"/>
        </w:rPr>
        <w:t xml:space="preserve">ifferent </w:t>
      </w:r>
      <w:r w:rsidR="001C6C5E" w:rsidRPr="00A17792">
        <w:rPr>
          <w:rFonts w:ascii="Cambria" w:hAnsi="Cambria" w:cs="Times New Roman"/>
          <w:sz w:val="20"/>
          <w:szCs w:val="20"/>
        </w:rPr>
        <w:t>D</w:t>
      </w:r>
      <w:r w:rsidR="009639A0" w:rsidRPr="00A17792">
        <w:rPr>
          <w:rFonts w:ascii="Cambria" w:hAnsi="Cambria" w:cs="Times New Roman"/>
          <w:sz w:val="20"/>
          <w:szCs w:val="20"/>
        </w:rPr>
        <w:t xml:space="preserve">ata </w:t>
      </w:r>
      <w:r w:rsidR="001C6C5E" w:rsidRPr="00A17792">
        <w:rPr>
          <w:rFonts w:ascii="Cambria" w:hAnsi="Cambria" w:cs="Times New Roman"/>
          <w:sz w:val="20"/>
          <w:szCs w:val="20"/>
        </w:rPr>
        <w:t>S</w:t>
      </w:r>
      <w:r w:rsidR="00EA0A44" w:rsidRPr="00A17792">
        <w:rPr>
          <w:rFonts w:ascii="Cambria" w:hAnsi="Cambria" w:cs="Times New Roman"/>
          <w:sz w:val="20"/>
          <w:szCs w:val="20"/>
        </w:rPr>
        <w:t>izes</w:t>
      </w:r>
    </w:p>
    <w:p w14:paraId="7D8D09B9" w14:textId="1B916B07" w:rsidR="005C6F7F" w:rsidRPr="00A17792" w:rsidRDefault="00065ED4" w:rsidP="00DD5E70">
      <w:pPr>
        <w:pStyle w:val="Heading2"/>
        <w:spacing w:before="240"/>
        <w:rPr>
          <w:color w:val="auto"/>
          <w:sz w:val="22"/>
          <w:szCs w:val="22"/>
        </w:rPr>
      </w:pPr>
      <w:bookmarkStart w:id="47" w:name="_Toc303857531"/>
      <w:bookmarkStart w:id="48" w:name="_Toc310698575"/>
      <w:r w:rsidRPr="00A17792">
        <w:rPr>
          <w:color w:val="auto"/>
          <w:sz w:val="22"/>
          <w:szCs w:val="22"/>
        </w:rPr>
        <w:t>4.</w:t>
      </w:r>
      <w:r w:rsidR="00AA60D0">
        <w:rPr>
          <w:color w:val="auto"/>
          <w:sz w:val="22"/>
          <w:szCs w:val="22"/>
        </w:rPr>
        <w:t>4</w:t>
      </w:r>
      <w:r w:rsidRPr="00A17792">
        <w:rPr>
          <w:color w:val="auto"/>
          <w:sz w:val="22"/>
          <w:szCs w:val="22"/>
        </w:rPr>
        <w:t xml:space="preserve"> </w:t>
      </w:r>
      <w:r w:rsidR="005C6F7F" w:rsidRPr="00A17792">
        <w:rPr>
          <w:color w:val="auto"/>
          <w:sz w:val="22"/>
          <w:szCs w:val="22"/>
        </w:rPr>
        <w:t xml:space="preserve">Timing Analysis for Fox-Hey </w:t>
      </w:r>
      <w:r w:rsidR="007420F1">
        <w:rPr>
          <w:color w:val="auto"/>
          <w:sz w:val="22"/>
          <w:szCs w:val="22"/>
        </w:rPr>
        <w:t xml:space="preserve">Algorithm </w:t>
      </w:r>
      <w:r w:rsidR="005C6F7F" w:rsidRPr="00A17792">
        <w:rPr>
          <w:color w:val="auto"/>
          <w:sz w:val="22"/>
          <w:szCs w:val="22"/>
        </w:rPr>
        <w:t xml:space="preserve">on </w:t>
      </w:r>
      <w:r w:rsidR="009639A0" w:rsidRPr="00A17792">
        <w:rPr>
          <w:color w:val="auto"/>
          <w:sz w:val="22"/>
          <w:szCs w:val="22"/>
        </w:rPr>
        <w:t xml:space="preserve">the </w:t>
      </w:r>
      <w:r w:rsidR="005C6F7F" w:rsidRPr="00A17792">
        <w:rPr>
          <w:color w:val="auto"/>
          <w:sz w:val="22"/>
          <w:szCs w:val="22"/>
        </w:rPr>
        <w:t>Windows HPC cluster</w:t>
      </w:r>
      <w:bookmarkEnd w:id="47"/>
      <w:bookmarkEnd w:id="48"/>
    </w:p>
    <w:p w14:paraId="70AD3DA5" w14:textId="32CCCFA8" w:rsidR="005C6F7F" w:rsidRPr="00A17792" w:rsidRDefault="00930038" w:rsidP="005C6F7F">
      <w:pPr>
        <w:jc w:val="both"/>
        <w:rPr>
          <w:rFonts w:ascii="Cambria" w:hAnsi="Cambria" w:cs="Times New Roman"/>
          <w:sz w:val="20"/>
          <w:szCs w:val="20"/>
        </w:rPr>
      </w:pPr>
      <w:r w:rsidRPr="00A17792">
        <w:rPr>
          <w:rFonts w:ascii="Cambria" w:hAnsi="Cambria" w:cs="Times New Roman"/>
          <w:sz w:val="20"/>
          <w:szCs w:val="20"/>
        </w:rPr>
        <w:t>W</w:t>
      </w:r>
      <w:r w:rsidR="005C6F7F" w:rsidRPr="00A17792">
        <w:rPr>
          <w:rFonts w:ascii="Cambria" w:hAnsi="Cambria" w:cs="Times New Roman"/>
          <w:sz w:val="20"/>
          <w:szCs w:val="20"/>
        </w:rPr>
        <w:t>e</w:t>
      </w:r>
      <w:r w:rsidRPr="00A17792">
        <w:rPr>
          <w:rFonts w:ascii="Cambria" w:hAnsi="Cambria" w:cs="Times New Roman"/>
          <w:sz w:val="20"/>
          <w:szCs w:val="20"/>
        </w:rPr>
        <w:t xml:space="preserve"> design</w:t>
      </w:r>
      <w:r w:rsidR="007A73D5" w:rsidRPr="00A17792">
        <w:rPr>
          <w:rFonts w:ascii="Cambria" w:hAnsi="Cambria" w:cs="Times New Roman"/>
          <w:sz w:val="20"/>
          <w:szCs w:val="20"/>
        </w:rPr>
        <w:t>ed</w:t>
      </w:r>
      <w:r w:rsidR="005C6F7F" w:rsidRPr="00A17792">
        <w:rPr>
          <w:rFonts w:ascii="Cambria" w:hAnsi="Cambria" w:cs="Times New Roman"/>
          <w:sz w:val="20"/>
          <w:szCs w:val="20"/>
        </w:rPr>
        <w:t xml:space="preserve"> </w:t>
      </w:r>
      <w:r w:rsidRPr="00A17792">
        <w:rPr>
          <w:rFonts w:ascii="Cambria" w:hAnsi="Cambria" w:cs="Times New Roman"/>
          <w:sz w:val="20"/>
          <w:szCs w:val="20"/>
        </w:rPr>
        <w:t>a</w:t>
      </w:r>
      <w:r w:rsidR="005C6F7F" w:rsidRPr="00A17792">
        <w:rPr>
          <w:rFonts w:ascii="Cambria" w:hAnsi="Cambria" w:cs="Times New Roman"/>
          <w:sz w:val="20"/>
          <w:szCs w:val="20"/>
        </w:rPr>
        <w:t xml:space="preserve"> timing model for</w:t>
      </w:r>
      <w:r w:rsidR="003E7956" w:rsidRPr="00A17792">
        <w:rPr>
          <w:rFonts w:ascii="Cambria" w:hAnsi="Cambria" w:cs="Times New Roman"/>
          <w:sz w:val="20"/>
          <w:szCs w:val="20"/>
        </w:rPr>
        <w:t xml:space="preserve"> the</w:t>
      </w:r>
      <w:r w:rsidR="005C6F7F" w:rsidRPr="00A17792">
        <w:rPr>
          <w:rFonts w:ascii="Cambria" w:hAnsi="Cambria" w:cs="Times New Roman"/>
          <w:sz w:val="20"/>
          <w:szCs w:val="20"/>
        </w:rPr>
        <w:t xml:space="preserve"> Fox-Hey algorithm </w:t>
      </w:r>
      <w:r w:rsidRPr="00A17792">
        <w:rPr>
          <w:rFonts w:ascii="Cambria" w:hAnsi="Cambria" w:cs="Times New Roman"/>
          <w:sz w:val="20"/>
          <w:szCs w:val="20"/>
        </w:rPr>
        <w:t>to conduct detailed evaluation</w:t>
      </w:r>
      <w:r w:rsidR="00C47A4C" w:rsidRPr="00A17792">
        <w:rPr>
          <w:rFonts w:ascii="Cambria" w:hAnsi="Cambria" w:cs="Times New Roman"/>
          <w:sz w:val="20"/>
          <w:szCs w:val="20"/>
        </w:rPr>
        <w:t>.</w:t>
      </w:r>
      <w:r w:rsidRPr="00A17792">
        <w:rPr>
          <w:rFonts w:ascii="Cambria" w:hAnsi="Cambria" w:cs="Times New Roman"/>
          <w:sz w:val="20"/>
          <w:szCs w:val="20"/>
        </w:rPr>
        <w:t xml:space="preserve"> </w:t>
      </w:r>
      <w:r w:rsidR="00765E55" w:rsidRPr="00A17792">
        <w:rPr>
          <w:rFonts w:ascii="Cambria" w:hAnsi="Cambria" w:cs="Times New Roman"/>
          <w:sz w:val="20"/>
          <w:szCs w:val="20"/>
        </w:rPr>
        <w:t xml:space="preserve">Tcomm/Tflops </w:t>
      </w:r>
      <w:r w:rsidR="00844FDC" w:rsidRPr="00A17792">
        <w:rPr>
          <w:rFonts w:ascii="Cambria" w:hAnsi="Cambria" w:cs="Times New Roman"/>
          <w:sz w:val="20"/>
          <w:szCs w:val="20"/>
        </w:rPr>
        <w:t>represents</w:t>
      </w:r>
      <w:r w:rsidR="00765E55" w:rsidRPr="00A17792">
        <w:rPr>
          <w:rFonts w:ascii="Cambria" w:hAnsi="Cambria" w:cs="Times New Roman"/>
          <w:sz w:val="20"/>
          <w:szCs w:val="20"/>
        </w:rPr>
        <w:t xml:space="preserve"> the communication</w:t>
      </w:r>
      <w:r w:rsidR="00505F41" w:rsidRPr="00A17792">
        <w:rPr>
          <w:rFonts w:ascii="Cambria" w:hAnsi="Cambria" w:cs="Times New Roman"/>
          <w:sz w:val="20"/>
          <w:szCs w:val="20"/>
        </w:rPr>
        <w:t xml:space="preserve"> </w:t>
      </w:r>
      <w:r w:rsidR="00765E55" w:rsidRPr="00A17792">
        <w:rPr>
          <w:rFonts w:ascii="Cambria" w:hAnsi="Cambria" w:cs="Times New Roman"/>
          <w:sz w:val="20"/>
          <w:szCs w:val="20"/>
        </w:rPr>
        <w:t>overhead per double point operation</w:t>
      </w:r>
      <w:r w:rsidRPr="00A17792">
        <w:rPr>
          <w:rFonts w:ascii="Cambria" w:hAnsi="Cambria" w:cs="Times New Roman"/>
          <w:sz w:val="20"/>
          <w:szCs w:val="20"/>
        </w:rPr>
        <w:t xml:space="preserve"> using Dryad on </w:t>
      </w:r>
      <w:r w:rsidR="007A73D5" w:rsidRPr="00A17792">
        <w:rPr>
          <w:rFonts w:ascii="Cambria" w:hAnsi="Cambria" w:cs="Times New Roman"/>
          <w:sz w:val="20"/>
          <w:szCs w:val="20"/>
        </w:rPr>
        <w:t xml:space="preserve">the </w:t>
      </w:r>
      <w:r w:rsidRPr="00A17792">
        <w:rPr>
          <w:rFonts w:ascii="Cambria" w:hAnsi="Cambria" w:cs="Times New Roman"/>
          <w:sz w:val="20"/>
          <w:szCs w:val="20"/>
        </w:rPr>
        <w:t>TEMPEST cluster</w:t>
      </w:r>
      <w:r w:rsidR="005C6F7F" w:rsidRPr="00A17792">
        <w:rPr>
          <w:rFonts w:ascii="Cambria" w:hAnsi="Cambria" w:cs="Times New Roman"/>
          <w:sz w:val="20"/>
          <w:szCs w:val="20"/>
        </w:rPr>
        <w:t xml:space="preserve">. Assume the M*M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ultiplication jobs are partitioned </w:t>
      </w:r>
      <w:r w:rsidR="00166614" w:rsidRPr="00A17792">
        <w:rPr>
          <w:rFonts w:ascii="Cambria" w:hAnsi="Cambria" w:cs="Times New Roman"/>
          <w:sz w:val="20"/>
          <w:szCs w:val="20"/>
        </w:rPr>
        <w:t>to</w:t>
      </w:r>
      <w:r w:rsidR="005C6F7F" w:rsidRPr="00A17792">
        <w:rPr>
          <w:rFonts w:ascii="Cambria" w:hAnsi="Cambria" w:cs="Times New Roman"/>
          <w:sz w:val="20"/>
          <w:szCs w:val="20"/>
        </w:rPr>
        <w:t xml:space="preserve"> run on a mesh of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*√N</m:t>
        </m:r>
      </m:oMath>
      <w:r w:rsidR="005C6F7F" w:rsidRPr="00A17792">
        <w:rPr>
          <w:rFonts w:ascii="Cambria" w:hAnsi="Cambria" w:cs="Times New Roman"/>
          <w:sz w:val="20"/>
          <w:szCs w:val="20"/>
        </w:rPr>
        <w:t xml:space="preserve"> </w:t>
      </w:r>
      <w:r w:rsidR="00765E55" w:rsidRPr="00A17792">
        <w:rPr>
          <w:rFonts w:ascii="Cambria" w:hAnsi="Cambria" w:cs="Times New Roman"/>
          <w:sz w:val="20"/>
          <w:szCs w:val="20"/>
        </w:rPr>
        <w:t xml:space="preserve">compute </w:t>
      </w:r>
      <w:r w:rsidR="005C6F7F" w:rsidRPr="00A17792">
        <w:rPr>
          <w:rFonts w:ascii="Cambria" w:hAnsi="Cambria" w:cs="Times New Roman"/>
          <w:sz w:val="20"/>
          <w:szCs w:val="20"/>
        </w:rPr>
        <w:t>nodes. The size of sub</w:t>
      </w:r>
      <w:r w:rsidR="003E7956" w:rsidRPr="00A17792">
        <w:rPr>
          <w:rFonts w:ascii="Cambria" w:hAnsi="Cambria" w:cs="Times New Roman"/>
          <w:sz w:val="20"/>
          <w:szCs w:val="20"/>
        </w:rPr>
        <w:t>-</w:t>
      </w:r>
      <w:r w:rsidR="005C6F7F" w:rsidRPr="00A17792">
        <w:rPr>
          <w:rFonts w:ascii="Cambria" w:hAnsi="Cambria" w:cs="Times New Roman"/>
          <w:sz w:val="20"/>
          <w:szCs w:val="20"/>
        </w:rPr>
        <w:t xml:space="preserve">blocks in each node is m*m, where </w:t>
      </w:r>
      <m:oMath>
        <m:r>
          <w:rPr>
            <w:rFonts w:ascii="Cambria Math" w:hAnsi="Cambria Math" w:cs="Times New Roman"/>
            <w:sz w:val="20"/>
            <w:szCs w:val="20"/>
          </w:rPr>
          <m:t>m=M/√N</m:t>
        </m:r>
      </m:oMath>
      <w:r w:rsidR="005C6F7F" w:rsidRPr="00A17792">
        <w:rPr>
          <w:rFonts w:ascii="Cambria" w:hAnsi="Cambria" w:cs="Times New Roman"/>
          <w:sz w:val="20"/>
          <w:szCs w:val="20"/>
        </w:rPr>
        <w:t>. The “broadcast-multiply-roll” cycle of the algorithm</w:t>
      </w:r>
      <w:r w:rsidR="007A73D5" w:rsidRPr="00A17792">
        <w:rPr>
          <w:rFonts w:ascii="Cambria" w:hAnsi="Cambria" w:cs="Times New Roman"/>
          <w:sz w:val="20"/>
          <w:szCs w:val="20"/>
        </w:rPr>
        <w:t xml:space="preserve">, </w:t>
      </w:r>
      <w:r w:rsidR="00166614" w:rsidRPr="00A17792">
        <w:rPr>
          <w:rFonts w:ascii="Cambria" w:hAnsi="Cambria" w:cs="Times New Roman"/>
          <w:sz w:val="20"/>
          <w:szCs w:val="20"/>
        </w:rPr>
        <w:t>as shown in Figure 16</w:t>
      </w:r>
      <w:r w:rsidR="007A73D5" w:rsidRPr="00A17792">
        <w:rPr>
          <w:rFonts w:ascii="Cambria" w:hAnsi="Cambria" w:cs="Times New Roman"/>
          <w:sz w:val="20"/>
          <w:szCs w:val="20"/>
        </w:rPr>
        <w:t>,</w:t>
      </w:r>
      <w:r w:rsidR="00166614" w:rsidRPr="00A17792">
        <w:rPr>
          <w:rFonts w:ascii="Cambria" w:hAnsi="Cambria" w:cs="Times New Roman"/>
          <w:sz w:val="20"/>
          <w:szCs w:val="20"/>
        </w:rPr>
        <w:t xml:space="preserve"> </w:t>
      </w:r>
      <w:r w:rsidR="005C6F7F" w:rsidRPr="00A17792">
        <w:rPr>
          <w:rFonts w:ascii="Cambria" w:hAnsi="Cambria" w:cs="Times New Roman"/>
          <w:sz w:val="20"/>
          <w:szCs w:val="20"/>
        </w:rPr>
        <w:t xml:space="preserve">is repeated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oMath>
      <w:r w:rsidR="005C6F7F" w:rsidRPr="00A17792">
        <w:rPr>
          <w:rFonts w:ascii="Cambria" w:hAnsi="Cambria" w:cs="Times New Roman"/>
          <w:sz w:val="20"/>
          <w:szCs w:val="20"/>
        </w:rPr>
        <w:t xml:space="preserve"> times. </w:t>
      </w:r>
    </w:p>
    <w:p w14:paraId="70AD8891" w14:textId="3F301D62" w:rsidR="005C6F7F" w:rsidRPr="00A17792" w:rsidRDefault="005C6F7F" w:rsidP="00CD1BA8">
      <w:pPr>
        <w:rPr>
          <w:rFonts w:ascii="Cambria" w:hAnsi="Cambria" w:cs="Times New Roman"/>
          <w:sz w:val="20"/>
          <w:szCs w:val="20"/>
        </w:rPr>
      </w:pPr>
      <w:r w:rsidRPr="00A17792">
        <w:rPr>
          <w:rFonts w:ascii="Cambria" w:hAnsi="Cambria" w:cs="Times New Roman"/>
          <w:sz w:val="20"/>
          <w:szCs w:val="20"/>
        </w:rPr>
        <w:t>For each such cycle</w:t>
      </w:r>
      <w:r w:rsidR="00817506" w:rsidRPr="00A17792">
        <w:rPr>
          <w:rFonts w:ascii="Cambria" w:hAnsi="Cambria" w:cs="Times New Roman"/>
          <w:sz w:val="20"/>
          <w:szCs w:val="20"/>
        </w:rPr>
        <w:t xml:space="preserve"> in our initial </w:t>
      </w:r>
      <w:r w:rsidR="0049624F" w:rsidRPr="00A17792">
        <w:rPr>
          <w:rFonts w:ascii="Cambria" w:hAnsi="Cambria" w:cs="Times New Roman"/>
          <w:sz w:val="20"/>
          <w:szCs w:val="20"/>
        </w:rPr>
        <w:t>implementation</w:t>
      </w:r>
      <w:r w:rsidR="007A73D5" w:rsidRPr="00A17792">
        <w:rPr>
          <w:rFonts w:ascii="Cambria" w:hAnsi="Cambria" w:cs="Times New Roman"/>
          <w:sz w:val="20"/>
          <w:szCs w:val="20"/>
        </w:rPr>
        <w:t xml:space="preserve"> it takes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-1</m:t>
        </m:r>
      </m:oMath>
      <w:r w:rsidR="007A73D5" w:rsidRPr="00A17792">
        <w:rPr>
          <w:rFonts w:ascii="Cambria" w:hAnsi="Cambria" w:cs="Times New Roman"/>
          <w:sz w:val="20"/>
          <w:szCs w:val="20"/>
        </w:rPr>
        <w:t xml:space="preserve"> steps to broadcast subblocks of matrix A to the other </w:t>
      </w:r>
      <m:oMath>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-1</m:t>
        </m:r>
      </m:oMath>
      <w:r w:rsidR="007A73D5" w:rsidRPr="00A17792">
        <w:rPr>
          <w:rFonts w:ascii="Cambria" w:hAnsi="Cambria" w:cs="Times New Roman"/>
          <w:sz w:val="20"/>
          <w:szCs w:val="20"/>
        </w:rPr>
        <w:t xml:space="preserve"> nodes in the same row of mesh processors</w:t>
      </w:r>
      <w:r w:rsidR="00CD1BA8" w:rsidRPr="00A17792">
        <w:rPr>
          <w:rFonts w:ascii="Cambria" w:hAnsi="Cambria" w:cs="Times New Roman"/>
          <w:sz w:val="20"/>
          <w:szCs w:val="20"/>
        </w:rPr>
        <w:t>, a</w:t>
      </w:r>
      <w:r w:rsidRPr="00A17792">
        <w:rPr>
          <w:rFonts w:ascii="Cambria" w:hAnsi="Cambria" w:cs="Times New Roman"/>
          <w:sz w:val="20"/>
          <w:szCs w:val="20"/>
        </w:rPr>
        <w:t xml:space="preserve">s the network topology of </w:t>
      </w:r>
      <w:r w:rsidR="00E9000F" w:rsidRPr="00A17792">
        <w:rPr>
          <w:rFonts w:ascii="Cambria" w:hAnsi="Cambria" w:cs="Times New Roman"/>
          <w:sz w:val="20"/>
          <w:szCs w:val="20"/>
        </w:rPr>
        <w:t xml:space="preserve">TEMPEST </w:t>
      </w:r>
      <w:r w:rsidRPr="00A17792">
        <w:rPr>
          <w:rFonts w:ascii="Cambria" w:hAnsi="Cambria" w:cs="Times New Roman"/>
          <w:sz w:val="20"/>
          <w:szCs w:val="20"/>
        </w:rPr>
        <w:t>is simply</w:t>
      </w:r>
      <w:r w:rsidR="007A73D5" w:rsidRPr="00A17792">
        <w:rPr>
          <w:rFonts w:ascii="Cambria" w:hAnsi="Cambria" w:cs="Times New Roman"/>
          <w:sz w:val="20"/>
          <w:szCs w:val="20"/>
        </w:rPr>
        <w:t xml:space="preserve"> a</w:t>
      </w:r>
      <w:r w:rsidRPr="00A17792">
        <w:rPr>
          <w:rFonts w:ascii="Cambria" w:hAnsi="Cambria" w:cs="Times New Roman"/>
          <w:sz w:val="20"/>
          <w:szCs w:val="20"/>
        </w:rPr>
        <w:t xml:space="preserve"> star rather than </w:t>
      </w:r>
      <w:r w:rsidR="007A73D5" w:rsidRPr="00A17792">
        <w:rPr>
          <w:rFonts w:ascii="Cambria" w:hAnsi="Cambria" w:cs="Times New Roman"/>
          <w:sz w:val="20"/>
          <w:szCs w:val="20"/>
        </w:rPr>
        <w:t xml:space="preserve">a </w:t>
      </w:r>
      <w:r w:rsidRPr="00A17792">
        <w:rPr>
          <w:rFonts w:ascii="Cambria" w:hAnsi="Cambria" w:cs="Times New Roman"/>
          <w:sz w:val="20"/>
          <w:szCs w:val="20"/>
        </w:rPr>
        <w:t>mesh. In each step the overhead of transferring data between two process</w:t>
      </w:r>
      <w:r w:rsidR="005329FE" w:rsidRPr="00A17792">
        <w:rPr>
          <w:rFonts w:ascii="Cambria" w:hAnsi="Cambria" w:cs="Times New Roman"/>
          <w:sz w:val="20"/>
          <w:szCs w:val="20"/>
        </w:rPr>
        <w:t>ors</w:t>
      </w:r>
      <w:r w:rsidRPr="00A17792">
        <w:rPr>
          <w:rFonts w:ascii="Cambria" w:hAnsi="Cambria" w:cs="Times New Roman"/>
          <w:sz w:val="20"/>
          <w:szCs w:val="20"/>
        </w:rPr>
        <w:t xml:space="preserve"> include</w:t>
      </w:r>
      <w:r w:rsidR="00DF0CE4" w:rsidRPr="00A17792">
        <w:rPr>
          <w:rFonts w:ascii="Cambria" w:hAnsi="Cambria" w:cs="Times New Roman"/>
          <w:sz w:val="20"/>
          <w:szCs w:val="20"/>
        </w:rPr>
        <w:t>s:</w:t>
      </w:r>
      <w:r w:rsidRPr="00A17792">
        <w:rPr>
          <w:rFonts w:ascii="Cambria" w:hAnsi="Cambria" w:cs="Times New Roman"/>
          <w:sz w:val="20"/>
          <w:szCs w:val="20"/>
        </w:rPr>
        <w:t xml:space="preserve"> 1) the startup time (latency</w:t>
      </w:r>
      <w:r w:rsidR="008A21F8" w:rsidRPr="00A17792">
        <w:rPr>
          <w:rFonts w:ascii="Cambria" w:hAnsi="Cambria"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oMath>
      <w:r w:rsidRPr="00A17792">
        <w:rPr>
          <w:rFonts w:ascii="Cambria" w:hAnsi="Cambria" w:cs="Times New Roman"/>
          <w:sz w:val="20"/>
          <w:szCs w:val="20"/>
        </w:rPr>
        <w:t xml:space="preserve">), 2) the network time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 xml:space="preserve"> </m:t>
        </m:r>
      </m:oMath>
      <w:r w:rsidRPr="00A17792">
        <w:rPr>
          <w:rFonts w:ascii="Cambria" w:hAnsi="Cambria" w:cs="Times New Roman"/>
          <w:sz w:val="20"/>
          <w:szCs w:val="20"/>
        </w:rPr>
        <w:t xml:space="preserve">to transfer </w:t>
      </w:r>
      <w:r w:rsidR="000C4C8F" w:rsidRPr="00A17792">
        <w:rPr>
          <w:rFonts w:ascii="Cambria" w:hAnsi="Cambria" w:cs="Times New Roman"/>
          <w:sz w:val="20"/>
          <w:szCs w:val="20"/>
        </w:rPr>
        <w:t xml:space="preserve">m*m </w:t>
      </w:r>
      <w:r w:rsidRPr="00A17792">
        <w:rPr>
          <w:rFonts w:ascii="Cambria" w:hAnsi="Cambria" w:cs="Times New Roman"/>
          <w:sz w:val="20"/>
          <w:szCs w:val="20"/>
        </w:rPr>
        <w:t xml:space="preserve">data, </w:t>
      </w:r>
      <w:r w:rsidR="00DF0CE4" w:rsidRPr="00A17792">
        <w:rPr>
          <w:rFonts w:ascii="Cambria" w:hAnsi="Cambria" w:cs="Times New Roman"/>
          <w:sz w:val="20"/>
          <w:szCs w:val="20"/>
        </w:rPr>
        <w:t xml:space="preserve">and </w:t>
      </w:r>
      <w:r w:rsidRPr="00A17792">
        <w:rPr>
          <w:rFonts w:ascii="Cambria" w:hAnsi="Cambria" w:cs="Times New Roman"/>
          <w:sz w:val="20"/>
          <w:szCs w:val="20"/>
        </w:rPr>
        <w:t xml:space="preserve">3) the disk IO time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oMath>
      <w:r w:rsidR="00DF0CE4" w:rsidRPr="00A17792">
        <w:rPr>
          <w:rFonts w:ascii="Cambria" w:hAnsi="Cambria" w:cs="Times New Roman"/>
          <w:sz w:val="20"/>
          <w:szCs w:val="20"/>
        </w:rPr>
        <w:t>for</w:t>
      </w:r>
      <w:r w:rsidRPr="00A17792">
        <w:rPr>
          <w:rFonts w:ascii="Cambria" w:hAnsi="Cambria" w:cs="Times New Roman"/>
          <w:sz w:val="20"/>
          <w:szCs w:val="20"/>
        </w:rPr>
        <w:t xml:space="preserve"> writing data </w:t>
      </w:r>
      <w:r w:rsidR="00DF0CE4" w:rsidRPr="00A17792">
        <w:rPr>
          <w:rFonts w:ascii="Cambria" w:hAnsi="Cambria" w:cs="Times New Roman"/>
          <w:sz w:val="20"/>
          <w:szCs w:val="20"/>
        </w:rPr>
        <w:t>on</w:t>
      </w:r>
      <w:r w:rsidRPr="00A17792">
        <w:rPr>
          <w:rFonts w:ascii="Cambria" w:hAnsi="Cambria" w:cs="Times New Roman"/>
          <w:sz w:val="20"/>
          <w:szCs w:val="20"/>
        </w:rPr>
        <w:t xml:space="preserve">to </w:t>
      </w:r>
      <w:r w:rsidR="00DF0CE4" w:rsidRPr="00A17792">
        <w:rPr>
          <w:rFonts w:ascii="Cambria" w:hAnsi="Cambria" w:cs="Times New Roman"/>
          <w:sz w:val="20"/>
          <w:szCs w:val="20"/>
        </w:rPr>
        <w:t xml:space="preserve">the </w:t>
      </w:r>
      <w:r w:rsidRPr="00A17792">
        <w:rPr>
          <w:rFonts w:ascii="Cambria" w:hAnsi="Cambria" w:cs="Times New Roman"/>
          <w:sz w:val="20"/>
          <w:szCs w:val="20"/>
        </w:rPr>
        <w:t xml:space="preserve">local disk and reloading data from disk to memory. </w:t>
      </w:r>
      <w:r w:rsidR="000474B0" w:rsidRPr="00A17792">
        <w:rPr>
          <w:rFonts w:ascii="Cambria" w:hAnsi="Cambria" w:cs="Times New Roman"/>
          <w:sz w:val="20"/>
          <w:szCs w:val="20"/>
        </w:rPr>
        <w:t>T</w:t>
      </w:r>
      <w:r w:rsidRPr="00A17792">
        <w:rPr>
          <w:rFonts w:ascii="Cambria" w:hAnsi="Cambria" w:cs="Times New Roman"/>
          <w:sz w:val="20"/>
          <w:szCs w:val="20"/>
        </w:rPr>
        <w:t xml:space="preserve">he extra disk IO overhead is common in </w:t>
      </w:r>
      <w:r w:rsidR="00A850AE" w:rsidRPr="00A17792">
        <w:rPr>
          <w:rFonts w:ascii="Cambria" w:hAnsi="Cambria" w:cs="Times New Roman"/>
          <w:sz w:val="20"/>
          <w:szCs w:val="20"/>
        </w:rPr>
        <w:t>c</w:t>
      </w:r>
      <w:r w:rsidRPr="00A17792">
        <w:rPr>
          <w:rFonts w:ascii="Cambria" w:hAnsi="Cambria" w:cs="Times New Roman"/>
          <w:sz w:val="20"/>
          <w:szCs w:val="20"/>
        </w:rPr>
        <w:t>loud runtime</w:t>
      </w:r>
      <w:r w:rsidR="003E7956" w:rsidRPr="00A17792">
        <w:rPr>
          <w:rFonts w:ascii="Cambria" w:hAnsi="Cambria" w:cs="Times New Roman"/>
          <w:sz w:val="20"/>
          <w:szCs w:val="20"/>
        </w:rPr>
        <w:t>s,</w:t>
      </w:r>
      <w:r w:rsidRPr="00A17792">
        <w:rPr>
          <w:rFonts w:ascii="Cambria" w:hAnsi="Cambria" w:cs="Times New Roman"/>
          <w:sz w:val="20"/>
          <w:szCs w:val="20"/>
        </w:rPr>
        <w:t xml:space="preserve"> such as Hadoop</w:t>
      </w:r>
      <w:r w:rsidR="003B6958" w:rsidRPr="00A17792">
        <w:rPr>
          <w:rFonts w:ascii="Cambria" w:hAnsi="Cambria" w:cs="Times New Roman"/>
          <w:sz w:val="20"/>
          <w:szCs w:val="20"/>
        </w:rPr>
        <w:t xml:space="preserve"> </w:t>
      </w:r>
      <w:r w:rsidR="00DB16D7" w:rsidRPr="00A17792">
        <w:rPr>
          <w:rFonts w:ascii="Cambria" w:hAnsi="Cambria" w:cs="Times New Roman"/>
          <w:sz w:val="20"/>
          <w:szCs w:val="20"/>
        </w:rPr>
        <w:fldChar w:fldCharType="begin"/>
      </w:r>
      <w:r w:rsidR="00DB16D7" w:rsidRPr="00A17792">
        <w:rPr>
          <w:rFonts w:ascii="Cambria" w:hAnsi="Cambria" w:cs="Times New Roman"/>
          <w:sz w:val="20"/>
          <w:szCs w:val="20"/>
        </w:rPr>
        <w:instrText xml:space="preserve"> REF _Ref307779597 \r \h </w:instrText>
      </w:r>
      <w:r w:rsidR="001A5BC1" w:rsidRPr="001A5BC1">
        <w:rPr>
          <w:rFonts w:ascii="Cambria" w:hAnsi="Cambria" w:cs="Times New Roman"/>
          <w:sz w:val="20"/>
          <w:szCs w:val="20"/>
        </w:rPr>
        <w:instrText xml:space="preserve"> \* MERGEFORMAT </w:instrText>
      </w:r>
      <w:r w:rsidR="00DB16D7" w:rsidRPr="00A17792">
        <w:rPr>
          <w:rFonts w:ascii="Cambria" w:hAnsi="Cambria" w:cs="Times New Roman"/>
          <w:sz w:val="20"/>
          <w:szCs w:val="20"/>
        </w:rPr>
      </w:r>
      <w:r w:rsidR="00DB16D7" w:rsidRPr="00A17792">
        <w:rPr>
          <w:rFonts w:ascii="Cambria" w:hAnsi="Cambria" w:cs="Times New Roman"/>
          <w:sz w:val="20"/>
          <w:szCs w:val="20"/>
        </w:rPr>
        <w:fldChar w:fldCharType="separate"/>
      </w:r>
      <w:r w:rsidR="00DB16D7" w:rsidRPr="00A17792">
        <w:rPr>
          <w:rFonts w:ascii="Cambria" w:hAnsi="Cambria" w:cs="Times New Roman"/>
          <w:sz w:val="20"/>
          <w:szCs w:val="20"/>
        </w:rPr>
        <w:t>[18]</w:t>
      </w:r>
      <w:r w:rsidR="00DB16D7" w:rsidRPr="00A17792">
        <w:rPr>
          <w:rFonts w:ascii="Cambria" w:hAnsi="Cambria" w:cs="Times New Roman"/>
          <w:sz w:val="20"/>
          <w:szCs w:val="20"/>
        </w:rPr>
        <w:fldChar w:fldCharType="end"/>
      </w:r>
      <w:r w:rsidRPr="00A17792">
        <w:rPr>
          <w:rFonts w:ascii="Cambria" w:hAnsi="Cambria" w:cs="Times New Roman"/>
          <w:sz w:val="20"/>
          <w:szCs w:val="20"/>
        </w:rPr>
        <w:t>. In Dryad, the data transfer usually go</w:t>
      </w:r>
      <w:r w:rsidR="00ED2CAA" w:rsidRPr="00A17792">
        <w:rPr>
          <w:rFonts w:ascii="Cambria" w:hAnsi="Cambria" w:cs="Times New Roman"/>
          <w:sz w:val="20"/>
          <w:szCs w:val="20"/>
        </w:rPr>
        <w:t>es</w:t>
      </w:r>
      <w:r w:rsidRPr="00A17792">
        <w:rPr>
          <w:rFonts w:ascii="Cambria" w:hAnsi="Cambria" w:cs="Times New Roman"/>
          <w:sz w:val="20"/>
          <w:szCs w:val="20"/>
        </w:rPr>
        <w:t xml:space="preserve"> through </w:t>
      </w:r>
      <w:r w:rsidR="00A850AE" w:rsidRPr="00A17792">
        <w:rPr>
          <w:rFonts w:ascii="Cambria" w:hAnsi="Cambria" w:cs="Times New Roman"/>
          <w:sz w:val="20"/>
          <w:szCs w:val="20"/>
        </w:rPr>
        <w:t xml:space="preserve">a </w:t>
      </w:r>
      <w:r w:rsidRPr="00A17792">
        <w:rPr>
          <w:rFonts w:ascii="Cambria" w:hAnsi="Cambria" w:cs="Times New Roman"/>
          <w:sz w:val="20"/>
          <w:szCs w:val="20"/>
        </w:rPr>
        <w:t xml:space="preserve">file pipe over NTFS. Therefore, the time </w:t>
      </w:r>
      <w:r w:rsidR="00A850AE" w:rsidRPr="00A17792">
        <w:rPr>
          <w:rFonts w:ascii="Cambria" w:hAnsi="Cambria" w:cs="Times New Roman"/>
          <w:sz w:val="20"/>
          <w:szCs w:val="20"/>
        </w:rPr>
        <w:t xml:space="preserve">for </w:t>
      </w:r>
      <w:r w:rsidRPr="00A17792">
        <w:rPr>
          <w:rFonts w:ascii="Cambria" w:hAnsi="Cambria" w:cs="Times New Roman"/>
          <w:sz w:val="20"/>
          <w:szCs w:val="20"/>
        </w:rPr>
        <w:t xml:space="preserve">broadcasting </w:t>
      </w:r>
      <w:r w:rsidR="00E166FB" w:rsidRPr="00A17792">
        <w:rPr>
          <w:rFonts w:ascii="Cambria" w:hAnsi="Cambria" w:cs="Times New Roman"/>
          <w:sz w:val="20"/>
          <w:szCs w:val="20"/>
        </w:rPr>
        <w:t>a sub</w:t>
      </w:r>
      <w:r w:rsidR="003E7956" w:rsidRPr="00A17792">
        <w:rPr>
          <w:rFonts w:ascii="Cambria" w:hAnsi="Cambria" w:cs="Times New Roman"/>
          <w:sz w:val="20"/>
          <w:szCs w:val="20"/>
        </w:rPr>
        <w:t>-</w:t>
      </w:r>
      <w:r w:rsidR="00E166FB" w:rsidRPr="00A17792">
        <w:rPr>
          <w:rFonts w:ascii="Cambria" w:hAnsi="Cambria" w:cs="Times New Roman"/>
          <w:sz w:val="20"/>
          <w:szCs w:val="20"/>
        </w:rPr>
        <w:t xml:space="preserve">block </w:t>
      </w:r>
      <w:r w:rsidRPr="00A17792">
        <w:rPr>
          <w:rFonts w:ascii="Cambria" w:hAnsi="Cambria" w:cs="Times New Roman"/>
          <w:sz w:val="20"/>
          <w:szCs w:val="20"/>
        </w:rPr>
        <w:t>is:</w:t>
      </w:r>
    </w:p>
    <w:p w14:paraId="4C5D04D5" w14:textId="282D63F0" w:rsidR="005C6F7F" w:rsidRPr="00A17792" w:rsidRDefault="007F0951" w:rsidP="00366E82">
      <w:pPr>
        <w:jc w:val="center"/>
        <w:rPr>
          <w:rFonts w:ascii="Cambria" w:hAnsi="Cambria" w:cs="Times New Roman"/>
          <w:sz w:val="20"/>
          <w:szCs w:val="20"/>
        </w:rPr>
      </w:pPr>
      <m:oMath>
        <m:d>
          <m:dPr>
            <m:ctrlPr>
              <w:rPr>
                <w:rFonts w:ascii="Cambria Math" w:hAnsi="Cambria Math" w:cs="Times New Roman"/>
                <w:sz w:val="20"/>
                <w:szCs w:val="20"/>
              </w:rPr>
            </m:ctrlPr>
          </m:dPr>
          <m:e>
            <m:rad>
              <m:radPr>
                <m:degHide m:val="1"/>
                <m:ctrlPr>
                  <w:rPr>
                    <w:rFonts w:ascii="Cambria Math" w:hAnsi="Cambria Math" w:cs="Times New Roman"/>
                    <w:sz w:val="20"/>
                    <w:szCs w:val="20"/>
                  </w:rPr>
                </m:ctrlPr>
              </m:radPr>
              <m:deg/>
              <m:e>
                <m:r>
                  <m:rPr>
                    <m:sty m:val="p"/>
                  </m:rPr>
                  <w:rPr>
                    <w:rFonts w:ascii="Cambria Math" w:hAnsi="Cambria Math" w:cs="Times New Roman"/>
                    <w:sz w:val="20"/>
                    <w:szCs w:val="20"/>
                  </w:rPr>
                  <m:t>N</m:t>
                </m:r>
              </m:e>
            </m:rad>
            <m:r>
              <w:rPr>
                <w:rFonts w:ascii="Cambria Math" w:hAnsi="Cambria Math" w:cs="Times New Roman"/>
                <w:sz w:val="20"/>
                <w:szCs w:val="20"/>
              </w:rPr>
              <m:t>-1</m:t>
            </m:r>
            <m:ctrlPr>
              <w:rPr>
                <w:rFonts w:ascii="Cambria Math" w:hAnsi="Cambria Math" w:cs="Times New Roman"/>
                <w:i/>
                <w:sz w:val="20"/>
                <w:szCs w:val="20"/>
              </w:rPr>
            </m:ctrlP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oMath>
      <w:r w:rsidR="00A850AE" w:rsidRPr="00A17792">
        <w:rPr>
          <w:rFonts w:ascii="Cambria" w:hAnsi="Cambria" w:cs="Times New Roman"/>
          <w:sz w:val="20"/>
          <w:szCs w:val="20"/>
        </w:rPr>
        <w:t>.</w:t>
      </w:r>
    </w:p>
    <w:p w14:paraId="278F376C" w14:textId="57277A09" w:rsidR="005C6F7F" w:rsidRPr="00A17792" w:rsidRDefault="005C6F7F" w:rsidP="005C6F7F">
      <w:pPr>
        <w:rPr>
          <w:rFonts w:ascii="Cambria" w:hAnsi="Cambria" w:cs="Times New Roman"/>
          <w:sz w:val="20"/>
          <w:szCs w:val="20"/>
        </w:rPr>
      </w:pPr>
      <w:r w:rsidRPr="00A17792">
        <w:rPr>
          <w:rFonts w:ascii="Cambria" w:hAnsi="Cambria" w:cs="Times New Roman"/>
          <w:color w:val="000000" w:themeColor="text1"/>
          <w:sz w:val="20"/>
          <w:szCs w:val="20"/>
        </w:rPr>
        <w:t>Note</w:t>
      </w:r>
      <w:r w:rsidR="00ED2CAA" w:rsidRPr="00A17792">
        <w:rPr>
          <w:rFonts w:ascii="Cambria" w:hAnsi="Cambria" w:cs="Times New Roman"/>
          <w:color w:val="000000" w:themeColor="text1"/>
          <w:sz w:val="20"/>
          <w:szCs w:val="20"/>
        </w:rPr>
        <w:t xml:space="preserve"> that</w:t>
      </w:r>
      <w:r w:rsidRPr="00A17792">
        <w:rPr>
          <w:rFonts w:ascii="Cambria" w:hAnsi="Cambria"/>
        </w:rPr>
        <w:t xml:space="preserve"> </w:t>
      </w:r>
      <w:r w:rsidR="00ED2CAA" w:rsidRPr="00A17792">
        <w:rPr>
          <w:rFonts w:ascii="Cambria" w:hAnsi="Cambria"/>
        </w:rPr>
        <w:t>i</w:t>
      </w:r>
      <w:r w:rsidRPr="00A17792">
        <w:rPr>
          <w:rFonts w:ascii="Cambria" w:hAnsi="Cambria" w:cs="Times New Roman"/>
          <w:sz w:val="20"/>
          <w:szCs w:val="20"/>
        </w:rPr>
        <w:t>n a</w:t>
      </w:r>
      <w:r w:rsidR="00ED2CAA" w:rsidRPr="00A17792">
        <w:rPr>
          <w:rFonts w:ascii="Cambria" w:hAnsi="Cambria" w:cs="Times New Roman"/>
          <w:sz w:val="20"/>
          <w:szCs w:val="20"/>
        </w:rPr>
        <w:t xml:space="preserve">n optimized </w:t>
      </w:r>
      <w:r w:rsidRPr="00A17792">
        <w:rPr>
          <w:rFonts w:ascii="Cambria" w:hAnsi="Cambria" w:cs="Times New Roman"/>
          <w:sz w:val="20"/>
          <w:szCs w:val="20"/>
        </w:rPr>
        <w:t xml:space="preserve">implementation </w:t>
      </w:r>
      <w:r w:rsidR="00ED2CAA" w:rsidRPr="00A17792">
        <w:rPr>
          <w:rFonts w:ascii="Cambria" w:hAnsi="Cambria" w:cs="Times New Roman"/>
          <w:sz w:val="20"/>
          <w:szCs w:val="20"/>
        </w:rPr>
        <w:t xml:space="preserve">of </w:t>
      </w:r>
      <w:r w:rsidRPr="00A17792">
        <w:rPr>
          <w:rFonts w:ascii="Cambria" w:hAnsi="Cambria" w:cs="Times New Roman"/>
          <w:sz w:val="20"/>
          <w:szCs w:val="20"/>
        </w:rPr>
        <w:t>pipelining</w:t>
      </w:r>
      <w:r w:rsidR="00ED2CAA" w:rsidRPr="00A17792">
        <w:rPr>
          <w:rFonts w:ascii="Cambria" w:hAnsi="Cambria" w:cs="Times New Roman"/>
          <w:sz w:val="20"/>
          <w:szCs w:val="20"/>
        </w:rPr>
        <w:t xml:space="preserve"> it is possible to</w:t>
      </w:r>
      <w:r w:rsidRPr="00A17792">
        <w:rPr>
          <w:rFonts w:ascii="Cambria" w:hAnsi="Cambria" w:cs="Times New Roman"/>
          <w:sz w:val="20"/>
          <w:szCs w:val="20"/>
        </w:rPr>
        <w:t xml:space="preserve"> remove factor </w:t>
      </w:r>
      <m:oMath>
        <m:d>
          <m:dPr>
            <m:ctrlPr>
              <w:rPr>
                <w:rFonts w:ascii="Cambria Math" w:hAnsi="Cambria Math" w:cs="Times New Roman"/>
                <w:sz w:val="20"/>
                <w:szCs w:val="20"/>
              </w:rPr>
            </m:ctrlPr>
          </m:dPr>
          <m:e>
            <m:rad>
              <m:radPr>
                <m:degHide m:val="1"/>
                <m:ctrlPr>
                  <w:rPr>
                    <w:rFonts w:ascii="Cambria Math" w:hAnsi="Cambria Math" w:cs="Times New Roman"/>
                    <w:sz w:val="20"/>
                    <w:szCs w:val="20"/>
                  </w:rPr>
                </m:ctrlPr>
              </m:radPr>
              <m:deg/>
              <m:e>
                <m:r>
                  <m:rPr>
                    <m:sty m:val="p"/>
                  </m:rPr>
                  <w:rPr>
                    <w:rFonts w:ascii="Cambria Math" w:hAnsi="Cambria Math" w:cs="Times New Roman"/>
                    <w:sz w:val="20"/>
                    <w:szCs w:val="20"/>
                  </w:rPr>
                  <m:t>N</m:t>
                </m:r>
              </m:e>
            </m:rad>
            <m:r>
              <w:rPr>
                <w:rFonts w:ascii="Cambria Math" w:hAnsi="Cambria Math" w:cs="Times New Roman"/>
                <w:sz w:val="20"/>
                <w:szCs w:val="20"/>
              </w:rPr>
              <m:t>-1</m:t>
            </m:r>
            <m:ctrlPr>
              <w:rPr>
                <w:rFonts w:ascii="Cambria Math" w:hAnsi="Cambria Math" w:cs="Times New Roman"/>
                <w:i/>
                <w:sz w:val="20"/>
                <w:szCs w:val="20"/>
              </w:rPr>
            </m:ctrlPr>
          </m:e>
        </m:d>
      </m:oMath>
      <w:r w:rsidRPr="00A17792">
        <w:rPr>
          <w:rFonts w:ascii="Cambria" w:hAnsi="Cambria" w:cs="Times New Roman"/>
          <w:sz w:val="20"/>
          <w:szCs w:val="20"/>
        </w:rPr>
        <w:t xml:space="preserve"> </w:t>
      </w:r>
      <w:r w:rsidR="00A850AE" w:rsidRPr="00A17792">
        <w:rPr>
          <w:rFonts w:ascii="Cambria" w:hAnsi="Cambria" w:cs="Times New Roman"/>
          <w:sz w:val="20"/>
          <w:szCs w:val="20"/>
        </w:rPr>
        <w:t xml:space="preserve">of </w:t>
      </w:r>
      <w:r w:rsidRPr="00A17792">
        <w:rPr>
          <w:rFonts w:ascii="Cambria" w:hAnsi="Cambria" w:cs="Times New Roman"/>
          <w:sz w:val="20"/>
          <w:szCs w:val="20"/>
        </w:rPr>
        <w:t>broadcast time</w:t>
      </w:r>
      <w:r w:rsidR="00ED2CAA" w:rsidRPr="00A17792">
        <w:rPr>
          <w:rFonts w:ascii="Cambria" w:hAnsi="Cambria" w:cs="Times New Roman"/>
          <w:sz w:val="20"/>
          <w:szCs w:val="20"/>
        </w:rPr>
        <w:t>.</w:t>
      </w:r>
    </w:p>
    <w:p w14:paraId="3C4DEE1F" w14:textId="2081A209" w:rsidR="005C6F7F" w:rsidRPr="00A17792" w:rsidRDefault="00054E02" w:rsidP="005C6F7F">
      <w:pPr>
        <w:rPr>
          <w:rFonts w:ascii="Cambria" w:hAnsi="Cambria" w:cs="Times New Roman"/>
          <w:sz w:val="20"/>
          <w:szCs w:val="20"/>
        </w:rPr>
      </w:pPr>
      <w:r w:rsidRPr="00A17792">
        <w:rPr>
          <w:rFonts w:ascii="Cambria" w:hAnsi="Cambria" w:cs="Times New Roman"/>
          <w:sz w:val="20"/>
          <w:szCs w:val="20"/>
        </w:rPr>
        <w:t xml:space="preserve">Since </w:t>
      </w:r>
      <w:r w:rsidR="005C6F7F" w:rsidRPr="00A17792">
        <w:rPr>
          <w:rFonts w:ascii="Cambria" w:hAnsi="Cambria" w:cs="Times New Roman"/>
          <w:sz w:val="20"/>
          <w:szCs w:val="20"/>
        </w:rPr>
        <w:t>the process to “roll” sub</w:t>
      </w:r>
      <w:r w:rsidR="00A850AE" w:rsidRPr="00A17792">
        <w:rPr>
          <w:rFonts w:ascii="Cambria" w:hAnsi="Cambria" w:cs="Times New Roman"/>
          <w:sz w:val="20"/>
          <w:szCs w:val="20"/>
        </w:rPr>
        <w:t>-</w:t>
      </w:r>
      <w:r w:rsidRPr="00A17792">
        <w:rPr>
          <w:rFonts w:ascii="Cambria" w:hAnsi="Cambria" w:cs="Times New Roman"/>
          <w:sz w:val="20"/>
          <w:szCs w:val="20"/>
        </w:rPr>
        <w:t xml:space="preserve">blocks of </w:t>
      </w:r>
      <w:r w:rsidR="00A850AE" w:rsidRPr="00A17792">
        <w:rPr>
          <w:rFonts w:ascii="Cambria" w:hAnsi="Cambria" w:cs="Times New Roman"/>
          <w:sz w:val="20"/>
          <w:szCs w:val="20"/>
        </w:rPr>
        <w:t>M</w:t>
      </w:r>
      <w:r w:rsidR="005C6F7F" w:rsidRPr="00A17792">
        <w:rPr>
          <w:rFonts w:ascii="Cambria" w:hAnsi="Cambria" w:cs="Times New Roman"/>
          <w:sz w:val="20"/>
          <w:szCs w:val="20"/>
        </w:rPr>
        <w:t>atrix</w:t>
      </w:r>
      <w:r w:rsidRPr="00A17792">
        <w:rPr>
          <w:rFonts w:ascii="Cambria" w:hAnsi="Cambria" w:cs="Times New Roman"/>
          <w:sz w:val="20"/>
          <w:szCs w:val="20"/>
        </w:rPr>
        <w:t xml:space="preserve"> B</w:t>
      </w:r>
      <w:r w:rsidR="005C6F7F" w:rsidRPr="00A17792">
        <w:rPr>
          <w:rFonts w:ascii="Cambria" w:hAnsi="Cambria" w:cs="Times New Roman"/>
          <w:sz w:val="20"/>
          <w:szCs w:val="20"/>
        </w:rPr>
        <w:t xml:space="preserve"> can be parallelized </w:t>
      </w:r>
      <w:r w:rsidRPr="00A17792">
        <w:rPr>
          <w:rFonts w:ascii="Cambria" w:hAnsi="Cambria" w:cs="Times New Roman"/>
          <w:sz w:val="20"/>
          <w:szCs w:val="20"/>
        </w:rPr>
        <w:t xml:space="preserve">to </w:t>
      </w:r>
      <w:r w:rsidR="000474B0" w:rsidRPr="00A17792">
        <w:rPr>
          <w:rFonts w:ascii="Cambria" w:hAnsi="Cambria" w:cs="Times New Roman"/>
          <w:sz w:val="20"/>
          <w:szCs w:val="20"/>
        </w:rPr>
        <w:t xml:space="preserve">complete </w:t>
      </w:r>
      <w:r w:rsidR="005C6F7F" w:rsidRPr="00A17792">
        <w:rPr>
          <w:rFonts w:ascii="Cambria" w:hAnsi="Cambria" w:cs="Times New Roman"/>
          <w:sz w:val="20"/>
          <w:szCs w:val="20"/>
        </w:rPr>
        <w:t xml:space="preserve">within one step, </w:t>
      </w:r>
      <w:r w:rsidRPr="00A17792">
        <w:rPr>
          <w:rFonts w:ascii="Cambria" w:hAnsi="Cambria" w:cs="Times New Roman"/>
          <w:sz w:val="20"/>
          <w:szCs w:val="20"/>
        </w:rPr>
        <w:t>the o</w:t>
      </w:r>
      <w:r w:rsidR="005C6F7F" w:rsidRPr="00A17792">
        <w:rPr>
          <w:rFonts w:ascii="Cambria" w:hAnsi="Cambria" w:cs="Times New Roman"/>
          <w:sz w:val="20"/>
          <w:szCs w:val="20"/>
        </w:rPr>
        <w:t>verhead is:</w:t>
      </w:r>
    </w:p>
    <w:p w14:paraId="14B4E478" w14:textId="4A856EBD" w:rsidR="005C6F7F" w:rsidRPr="00A17792" w:rsidRDefault="007F0951" w:rsidP="00C47A4C">
      <w:pPr>
        <w:jc w:val="center"/>
        <w:rPr>
          <w:rFonts w:ascii="Cambria" w:hAnsi="Cambria" w:cs="Times New Roman"/>
          <w:sz w:val="20"/>
          <w:szCs w:val="20"/>
        </w:rPr>
      </w:pPr>
      <m:oMath>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oMath>
      <w:r w:rsidR="00A850AE" w:rsidRPr="00A17792">
        <w:rPr>
          <w:rFonts w:ascii="Cambria" w:hAnsi="Cambria" w:cs="Times New Roman"/>
          <w:sz w:val="20"/>
          <w:szCs w:val="20"/>
        </w:rPr>
        <w:t>.</w:t>
      </w:r>
    </w:p>
    <w:p w14:paraId="7AAD94D3" w14:textId="2831F9EE"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 xml:space="preserve">The actual </w:t>
      </w:r>
      <w:r w:rsidR="00054E02" w:rsidRPr="00A17792">
        <w:rPr>
          <w:rFonts w:ascii="Cambria" w:hAnsi="Cambria" w:cs="Times New Roman"/>
          <w:sz w:val="20"/>
          <w:szCs w:val="20"/>
        </w:rPr>
        <w:t xml:space="preserve">time </w:t>
      </w:r>
      <w:r w:rsidR="00A850AE" w:rsidRPr="00A17792">
        <w:rPr>
          <w:rFonts w:ascii="Cambria" w:hAnsi="Cambria" w:cs="Times New Roman"/>
          <w:sz w:val="20"/>
          <w:szCs w:val="20"/>
        </w:rPr>
        <w:t xml:space="preserve">required </w:t>
      </w:r>
      <w:r w:rsidRPr="00A17792">
        <w:rPr>
          <w:rFonts w:ascii="Cambria" w:hAnsi="Cambria" w:cs="Times New Roman"/>
          <w:sz w:val="20"/>
          <w:szCs w:val="20"/>
        </w:rPr>
        <w:t>to compute the sub</w:t>
      </w:r>
      <w:r w:rsidR="00A850AE" w:rsidRPr="00A17792">
        <w:rPr>
          <w:rFonts w:ascii="Cambria" w:hAnsi="Cambria" w:cs="Times New Roman"/>
          <w:sz w:val="20"/>
          <w:szCs w:val="20"/>
        </w:rPr>
        <w:t>-</w:t>
      </w:r>
      <w:r w:rsidRPr="00A17792">
        <w:rPr>
          <w:rFonts w:ascii="Cambria" w:hAnsi="Cambria" w:cs="Times New Roman"/>
          <w:sz w:val="20"/>
          <w:szCs w:val="20"/>
        </w:rPr>
        <w:t>matrix product (include the multiplication and addition) is:</w:t>
      </w:r>
    </w:p>
    <w:p w14:paraId="70335C8F" w14:textId="055BA5D8"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t xml:space="preserve">          2*</w:t>
      </w:r>
      <m:oMath>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00A850AE" w:rsidRPr="00A17792">
        <w:rPr>
          <w:rFonts w:ascii="Cambria" w:hAnsi="Cambria" w:cs="Times New Roman"/>
          <w:sz w:val="20"/>
          <w:szCs w:val="20"/>
        </w:rPr>
        <w:t>.</w:t>
      </w:r>
    </w:p>
    <w:p w14:paraId="7D72C82A" w14:textId="66489FD9" w:rsidR="005C6F7F" w:rsidRPr="00A17792" w:rsidRDefault="00054E02" w:rsidP="005C6F7F">
      <w:pPr>
        <w:rPr>
          <w:rFonts w:ascii="Cambria" w:hAnsi="Cambria" w:cs="Times New Roman"/>
          <w:sz w:val="20"/>
          <w:szCs w:val="20"/>
        </w:rPr>
      </w:pPr>
      <w:r w:rsidRPr="00A17792">
        <w:rPr>
          <w:rFonts w:ascii="Cambria" w:hAnsi="Cambria" w:cs="Times New Roman"/>
          <w:sz w:val="20"/>
          <w:szCs w:val="20"/>
        </w:rPr>
        <w:t>Therefore, t</w:t>
      </w:r>
      <w:r w:rsidR="005C6F7F" w:rsidRPr="00A17792">
        <w:rPr>
          <w:rFonts w:ascii="Cambria" w:hAnsi="Cambria" w:cs="Times New Roman"/>
          <w:sz w:val="20"/>
          <w:szCs w:val="20"/>
        </w:rPr>
        <w:t xml:space="preserve">he total computation time of </w:t>
      </w:r>
      <w:r w:rsidR="00A850AE" w:rsidRPr="00A17792">
        <w:rPr>
          <w:rFonts w:ascii="Cambria" w:hAnsi="Cambria" w:cs="Times New Roman"/>
          <w:sz w:val="20"/>
          <w:szCs w:val="20"/>
        </w:rPr>
        <w:t xml:space="preserve">the </w:t>
      </w:r>
      <w:r w:rsidR="005C6F7F" w:rsidRPr="00A17792">
        <w:rPr>
          <w:rFonts w:ascii="Cambria" w:hAnsi="Cambria" w:cs="Times New Roman"/>
          <w:sz w:val="20"/>
          <w:szCs w:val="20"/>
        </w:rPr>
        <w:t xml:space="preserve">Fox-Hey </w:t>
      </w:r>
      <w:r w:rsidR="00DC4CA6" w:rsidRPr="00A17792">
        <w:rPr>
          <w:rFonts w:ascii="Cambria" w:hAnsi="Cambria" w:cs="Times New Roman"/>
          <w:sz w:val="20"/>
          <w:szCs w:val="20"/>
        </w:rPr>
        <w:t>m</w:t>
      </w:r>
      <w:r w:rsidR="005C6F7F"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005C6F7F" w:rsidRPr="00A17792">
        <w:rPr>
          <w:rFonts w:ascii="Cambria" w:hAnsi="Cambria" w:cs="Times New Roman"/>
          <w:sz w:val="20"/>
          <w:szCs w:val="20"/>
        </w:rPr>
        <w:t>ultiplication is</w:t>
      </w:r>
      <w:r w:rsidR="00EC6498" w:rsidRPr="00A17792">
        <w:rPr>
          <w:rFonts w:ascii="Cambria" w:hAnsi="Cambria" w:cs="Times New Roman"/>
          <w:sz w:val="20"/>
          <w:szCs w:val="20"/>
        </w:rPr>
        <w:t xml:space="preserve"> defined </w:t>
      </w:r>
      <w:r w:rsidR="00383B1D" w:rsidRPr="00A17792">
        <w:rPr>
          <w:rFonts w:ascii="Cambria" w:hAnsi="Cambria" w:cs="Times New Roman"/>
          <w:sz w:val="20"/>
          <w:szCs w:val="20"/>
        </w:rPr>
        <w:t>as the following</w:t>
      </w:r>
      <w:r w:rsidR="00EC6498" w:rsidRPr="00A17792">
        <w:rPr>
          <w:rFonts w:ascii="Cambria" w:hAnsi="Cambria" w:cs="Times New Roman"/>
          <w:sz w:val="20"/>
          <w:szCs w:val="20"/>
        </w:rPr>
        <w:t>:</w:t>
      </w:r>
    </w:p>
    <w:p w14:paraId="3775FAF4" w14:textId="0B29293E" w:rsidR="005C6F7F" w:rsidRPr="00A17792" w:rsidRDefault="005C6F7F" w:rsidP="005C6F7F">
      <w:pPr>
        <w:jc w:val="center"/>
        <w:rPr>
          <w:rFonts w:ascii="Cambria" w:hAnsi="Cambria" w:cs="Times New Roman"/>
          <w:sz w:val="20"/>
          <w:szCs w:val="20"/>
        </w:rPr>
      </w:pPr>
      <m:oMath>
        <m:r>
          <w:rPr>
            <w:rFonts w:ascii="Cambria Math" w:hAnsi="Cambria Math" w:cs="Times New Roman"/>
            <w:sz w:val="20"/>
            <w:szCs w:val="20"/>
          </w:rPr>
          <m:t>T=</m:t>
        </m:r>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m:t>
        </m:r>
        <m:d>
          <m:dPr>
            <m:ctrlPr>
              <w:rPr>
                <w:rFonts w:ascii="Cambria Math" w:hAnsi="Cambria Math" w:cs="Times New Roman"/>
                <w:i/>
                <w:sz w:val="20"/>
                <w:szCs w:val="20"/>
              </w:rPr>
            </m:ctrlPr>
          </m:dPr>
          <m:e>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e>
                </m:d>
              </m:e>
            </m:d>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e>
        </m:d>
      </m:oMath>
      <w:r w:rsidRPr="00A17792">
        <w:rPr>
          <w:rFonts w:ascii="Cambria" w:hAnsi="Cambria" w:cs="Times New Roman"/>
          <w:sz w:val="20"/>
          <w:szCs w:val="20"/>
        </w:rPr>
        <w:t xml:space="preserve"> </w:t>
      </w:r>
      <w:r w:rsidR="00A850AE" w:rsidRPr="00A17792">
        <w:rPr>
          <w:rFonts w:ascii="Cambria" w:hAnsi="Cambria" w:cs="Times New Roman"/>
          <w:sz w:val="20"/>
          <w:szCs w:val="20"/>
        </w:rPr>
        <w:t>.</w:t>
      </w:r>
      <w:r w:rsidRPr="00A17792">
        <w:rPr>
          <w:rFonts w:ascii="Cambria" w:hAnsi="Cambria" w:cs="Times New Roman"/>
          <w:sz w:val="20"/>
          <w:szCs w:val="20"/>
        </w:rPr>
        <w:tab/>
        <w:t>(1)</w:t>
      </w:r>
    </w:p>
    <w:p w14:paraId="68128DFE" w14:textId="1AA12E7D" w:rsidR="00887403" w:rsidRPr="00A17792" w:rsidRDefault="00887403" w:rsidP="00887403">
      <w:pPr>
        <w:rPr>
          <w:rFonts w:ascii="Cambria" w:hAnsi="Cambria" w:cs="Times New Roman"/>
          <w:sz w:val="20"/>
          <w:szCs w:val="20"/>
        </w:rPr>
      </w:pPr>
      <w:r w:rsidRPr="00A17792">
        <w:rPr>
          <w:rFonts w:ascii="Cambria" w:hAnsi="Cambria" w:cs="Times New Roman"/>
          <w:sz w:val="20"/>
          <w:szCs w:val="20"/>
        </w:rPr>
        <w:t xml:space="preserve">By substituting </w:t>
      </w:r>
      <m:oMath>
        <m:r>
          <w:rPr>
            <w:rFonts w:ascii="Cambria Math" w:hAnsi="Cambria Math" w:cs="Times New Roman"/>
            <w:sz w:val="20"/>
            <w:szCs w:val="20"/>
          </w:rPr>
          <m:t xml:space="preserve">m </m:t>
        </m:r>
        <m:r>
          <m:rPr>
            <m:sty m:val="p"/>
          </m:rPr>
          <w:rPr>
            <w:rFonts w:ascii="Cambria Math" w:hAnsi="Cambria Math" w:cs="Times New Roman"/>
            <w:sz w:val="20"/>
            <w:szCs w:val="20"/>
          </w:rPr>
          <m:t>with</m:t>
        </m:r>
        <m:f>
          <m:fPr>
            <m:ctrlPr>
              <w:rPr>
                <w:rFonts w:ascii="Cambria Math" w:hAnsi="Cambria Math" w:cs="Times New Roman"/>
                <w:i/>
                <w:sz w:val="20"/>
                <w:szCs w:val="20"/>
              </w:rPr>
            </m:ctrlPr>
          </m:fPr>
          <m:num>
            <m:r>
              <w:rPr>
                <w:rFonts w:ascii="Cambria Math" w:hAnsi="Cambria Math" w:cs="Times New Roman"/>
                <w:sz w:val="20"/>
                <w:szCs w:val="20"/>
              </w:rPr>
              <m:t>M</m:t>
            </m:r>
          </m:num>
          <m:den>
            <m:rad>
              <m:radPr>
                <m:degHide m:val="1"/>
                <m:ctrlPr>
                  <w:rPr>
                    <w:rFonts w:ascii="Cambria Math" w:hAnsi="Cambria Math" w:cs="Times New Roman"/>
                    <w:i/>
                    <w:sz w:val="20"/>
                    <w:szCs w:val="20"/>
                  </w:rPr>
                </m:ctrlPr>
              </m:radPr>
              <m:deg/>
              <m:e>
                <m:r>
                  <w:rPr>
                    <w:rFonts w:ascii="Cambria Math" w:hAnsi="Cambria Math" w:cs="Times New Roman"/>
                    <w:sz w:val="20"/>
                    <w:szCs w:val="20"/>
                  </w:rPr>
                  <m:t>N</m:t>
                </m:r>
              </m:e>
            </m:rad>
          </m:den>
        </m:f>
        <m:r>
          <w:rPr>
            <w:rFonts w:ascii="Cambria Math" w:hAnsi="Cambria Math" w:cs="Times New Roman"/>
            <w:sz w:val="20"/>
            <w:szCs w:val="20"/>
          </w:rPr>
          <m:t>,</m:t>
        </m:r>
      </m:oMath>
      <w:r w:rsidRPr="00A17792">
        <w:rPr>
          <w:rFonts w:ascii="Cambria" w:hAnsi="Cambria" w:cs="Times New Roman"/>
          <w:sz w:val="20"/>
          <w:szCs w:val="20"/>
        </w:rPr>
        <w:t xml:space="preserve"> the equation becomes</w:t>
      </w:r>
    </w:p>
    <w:p w14:paraId="44293AAE" w14:textId="77777777" w:rsidR="005C6F7F" w:rsidRPr="00A17792" w:rsidRDefault="005C6F7F" w:rsidP="005C6F7F">
      <w:pPr>
        <w:jc w:val="center"/>
        <w:rPr>
          <w:rFonts w:ascii="Cambria" w:hAnsi="Cambria" w:cs="Times New Roman"/>
          <w:sz w:val="20"/>
          <w:szCs w:val="20"/>
        </w:rPr>
      </w:pPr>
      <m:oMath>
        <m:r>
          <w:rPr>
            <w:rFonts w:ascii="Cambria Math" w:hAnsi="Cambria Math" w:cs="Times New Roman"/>
            <w:sz w:val="20"/>
            <w:szCs w:val="20"/>
          </w:rPr>
          <m:t>T=N*</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lat</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r>
          <w:rPr>
            <w:rFonts w:ascii="Cambria Math" w:hAnsi="Cambria Math" w:cs="Times New Roman"/>
            <w:sz w:val="20"/>
            <w:szCs w:val="20"/>
          </w:rPr>
          <m:t>/N)*</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Pr="00A17792">
        <w:rPr>
          <w:rFonts w:ascii="Cambria" w:hAnsi="Cambria" w:cs="Times New Roman"/>
          <w:sz w:val="20"/>
          <w:szCs w:val="20"/>
        </w:rPr>
        <w:tab/>
      </w:r>
      <w:r w:rsidRPr="00A17792">
        <w:rPr>
          <w:rFonts w:ascii="Cambria" w:hAnsi="Cambria" w:cs="Times New Roman"/>
          <w:sz w:val="20"/>
          <w:szCs w:val="20"/>
        </w:rPr>
        <w:tab/>
      </w:r>
      <w:r w:rsidRPr="00A17792">
        <w:rPr>
          <w:rFonts w:ascii="Cambria" w:hAnsi="Cambria" w:cs="Times New Roman"/>
          <w:sz w:val="20"/>
          <w:szCs w:val="20"/>
        </w:rPr>
        <w:tab/>
        <w:t>(2)</w:t>
      </w:r>
    </w:p>
    <w:p w14:paraId="7CBD0F75" w14:textId="4E28E870" w:rsidR="005C6F7F" w:rsidRPr="00A17792" w:rsidRDefault="005C6F7F" w:rsidP="005C6F7F">
      <w:pPr>
        <w:rPr>
          <w:rFonts w:ascii="Cambria" w:hAnsi="Cambria" w:cs="Times New Roman"/>
          <w:sz w:val="20"/>
          <w:szCs w:val="20"/>
        </w:rPr>
      </w:pPr>
      <w:r w:rsidRPr="00A17792">
        <w:rPr>
          <w:rFonts w:ascii="Cambria" w:hAnsi="Cambria" w:cs="Times New Roman"/>
          <w:sz w:val="20"/>
          <w:szCs w:val="20"/>
        </w:rPr>
        <w:t xml:space="preserve">The last term in equation (2) is the expected </w:t>
      </w:r>
      <w:r w:rsidR="00A850AE" w:rsidRPr="00A17792">
        <w:rPr>
          <w:rFonts w:ascii="Cambria" w:hAnsi="Cambria" w:cs="Times New Roman"/>
          <w:sz w:val="20"/>
          <w:szCs w:val="20"/>
        </w:rPr>
        <w:t>“</w:t>
      </w:r>
      <w:r w:rsidRPr="00A17792">
        <w:rPr>
          <w:rFonts w:ascii="Cambria" w:hAnsi="Cambria" w:cs="Times New Roman"/>
          <w:sz w:val="20"/>
          <w:szCs w:val="20"/>
        </w:rPr>
        <w:t>perfect linear speedup</w:t>
      </w:r>
      <w:r w:rsidR="00A850AE" w:rsidRPr="00A17792">
        <w:rPr>
          <w:rFonts w:ascii="Cambria" w:hAnsi="Cambria" w:cs="Times New Roman"/>
          <w:sz w:val="20"/>
          <w:szCs w:val="20"/>
        </w:rPr>
        <w:t>”</w:t>
      </w:r>
      <w:r w:rsidRPr="00A17792">
        <w:rPr>
          <w:rFonts w:ascii="Cambria" w:hAnsi="Cambria" w:cs="Times New Roman"/>
          <w:sz w:val="20"/>
          <w:szCs w:val="20"/>
        </w:rPr>
        <w:t xml:space="preserve"> while the other terms represent communication overheads.  In the following paragraph we investigate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m:t>
            </m:r>
          </m:sub>
        </m:sSub>
      </m:oMath>
      <w:r w:rsidRPr="00A17792">
        <w:rPr>
          <w:rFonts w:ascii="Cambria" w:hAnsi="Cambria"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oMath>
      <w:r w:rsidRPr="00A17792">
        <w:rPr>
          <w:rFonts w:ascii="Cambria" w:hAnsi="Cambria" w:cs="Times New Roman"/>
          <w:sz w:val="20"/>
          <w:szCs w:val="20"/>
        </w:rPr>
        <w:t xml:space="preserve"> </w:t>
      </w:r>
      <w:r w:rsidR="00625149" w:rsidRPr="00A17792">
        <w:rPr>
          <w:rFonts w:ascii="Cambria" w:hAnsi="Cambria" w:cs="Times New Roman"/>
          <w:sz w:val="20"/>
          <w:szCs w:val="20"/>
        </w:rPr>
        <w:t>by fitting measured performance as a function of matrix size</w:t>
      </w:r>
      <w:r w:rsidRPr="00A17792">
        <w:rPr>
          <w:rFonts w:ascii="Cambria" w:hAnsi="Cambria" w:cs="Times New Roman"/>
          <w:sz w:val="20"/>
          <w:szCs w:val="20"/>
        </w:rPr>
        <w:t xml:space="preserve">. </w:t>
      </w:r>
    </w:p>
    <w:p w14:paraId="7C06EB12" w14:textId="77777777" w:rsidR="005C6F7F" w:rsidRPr="00A17792" w:rsidRDefault="005C6F7F" w:rsidP="005C6F7F">
      <w:pPr>
        <w:jc w:val="center"/>
        <w:rPr>
          <w:rFonts w:ascii="Cambria" w:hAnsi="Cambria" w:cs="Times New Roman"/>
          <w:sz w:val="20"/>
          <w:szCs w:val="20"/>
        </w:rPr>
      </w:pPr>
      <w:r w:rsidRPr="00A17792">
        <w:rPr>
          <w:rFonts w:ascii="Cambria" w:hAnsi="Cambria"/>
          <w:noProof/>
          <w:sz w:val="18"/>
          <w:lang w:eastAsia="en-US"/>
        </w:rPr>
        <w:drawing>
          <wp:inline distT="0" distB="0" distL="0" distR="0" wp14:anchorId="1914EC3A" wp14:editId="75A5ED42">
            <wp:extent cx="2926080" cy="1828800"/>
            <wp:effectExtent l="0" t="0" r="2667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74FD36" w14:textId="2B4CC796" w:rsidR="005C6F7F" w:rsidRPr="00A17792" w:rsidRDefault="005C6F7F" w:rsidP="005C6F7F">
      <w:pPr>
        <w:jc w:val="center"/>
        <w:rPr>
          <w:rFonts w:ascii="Cambria" w:hAnsi="Cambria" w:cs="Times New Roman"/>
          <w:sz w:val="20"/>
          <w:szCs w:val="20"/>
        </w:rPr>
      </w:pPr>
      <w:r w:rsidRPr="00A17792">
        <w:rPr>
          <w:rFonts w:ascii="Cambria" w:hAnsi="Cambria" w:cs="Times New Roman"/>
          <w:sz w:val="20"/>
          <w:szCs w:val="20"/>
        </w:rPr>
        <w:t>Fig</w:t>
      </w:r>
      <w:r w:rsidR="00CD5FB5" w:rsidRPr="00A17792">
        <w:rPr>
          <w:rFonts w:ascii="Cambria" w:hAnsi="Cambria" w:cs="Times New Roman"/>
          <w:sz w:val="20"/>
          <w:szCs w:val="20"/>
        </w:rPr>
        <w:t>ure</w:t>
      </w:r>
      <w:r w:rsidRPr="00A17792">
        <w:rPr>
          <w:rFonts w:ascii="Cambria" w:hAnsi="Cambria" w:cs="Times New Roman"/>
          <w:sz w:val="20"/>
          <w:szCs w:val="20"/>
        </w:rPr>
        <w:t xml:space="preserve"> 24: Execution Time </w:t>
      </w:r>
      <w:r w:rsidR="00B34539" w:rsidRPr="00A17792">
        <w:rPr>
          <w:rFonts w:ascii="Cambria" w:hAnsi="Cambria" w:cs="Times New Roman"/>
          <w:sz w:val="20"/>
          <w:szCs w:val="20"/>
        </w:rPr>
        <w:t>of</w:t>
      </w:r>
      <w:r w:rsidRPr="00A17792">
        <w:rPr>
          <w:rFonts w:ascii="Cambria" w:hAnsi="Cambria" w:cs="Times New Roman"/>
          <w:sz w:val="20"/>
          <w:szCs w:val="20"/>
        </w:rPr>
        <w:t xml:space="preserve"> Sequential and PLINQ </w:t>
      </w:r>
      <w:r w:rsidR="00F946BC" w:rsidRPr="00A17792">
        <w:rPr>
          <w:rFonts w:ascii="Cambria" w:hAnsi="Cambria" w:cs="Times New Roman"/>
          <w:sz w:val="20"/>
          <w:szCs w:val="20"/>
        </w:rPr>
        <w:t>E</w:t>
      </w:r>
      <w:r w:rsidR="00B34539" w:rsidRPr="00A17792">
        <w:rPr>
          <w:rFonts w:ascii="Cambria" w:hAnsi="Cambria" w:cs="Times New Roman"/>
          <w:sz w:val="20"/>
          <w:szCs w:val="20"/>
        </w:rPr>
        <w:t xml:space="preserve">xecution </w:t>
      </w:r>
      <w:r w:rsidRPr="00A17792">
        <w:rPr>
          <w:rFonts w:ascii="Cambria" w:hAnsi="Cambria" w:cs="Times New Roman"/>
          <w:sz w:val="20"/>
          <w:szCs w:val="20"/>
        </w:rPr>
        <w:t>of</w:t>
      </w:r>
      <w:r w:rsidR="00B4743F" w:rsidRPr="00A17792">
        <w:rPr>
          <w:rFonts w:ascii="Cambria" w:hAnsi="Cambria" w:cs="Times New Roman"/>
          <w:sz w:val="20"/>
          <w:szCs w:val="20"/>
        </w:rPr>
        <w:t xml:space="preserve"> the</w:t>
      </w:r>
      <w:r w:rsidRPr="00A17792">
        <w:rPr>
          <w:rFonts w:ascii="Cambria" w:hAnsi="Cambria" w:cs="Times New Roman"/>
          <w:sz w:val="20"/>
          <w:szCs w:val="20"/>
        </w:rPr>
        <w:t xml:space="preserve"> Fox-Hey Algorithm</w:t>
      </w:r>
    </w:p>
    <w:p w14:paraId="1322DB35" w14:textId="06D431D8" w:rsidR="005C6F7F" w:rsidRPr="00A17792" w:rsidRDefault="007F0951"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1node_1core</m:t>
            </m:r>
          </m:sub>
        </m:sSub>
        <m:r>
          <w:rPr>
            <w:rFonts w:ascii="Cambria Math" w:hAnsi="Cambria Math" w:cs="Times New Roman"/>
            <w:sz w:val="20"/>
            <w:szCs w:val="20"/>
          </w:rPr>
          <m:t>=5.3s+5.8us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+35.78*</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(3)</w:t>
      </w:r>
    </w:p>
    <w:p w14:paraId="3B404AE2" w14:textId="1588D9ED" w:rsidR="005C6F7F" w:rsidRPr="00A17792" w:rsidRDefault="007F0951"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16nodes_1core</m:t>
            </m:r>
          </m:sub>
        </m:sSub>
        <m:r>
          <w:rPr>
            <w:rFonts w:ascii="Cambria Math" w:hAnsi="Cambria Math" w:cs="Times New Roman"/>
            <w:sz w:val="20"/>
            <w:szCs w:val="20"/>
          </w:rPr>
          <m:t>=21s+3.24us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+1.33*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(4)</w:t>
      </w:r>
    </w:p>
    <w:p w14:paraId="2C8596A5" w14:textId="6C83A8BD" w:rsidR="005C6F7F" w:rsidRPr="00A17792" w:rsidRDefault="007F0951" w:rsidP="005C6F7F">
      <w:pPr>
        <w:jc w:val="center"/>
        <w:rPr>
          <w:rFonts w:ascii="Cambria" w:hAnsi="Cambr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16nodes_24cores</m:t>
            </m:r>
          </m:sub>
        </m:sSub>
        <m:r>
          <w:rPr>
            <w:rFonts w:ascii="Cambria Math" w:hAnsi="Cambria Math" w:cs="Times New Roman"/>
            <w:sz w:val="20"/>
            <w:szCs w:val="20"/>
          </w:rPr>
          <m:t>=61s+1.55us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+4.96*</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r>
          <w:rPr>
            <w:rFonts w:ascii="Cambria Math" w:hAnsi="Cambria Math" w:cs="Times New Roman"/>
            <w:sz w:val="20"/>
            <w:szCs w:val="20"/>
          </w:rPr>
          <m:t>us*</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B46648" w:rsidRPr="00A17792">
        <w:rPr>
          <w:rFonts w:ascii="Cambria" w:hAnsi="Cambria" w:cs="Times New Roman"/>
          <w:sz w:val="20"/>
          <w:szCs w:val="20"/>
        </w:rPr>
        <w:tab/>
      </w:r>
      <w:r w:rsidR="005C6F7F" w:rsidRPr="00A17792">
        <w:rPr>
          <w:rFonts w:ascii="Cambria" w:hAnsi="Cambria" w:cs="Times New Roman"/>
          <w:sz w:val="20"/>
          <w:szCs w:val="20"/>
        </w:rPr>
        <w:t>(5)</w:t>
      </w:r>
    </w:p>
    <w:p w14:paraId="1BF109EA" w14:textId="23A47AA0" w:rsidR="005C6F7F" w:rsidRPr="00A17792" w:rsidRDefault="00D5683E" w:rsidP="005C6F7F">
      <w:pPr>
        <w:jc w:val="both"/>
        <w:rPr>
          <w:rFonts w:ascii="Cambria" w:hAnsi="Cambria" w:cs="Times New Roman"/>
          <w:sz w:val="20"/>
          <w:szCs w:val="20"/>
        </w:rPr>
      </w:pPr>
      <w:r w:rsidRPr="00A17792">
        <w:rPr>
          <w:rFonts w:ascii="Cambria" w:hAnsi="Cambria" w:cs="Times New Roman"/>
          <w:sz w:val="20"/>
          <w:szCs w:val="20"/>
        </w:rPr>
        <w:t>The t</w:t>
      </w:r>
      <w:r w:rsidR="005C6F7F" w:rsidRPr="00A17792">
        <w:rPr>
          <w:rFonts w:ascii="Cambria" w:hAnsi="Cambria" w:cs="Times New Roman"/>
          <w:sz w:val="20"/>
          <w:szCs w:val="20"/>
        </w:rPr>
        <w:t xml:space="preserve">iming equation for the sequential algorithm running on </w:t>
      </w:r>
      <w:r w:rsidRPr="00A17792">
        <w:rPr>
          <w:rFonts w:ascii="Cambria" w:hAnsi="Cambria" w:cs="Times New Roman"/>
          <w:sz w:val="20"/>
          <w:szCs w:val="20"/>
        </w:rPr>
        <w:t xml:space="preserve">a </w:t>
      </w:r>
      <w:r w:rsidR="005C6F7F" w:rsidRPr="00A17792">
        <w:rPr>
          <w:rFonts w:ascii="Cambria" w:hAnsi="Cambria" w:cs="Times New Roman"/>
          <w:sz w:val="20"/>
          <w:szCs w:val="20"/>
        </w:rPr>
        <w:t>one</w:t>
      </w:r>
      <w:r w:rsidRPr="00A17792">
        <w:rPr>
          <w:rFonts w:ascii="Cambria" w:hAnsi="Cambria" w:cs="Times New Roman"/>
          <w:sz w:val="20"/>
          <w:szCs w:val="20"/>
        </w:rPr>
        <w:t>-</w:t>
      </w:r>
      <w:r w:rsidR="005C6F7F" w:rsidRPr="00A17792">
        <w:rPr>
          <w:rFonts w:ascii="Cambria" w:hAnsi="Cambria" w:cs="Times New Roman"/>
          <w:sz w:val="20"/>
          <w:szCs w:val="20"/>
        </w:rPr>
        <w:t>core single node is shown in equation (3). Fig</w:t>
      </w:r>
      <w:r w:rsidR="00CD5FB5" w:rsidRPr="00A17792">
        <w:rPr>
          <w:rFonts w:ascii="Cambria" w:hAnsi="Cambria" w:cs="Times New Roman"/>
          <w:sz w:val="20"/>
          <w:szCs w:val="20"/>
        </w:rPr>
        <w:t xml:space="preserve">ure </w:t>
      </w:r>
      <w:r w:rsidR="005C6F7F" w:rsidRPr="00A17792">
        <w:rPr>
          <w:rFonts w:ascii="Cambria" w:hAnsi="Cambria" w:cs="Times New Roman"/>
          <w:sz w:val="20"/>
          <w:szCs w:val="20"/>
        </w:rPr>
        <w:t xml:space="preserve">24 and equation (4) </w:t>
      </w:r>
      <w:r w:rsidRPr="00A17792">
        <w:rPr>
          <w:rFonts w:ascii="Cambria" w:hAnsi="Cambria" w:cs="Times New Roman"/>
          <w:sz w:val="20"/>
          <w:szCs w:val="20"/>
        </w:rPr>
        <w:t xml:space="preserve">represent the </w:t>
      </w:r>
      <w:r w:rsidR="005C6F7F" w:rsidRPr="00A17792">
        <w:rPr>
          <w:rFonts w:ascii="Cambria" w:hAnsi="Cambria" w:cs="Times New Roman"/>
          <w:sz w:val="20"/>
          <w:szCs w:val="20"/>
        </w:rPr>
        <w:t xml:space="preserve">timing </w:t>
      </w:r>
      <w:r w:rsidRPr="00A17792">
        <w:rPr>
          <w:rFonts w:ascii="Cambria" w:hAnsi="Cambria" w:cs="Times New Roman"/>
          <w:sz w:val="20"/>
          <w:szCs w:val="20"/>
        </w:rPr>
        <w:t xml:space="preserve">of </w:t>
      </w:r>
      <w:r w:rsidR="003E7956" w:rsidRPr="00A17792">
        <w:rPr>
          <w:rFonts w:ascii="Cambria" w:hAnsi="Cambria" w:cs="Times New Roman"/>
          <w:sz w:val="20"/>
          <w:szCs w:val="20"/>
        </w:rPr>
        <w:t>the</w:t>
      </w:r>
      <w:r w:rsidR="005C6F7F" w:rsidRPr="00A17792">
        <w:rPr>
          <w:rFonts w:ascii="Cambria" w:hAnsi="Cambria" w:cs="Times New Roman"/>
          <w:sz w:val="20"/>
          <w:szCs w:val="20"/>
        </w:rPr>
        <w:t xml:space="preserve"> Fox-Hey algorithm running with one core per node on 16 nodes. Fig</w:t>
      </w:r>
      <w:r w:rsidR="00CD5FB5" w:rsidRPr="00A17792">
        <w:rPr>
          <w:rFonts w:ascii="Cambria" w:hAnsi="Cambria" w:cs="Times New Roman"/>
          <w:sz w:val="20"/>
          <w:szCs w:val="20"/>
        </w:rPr>
        <w:t xml:space="preserve">ure </w:t>
      </w:r>
      <w:r w:rsidR="005C6F7F" w:rsidRPr="00A17792">
        <w:rPr>
          <w:rFonts w:ascii="Cambria" w:hAnsi="Cambria" w:cs="Times New Roman"/>
          <w:sz w:val="20"/>
          <w:szCs w:val="20"/>
        </w:rPr>
        <w:t>2</w:t>
      </w:r>
      <w:r w:rsidR="007C1EC9" w:rsidRPr="00A17792">
        <w:rPr>
          <w:rFonts w:ascii="Cambria" w:hAnsi="Cambria" w:cs="Times New Roman"/>
          <w:sz w:val="20"/>
          <w:szCs w:val="20"/>
        </w:rPr>
        <w:t>4</w:t>
      </w:r>
      <w:r w:rsidR="005C6F7F" w:rsidRPr="00A17792">
        <w:rPr>
          <w:rFonts w:ascii="Cambria" w:hAnsi="Cambria" w:cs="Times New Roman"/>
          <w:sz w:val="20"/>
          <w:szCs w:val="20"/>
        </w:rPr>
        <w:t xml:space="preserve"> and equation (5) represent the timing </w:t>
      </w:r>
      <w:r w:rsidRPr="00A17792">
        <w:rPr>
          <w:rFonts w:ascii="Cambria" w:hAnsi="Cambria" w:cs="Times New Roman"/>
          <w:sz w:val="20"/>
          <w:szCs w:val="20"/>
        </w:rPr>
        <w:t xml:space="preserve">of </w:t>
      </w:r>
      <w:r w:rsidR="003E7956" w:rsidRPr="00A17792">
        <w:rPr>
          <w:rFonts w:ascii="Cambria" w:hAnsi="Cambria" w:cs="Times New Roman"/>
          <w:sz w:val="20"/>
          <w:szCs w:val="20"/>
        </w:rPr>
        <w:t>the</w:t>
      </w:r>
      <w:r w:rsidR="005C6F7F" w:rsidRPr="00A17792">
        <w:rPr>
          <w:rFonts w:ascii="Cambria" w:hAnsi="Cambria" w:cs="Times New Roman"/>
          <w:sz w:val="20"/>
          <w:szCs w:val="20"/>
        </w:rPr>
        <w:t xml:space="preserve"> Fox-Hey/PLINQ algorithm </w:t>
      </w:r>
      <w:r w:rsidRPr="00A17792">
        <w:rPr>
          <w:rFonts w:ascii="Cambria" w:hAnsi="Cambria" w:cs="Times New Roman"/>
          <w:sz w:val="20"/>
          <w:szCs w:val="20"/>
        </w:rPr>
        <w:t xml:space="preserve">that executes </w:t>
      </w:r>
      <w:r w:rsidR="005C6F7F" w:rsidRPr="00A17792">
        <w:rPr>
          <w:rFonts w:ascii="Cambria" w:hAnsi="Cambria" w:cs="Times New Roman"/>
          <w:sz w:val="20"/>
          <w:szCs w:val="20"/>
        </w:rPr>
        <w:t xml:space="preserve">with 24 cores per node on 16 nodes. Equation (6) is the value of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m:t>
                </m:r>
                <m:r>
                  <w:rPr>
                    <w:rFonts w:ascii="Cambria Math" w:hAnsi="Cambria Math" w:cs="Times New Roman"/>
                    <w:sz w:val="20"/>
                    <w:szCs w:val="20"/>
                  </w:rPr>
                  <m:t>ps-single core</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flops-24 cores</m:t>
                </m:r>
              </m:sub>
            </m:sSub>
          </m:den>
        </m:f>
      </m:oMath>
      <w:r w:rsidR="005C6F7F" w:rsidRPr="00A17792">
        <w:rPr>
          <w:rFonts w:ascii="Cambria" w:hAnsi="Cambria" w:cs="Times New Roman"/>
          <w:sz w:val="20"/>
          <w:szCs w:val="20"/>
        </w:rPr>
        <w:t xml:space="preserve"> for large </w:t>
      </w:r>
      <w:r w:rsidR="00990758" w:rsidRPr="00A17792">
        <w:rPr>
          <w:rFonts w:ascii="Cambria" w:hAnsi="Cambria" w:cs="Times New Roman"/>
          <w:sz w:val="20"/>
          <w:szCs w:val="20"/>
        </w:rPr>
        <w:t>matrices</w:t>
      </w:r>
      <w:r w:rsidR="005C6F7F" w:rsidRPr="00A17792">
        <w:rPr>
          <w:rFonts w:ascii="Cambria" w:hAnsi="Cambria" w:cs="Times New Roman"/>
          <w:sz w:val="20"/>
          <w:szCs w:val="20"/>
        </w:rPr>
        <w:t xml:space="preserve">. </w:t>
      </w:r>
      <w:r w:rsidR="00990758" w:rsidRPr="00A17792">
        <w:rPr>
          <w:rFonts w:ascii="Cambria" w:hAnsi="Cambria" w:cs="Times New Roman"/>
          <w:sz w:val="20"/>
          <w:szCs w:val="20"/>
        </w:rPr>
        <w:t>As 26.8 is</w:t>
      </w:r>
      <w:r w:rsidR="00A4679A" w:rsidRPr="00A17792">
        <w:rPr>
          <w:rFonts w:ascii="Cambria" w:hAnsi="Cambria" w:cs="Times New Roman"/>
          <w:sz w:val="20"/>
          <w:szCs w:val="20"/>
        </w:rPr>
        <w:t xml:space="preserve"> close to</w:t>
      </w:r>
      <w:r w:rsidR="00990758" w:rsidRPr="00A17792">
        <w:rPr>
          <w:rFonts w:ascii="Cambria" w:hAnsi="Cambria" w:cs="Times New Roman"/>
          <w:sz w:val="20"/>
          <w:szCs w:val="20"/>
        </w:rPr>
        <w:t xml:space="preserve"> 24, </w:t>
      </w:r>
      <w:r w:rsidR="00D52EB6" w:rsidRPr="00A17792">
        <w:rPr>
          <w:rFonts w:ascii="Cambria" w:hAnsi="Cambria" w:cs="Times New Roman"/>
          <w:sz w:val="20"/>
          <w:szCs w:val="20"/>
        </w:rPr>
        <w:t xml:space="preserve">i.e. </w:t>
      </w:r>
      <w:r w:rsidR="00990758" w:rsidRPr="00A17792">
        <w:rPr>
          <w:rFonts w:ascii="Cambria" w:hAnsi="Cambria" w:cs="Times New Roman"/>
          <w:sz w:val="20"/>
          <w:szCs w:val="20"/>
        </w:rPr>
        <w:t xml:space="preserve">the number of cores per node, it </w:t>
      </w:r>
      <w:r w:rsidR="00A05192" w:rsidRPr="00A17792">
        <w:rPr>
          <w:rFonts w:ascii="Cambria" w:hAnsi="Cambria" w:cs="Times New Roman"/>
          <w:sz w:val="20"/>
          <w:szCs w:val="20"/>
        </w:rPr>
        <w:t xml:space="preserve">approximately </w:t>
      </w:r>
      <w:r w:rsidR="005C6F7F" w:rsidRPr="00A17792">
        <w:rPr>
          <w:rFonts w:ascii="Cambria" w:hAnsi="Cambria" w:cs="Times New Roman"/>
          <w:sz w:val="20"/>
          <w:szCs w:val="20"/>
        </w:rPr>
        <w:t>verifies the correctness of the cubic term coefficient of equation (</w:t>
      </w:r>
      <w:r w:rsidR="00990758" w:rsidRPr="00A17792">
        <w:rPr>
          <w:rFonts w:ascii="Cambria" w:hAnsi="Cambria" w:cs="Times New Roman"/>
          <w:sz w:val="20"/>
          <w:szCs w:val="20"/>
        </w:rPr>
        <w:t>4</w:t>
      </w:r>
      <w:r w:rsidR="005C6F7F" w:rsidRPr="00A17792">
        <w:rPr>
          <w:rFonts w:ascii="Cambria" w:hAnsi="Cambria" w:cs="Times New Roman"/>
          <w:sz w:val="20"/>
          <w:szCs w:val="20"/>
        </w:rPr>
        <w:t>) &amp; (</w:t>
      </w:r>
      <w:r w:rsidR="00990758" w:rsidRPr="00A17792">
        <w:rPr>
          <w:rFonts w:ascii="Cambria" w:hAnsi="Cambria" w:cs="Times New Roman"/>
          <w:sz w:val="20"/>
          <w:szCs w:val="20"/>
        </w:rPr>
        <w:t>5</w:t>
      </w:r>
      <w:r w:rsidR="005C6F7F" w:rsidRPr="00A17792">
        <w:rPr>
          <w:rFonts w:ascii="Cambria" w:hAnsi="Cambria" w:cs="Times New Roman"/>
          <w:sz w:val="20"/>
          <w:szCs w:val="20"/>
        </w:rPr>
        <w:t>)</w:t>
      </w:r>
      <w:r w:rsidR="00990758" w:rsidRPr="00A17792">
        <w:rPr>
          <w:rFonts w:ascii="Cambria" w:hAnsi="Cambria" w:cs="Times New Roman"/>
          <w:sz w:val="20"/>
          <w:szCs w:val="20"/>
        </w:rPr>
        <w:t>.</w:t>
      </w:r>
      <w:r w:rsidR="00990758" w:rsidRPr="00A17792" w:rsidDel="00990758">
        <w:rPr>
          <w:rFonts w:ascii="Cambria" w:hAnsi="Cambria" w:cs="Times New Roman"/>
          <w:sz w:val="20"/>
          <w:szCs w:val="20"/>
        </w:rPr>
        <w:t xml:space="preserve"> </w:t>
      </w:r>
      <w:r w:rsidR="005C6F7F" w:rsidRPr="00A17792">
        <w:rPr>
          <w:rFonts w:ascii="Cambria" w:hAnsi="Cambria" w:cs="Times New Roman"/>
          <w:sz w:val="20"/>
          <w:szCs w:val="20"/>
        </w:rPr>
        <w:t xml:space="preserve">Equation (7) is the value of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single core</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24 cores</m:t>
                </m:r>
              </m:sub>
            </m:sSub>
          </m:den>
        </m:f>
      </m:oMath>
      <w:r w:rsidR="005C6F7F" w:rsidRPr="00A17792">
        <w:rPr>
          <w:rFonts w:ascii="Cambria" w:hAnsi="Cambria" w:cs="Times New Roman"/>
          <w:sz w:val="20"/>
          <w:szCs w:val="20"/>
        </w:rPr>
        <w:t xml:space="preserve"> for large </w:t>
      </w:r>
      <w:r w:rsidR="00990758" w:rsidRPr="00A17792">
        <w:rPr>
          <w:rFonts w:ascii="Cambria" w:hAnsi="Cambria" w:cs="Times New Roman"/>
          <w:sz w:val="20"/>
          <w:szCs w:val="20"/>
        </w:rPr>
        <w:t>matrices</w:t>
      </w:r>
      <w:r w:rsidR="005C6F7F" w:rsidRPr="00A17792">
        <w:rPr>
          <w:rFonts w:ascii="Cambria" w:hAnsi="Cambria" w:cs="Times New Roman"/>
          <w:sz w:val="20"/>
          <w:szCs w:val="20"/>
        </w:rPr>
        <w:t xml:space="preserve">. The value is 2.08, while the ideal value </w:t>
      </w:r>
      <w:r w:rsidR="00A05192" w:rsidRPr="00A17792">
        <w:rPr>
          <w:rFonts w:ascii="Cambria" w:hAnsi="Cambria" w:cs="Times New Roman"/>
          <w:sz w:val="20"/>
          <w:szCs w:val="20"/>
        </w:rPr>
        <w:t>is expected to be</w:t>
      </w:r>
      <w:r w:rsidR="005C6F7F" w:rsidRPr="00A17792">
        <w:rPr>
          <w:rFonts w:ascii="Cambria" w:hAnsi="Cambria" w:cs="Times New Roman"/>
          <w:sz w:val="20"/>
          <w:szCs w:val="20"/>
        </w:rPr>
        <w:t xml:space="preserve"> 1.0. </w:t>
      </w:r>
      <w:r w:rsidR="00A05192" w:rsidRPr="00A17792">
        <w:rPr>
          <w:rFonts w:ascii="Cambria" w:hAnsi="Cambria" w:cs="Times New Roman"/>
          <w:sz w:val="20"/>
          <w:szCs w:val="20"/>
        </w:rPr>
        <w:t>We have investigated the differences between the ideal values and the measurements of equations (6) and (7)</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 and find </w:t>
      </w:r>
      <w:r w:rsidR="007F035A" w:rsidRPr="00A17792">
        <w:rPr>
          <w:rFonts w:ascii="Cambria" w:hAnsi="Cambria" w:cs="Times New Roman"/>
          <w:sz w:val="20"/>
          <w:szCs w:val="20"/>
        </w:rPr>
        <w:t xml:space="preserve">that </w:t>
      </w:r>
      <w:r w:rsidR="00A05192" w:rsidRPr="00A17792">
        <w:rPr>
          <w:rFonts w:ascii="Cambria" w:hAnsi="Cambria" w:cs="Times New Roman"/>
          <w:sz w:val="20"/>
          <w:szCs w:val="20"/>
        </w:rPr>
        <w:t xml:space="preserve">a dominant </w:t>
      </w:r>
      <w:r w:rsidR="008C717B" w:rsidRPr="00A17792">
        <w:rPr>
          <w:rFonts w:ascii="Cambria" w:hAnsi="Cambria" w:cs="Times New Roman"/>
          <w:sz w:val="20"/>
          <w:szCs w:val="20"/>
        </w:rPr>
        <w:t xml:space="preserve">issue </w:t>
      </w:r>
      <w:r w:rsidR="00A05192" w:rsidRPr="00A17792">
        <w:rPr>
          <w:rFonts w:ascii="Cambria" w:hAnsi="Cambria" w:cs="Times New Roman"/>
          <w:sz w:val="20"/>
          <w:szCs w:val="20"/>
        </w:rPr>
        <w:t xml:space="preserve">is the effect of </w:t>
      </w:r>
      <w:r w:rsidR="007F035A" w:rsidRPr="00A17792">
        <w:rPr>
          <w:rFonts w:ascii="Cambria" w:hAnsi="Cambria" w:cs="Times New Roman"/>
          <w:sz w:val="20"/>
          <w:szCs w:val="20"/>
        </w:rPr>
        <w:t xml:space="preserve">the </w:t>
      </w:r>
      <w:r w:rsidR="00A05192" w:rsidRPr="00A17792">
        <w:rPr>
          <w:rFonts w:ascii="Cambria" w:hAnsi="Cambria" w:cs="Times New Roman"/>
          <w:sz w:val="20"/>
          <w:szCs w:val="20"/>
        </w:rPr>
        <w:t>cache</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 which improves performance </w:t>
      </w:r>
      <w:r w:rsidR="007F035A" w:rsidRPr="00A17792">
        <w:rPr>
          <w:rFonts w:ascii="Cambria" w:hAnsi="Cambria" w:cs="Times New Roman"/>
          <w:sz w:val="20"/>
          <w:szCs w:val="20"/>
        </w:rPr>
        <w:t xml:space="preserve">in the </w:t>
      </w:r>
      <w:r w:rsidR="00A05192" w:rsidRPr="00A17792">
        <w:rPr>
          <w:rFonts w:ascii="Cambria" w:hAnsi="Cambria" w:cs="Times New Roman"/>
          <w:sz w:val="20"/>
          <w:szCs w:val="20"/>
        </w:rPr>
        <w:t>parallel 24</w:t>
      </w:r>
      <w:r w:rsidR="007F035A" w:rsidRPr="00A17792">
        <w:rPr>
          <w:rFonts w:ascii="Cambria" w:hAnsi="Cambria" w:cs="Times New Roman"/>
          <w:sz w:val="20"/>
          <w:szCs w:val="20"/>
        </w:rPr>
        <w:t>-</w:t>
      </w:r>
      <w:r w:rsidR="00A05192" w:rsidRPr="00A17792">
        <w:rPr>
          <w:rFonts w:ascii="Cambria" w:hAnsi="Cambria" w:cs="Times New Roman"/>
          <w:sz w:val="20"/>
          <w:szCs w:val="20"/>
        </w:rPr>
        <w:t xml:space="preserve">core case and is not included </w:t>
      </w:r>
      <w:r w:rsidR="008C717B" w:rsidRPr="00A17792">
        <w:rPr>
          <w:rFonts w:ascii="Cambria" w:hAnsi="Cambria" w:cs="Times New Roman"/>
          <w:sz w:val="20"/>
          <w:szCs w:val="20"/>
        </w:rPr>
        <w:t xml:space="preserve">in </w:t>
      </w:r>
      <w:r w:rsidR="00A05192" w:rsidRPr="00A17792">
        <w:rPr>
          <w:rFonts w:ascii="Cambria" w:hAnsi="Cambria" w:cs="Times New Roman"/>
          <w:sz w:val="20"/>
          <w:szCs w:val="20"/>
        </w:rPr>
        <w:t>above</w:t>
      </w:r>
      <w:r w:rsidR="008C717B" w:rsidRPr="00A17792">
        <w:rPr>
          <w:rFonts w:ascii="Cambria" w:hAnsi="Cambria" w:cs="Times New Roman"/>
          <w:sz w:val="20"/>
          <w:szCs w:val="20"/>
        </w:rPr>
        <w:t xml:space="preserve"> formulae</w:t>
      </w:r>
      <w:r w:rsidR="00A05192" w:rsidRPr="00A17792">
        <w:rPr>
          <w:rFonts w:ascii="Cambria" w:hAnsi="Cambria" w:cs="Times New Roman"/>
          <w:sz w:val="20"/>
          <w:szCs w:val="20"/>
        </w:rPr>
        <w:t xml:space="preserve">. </w:t>
      </w:r>
      <w:r w:rsidR="005C6F7F" w:rsidRPr="00A17792">
        <w:rPr>
          <w:rFonts w:ascii="Cambria" w:hAnsi="Cambria" w:cs="Times New Roman"/>
          <w:sz w:val="20"/>
          <w:szCs w:val="20"/>
        </w:rPr>
        <w:t xml:space="preserve">The </w:t>
      </w:r>
      <w:r w:rsidR="008C717B" w:rsidRPr="00A17792">
        <w:rPr>
          <w:rFonts w:ascii="Cambria" w:hAnsi="Cambria" w:cs="Times New Roman"/>
          <w:sz w:val="20"/>
          <w:szCs w:val="20"/>
        </w:rPr>
        <w:t xml:space="preserve">constant term </w:t>
      </w:r>
      <w:r w:rsidR="005C6F7F" w:rsidRPr="00A17792">
        <w:rPr>
          <w:rFonts w:ascii="Cambria" w:hAnsi="Cambria" w:cs="Times New Roman"/>
          <w:sz w:val="20"/>
          <w:szCs w:val="20"/>
        </w:rPr>
        <w:t xml:space="preserve">in equation (3), (4), and (5) </w:t>
      </w:r>
      <w:r w:rsidR="007F035A" w:rsidRPr="00A17792">
        <w:rPr>
          <w:rFonts w:ascii="Cambria" w:hAnsi="Cambria" w:cs="Times New Roman"/>
          <w:sz w:val="20"/>
          <w:szCs w:val="20"/>
        </w:rPr>
        <w:t xml:space="preserve">accounts for </w:t>
      </w:r>
      <w:r w:rsidR="005C6F7F" w:rsidRPr="00A17792">
        <w:rPr>
          <w:rFonts w:ascii="Cambria" w:hAnsi="Cambria" w:cs="Times New Roman"/>
          <w:sz w:val="20"/>
          <w:szCs w:val="20"/>
        </w:rPr>
        <w:t xml:space="preserve">the cost of initialization </w:t>
      </w:r>
      <w:r w:rsidR="00A05192" w:rsidRPr="00A17792">
        <w:rPr>
          <w:rFonts w:ascii="Cambria" w:hAnsi="Cambria" w:cs="Times New Roman"/>
          <w:sz w:val="20"/>
          <w:szCs w:val="20"/>
        </w:rPr>
        <w:t xml:space="preserve">of </w:t>
      </w:r>
      <w:r w:rsidR="005C6F7F" w:rsidRPr="00A17792">
        <w:rPr>
          <w:rFonts w:ascii="Cambria" w:hAnsi="Cambria" w:cs="Times New Roman"/>
          <w:sz w:val="20"/>
          <w:szCs w:val="20"/>
        </w:rPr>
        <w:t>the computation, such as runtime startup</w:t>
      </w:r>
      <w:r w:rsidR="00A4679A" w:rsidRPr="00A17792">
        <w:rPr>
          <w:rFonts w:ascii="Cambria" w:hAnsi="Cambria" w:cs="Times New Roman"/>
          <w:sz w:val="20"/>
          <w:szCs w:val="20"/>
        </w:rPr>
        <w:t xml:space="preserve"> and</w:t>
      </w:r>
      <w:r w:rsidR="005C6F7F" w:rsidRPr="00A17792">
        <w:rPr>
          <w:rFonts w:ascii="Cambria" w:hAnsi="Cambria" w:cs="Times New Roman"/>
          <w:sz w:val="20"/>
          <w:szCs w:val="20"/>
        </w:rPr>
        <w:t xml:space="preserve"> </w:t>
      </w:r>
      <w:r w:rsidR="007F035A" w:rsidRPr="00A17792">
        <w:rPr>
          <w:rFonts w:ascii="Cambria" w:hAnsi="Cambria" w:cs="Times New Roman"/>
          <w:sz w:val="20"/>
          <w:szCs w:val="20"/>
        </w:rPr>
        <w:t>the allocation of</w:t>
      </w:r>
      <w:r w:rsidR="005C6F7F" w:rsidRPr="00A17792">
        <w:rPr>
          <w:rFonts w:ascii="Cambria" w:hAnsi="Cambria" w:cs="Times New Roman"/>
          <w:sz w:val="20"/>
          <w:szCs w:val="20"/>
        </w:rPr>
        <w:t xml:space="preserve"> memory for matrices. </w:t>
      </w:r>
    </w:p>
    <w:p w14:paraId="091624E9" w14:textId="77777777" w:rsidR="005C6F7F" w:rsidRPr="00A17792" w:rsidRDefault="007F0951"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flops-single core</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flops-24 cores</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1.33*10^-3</m:t>
            </m:r>
          </m:num>
          <m:den>
            <m:r>
              <w:rPr>
                <w:rFonts w:ascii="Cambria Math" w:hAnsi="Cambria Math" w:cs="Times New Roman"/>
                <w:sz w:val="20"/>
                <w:szCs w:val="20"/>
              </w:rPr>
              <m:t>4.96*10^-5</m:t>
            </m:r>
          </m:den>
        </m:f>
        <m:r>
          <w:rPr>
            <w:rFonts w:ascii="Cambria Math" w:hAnsi="Cambria Math" w:cs="Times New Roman"/>
            <w:sz w:val="20"/>
            <w:szCs w:val="20"/>
          </w:rPr>
          <m:t>≈26.8</m:t>
        </m:r>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(6)</w:t>
      </w:r>
    </w:p>
    <w:p w14:paraId="3192BC63" w14:textId="77777777" w:rsidR="005C6F7F" w:rsidRPr="00A17792" w:rsidRDefault="007F0951"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single core</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r>
                  <w:rPr>
                    <w:rFonts w:ascii="Cambria Math" w:hAnsi="Cambria Math" w:cs="Times New Roman"/>
                    <w:sz w:val="20"/>
                    <w:szCs w:val="20"/>
                  </w:rPr>
                  <m:t>)</m:t>
                </m:r>
              </m:e>
              <m:sub>
                <m:r>
                  <w:rPr>
                    <w:rFonts w:ascii="Cambria Math" w:hAnsi="Cambria Math" w:cs="Times New Roman"/>
                    <w:sz w:val="20"/>
                    <w:szCs w:val="20"/>
                  </w:rPr>
                  <m:t>24 cores</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3.24</m:t>
            </m:r>
          </m:num>
          <m:den>
            <m:r>
              <w:rPr>
                <w:rFonts w:ascii="Cambria Math" w:hAnsi="Cambria Math" w:cs="Times New Roman"/>
                <w:sz w:val="20"/>
                <w:szCs w:val="20"/>
              </w:rPr>
              <m:t>1.55</m:t>
            </m:r>
          </m:den>
        </m:f>
        <m:r>
          <w:rPr>
            <w:rFonts w:ascii="Cambria Math" w:hAnsi="Cambria Math" w:cs="Times New Roman"/>
            <w:sz w:val="20"/>
            <w:szCs w:val="20"/>
          </w:rPr>
          <m:t>≈2.08</m:t>
        </m:r>
      </m:oMath>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(7)</w:t>
      </w:r>
    </w:p>
    <w:p w14:paraId="6551EF37" w14:textId="77777777" w:rsidR="005C6F7F" w:rsidRPr="00A17792" w:rsidRDefault="007F0951" w:rsidP="005C6F7F">
      <w:pPr>
        <w:jc w:val="center"/>
        <w:rPr>
          <w:rFonts w:ascii="Cambria" w:hAnsi="Cambria"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io</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comm</m:t>
                </m:r>
              </m:sub>
            </m:sSub>
          </m:den>
        </m:f>
        <m:r>
          <w:rPr>
            <w:rFonts w:ascii="Cambria Math" w:hAnsi="Cambria Math" w:cs="Times New Roman"/>
            <w:sz w:val="20"/>
            <w:szCs w:val="20"/>
          </w:rPr>
          <m:t>≈5</m:t>
        </m:r>
      </m:oMath>
      <w:r w:rsidR="005C6F7F" w:rsidRPr="00A17792">
        <w:rPr>
          <w:rFonts w:ascii="Cambria" w:hAnsi="Cambria" w:cs="Times New Roman"/>
          <w:sz w:val="20"/>
          <w:szCs w:val="20"/>
        </w:rPr>
        <w:t xml:space="preserve"> </w:t>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r>
      <w:r w:rsidR="005C6F7F" w:rsidRPr="00A17792">
        <w:rPr>
          <w:rFonts w:ascii="Cambria" w:hAnsi="Cambria" w:cs="Times New Roman"/>
          <w:sz w:val="20"/>
          <w:szCs w:val="20"/>
        </w:rPr>
        <w:tab/>
        <w:t>(8)</w:t>
      </w:r>
    </w:p>
    <w:p w14:paraId="1352F53D" w14:textId="3E025F82" w:rsidR="005C6F7F" w:rsidRPr="00A17792" w:rsidRDefault="005C6F7F" w:rsidP="009C1CF0">
      <w:pPr>
        <w:spacing w:after="0" w:line="240" w:lineRule="auto"/>
        <w:jc w:val="both"/>
        <w:rPr>
          <w:rFonts w:ascii="Cambria" w:hAnsi="Cambria" w:cs="Times New Roman"/>
          <w:sz w:val="20"/>
          <w:szCs w:val="20"/>
        </w:rPr>
      </w:pPr>
      <w:r w:rsidRPr="00A17792">
        <w:rPr>
          <w:rFonts w:ascii="Cambria" w:hAnsi="Cambria" w:cs="Times New Roman"/>
          <w:sz w:val="20"/>
          <w:szCs w:val="20"/>
        </w:rPr>
        <w:t>Equation (8) represent</w:t>
      </w:r>
      <w:r w:rsidR="00990758" w:rsidRPr="00A17792">
        <w:rPr>
          <w:rFonts w:ascii="Cambria" w:hAnsi="Cambria" w:cs="Times New Roman"/>
          <w:sz w:val="20"/>
          <w:szCs w:val="20"/>
        </w:rPr>
        <w:t>s</w:t>
      </w:r>
      <w:r w:rsidR="00AF7B4E" w:rsidRPr="00A17792">
        <w:rPr>
          <w:rFonts w:ascii="Cambria" w:hAnsi="Cambria" w:cs="Times New Roman"/>
          <w:sz w:val="20"/>
          <w:szCs w:val="20"/>
        </w:rPr>
        <w:t xml:space="preserve"> the</w:t>
      </w:r>
      <w:r w:rsidRPr="00A17792">
        <w:rPr>
          <w:rFonts w:ascii="Cambria" w:hAnsi="Cambria" w:cs="Times New Roman"/>
          <w:sz w:val="20"/>
          <w:szCs w:val="20"/>
        </w:rPr>
        <w:t xml:space="preserve"> value of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io</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comm</m:t>
                </m:r>
              </m:sub>
            </m:sSub>
          </m:den>
        </m:f>
      </m:oMath>
      <w:r w:rsidRPr="00A17792">
        <w:rPr>
          <w:rFonts w:ascii="Cambria" w:hAnsi="Cambria" w:cs="Times New Roman"/>
          <w:sz w:val="20"/>
          <w:szCs w:val="20"/>
        </w:rPr>
        <w:t xml:space="preserve"> for large submatrix sizes. The value illustrates that though the disk IO cost has more effect on communication overhead than </w:t>
      </w:r>
      <w:r w:rsidR="00AF7B4E" w:rsidRPr="00A17792">
        <w:rPr>
          <w:rFonts w:ascii="Cambria" w:hAnsi="Cambria" w:cs="Times New Roman"/>
          <w:sz w:val="20"/>
          <w:szCs w:val="20"/>
        </w:rPr>
        <w:t xml:space="preserve">does </w:t>
      </w:r>
      <w:r w:rsidRPr="00A17792">
        <w:rPr>
          <w:rFonts w:ascii="Cambria" w:hAnsi="Cambria" w:cs="Times New Roman"/>
          <w:sz w:val="20"/>
          <w:szCs w:val="20"/>
        </w:rPr>
        <w:t>network cost, they are of the same order for large sub</w:t>
      </w:r>
      <w:r w:rsidR="00AF7B4E" w:rsidRPr="00A17792">
        <w:rPr>
          <w:rFonts w:ascii="Cambria" w:hAnsi="Cambria" w:cs="Times New Roman"/>
          <w:sz w:val="20"/>
          <w:szCs w:val="20"/>
        </w:rPr>
        <w:t>-</w:t>
      </w:r>
      <w:r w:rsidRPr="00A17792">
        <w:rPr>
          <w:rFonts w:ascii="Cambria" w:hAnsi="Cambria" w:cs="Times New Roman"/>
          <w:sz w:val="20"/>
          <w:szCs w:val="20"/>
        </w:rPr>
        <w:t>matrix sizes, thus we assign the sum of them as the coefficient of the quadratic term in equation (2).  Besides, one must bear in mind that the so</w:t>
      </w:r>
      <w:r w:rsidR="00AF7B4E" w:rsidRPr="00A17792">
        <w:rPr>
          <w:rFonts w:ascii="Cambria" w:hAnsi="Cambria" w:cs="Times New Roman"/>
          <w:sz w:val="20"/>
          <w:szCs w:val="20"/>
        </w:rPr>
        <w:t>-</w:t>
      </w:r>
      <w:r w:rsidRPr="00A17792">
        <w:rPr>
          <w:rFonts w:ascii="Cambria" w:hAnsi="Cambria" w:cs="Times New Roman"/>
          <w:sz w:val="20"/>
          <w:szCs w:val="20"/>
        </w:rPr>
        <w:t>called communication and IO overhead actually include other overheads</w:t>
      </w:r>
      <w:r w:rsidR="00AF7B4E" w:rsidRPr="00A17792">
        <w:rPr>
          <w:rFonts w:ascii="Cambria" w:hAnsi="Cambria" w:cs="Times New Roman"/>
          <w:sz w:val="20"/>
          <w:szCs w:val="20"/>
        </w:rPr>
        <w:t>,</w:t>
      </w:r>
      <w:r w:rsidRPr="00A17792">
        <w:rPr>
          <w:rFonts w:ascii="Cambria" w:hAnsi="Cambria" w:cs="Times New Roman"/>
          <w:sz w:val="20"/>
          <w:szCs w:val="20"/>
        </w:rPr>
        <w:t xml:space="preserve"> such as string parsing</w:t>
      </w:r>
      <w:r w:rsidR="00AF7B4E" w:rsidRPr="00A17792">
        <w:rPr>
          <w:rFonts w:ascii="Cambria" w:hAnsi="Cambria" w:cs="Times New Roman"/>
          <w:sz w:val="20"/>
          <w:szCs w:val="20"/>
        </w:rPr>
        <w:t xml:space="preserve"> and</w:t>
      </w:r>
      <w:r w:rsidRPr="00A17792">
        <w:rPr>
          <w:rFonts w:ascii="Cambria" w:hAnsi="Cambria" w:cs="Times New Roman"/>
          <w:sz w:val="20"/>
          <w:szCs w:val="20"/>
        </w:rPr>
        <w:t xml:space="preserve"> index initialization, which are dependent upon how one writes the code. </w:t>
      </w:r>
    </w:p>
    <w:p w14:paraId="0FCD7C7E" w14:textId="44C94ECE" w:rsidR="00EA0A44" w:rsidRPr="00A17792" w:rsidRDefault="00364D5C" w:rsidP="008F5C20">
      <w:pPr>
        <w:pStyle w:val="Heading2"/>
        <w:spacing w:before="240"/>
        <w:rPr>
          <w:rFonts w:cs="Times New Roman"/>
          <w:color w:val="auto"/>
          <w:sz w:val="22"/>
          <w:szCs w:val="22"/>
        </w:rPr>
      </w:pPr>
      <w:bookmarkStart w:id="49" w:name="_Toc310698576"/>
      <w:r w:rsidRPr="00A17792">
        <w:rPr>
          <w:rFonts w:cs="Times New Roman"/>
          <w:color w:val="auto"/>
          <w:sz w:val="22"/>
          <w:szCs w:val="22"/>
        </w:rPr>
        <w:t>4.</w:t>
      </w:r>
      <w:r w:rsidR="00AA60D0">
        <w:rPr>
          <w:rFonts w:cs="Times New Roman"/>
          <w:color w:val="auto"/>
          <w:sz w:val="22"/>
          <w:szCs w:val="22"/>
        </w:rPr>
        <w:t>5</w:t>
      </w:r>
      <w:r w:rsidRPr="00A17792">
        <w:rPr>
          <w:rFonts w:cs="Times New Roman"/>
          <w:color w:val="auto"/>
          <w:sz w:val="22"/>
          <w:szCs w:val="22"/>
        </w:rPr>
        <w:t xml:space="preserve"> </w:t>
      </w:r>
      <w:r w:rsidR="009939A1">
        <w:rPr>
          <w:rFonts w:cs="Times New Roman"/>
          <w:color w:val="auto"/>
          <w:sz w:val="22"/>
          <w:szCs w:val="22"/>
        </w:rPr>
        <w:t>Evaluation and Findings</w:t>
      </w:r>
      <w:bookmarkEnd w:id="45"/>
      <w:bookmarkEnd w:id="46"/>
      <w:bookmarkEnd w:id="49"/>
    </w:p>
    <w:p w14:paraId="59B6D14B" w14:textId="77777777" w:rsidR="00392744" w:rsidRDefault="00EC0A0E" w:rsidP="0039074A">
      <w:pPr>
        <w:jc w:val="both"/>
        <w:rPr>
          <w:rFonts w:ascii="Cambria" w:hAnsi="Cambria" w:cs="Times New Roman"/>
          <w:sz w:val="20"/>
          <w:szCs w:val="20"/>
        </w:rPr>
      </w:pPr>
      <w:r w:rsidRPr="00A17792">
        <w:rPr>
          <w:rFonts w:ascii="Cambria" w:hAnsi="Cambria" w:cs="Times New Roman"/>
          <w:sz w:val="20"/>
          <w:szCs w:val="20"/>
        </w:rPr>
        <w:t>We investigate</w:t>
      </w:r>
      <w:r w:rsidR="008050B0" w:rsidRPr="00A17792">
        <w:rPr>
          <w:rFonts w:ascii="Cambria" w:hAnsi="Cambria" w:cs="Times New Roman"/>
          <w:sz w:val="20"/>
          <w:szCs w:val="20"/>
        </w:rPr>
        <w:t>d</w:t>
      </w:r>
      <w:r w:rsidRPr="00A17792">
        <w:rPr>
          <w:rFonts w:ascii="Cambria" w:hAnsi="Cambria" w:cs="Times New Roman"/>
          <w:sz w:val="20"/>
          <w:szCs w:val="20"/>
        </w:rPr>
        <w:t xml:space="preserve"> hybrid parallel programming models with th</w:t>
      </w:r>
      <w:r w:rsidR="0029521E" w:rsidRPr="00A17792">
        <w:rPr>
          <w:rFonts w:ascii="Cambria" w:hAnsi="Cambria" w:cs="Times New Roman"/>
          <w:sz w:val="20"/>
          <w:szCs w:val="20"/>
        </w:rPr>
        <w:t>ree</w:t>
      </w:r>
      <w:r w:rsidRPr="00A17792">
        <w:rPr>
          <w:rFonts w:ascii="Cambria" w:hAnsi="Cambria" w:cs="Times New Roman"/>
          <w:sz w:val="20"/>
          <w:szCs w:val="20"/>
        </w:rPr>
        <w:t xml:space="preserve"> </w:t>
      </w:r>
      <w:r w:rsidR="005471DC" w:rsidRPr="00A17792">
        <w:rPr>
          <w:rFonts w:ascii="Cambria" w:hAnsi="Cambria" w:cs="Times New Roman"/>
          <w:sz w:val="20"/>
          <w:szCs w:val="20"/>
        </w:rPr>
        <w:t xml:space="preserve">kernel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application</w:t>
      </w:r>
      <w:r w:rsidR="0029521E" w:rsidRPr="00A17792">
        <w:rPr>
          <w:rFonts w:ascii="Cambria" w:hAnsi="Cambria" w:cs="Times New Roman"/>
          <w:sz w:val="20"/>
          <w:szCs w:val="20"/>
        </w:rPr>
        <w:t>s</w:t>
      </w:r>
      <w:r w:rsidRPr="00A17792">
        <w:rPr>
          <w:rFonts w:ascii="Cambria" w:hAnsi="Cambria" w:cs="Times New Roman"/>
          <w:sz w:val="20"/>
          <w:szCs w:val="20"/>
        </w:rPr>
        <w:t xml:space="preserve">. </w:t>
      </w:r>
    </w:p>
    <w:p w14:paraId="5F8740DA" w14:textId="57E93A63" w:rsidR="00392744" w:rsidRPr="00392744" w:rsidRDefault="00EC0A0E" w:rsidP="004732BB">
      <w:pPr>
        <w:pStyle w:val="ListParagraph"/>
        <w:numPr>
          <w:ilvl w:val="0"/>
          <w:numId w:val="31"/>
        </w:numPr>
        <w:ind w:left="450" w:hanging="270"/>
        <w:jc w:val="both"/>
        <w:rPr>
          <w:rFonts w:ascii="Cambria" w:hAnsi="Cambria" w:cs="Times New Roman"/>
          <w:sz w:val="20"/>
          <w:szCs w:val="20"/>
        </w:rPr>
      </w:pPr>
      <w:r w:rsidRPr="004732BB">
        <w:rPr>
          <w:rFonts w:ascii="Cambria" w:hAnsi="Cambria" w:cs="Times New Roman"/>
          <w:b/>
          <w:sz w:val="20"/>
          <w:szCs w:val="20"/>
        </w:rPr>
        <w:t>We show</w:t>
      </w:r>
      <w:r w:rsidR="00555FA6" w:rsidRPr="004732BB">
        <w:rPr>
          <w:rFonts w:ascii="Cambria" w:hAnsi="Cambria" w:cs="Times New Roman"/>
          <w:b/>
          <w:sz w:val="20"/>
          <w:szCs w:val="20"/>
        </w:rPr>
        <w:t>ed</w:t>
      </w:r>
      <w:r w:rsidRPr="004732BB">
        <w:rPr>
          <w:rFonts w:ascii="Cambria" w:hAnsi="Cambria" w:cs="Times New Roman"/>
          <w:b/>
          <w:sz w:val="20"/>
          <w:szCs w:val="20"/>
        </w:rPr>
        <w:t xml:space="preserve"> </w:t>
      </w:r>
      <w:r w:rsidR="002A5074" w:rsidRPr="004732BB">
        <w:rPr>
          <w:rFonts w:ascii="Cambria" w:hAnsi="Cambria" w:cs="Times New Roman"/>
          <w:b/>
          <w:sz w:val="20"/>
          <w:szCs w:val="20"/>
        </w:rPr>
        <w:t xml:space="preserve">how </w:t>
      </w:r>
      <w:r w:rsidRPr="004732BB">
        <w:rPr>
          <w:rFonts w:ascii="Cambria" w:hAnsi="Cambria" w:cs="Times New Roman"/>
          <w:b/>
          <w:sz w:val="20"/>
          <w:szCs w:val="20"/>
        </w:rPr>
        <w:t>inte</w:t>
      </w:r>
      <w:r w:rsidR="0039074A" w:rsidRPr="004732BB">
        <w:rPr>
          <w:rFonts w:ascii="Cambria" w:hAnsi="Cambria" w:cs="Times New Roman"/>
          <w:b/>
          <w:sz w:val="20"/>
          <w:szCs w:val="20"/>
        </w:rPr>
        <w:t>grating multicore technologies</w:t>
      </w:r>
      <w:r w:rsidRPr="004732BB">
        <w:rPr>
          <w:rFonts w:ascii="Cambria" w:hAnsi="Cambria" w:cs="Times New Roman"/>
          <w:b/>
          <w:sz w:val="20"/>
          <w:szCs w:val="20"/>
        </w:rPr>
        <w:t xml:space="preserve"> into Dryad tasks can increase the overall utilization of </w:t>
      </w:r>
      <w:r w:rsidR="00D3231A" w:rsidRPr="004732BB">
        <w:rPr>
          <w:rFonts w:ascii="Cambria" w:hAnsi="Cambria" w:cs="Times New Roman"/>
          <w:b/>
          <w:sz w:val="20"/>
          <w:szCs w:val="20"/>
        </w:rPr>
        <w:t xml:space="preserve">a </w:t>
      </w:r>
      <w:r w:rsidRPr="004732BB">
        <w:rPr>
          <w:rFonts w:ascii="Cambria" w:hAnsi="Cambria" w:cs="Times New Roman"/>
          <w:b/>
          <w:sz w:val="20"/>
          <w:szCs w:val="20"/>
        </w:rPr>
        <w:t>cluster</w:t>
      </w:r>
      <w:r w:rsidRPr="004732BB">
        <w:rPr>
          <w:rFonts w:ascii="Cambria" w:hAnsi="Cambria" w:cs="Times New Roman"/>
          <w:sz w:val="20"/>
          <w:szCs w:val="20"/>
        </w:rPr>
        <w:t>.</w:t>
      </w:r>
      <w:r w:rsidRPr="00392744">
        <w:rPr>
          <w:rFonts w:ascii="Cambria" w:hAnsi="Cambria" w:cs="Times New Roman"/>
          <w:sz w:val="20"/>
          <w:szCs w:val="20"/>
        </w:rPr>
        <w:t xml:space="preserve"> </w:t>
      </w:r>
    </w:p>
    <w:p w14:paraId="1A9E5966" w14:textId="77777777" w:rsidR="00392744" w:rsidRDefault="00555FA6" w:rsidP="004732BB">
      <w:pPr>
        <w:pStyle w:val="ListParagraph"/>
        <w:numPr>
          <w:ilvl w:val="0"/>
          <w:numId w:val="31"/>
        </w:numPr>
        <w:ind w:left="450" w:hanging="270"/>
        <w:jc w:val="both"/>
        <w:rPr>
          <w:rFonts w:ascii="Cambria" w:hAnsi="Cambria" w:cs="Times New Roman"/>
          <w:sz w:val="20"/>
          <w:szCs w:val="20"/>
        </w:rPr>
      </w:pPr>
      <w:r w:rsidRPr="00392744">
        <w:rPr>
          <w:rFonts w:ascii="Cambria" w:hAnsi="Cambria" w:cs="Times New Roman"/>
          <w:sz w:val="20"/>
          <w:szCs w:val="20"/>
        </w:rPr>
        <w:t>Further</w:t>
      </w:r>
      <w:r w:rsidR="0039074A" w:rsidRPr="00392744">
        <w:rPr>
          <w:rFonts w:ascii="Cambria" w:hAnsi="Cambria" w:cs="Times New Roman"/>
          <w:sz w:val="20"/>
          <w:szCs w:val="20"/>
        </w:rPr>
        <w:t xml:space="preserve">, different combinations of multicore technologies and parallel algorithms </w:t>
      </w:r>
      <w:r w:rsidRPr="00392744">
        <w:rPr>
          <w:rFonts w:ascii="Cambria" w:hAnsi="Cambria" w:cs="Times New Roman"/>
          <w:sz w:val="20"/>
          <w:szCs w:val="20"/>
        </w:rPr>
        <w:t>perform differently</w:t>
      </w:r>
      <w:r w:rsidR="0039074A" w:rsidRPr="00392744">
        <w:rPr>
          <w:rFonts w:ascii="Cambria" w:hAnsi="Cambria" w:cs="Times New Roman"/>
          <w:sz w:val="20"/>
          <w:szCs w:val="20"/>
        </w:rPr>
        <w:t xml:space="preserve"> </w:t>
      </w:r>
      <w:r w:rsidRPr="00392744">
        <w:rPr>
          <w:rFonts w:ascii="Cambria" w:hAnsi="Cambria" w:cs="Times New Roman"/>
          <w:sz w:val="20"/>
          <w:szCs w:val="20"/>
        </w:rPr>
        <w:t>due to</w:t>
      </w:r>
      <w:r w:rsidR="0039074A" w:rsidRPr="00392744">
        <w:rPr>
          <w:rFonts w:ascii="Cambria" w:hAnsi="Cambria" w:cs="Times New Roman"/>
          <w:sz w:val="20"/>
          <w:szCs w:val="20"/>
        </w:rPr>
        <w:t xml:space="preserve"> task granularity, caching</w:t>
      </w:r>
      <w:r w:rsidRPr="00392744">
        <w:rPr>
          <w:rFonts w:ascii="Cambria" w:hAnsi="Cambria" w:cs="Times New Roman"/>
          <w:sz w:val="20"/>
          <w:szCs w:val="20"/>
        </w:rPr>
        <w:t>,</w:t>
      </w:r>
      <w:r w:rsidR="0039074A" w:rsidRPr="00392744">
        <w:rPr>
          <w:rFonts w:ascii="Cambria" w:hAnsi="Cambria" w:cs="Times New Roman"/>
          <w:sz w:val="20"/>
          <w:szCs w:val="20"/>
        </w:rPr>
        <w:t xml:space="preserve"> and paging issues. </w:t>
      </w:r>
    </w:p>
    <w:p w14:paraId="592DABE3" w14:textId="47D8641D" w:rsidR="00EA0A44" w:rsidRPr="00392744" w:rsidRDefault="0039074A" w:rsidP="004732BB">
      <w:pPr>
        <w:pStyle w:val="ListParagraph"/>
        <w:numPr>
          <w:ilvl w:val="0"/>
          <w:numId w:val="31"/>
        </w:numPr>
        <w:ind w:left="450" w:hanging="270"/>
        <w:jc w:val="both"/>
        <w:rPr>
          <w:rFonts w:ascii="Cambria" w:hAnsi="Cambria" w:cs="Times New Roman"/>
          <w:sz w:val="20"/>
          <w:szCs w:val="20"/>
        </w:rPr>
      </w:pPr>
      <w:r w:rsidRPr="00392744">
        <w:rPr>
          <w:rFonts w:ascii="Cambria" w:hAnsi="Cambria" w:cs="Times New Roman"/>
          <w:sz w:val="20"/>
          <w:szCs w:val="20"/>
        </w:rPr>
        <w:t>We also find that</w:t>
      </w:r>
      <w:r w:rsidR="00EC0A0E" w:rsidRPr="00392744">
        <w:rPr>
          <w:rFonts w:ascii="Cambria" w:hAnsi="Cambria" w:cs="Times New Roman"/>
          <w:sz w:val="20"/>
          <w:szCs w:val="20"/>
        </w:rPr>
        <w:t xml:space="preserve"> the parallel efficiency of jobs decreases dramatically </w:t>
      </w:r>
      <w:r w:rsidRPr="00392744">
        <w:rPr>
          <w:rFonts w:ascii="Cambria" w:hAnsi="Cambria" w:cs="Times New Roman"/>
          <w:sz w:val="20"/>
          <w:szCs w:val="20"/>
        </w:rPr>
        <w:t xml:space="preserve">after integrating </w:t>
      </w:r>
      <w:r w:rsidR="00555FA6" w:rsidRPr="00392744">
        <w:rPr>
          <w:rFonts w:ascii="Cambria" w:hAnsi="Cambria" w:cs="Times New Roman"/>
          <w:sz w:val="20"/>
          <w:szCs w:val="20"/>
        </w:rPr>
        <w:t xml:space="preserve">these </w:t>
      </w:r>
      <w:r w:rsidRPr="00392744">
        <w:rPr>
          <w:rFonts w:ascii="Cambria" w:hAnsi="Cambria" w:cs="Times New Roman"/>
          <w:sz w:val="20"/>
          <w:szCs w:val="20"/>
        </w:rPr>
        <w:t xml:space="preserve">multicore technologies </w:t>
      </w:r>
      <w:r w:rsidR="00555FA6" w:rsidRPr="00392744">
        <w:rPr>
          <w:rFonts w:ascii="Cambria" w:hAnsi="Cambria" w:cs="Times New Roman"/>
          <w:sz w:val="20"/>
          <w:szCs w:val="20"/>
        </w:rPr>
        <w:t>given that</w:t>
      </w:r>
      <w:r w:rsidRPr="00392744">
        <w:rPr>
          <w:rFonts w:ascii="Cambria" w:hAnsi="Cambria" w:cs="Times New Roman"/>
          <w:sz w:val="20"/>
          <w:szCs w:val="20"/>
        </w:rPr>
        <w:t xml:space="preserve"> </w:t>
      </w:r>
      <w:r w:rsidR="00EC0A0E" w:rsidRPr="00392744">
        <w:rPr>
          <w:rFonts w:ascii="Cambria" w:hAnsi="Cambria" w:cs="Times New Roman"/>
          <w:sz w:val="20"/>
          <w:szCs w:val="20"/>
        </w:rPr>
        <w:t>the task granularity</w:t>
      </w:r>
      <w:r w:rsidRPr="00392744">
        <w:rPr>
          <w:rFonts w:ascii="Cambria" w:hAnsi="Cambria" w:cs="Times New Roman"/>
          <w:sz w:val="20"/>
          <w:szCs w:val="20"/>
        </w:rPr>
        <w:t xml:space="preserve"> </w:t>
      </w:r>
      <w:r w:rsidR="00555FA6" w:rsidRPr="00392744">
        <w:rPr>
          <w:rFonts w:ascii="Cambria" w:hAnsi="Cambria" w:cs="Times New Roman"/>
          <w:sz w:val="20"/>
          <w:szCs w:val="20"/>
        </w:rPr>
        <w:t xml:space="preserve">becomes </w:t>
      </w:r>
      <w:r w:rsidRPr="00392744">
        <w:rPr>
          <w:rFonts w:ascii="Cambria" w:hAnsi="Cambria" w:cs="Times New Roman"/>
          <w:sz w:val="20"/>
          <w:szCs w:val="20"/>
        </w:rPr>
        <w:t>too small</w:t>
      </w:r>
      <w:r w:rsidR="002653A9" w:rsidRPr="00392744">
        <w:rPr>
          <w:rFonts w:ascii="Cambria" w:hAnsi="Cambria" w:cs="Times New Roman"/>
          <w:sz w:val="20"/>
          <w:szCs w:val="20"/>
        </w:rPr>
        <w:t xml:space="preserve"> per core</w:t>
      </w:r>
      <w:r w:rsidR="00EC0A0E" w:rsidRPr="00392744">
        <w:rPr>
          <w:rFonts w:ascii="Cambria" w:hAnsi="Cambria" w:cs="Times New Roman"/>
          <w:sz w:val="20"/>
          <w:szCs w:val="20"/>
        </w:rPr>
        <w:t xml:space="preserve">. </w:t>
      </w:r>
      <w:r w:rsidRPr="00392744">
        <w:rPr>
          <w:rFonts w:ascii="Cambria" w:hAnsi="Cambria" w:cs="Times New Roman"/>
          <w:sz w:val="20"/>
          <w:szCs w:val="20"/>
        </w:rPr>
        <w:t>Increasing</w:t>
      </w:r>
      <w:r w:rsidR="00EC0A0E" w:rsidRPr="00392744">
        <w:rPr>
          <w:rFonts w:ascii="Cambria" w:hAnsi="Cambria" w:cs="Times New Roman"/>
          <w:sz w:val="20"/>
          <w:szCs w:val="20"/>
        </w:rPr>
        <w:t xml:space="preserve"> the scale of inpu</w:t>
      </w:r>
      <w:r w:rsidRPr="00392744">
        <w:rPr>
          <w:rFonts w:ascii="Cambria" w:hAnsi="Cambria" w:cs="Times New Roman"/>
          <w:sz w:val="20"/>
          <w:szCs w:val="20"/>
        </w:rPr>
        <w:t xml:space="preserve">t data can alleviate this issue. </w:t>
      </w:r>
    </w:p>
    <w:p w14:paraId="7D8E20EE" w14:textId="77777777" w:rsidR="008351E4" w:rsidRPr="00A17792" w:rsidRDefault="008351E4" w:rsidP="008F5C20">
      <w:pPr>
        <w:pStyle w:val="Heading1"/>
        <w:spacing w:before="240"/>
        <w:rPr>
          <w:rFonts w:cs="Times New Roman"/>
          <w:color w:val="auto"/>
          <w:sz w:val="24"/>
          <w:szCs w:val="24"/>
        </w:rPr>
      </w:pPr>
      <w:bookmarkStart w:id="50" w:name="_Toc310698577"/>
      <w:r w:rsidRPr="00A17792">
        <w:rPr>
          <w:rFonts w:cs="Times New Roman"/>
          <w:color w:val="auto"/>
          <w:sz w:val="24"/>
          <w:szCs w:val="24"/>
        </w:rPr>
        <w:t>5 Distributed Grouped Aggregation</w:t>
      </w:r>
      <w:bookmarkEnd w:id="50"/>
    </w:p>
    <w:p w14:paraId="50923502" w14:textId="77777777" w:rsidR="008351E4" w:rsidRPr="00A17792" w:rsidRDefault="008351E4" w:rsidP="008F5C20">
      <w:pPr>
        <w:pStyle w:val="Heading2"/>
        <w:spacing w:before="120"/>
        <w:rPr>
          <w:rFonts w:cs="Times New Roman"/>
          <w:color w:val="auto"/>
          <w:sz w:val="22"/>
          <w:szCs w:val="22"/>
        </w:rPr>
      </w:pPr>
      <w:bookmarkStart w:id="51" w:name="_Toc310698578"/>
      <w:r w:rsidRPr="00A17792">
        <w:rPr>
          <w:rFonts w:cs="Times New Roman"/>
          <w:color w:val="auto"/>
          <w:sz w:val="22"/>
          <w:szCs w:val="22"/>
        </w:rPr>
        <w:t>5.1 Introduction</w:t>
      </w:r>
      <w:bookmarkEnd w:id="51"/>
    </w:p>
    <w:p w14:paraId="140872F5" w14:textId="7D542127"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Distributed Grouped Aggregation is a core primitive operator in many data mining applications, such as sales data summarizations, log data analysis, and social network influence analysis. We investigated the usability and performance of a programming interface for a distributed grouped aggregation in DryadLINQ CTP. Three distributed grouped aggregation approaches were implemented: Hash Partition, Hierarchical Aggregation</w:t>
      </w:r>
      <w:r w:rsidR="001250CE" w:rsidRPr="00A17792">
        <w:rPr>
          <w:rFonts w:ascii="Cambria" w:hAnsi="Cambria" w:cs="Times New Roman"/>
          <w:sz w:val="20"/>
          <w:szCs w:val="20"/>
        </w:rPr>
        <w:t>,</w:t>
      </w:r>
      <w:r w:rsidRPr="00A17792">
        <w:rPr>
          <w:rFonts w:ascii="Cambria" w:hAnsi="Cambria" w:cs="Times New Roman"/>
          <w:sz w:val="20"/>
          <w:szCs w:val="20"/>
        </w:rPr>
        <w:t xml:space="preserve"> and Aggregation Tree. </w:t>
      </w:r>
    </w:p>
    <w:p w14:paraId="232EE3B1" w14:textId="65BCF28A"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PageRank is a well-known web graph ranking algorithm. It calculates the numerical value of a hyperlinked set of web pages, which reflects the probability of a random surfer accessing those pages. The process of PageRank can be understood as a Markov Chain that needs recursive calculation to converge. In each iteration the algorithm calculates a new access probability for each web page based on values calculated in the previous computation. The iterations will not stop until the values between two subsequent rank vectors are smaller than a predefined threshold. Our DryadLINQ PageRank implementation uses</w:t>
      </w:r>
      <w:r w:rsidR="001250CE" w:rsidRPr="00A17792">
        <w:rPr>
          <w:rFonts w:ascii="Cambria" w:hAnsi="Cambria" w:cs="Times New Roman"/>
          <w:sz w:val="20"/>
          <w:szCs w:val="20"/>
        </w:rPr>
        <w:t xml:space="preserve"> the</w:t>
      </w:r>
      <w:r w:rsidRPr="00A17792">
        <w:rPr>
          <w:rFonts w:ascii="Cambria" w:hAnsi="Cambria" w:cs="Times New Roman"/>
          <w:sz w:val="20"/>
          <w:szCs w:val="20"/>
        </w:rPr>
        <w:t xml:space="preserve"> ClueWeb09 data set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_Ref307779660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[22]</w:t>
      </w:r>
      <w:r w:rsidRPr="00A17792">
        <w:rPr>
          <w:rFonts w:ascii="Cambria" w:hAnsi="Cambria" w:cs="Times New Roman"/>
          <w:sz w:val="20"/>
          <w:szCs w:val="20"/>
        </w:rPr>
        <w:fldChar w:fldCharType="end"/>
      </w:r>
      <w:r w:rsidRPr="00A17792">
        <w:rPr>
          <w:rFonts w:ascii="Cambria" w:hAnsi="Cambria" w:cs="Times New Roman"/>
          <w:sz w:val="20"/>
          <w:szCs w:val="20"/>
        </w:rPr>
        <w:t xml:space="preserve">, which contains 50 million web pages.  </w:t>
      </w:r>
    </w:p>
    <w:p w14:paraId="58E1CA1A" w14:textId="3401F21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We used </w:t>
      </w:r>
      <w:r w:rsidR="001250CE" w:rsidRPr="00A17792">
        <w:rPr>
          <w:rFonts w:ascii="Cambria" w:hAnsi="Cambria" w:cs="Times New Roman"/>
          <w:sz w:val="20"/>
          <w:szCs w:val="20"/>
        </w:rPr>
        <w:t xml:space="preserve">the </w:t>
      </w:r>
      <w:r w:rsidRPr="00A17792">
        <w:rPr>
          <w:rFonts w:ascii="Cambria" w:hAnsi="Cambria" w:cs="Times New Roman"/>
          <w:sz w:val="20"/>
          <w:szCs w:val="20"/>
        </w:rPr>
        <w:t xml:space="preserve">PageRank application to study the features of input data that affect the performance of distributed grouped aggregation implementations. In the end, the performance of Dryad distributed grouped aggregation was compared with four </w:t>
      </w:r>
      <w:r w:rsidR="001250CE" w:rsidRPr="00A17792">
        <w:rPr>
          <w:rFonts w:ascii="Cambria" w:hAnsi="Cambria" w:cs="Times New Roman"/>
          <w:sz w:val="20"/>
          <w:szCs w:val="20"/>
        </w:rPr>
        <w:t xml:space="preserve">other </w:t>
      </w:r>
      <w:r w:rsidRPr="00A17792">
        <w:rPr>
          <w:rFonts w:ascii="Cambria" w:hAnsi="Cambria" w:cs="Times New Roman"/>
          <w:sz w:val="20"/>
          <w:szCs w:val="20"/>
        </w:rPr>
        <w:t xml:space="preserve">execution engines: MPI, Hadoop, Haloop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_Ref307779626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[19]</w:t>
      </w:r>
      <w:r w:rsidRPr="00A17792">
        <w:rPr>
          <w:rFonts w:ascii="Cambria" w:hAnsi="Cambria" w:cs="Times New Roman"/>
          <w:sz w:val="20"/>
          <w:szCs w:val="20"/>
        </w:rPr>
        <w:fldChar w:fldCharType="end"/>
      </w:r>
      <w:r w:rsidR="00662B8F" w:rsidRPr="00A17792">
        <w:rPr>
          <w:rFonts w:ascii="Cambria" w:hAnsi="Cambria" w:cs="Times New Roman"/>
          <w:sz w:val="20"/>
          <w:szCs w:val="20"/>
        </w:rPr>
        <w:t>,</w:t>
      </w:r>
      <w:r w:rsidRPr="00A17792">
        <w:rPr>
          <w:rFonts w:ascii="Cambria" w:hAnsi="Cambria" w:cs="Times New Roman"/>
          <w:sz w:val="20"/>
          <w:szCs w:val="20"/>
        </w:rPr>
        <w:t xml:space="preserve"> and Twister</w:t>
      </w:r>
      <w:r w:rsidR="00614415" w:rsidRPr="00A17792">
        <w:rPr>
          <w:rFonts w:ascii="Cambria" w:hAnsi="Cambria" w:cs="Times New Roman"/>
          <w:sz w:val="20"/>
          <w:szCs w:val="20"/>
        </w:rPr>
        <w:t xml:space="preserv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_Ref307779633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[20]</w:t>
      </w:r>
      <w:r w:rsidRPr="00A17792">
        <w:rPr>
          <w:rFonts w:ascii="Cambria" w:hAnsi="Cambria" w:cs="Times New Roman"/>
          <w:sz w:val="20"/>
          <w:szCs w:val="20"/>
        </w:rPr>
        <w:fldChar w:fldCharType="end"/>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_Ref307779635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[21]</w:t>
      </w:r>
      <w:r w:rsidRPr="00A17792">
        <w:rPr>
          <w:rFonts w:ascii="Cambria" w:hAnsi="Cambria" w:cs="Times New Roman"/>
          <w:sz w:val="20"/>
          <w:szCs w:val="20"/>
        </w:rPr>
        <w:fldChar w:fldCharType="end"/>
      </w:r>
      <w:r w:rsidRPr="00A17792">
        <w:rPr>
          <w:rFonts w:ascii="Cambria" w:hAnsi="Cambria" w:cs="Times New Roman"/>
          <w:sz w:val="20"/>
          <w:szCs w:val="20"/>
        </w:rPr>
        <w:t xml:space="preserve">. </w:t>
      </w:r>
    </w:p>
    <w:p w14:paraId="69132840" w14:textId="77777777" w:rsidR="008351E4" w:rsidRPr="00A17792" w:rsidRDefault="008351E4" w:rsidP="008F5C20">
      <w:pPr>
        <w:pStyle w:val="Heading2"/>
        <w:spacing w:before="240"/>
        <w:rPr>
          <w:rFonts w:cs="Times New Roman"/>
          <w:color w:val="auto"/>
          <w:sz w:val="22"/>
          <w:szCs w:val="22"/>
        </w:rPr>
      </w:pPr>
      <w:bookmarkStart w:id="52" w:name="_Toc310698579"/>
      <w:r w:rsidRPr="00A17792">
        <w:rPr>
          <w:rFonts w:cs="Times New Roman"/>
          <w:color w:val="auto"/>
          <w:sz w:val="22"/>
          <w:szCs w:val="22"/>
        </w:rPr>
        <w:t>5.2 Distributed Grouped Aggregation Approaches</w:t>
      </w:r>
      <w:bookmarkEnd w:id="52"/>
    </w:p>
    <w:p w14:paraId="47780C06" w14:textId="5E085D3E" w:rsidR="008351E4"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 xml:space="preserve">Figure 26 shows the </w:t>
      </w:r>
      <w:r w:rsidR="00E2585D" w:rsidRPr="00A17792">
        <w:rPr>
          <w:rFonts w:ascii="Cambria" w:hAnsi="Cambria" w:cs="Times New Roman"/>
          <w:sz w:val="20"/>
          <w:szCs w:val="20"/>
        </w:rPr>
        <w:t>workflow</w:t>
      </w:r>
      <w:r w:rsidRPr="00A17792">
        <w:rPr>
          <w:rFonts w:ascii="Cambria" w:hAnsi="Cambria" w:cs="Times New Roman"/>
          <w:sz w:val="20"/>
          <w:szCs w:val="20"/>
        </w:rPr>
        <w:t xml:space="preserve"> of </w:t>
      </w:r>
      <w:r w:rsidR="00A42147" w:rsidRPr="00A17792">
        <w:rPr>
          <w:rFonts w:ascii="Cambria" w:hAnsi="Cambria" w:cs="Times New Roman"/>
          <w:sz w:val="20"/>
          <w:szCs w:val="20"/>
        </w:rPr>
        <w:t xml:space="preserve">the </w:t>
      </w:r>
      <w:r w:rsidRPr="00A17792">
        <w:rPr>
          <w:rFonts w:ascii="Cambria" w:hAnsi="Cambria" w:cs="Times New Roman"/>
          <w:sz w:val="20"/>
          <w:szCs w:val="20"/>
        </w:rPr>
        <w:t>three distributed grouped aggregation approaches implemented with DryadLINQ.</w:t>
      </w:r>
    </w:p>
    <w:p w14:paraId="63720CE2" w14:textId="419A8E0C"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lastRenderedPageBreak/>
        <w:t xml:space="preserve">The Hash Partition approach uses </w:t>
      </w:r>
      <w:r w:rsidR="00967D69" w:rsidRPr="00A17792">
        <w:rPr>
          <w:rFonts w:ascii="Cambria" w:hAnsi="Cambria" w:cs="Times New Roman"/>
          <w:sz w:val="20"/>
          <w:szCs w:val="20"/>
        </w:rPr>
        <w:t xml:space="preserve">a </w:t>
      </w:r>
      <w:r w:rsidRPr="00A17792">
        <w:rPr>
          <w:rFonts w:ascii="Cambria" w:hAnsi="Cambria" w:cs="Times New Roman"/>
          <w:sz w:val="20"/>
          <w:szCs w:val="20"/>
        </w:rPr>
        <w:t xml:space="preserve">hash partition operator to redistribute records to compute nodes so that identical records </w:t>
      </w:r>
      <w:r w:rsidR="00967D69" w:rsidRPr="00A17792">
        <w:rPr>
          <w:rFonts w:ascii="Cambria" w:hAnsi="Cambria" w:cs="Times New Roman"/>
          <w:sz w:val="20"/>
          <w:szCs w:val="20"/>
        </w:rPr>
        <w:t xml:space="preserve">are </w:t>
      </w:r>
      <w:r w:rsidRPr="00A17792">
        <w:rPr>
          <w:rFonts w:ascii="Cambria" w:hAnsi="Cambria" w:cs="Times New Roman"/>
          <w:sz w:val="20"/>
          <w:szCs w:val="20"/>
        </w:rPr>
        <w:t xml:space="preserve">stored on the same node and form the group. Then </w:t>
      </w:r>
      <w:r w:rsidR="0044111F" w:rsidRPr="00A17792">
        <w:rPr>
          <w:rFonts w:ascii="Cambria" w:hAnsi="Cambria" w:cs="Times New Roman"/>
          <w:sz w:val="20"/>
          <w:szCs w:val="20"/>
        </w:rPr>
        <w:t xml:space="preserve">the operator </w:t>
      </w:r>
      <w:r w:rsidRPr="00A17792">
        <w:rPr>
          <w:rFonts w:ascii="Cambria" w:hAnsi="Cambria" w:cs="Times New Roman"/>
          <w:sz w:val="20"/>
          <w:szCs w:val="20"/>
        </w:rPr>
        <w:t>usually aggregates certain values of the records in each group. The hash partition approach is simple in implementation</w:t>
      </w:r>
      <w:r w:rsidR="0044111F" w:rsidRPr="00A17792">
        <w:rPr>
          <w:rFonts w:ascii="Cambria" w:hAnsi="Cambria" w:cs="Times New Roman"/>
          <w:sz w:val="20"/>
          <w:szCs w:val="20"/>
        </w:rPr>
        <w:t>,</w:t>
      </w:r>
      <w:r w:rsidRPr="00A17792">
        <w:rPr>
          <w:rFonts w:ascii="Cambria" w:hAnsi="Cambria" w:cs="Times New Roman"/>
          <w:sz w:val="20"/>
          <w:szCs w:val="20"/>
        </w:rPr>
        <w:t xml:space="preserve"> but causes a lot of network traffic when the number of input records becomes very large. </w:t>
      </w:r>
    </w:p>
    <w:p w14:paraId="2965179D" w14:textId="378C3135" w:rsidR="008351E4" w:rsidRPr="00A17792" w:rsidRDefault="008351E4" w:rsidP="00614415">
      <w:pPr>
        <w:spacing w:after="0"/>
        <w:jc w:val="both"/>
        <w:rPr>
          <w:rFonts w:ascii="Cambria" w:hAnsi="Cambria" w:cs="Times New Roman"/>
          <w:sz w:val="20"/>
          <w:szCs w:val="20"/>
        </w:rPr>
      </w:pPr>
      <w:r w:rsidRPr="00A17792">
        <w:rPr>
          <w:rFonts w:ascii="Cambria" w:hAnsi="Cambria" w:cs="Times New Roman"/>
          <w:sz w:val="20"/>
          <w:szCs w:val="20"/>
        </w:rPr>
        <w:t>A common way to optimize this approach is to apply partial pre-aggregation, which first aggregates the records on local compute node</w:t>
      </w:r>
      <w:r w:rsidR="0044111F" w:rsidRPr="00A17792">
        <w:rPr>
          <w:rFonts w:ascii="Cambria" w:hAnsi="Cambria" w:cs="Times New Roman"/>
          <w:sz w:val="20"/>
          <w:szCs w:val="20"/>
        </w:rPr>
        <w:t>s</w:t>
      </w:r>
      <w:r w:rsidRPr="00A17792">
        <w:rPr>
          <w:rFonts w:ascii="Cambria" w:hAnsi="Cambria" w:cs="Times New Roman"/>
          <w:sz w:val="20"/>
          <w:szCs w:val="20"/>
        </w:rPr>
        <w:t xml:space="preserve"> and then redistributes aggregated partial results across a cluster based on their keys. The optimized approach is better than a direct hash partition because the number of records transferring across a cluster </w:t>
      </w:r>
      <w:r w:rsidR="0044111F" w:rsidRPr="00A17792">
        <w:rPr>
          <w:rFonts w:ascii="Cambria" w:hAnsi="Cambria" w:cs="Times New Roman"/>
          <w:sz w:val="20"/>
          <w:szCs w:val="20"/>
        </w:rPr>
        <w:t xml:space="preserve">is </w:t>
      </w:r>
      <w:r w:rsidRPr="00A17792">
        <w:rPr>
          <w:rFonts w:ascii="Cambria" w:hAnsi="Cambria" w:cs="Times New Roman"/>
          <w:sz w:val="20"/>
          <w:szCs w:val="20"/>
        </w:rPr>
        <w:t>drastically reduced after</w:t>
      </w:r>
      <w:r w:rsidR="0044111F" w:rsidRPr="00A17792">
        <w:rPr>
          <w:rFonts w:ascii="Cambria" w:hAnsi="Cambria" w:cs="Times New Roman"/>
          <w:sz w:val="20"/>
          <w:szCs w:val="20"/>
        </w:rPr>
        <w:t xml:space="preserve"> the</w:t>
      </w:r>
      <w:r w:rsidRPr="00A17792">
        <w:rPr>
          <w:rFonts w:ascii="Cambria" w:hAnsi="Cambria" w:cs="Times New Roman"/>
          <w:sz w:val="20"/>
          <w:szCs w:val="20"/>
        </w:rPr>
        <w:t xml:space="preserve"> local aggregation operation. Further, there are two ways to implement partial aggregation: hierarchical aggregation</w:t>
      </w:r>
      <w:r w:rsidR="007F0006" w:rsidRPr="00A17792">
        <w:rPr>
          <w:rFonts w:ascii="Cambria" w:hAnsi="Cambria" w:cs="Times New Roman"/>
          <w:sz w:val="20"/>
          <w:szCs w:val="20"/>
        </w:rPr>
        <w:t xml:space="preserve"> and</w:t>
      </w:r>
      <w:r w:rsidRPr="00A17792">
        <w:rPr>
          <w:rFonts w:ascii="Cambria" w:hAnsi="Cambria" w:cs="Times New Roman"/>
          <w:sz w:val="20"/>
          <w:szCs w:val="20"/>
        </w:rPr>
        <w:t xml:space="preserve"> </w:t>
      </w:r>
      <w:r w:rsidR="007F0006" w:rsidRPr="00A17792">
        <w:rPr>
          <w:rFonts w:ascii="Cambria" w:hAnsi="Cambria" w:cs="Times New Roman"/>
          <w:sz w:val="20"/>
          <w:szCs w:val="20"/>
        </w:rPr>
        <w:t xml:space="preserve">tree </w:t>
      </w:r>
      <w:r w:rsidRPr="00A17792">
        <w:rPr>
          <w:rFonts w:ascii="Cambria" w:hAnsi="Cambria" w:cs="Times New Roman"/>
          <w:sz w:val="20"/>
          <w:szCs w:val="20"/>
        </w:rPr>
        <w:t>aggregation. A hierarchical aggregation usually consists of two or three synchronized aggregation stages. An aggregation tree is a tree graph that guides</w:t>
      </w:r>
      <w:r w:rsidR="007F0006" w:rsidRPr="00A17792">
        <w:rPr>
          <w:rFonts w:ascii="Cambria" w:hAnsi="Cambria" w:cs="Times New Roman"/>
          <w:sz w:val="20"/>
          <w:szCs w:val="20"/>
        </w:rPr>
        <w:t xml:space="preserve"> a</w:t>
      </w:r>
      <w:r w:rsidRPr="00A17792">
        <w:rPr>
          <w:rFonts w:ascii="Cambria" w:hAnsi="Cambria" w:cs="Times New Roman"/>
          <w:sz w:val="20"/>
          <w:szCs w:val="20"/>
        </w:rPr>
        <w:t xml:space="preserve"> job manager to perform partial aggregation for many subsets of input records.</w:t>
      </w:r>
    </w:p>
    <w:p w14:paraId="2647AFE3" w14:textId="77777777" w:rsidR="008351E4" w:rsidRDefault="008351E4" w:rsidP="008351E4">
      <w:pPr>
        <w:spacing w:after="0"/>
        <w:rPr>
          <w:rFonts w:ascii="Times New Roman" w:hAnsi="Times New Roman" w:cs="Times New Roman"/>
          <w:sz w:val="20"/>
          <w:szCs w:val="20"/>
        </w:rPr>
      </w:pPr>
    </w:p>
    <w:p w14:paraId="273366BE" w14:textId="77777777" w:rsidR="008351E4" w:rsidRPr="007208B5" w:rsidRDefault="008351E4" w:rsidP="008351E4">
      <w:pPr>
        <w:spacing w:after="0"/>
        <w:jc w:val="center"/>
        <w:rPr>
          <w:rFonts w:ascii="Times New Roman" w:hAnsi="Times New Roman" w:cs="Times New Roman"/>
          <w:sz w:val="20"/>
          <w:szCs w:val="20"/>
        </w:rPr>
      </w:pPr>
      <w:r w:rsidRPr="007208B5">
        <w:rPr>
          <w:rFonts w:ascii="Times New Roman" w:hAnsi="Times New Roman" w:cs="Times New Roman"/>
          <w:sz w:val="20"/>
          <w:szCs w:val="20"/>
        </w:rPr>
        <w:t xml:space="preserve"> </w:t>
      </w:r>
      <w:r w:rsidRPr="009247BC">
        <w:rPr>
          <w:rFonts w:ascii="Times New Roman" w:hAnsi="Times New Roman" w:cs="Times New Roman"/>
          <w:noProof/>
          <w:sz w:val="20"/>
          <w:szCs w:val="20"/>
          <w:lang w:eastAsia="en-US"/>
        </w:rPr>
        <w:drawing>
          <wp:inline distT="0" distB="0" distL="0" distR="0" wp14:anchorId="5FFE3586" wp14:editId="1D4A5BC7">
            <wp:extent cx="2479853" cy="2950464"/>
            <wp:effectExtent l="19050" t="19050" r="1587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AggregationApproaches-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914" cy="2960055"/>
                    </a:xfrm>
                    <a:prstGeom prst="rect">
                      <a:avLst/>
                    </a:prstGeom>
                    <a:ln>
                      <a:solidFill>
                        <a:schemeClr val="tx1"/>
                      </a:solidFill>
                    </a:ln>
                    <a:effectLst/>
                  </pic:spPr>
                </pic:pic>
              </a:graphicData>
            </a:graphic>
          </wp:inline>
        </w:drawing>
      </w:r>
    </w:p>
    <w:p w14:paraId="79F9413D" w14:textId="451FE15C"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26: Three </w:t>
      </w:r>
      <w:r w:rsidR="00F946BC" w:rsidRPr="00A17792">
        <w:rPr>
          <w:rFonts w:ascii="Cambria" w:hAnsi="Cambria" w:cs="Times New Roman"/>
          <w:sz w:val="20"/>
          <w:szCs w:val="20"/>
        </w:rPr>
        <w:t>D</w:t>
      </w:r>
      <w:r w:rsidRPr="00A17792">
        <w:rPr>
          <w:rFonts w:ascii="Cambria" w:hAnsi="Cambria" w:cs="Times New Roman"/>
          <w:sz w:val="20"/>
          <w:szCs w:val="20"/>
        </w:rPr>
        <w:t xml:space="preserve">istributed </w:t>
      </w:r>
      <w:r w:rsidR="00F946BC" w:rsidRPr="00A17792">
        <w:rPr>
          <w:rFonts w:ascii="Cambria" w:hAnsi="Cambria" w:cs="Times New Roman"/>
          <w:sz w:val="20"/>
          <w:szCs w:val="20"/>
        </w:rPr>
        <w:t>G</w:t>
      </w:r>
      <w:r w:rsidRPr="00A17792">
        <w:rPr>
          <w:rFonts w:ascii="Cambria" w:hAnsi="Cambria" w:cs="Times New Roman"/>
          <w:sz w:val="20"/>
          <w:szCs w:val="20"/>
        </w:rPr>
        <w:t xml:space="preserve">rouped </w:t>
      </w:r>
      <w:r w:rsidR="00F946BC" w:rsidRPr="00A17792">
        <w:rPr>
          <w:rFonts w:ascii="Cambria" w:hAnsi="Cambria" w:cs="Times New Roman"/>
          <w:sz w:val="20"/>
          <w:szCs w:val="20"/>
        </w:rPr>
        <w:t>A</w:t>
      </w:r>
      <w:r w:rsidRPr="00A17792">
        <w:rPr>
          <w:rFonts w:ascii="Cambria" w:hAnsi="Cambria" w:cs="Times New Roman"/>
          <w:sz w:val="20"/>
          <w:szCs w:val="20"/>
        </w:rPr>
        <w:t xml:space="preserve">ggregation </w:t>
      </w:r>
      <w:r w:rsidR="00F946BC" w:rsidRPr="00A17792">
        <w:rPr>
          <w:rFonts w:ascii="Cambria" w:hAnsi="Cambria" w:cs="Times New Roman"/>
          <w:sz w:val="20"/>
          <w:szCs w:val="20"/>
        </w:rPr>
        <w:t>A</w:t>
      </w:r>
      <w:r w:rsidRPr="00A17792">
        <w:rPr>
          <w:rFonts w:ascii="Cambria" w:hAnsi="Cambria" w:cs="Times New Roman"/>
          <w:sz w:val="20"/>
          <w:szCs w:val="20"/>
        </w:rPr>
        <w:t>pproaches</w:t>
      </w:r>
    </w:p>
    <w:p w14:paraId="6A48C688" w14:textId="408D4CA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can automatically translate a distributed grouped aggregation query into an optimized aggregation tree based on data locality information. Further, Dryad can adaptively change the structure of </w:t>
      </w:r>
      <w:r w:rsidR="007F0006" w:rsidRPr="00A17792">
        <w:rPr>
          <w:rFonts w:ascii="Cambria" w:hAnsi="Cambria" w:cs="Times New Roman"/>
          <w:sz w:val="20"/>
          <w:szCs w:val="20"/>
        </w:rPr>
        <w:t xml:space="preserve">the </w:t>
      </w:r>
      <w:r w:rsidRPr="00A17792">
        <w:rPr>
          <w:rFonts w:ascii="Cambria" w:hAnsi="Cambria" w:cs="Times New Roman"/>
          <w:sz w:val="20"/>
          <w:szCs w:val="20"/>
        </w:rPr>
        <w:t xml:space="preserve">aggregation tree, which greatly simplifies the programming model and enhances its performance.  </w:t>
      </w:r>
    </w:p>
    <w:p w14:paraId="04F5358A" w14:textId="0039546A" w:rsidR="008351E4" w:rsidRPr="00A17792" w:rsidRDefault="00223699" w:rsidP="008F5C20">
      <w:pPr>
        <w:pStyle w:val="Heading3"/>
        <w:tabs>
          <w:tab w:val="left" w:pos="3296"/>
        </w:tabs>
        <w:spacing w:before="120"/>
        <w:rPr>
          <w:rFonts w:cs="Times New Roman"/>
        </w:rPr>
      </w:pPr>
      <w:bookmarkStart w:id="53" w:name="_Toc310698580"/>
      <w:r>
        <w:rPr>
          <w:rFonts w:cs="Times New Roman" w:hint="eastAsia"/>
          <w:color w:val="auto"/>
        </w:rPr>
        <w:t xml:space="preserve">5.2.1 </w:t>
      </w:r>
      <w:r w:rsidR="008351E4" w:rsidRPr="00A17792">
        <w:rPr>
          <w:rFonts w:cs="Times New Roman"/>
          <w:color w:val="auto"/>
        </w:rPr>
        <w:t>Hash Partition</w:t>
      </w:r>
      <w:bookmarkEnd w:id="53"/>
      <w:r w:rsidR="008351E4" w:rsidRPr="00A17792">
        <w:rPr>
          <w:rFonts w:cs="Times New Roman"/>
          <w:color w:val="auto"/>
        </w:rPr>
        <w:t xml:space="preserve"> </w:t>
      </w:r>
      <w:r w:rsidR="007F0006" w:rsidRPr="00A17792">
        <w:rPr>
          <w:rFonts w:cs="Times New Roman"/>
        </w:rPr>
        <w:tab/>
      </w:r>
    </w:p>
    <w:p w14:paraId="4E139259" w14:textId="4E82E933"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The implementation of PageRank </w:t>
      </w:r>
      <w:r w:rsidR="001B7D23">
        <w:rPr>
          <w:rFonts w:ascii="Cambria" w:hAnsi="Cambria" w:cs="Times New Roman"/>
          <w:sz w:val="20"/>
          <w:szCs w:val="20"/>
        </w:rPr>
        <w:t>in Appendix H</w:t>
      </w:r>
      <w:r w:rsidR="001B7D23" w:rsidRPr="00A17792">
        <w:rPr>
          <w:rFonts w:ascii="Cambria" w:hAnsi="Cambria" w:cs="Times New Roman"/>
          <w:sz w:val="20"/>
          <w:szCs w:val="20"/>
        </w:rPr>
        <w:t xml:space="preserve"> </w:t>
      </w:r>
      <w:r w:rsidRPr="00A17792">
        <w:rPr>
          <w:rFonts w:ascii="Cambria" w:hAnsi="Cambria" w:cs="Times New Roman"/>
          <w:sz w:val="20"/>
          <w:szCs w:val="20"/>
        </w:rPr>
        <w:t xml:space="preserve">used </w:t>
      </w:r>
      <w:r w:rsidRPr="00A17792">
        <w:rPr>
          <w:rFonts w:ascii="Cambria" w:hAnsi="Cambria" w:cs="Times New Roman"/>
          <w:i/>
          <w:sz w:val="20"/>
          <w:szCs w:val="20"/>
        </w:rPr>
        <w:t>GroupBy</w:t>
      </w:r>
      <w:r w:rsidRPr="00A17792">
        <w:rPr>
          <w:rFonts w:ascii="Cambria" w:hAnsi="Cambria" w:cs="Times New Roman"/>
          <w:sz w:val="20"/>
          <w:szCs w:val="20"/>
        </w:rPr>
        <w:t xml:space="preserve"> and </w:t>
      </w:r>
      <w:r w:rsidRPr="00A17792">
        <w:rPr>
          <w:rFonts w:ascii="Cambria" w:hAnsi="Cambria" w:cs="Times New Roman"/>
          <w:i/>
          <w:sz w:val="20"/>
          <w:szCs w:val="20"/>
        </w:rPr>
        <w:t xml:space="preserve">Join </w:t>
      </w:r>
      <w:r w:rsidRPr="00A17792">
        <w:rPr>
          <w:rFonts w:ascii="Cambria" w:hAnsi="Cambria" w:cs="Times New Roman"/>
          <w:sz w:val="20"/>
          <w:szCs w:val="20"/>
        </w:rPr>
        <w:t>operators in DyradLINQ.</w:t>
      </w:r>
    </w:p>
    <w:p w14:paraId="64371839" w14:textId="606F141F" w:rsidR="008351E4" w:rsidRPr="00A17792" w:rsidRDefault="008351E4" w:rsidP="00F439D2">
      <w:pPr>
        <w:spacing w:before="240" w:after="0"/>
        <w:jc w:val="both"/>
        <w:rPr>
          <w:rFonts w:ascii="Cambria" w:hAnsi="Cambria" w:cs="Times New Roman"/>
          <w:sz w:val="20"/>
          <w:szCs w:val="20"/>
        </w:rPr>
      </w:pPr>
      <w:r w:rsidRPr="00A17792">
        <w:rPr>
          <w:rFonts w:ascii="Cambria" w:hAnsi="Cambria" w:cs="Times New Roman"/>
          <w:b/>
          <w:sz w:val="20"/>
          <w:szCs w:val="20"/>
        </w:rPr>
        <w:t>Page</w:t>
      </w:r>
      <w:r w:rsidRPr="00A17792">
        <w:rPr>
          <w:rFonts w:ascii="Cambria" w:hAnsi="Cambria" w:cs="Times New Roman"/>
          <w:sz w:val="20"/>
          <w:szCs w:val="20"/>
        </w:rPr>
        <w:t xml:space="preserve"> objects are used to store the structure of a web graph. Each element </w:t>
      </w:r>
      <w:r w:rsidRPr="00A17792">
        <w:rPr>
          <w:rFonts w:ascii="Cambria" w:hAnsi="Cambria" w:cs="Times New Roman"/>
          <w:b/>
          <w:sz w:val="20"/>
          <w:szCs w:val="20"/>
        </w:rPr>
        <w:t xml:space="preserve">Page </w:t>
      </w:r>
      <w:r w:rsidRPr="00A17792">
        <w:rPr>
          <w:rFonts w:ascii="Cambria" w:hAnsi="Cambria" w:cs="Times New Roman"/>
          <w:sz w:val="20"/>
          <w:szCs w:val="20"/>
        </w:rPr>
        <w:t xml:space="preserve">&lt;url_id, &lt;destination_url_list&gt;&gt; contains a unique identifier number page.key and a list of identifiers specifying all pages in the web graph that </w:t>
      </w:r>
      <w:r w:rsidRPr="00A17792">
        <w:rPr>
          <w:rFonts w:ascii="Cambria" w:hAnsi="Cambria" w:cs="Times New Roman"/>
          <w:b/>
          <w:sz w:val="20"/>
          <w:szCs w:val="20"/>
        </w:rPr>
        <w:t>page</w:t>
      </w:r>
      <w:r w:rsidRPr="00A17792">
        <w:rPr>
          <w:rFonts w:ascii="Cambria" w:hAnsi="Cambria" w:cs="Times New Roman"/>
          <w:sz w:val="20"/>
          <w:szCs w:val="20"/>
        </w:rPr>
        <w:t xml:space="preserve"> links to. We construct the DistributedQuery&lt;Page&gt; </w:t>
      </w:r>
      <w:r w:rsidRPr="00A17792">
        <w:rPr>
          <w:rFonts w:ascii="Cambria" w:hAnsi="Cambria" w:cs="Times New Roman"/>
          <w:b/>
          <w:sz w:val="20"/>
          <w:szCs w:val="20"/>
        </w:rPr>
        <w:t>pages</w:t>
      </w:r>
      <w:r w:rsidRPr="00A17792">
        <w:rPr>
          <w:rFonts w:ascii="Cambria" w:hAnsi="Cambria" w:cs="Times New Roman"/>
          <w:sz w:val="20"/>
          <w:szCs w:val="20"/>
        </w:rPr>
        <w:t xml:space="preserve"> objects from adjacency matrix files with function BuildPagesFromAMFile(). The </w:t>
      </w:r>
      <w:r w:rsidRPr="00A17792">
        <w:rPr>
          <w:rFonts w:ascii="Cambria" w:hAnsi="Cambria" w:cs="Times New Roman"/>
          <w:b/>
          <w:sz w:val="20"/>
          <w:szCs w:val="20"/>
        </w:rPr>
        <w:t>rank</w:t>
      </w:r>
      <w:r w:rsidRPr="00A17792">
        <w:rPr>
          <w:rFonts w:ascii="Cambria" w:hAnsi="Cambria" w:cs="Times New Roman"/>
          <w:sz w:val="20"/>
          <w:szCs w:val="20"/>
        </w:rPr>
        <w:t xml:space="preserve"> object &lt;url_id, rank_value&gt; is a pair containing the identifier number of a page and its current estimated rank value. In each iteration the program joins the </w:t>
      </w:r>
      <w:r w:rsidRPr="00A17792">
        <w:rPr>
          <w:rFonts w:ascii="Cambria" w:hAnsi="Cambria" w:cs="Times New Roman"/>
          <w:b/>
          <w:sz w:val="20"/>
          <w:szCs w:val="20"/>
        </w:rPr>
        <w:t>pages</w:t>
      </w:r>
      <w:r w:rsidRPr="00A17792">
        <w:rPr>
          <w:rFonts w:ascii="Cambria" w:hAnsi="Cambria" w:cs="Times New Roman"/>
          <w:sz w:val="20"/>
          <w:szCs w:val="20"/>
        </w:rPr>
        <w:t xml:space="preserve"> with </w:t>
      </w:r>
      <w:r w:rsidRPr="00A17792">
        <w:rPr>
          <w:rFonts w:ascii="Cambria" w:hAnsi="Cambria" w:cs="Times New Roman"/>
          <w:b/>
          <w:sz w:val="20"/>
          <w:szCs w:val="20"/>
        </w:rPr>
        <w:t>ranks</w:t>
      </w:r>
      <w:r w:rsidRPr="00A17792">
        <w:rPr>
          <w:rFonts w:ascii="Cambria" w:hAnsi="Cambria" w:cs="Times New Roman"/>
          <w:sz w:val="20"/>
          <w:szCs w:val="20"/>
        </w:rPr>
        <w:t xml:space="preserve"> to calculate the partial rank values. Basically, it combines records from </w:t>
      </w:r>
      <w:r w:rsidRPr="00A17792">
        <w:rPr>
          <w:rFonts w:ascii="Cambria" w:hAnsi="Cambria" w:cs="Times New Roman"/>
          <w:b/>
          <w:sz w:val="20"/>
          <w:szCs w:val="20"/>
        </w:rPr>
        <w:t>pages</w:t>
      </w:r>
      <w:r w:rsidRPr="00A17792">
        <w:rPr>
          <w:rFonts w:ascii="Cambria" w:hAnsi="Cambria" w:cs="Times New Roman"/>
          <w:sz w:val="20"/>
          <w:szCs w:val="20"/>
        </w:rPr>
        <w:t xml:space="preserve"> and </w:t>
      </w:r>
      <w:r w:rsidRPr="00A17792">
        <w:rPr>
          <w:rFonts w:ascii="Cambria" w:hAnsi="Cambria" w:cs="Times New Roman"/>
          <w:b/>
          <w:sz w:val="20"/>
          <w:szCs w:val="20"/>
        </w:rPr>
        <w:t>ranks</w:t>
      </w:r>
      <w:r w:rsidRPr="00A17792">
        <w:rPr>
          <w:rFonts w:ascii="Cambria" w:hAnsi="Cambria" w:cs="Times New Roman"/>
          <w:sz w:val="20"/>
          <w:szCs w:val="20"/>
        </w:rPr>
        <w:t xml:space="preserve"> tables using a common keyword url_id. Then GroupBy() operator redistributes the calculated partial rank values across cluster nodes and returns the IGrouping objects, DistributedQuery&lt;IGrouping&lt;url_id, rank_value&gt;&gt;, where each IGroup represents a group of partial rank objects with all destination urls from one source URLs. The </w:t>
      </w:r>
      <w:r w:rsidRPr="00A17792">
        <w:rPr>
          <w:rFonts w:ascii="Cambria" w:hAnsi="Cambria" w:cs="Times New Roman"/>
          <w:sz w:val="20"/>
          <w:szCs w:val="20"/>
        </w:rPr>
        <w:lastRenderedPageBreak/>
        <w:t xml:space="preserve">grouped partial rank values are summed up as the final rank values and are used as input rank values for the next iteration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_Ref307779676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[23]</w:t>
      </w:r>
      <w:r w:rsidRPr="00A17792">
        <w:rPr>
          <w:rFonts w:ascii="Cambria" w:hAnsi="Cambria" w:cs="Times New Roman"/>
          <w:sz w:val="20"/>
          <w:szCs w:val="20"/>
        </w:rPr>
        <w:fldChar w:fldCharType="end"/>
      </w:r>
      <w:r w:rsidRPr="00A17792">
        <w:rPr>
          <w:rFonts w:ascii="Cambria" w:hAnsi="Cambria" w:cs="Times New Roman"/>
          <w:sz w:val="20"/>
          <w:szCs w:val="20"/>
        </w:rPr>
        <w:t>.In the above implementation, GroupBy() operator can be replaced by HashPartition() and ApplyPerPartition() as follows</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REF _Ref307779844 \r \h </w:instrText>
      </w:r>
      <w:r w:rsidR="001A5BC1">
        <w:rPr>
          <w:rFonts w:ascii="Cambria" w:hAnsi="Cambria" w:cs="Times New Roman"/>
          <w:sz w:val="20"/>
          <w:szCs w:val="20"/>
        </w:rPr>
        <w:instrText xml:space="preserve"> \* MERGEFORMAT </w:instrText>
      </w:r>
      <w:r w:rsidRPr="00A17792">
        <w:rPr>
          <w:rFonts w:ascii="Cambria" w:hAnsi="Cambria" w:cs="Times New Roman"/>
          <w:sz w:val="20"/>
          <w:szCs w:val="20"/>
        </w:rPr>
      </w:r>
      <w:r w:rsidRPr="00A17792">
        <w:rPr>
          <w:rFonts w:ascii="Cambria" w:hAnsi="Cambria" w:cs="Times New Roman"/>
          <w:sz w:val="20"/>
          <w:szCs w:val="20"/>
        </w:rPr>
        <w:fldChar w:fldCharType="separate"/>
      </w:r>
      <w:r w:rsidRPr="00A17792">
        <w:rPr>
          <w:rFonts w:ascii="Cambria" w:hAnsi="Cambria" w:cs="Times New Roman"/>
          <w:sz w:val="20"/>
          <w:szCs w:val="20"/>
        </w:rPr>
        <w:t>[24]</w:t>
      </w:r>
      <w:r w:rsidRPr="00A17792">
        <w:rPr>
          <w:rFonts w:ascii="Cambria" w:hAnsi="Cambria" w:cs="Times New Roman"/>
          <w:sz w:val="20"/>
          <w:szCs w:val="20"/>
        </w:rPr>
        <w:fldChar w:fldCharType="end"/>
      </w:r>
      <w:r w:rsidRPr="00A17792">
        <w:rPr>
          <w:rFonts w:ascii="Cambria" w:hAnsi="Cambria" w:cs="Times New Roman"/>
          <w:sz w:val="20"/>
          <w:szCs w:val="20"/>
        </w:rPr>
        <w:t>:</w:t>
      </w:r>
    </w:p>
    <w:p w14:paraId="718DF555" w14:textId="32680501" w:rsidR="008351E4" w:rsidRPr="00A17792" w:rsidRDefault="00223699" w:rsidP="008F5C20">
      <w:pPr>
        <w:pStyle w:val="Heading3"/>
        <w:spacing w:before="120"/>
        <w:rPr>
          <w:rFonts w:cs="Times New Roman"/>
          <w:color w:val="auto"/>
        </w:rPr>
      </w:pPr>
      <w:bookmarkStart w:id="54" w:name="_Toc310698581"/>
      <w:r>
        <w:rPr>
          <w:rFonts w:cs="Times New Roman" w:hint="eastAsia"/>
          <w:color w:val="auto"/>
        </w:rPr>
        <w:t xml:space="preserve">5.2.2 </w:t>
      </w:r>
      <w:r w:rsidR="008351E4" w:rsidRPr="00A17792">
        <w:rPr>
          <w:rFonts w:cs="Times New Roman"/>
          <w:color w:val="auto"/>
        </w:rPr>
        <w:t>Hierarchical Aggregation</w:t>
      </w:r>
      <w:bookmarkEnd w:id="54"/>
    </w:p>
    <w:p w14:paraId="1326EB3E" w14:textId="21102D0C" w:rsidR="001B7D23"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The PageRank implementation using hash partition would not be efficient when the number of output tuples is much less than that of input tuples. In this scenario, we implemented PageRank with hierarchical aggregation, which consists of three synchronized aggregation stages: 1) user</w:t>
      </w:r>
      <w:r w:rsidR="00EE104D" w:rsidRPr="00A17792">
        <w:rPr>
          <w:rFonts w:ascii="Cambria" w:hAnsi="Cambria" w:cs="Times New Roman"/>
          <w:sz w:val="20"/>
          <w:szCs w:val="20"/>
        </w:rPr>
        <w:t>-</w:t>
      </w:r>
      <w:r w:rsidRPr="00A17792">
        <w:rPr>
          <w:rFonts w:ascii="Cambria" w:hAnsi="Cambria" w:cs="Times New Roman"/>
          <w:sz w:val="20"/>
          <w:szCs w:val="20"/>
        </w:rPr>
        <w:t>defined Map tasks</w:t>
      </w:r>
      <w:r w:rsidR="00EE104D" w:rsidRPr="00A17792">
        <w:rPr>
          <w:rFonts w:ascii="Cambria" w:hAnsi="Cambria" w:cs="Times New Roman"/>
          <w:sz w:val="20"/>
          <w:szCs w:val="20"/>
        </w:rPr>
        <w:t>,</w:t>
      </w:r>
      <w:r w:rsidRPr="00A17792">
        <w:rPr>
          <w:rFonts w:ascii="Cambria" w:hAnsi="Cambria" w:cs="Times New Roman"/>
          <w:sz w:val="20"/>
          <w:szCs w:val="20"/>
        </w:rPr>
        <w:t xml:space="preserve"> 2) DryadLINQ partitions</w:t>
      </w:r>
      <w:r w:rsidR="00EE104D" w:rsidRPr="00A17792">
        <w:rPr>
          <w:rFonts w:ascii="Cambria" w:hAnsi="Cambria" w:cs="Times New Roman"/>
          <w:sz w:val="20"/>
          <w:szCs w:val="20"/>
        </w:rPr>
        <w:t>, and</w:t>
      </w:r>
      <w:r w:rsidRPr="00A17792">
        <w:rPr>
          <w:rFonts w:ascii="Cambria" w:hAnsi="Cambria" w:cs="Times New Roman"/>
          <w:sz w:val="20"/>
          <w:szCs w:val="20"/>
        </w:rPr>
        <w:t xml:space="preserve"> 3) final PageRank values. In stage one, each user-defined Map task calculates </w:t>
      </w:r>
      <w:r w:rsidR="00EE104D" w:rsidRPr="00A17792">
        <w:rPr>
          <w:rFonts w:ascii="Cambria" w:hAnsi="Cambria" w:cs="Times New Roman"/>
          <w:sz w:val="20"/>
          <w:szCs w:val="20"/>
        </w:rPr>
        <w:t xml:space="preserve">the </w:t>
      </w:r>
      <w:r w:rsidRPr="00A17792">
        <w:rPr>
          <w:rFonts w:ascii="Cambria" w:hAnsi="Cambria" w:cs="Times New Roman"/>
          <w:sz w:val="20"/>
          <w:szCs w:val="20"/>
        </w:rPr>
        <w:t>partial results of some pages that belong to the sub</w:t>
      </w:r>
      <w:r w:rsidR="00EE104D" w:rsidRPr="00A17792">
        <w:rPr>
          <w:rFonts w:ascii="Cambria" w:hAnsi="Cambria" w:cs="Times New Roman"/>
          <w:sz w:val="20"/>
          <w:szCs w:val="20"/>
        </w:rPr>
        <w:t>-</w:t>
      </w:r>
      <w:r w:rsidRPr="00A17792">
        <w:rPr>
          <w:rFonts w:ascii="Cambria" w:hAnsi="Cambria" w:cs="Times New Roman"/>
          <w:sz w:val="20"/>
          <w:szCs w:val="20"/>
        </w:rPr>
        <w:t xml:space="preserve">web graph represented by </w:t>
      </w:r>
      <w:r w:rsidR="00EE104D" w:rsidRPr="00A17792">
        <w:rPr>
          <w:rFonts w:ascii="Cambria" w:hAnsi="Cambria" w:cs="Times New Roman"/>
          <w:sz w:val="20"/>
          <w:szCs w:val="20"/>
        </w:rPr>
        <w:t xml:space="preserve">the </w:t>
      </w:r>
      <w:r w:rsidRPr="00A17792">
        <w:rPr>
          <w:rFonts w:ascii="Cambria" w:hAnsi="Cambria" w:cs="Times New Roman"/>
          <w:sz w:val="20"/>
          <w:szCs w:val="20"/>
        </w:rPr>
        <w:t xml:space="preserve">adjacency matrix file. The output of a Map task is a partial rank value table, which is merged into the global rank value table in a later stage. </w:t>
      </w:r>
    </w:p>
    <w:p w14:paraId="04AEB5E6" w14:textId="77777777" w:rsidR="008351E4" w:rsidRPr="00A17792" w:rsidRDefault="008351E4" w:rsidP="008351E4">
      <w:pPr>
        <w:jc w:val="center"/>
        <w:rPr>
          <w:rFonts w:ascii="Cambria" w:hAnsi="Cambria" w:cs="Times New Roman"/>
        </w:rPr>
      </w:pPr>
      <w:r w:rsidRPr="00A17792">
        <w:rPr>
          <w:rFonts w:ascii="Cambria" w:hAnsi="Cambria" w:cs="Times New Roman"/>
          <w:noProof/>
          <w:lang w:eastAsia="en-US"/>
        </w:rPr>
        <w:drawing>
          <wp:inline distT="0" distB="0" distL="0" distR="0" wp14:anchorId="72D5B3F2" wp14:editId="3CFBC061">
            <wp:extent cx="3503594" cy="255270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calAggregat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2874" cy="2559461"/>
                    </a:xfrm>
                    <a:prstGeom prst="rect">
                      <a:avLst/>
                    </a:prstGeom>
                    <a:ln w="9525" cap="sq">
                      <a:solidFill>
                        <a:srgbClr val="000000"/>
                      </a:solidFill>
                      <a:miter lim="800000"/>
                    </a:ln>
                    <a:effectLst/>
                  </pic:spPr>
                </pic:pic>
              </a:graphicData>
            </a:graphic>
          </wp:inline>
        </w:drawing>
      </w:r>
    </w:p>
    <w:p w14:paraId="3D84DED8" w14:textId="7D4A6FD8"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27: Hierarchical </w:t>
      </w:r>
      <w:r w:rsidR="00F946BC" w:rsidRPr="00A17792">
        <w:rPr>
          <w:rFonts w:ascii="Cambria" w:hAnsi="Cambria" w:cs="Times New Roman"/>
          <w:sz w:val="20"/>
          <w:szCs w:val="20"/>
        </w:rPr>
        <w:t>A</w:t>
      </w:r>
      <w:r w:rsidRPr="00A17792">
        <w:rPr>
          <w:rFonts w:ascii="Cambria" w:hAnsi="Cambria" w:cs="Times New Roman"/>
          <w:sz w:val="20"/>
          <w:szCs w:val="20"/>
        </w:rPr>
        <w:t>ggregation in DryadLINQ PageRank</w:t>
      </w:r>
    </w:p>
    <w:p w14:paraId="2479F92A" w14:textId="5B94CE6E" w:rsidR="008351E4" w:rsidRPr="00A17792" w:rsidRDefault="00223699" w:rsidP="008F5C20">
      <w:pPr>
        <w:pStyle w:val="Heading3"/>
        <w:spacing w:before="120"/>
        <w:rPr>
          <w:rFonts w:cs="Times New Roman"/>
          <w:color w:val="auto"/>
        </w:rPr>
      </w:pPr>
      <w:bookmarkStart w:id="55" w:name="_Toc310698582"/>
      <w:r>
        <w:rPr>
          <w:rFonts w:cs="Times New Roman" w:hint="eastAsia"/>
          <w:color w:val="auto"/>
        </w:rPr>
        <w:t xml:space="preserve">5.3.3 </w:t>
      </w:r>
      <w:r w:rsidR="008351E4" w:rsidRPr="00A17792">
        <w:rPr>
          <w:rFonts w:cs="Times New Roman"/>
          <w:color w:val="auto"/>
        </w:rPr>
        <w:t>Aggregation Tree</w:t>
      </w:r>
      <w:bookmarkEnd w:id="55"/>
    </w:p>
    <w:p w14:paraId="76587D79" w14:textId="2BB1B38C" w:rsidR="008351E4" w:rsidRPr="00A17792" w:rsidRDefault="008351E4" w:rsidP="008351E4">
      <w:pPr>
        <w:spacing w:before="120" w:after="0"/>
        <w:jc w:val="both"/>
        <w:rPr>
          <w:rFonts w:ascii="Cambria" w:hAnsi="Cambria" w:cs="Times New Roman"/>
          <w:sz w:val="20"/>
          <w:szCs w:val="20"/>
        </w:rPr>
      </w:pPr>
      <w:r w:rsidRPr="00A17792">
        <w:rPr>
          <w:rFonts w:ascii="Cambria" w:hAnsi="Cambria" w:cs="Times New Roman"/>
          <w:sz w:val="20"/>
          <w:szCs w:val="20"/>
        </w:rPr>
        <w:t>The hierarchical aggregation implementation may not perform well in an inhomogeneous computation environment, which varies in network bandwidth, CPU</w:t>
      </w:r>
      <w:r w:rsidR="00EE104D" w:rsidRPr="00A17792">
        <w:rPr>
          <w:rFonts w:ascii="Cambria" w:hAnsi="Cambria" w:cs="Times New Roman"/>
          <w:sz w:val="20"/>
          <w:szCs w:val="20"/>
        </w:rPr>
        <w:t>,</w:t>
      </w:r>
      <w:r w:rsidRPr="00A17792">
        <w:rPr>
          <w:rFonts w:ascii="Cambria" w:hAnsi="Cambria" w:cs="Times New Roman"/>
          <w:sz w:val="20"/>
          <w:szCs w:val="20"/>
        </w:rPr>
        <w:t xml:space="preserve"> and memory capacities. As hierarchical aggregation has several global synchronization stages, the overall performance was determined by the slowest task. In this scenario</w:t>
      </w:r>
      <w:r w:rsidR="00EE104D" w:rsidRPr="00A17792">
        <w:rPr>
          <w:rFonts w:ascii="Cambria" w:hAnsi="Cambria" w:cs="Times New Roman"/>
          <w:sz w:val="20"/>
          <w:szCs w:val="20"/>
        </w:rPr>
        <w:t>,</w:t>
      </w:r>
      <w:r w:rsidRPr="00A17792">
        <w:rPr>
          <w:rFonts w:ascii="Cambria" w:hAnsi="Cambria" w:cs="Times New Roman"/>
          <w:sz w:val="20"/>
          <w:szCs w:val="20"/>
        </w:rPr>
        <w:t xml:space="preserve"> the aggregation tree approach is a better choice. It can construct a tree graph to guide the aggregation operations for many subsets of input tuples, which reduces intermediate data transfer. In the ClueWeb data set, URLs are stored in alphabetical order. Web pages that belonged to the same domain were likely being saved within one adjacency matrix file. By applying partial grouped aggregation to each adjacency matrix file in the hash partition stage, intermediate data transfer can be greatly reduced. The following implementation of PageRank uses </w:t>
      </w:r>
      <w:r w:rsidR="0047563A" w:rsidRPr="00A17792">
        <w:rPr>
          <w:rFonts w:ascii="Cambria" w:hAnsi="Cambria" w:cs="Times New Roman"/>
          <w:sz w:val="20"/>
          <w:szCs w:val="20"/>
        </w:rPr>
        <w:t xml:space="preserve">the </w:t>
      </w:r>
      <w:r w:rsidRPr="00A17792">
        <w:rPr>
          <w:rFonts w:ascii="Cambria" w:hAnsi="Cambria" w:cs="Times New Roman"/>
          <w:sz w:val="20"/>
          <w:szCs w:val="20"/>
        </w:rPr>
        <w:t>GroupAndAggregate() operator.</w:t>
      </w:r>
    </w:p>
    <w:p w14:paraId="4C1C1142" w14:textId="40CA479B" w:rsidR="008351E4" w:rsidRPr="00A17792" w:rsidRDefault="008351E4" w:rsidP="008351E4">
      <w:pPr>
        <w:spacing w:before="120"/>
        <w:jc w:val="both"/>
        <w:rPr>
          <w:rFonts w:ascii="Cambria" w:hAnsi="Cambria" w:cs="Times New Roman"/>
          <w:sz w:val="20"/>
          <w:szCs w:val="20"/>
        </w:rPr>
      </w:pPr>
      <w:r w:rsidRPr="00A17792">
        <w:rPr>
          <w:rFonts w:ascii="Cambria" w:hAnsi="Cambria" w:cs="Times New Roman"/>
          <w:sz w:val="20"/>
          <w:szCs w:val="20"/>
        </w:rPr>
        <w:t xml:space="preserve">The GroupAndAggregate operator supports optimization of the aggregation tree. To analyze partial aggregation in detail, we simulated GroupAndAggregate with </w:t>
      </w:r>
      <w:r w:rsidR="00704B3E" w:rsidRPr="00A17792">
        <w:rPr>
          <w:rFonts w:ascii="Cambria" w:hAnsi="Cambria" w:cs="Times New Roman"/>
          <w:sz w:val="20"/>
          <w:szCs w:val="20"/>
        </w:rPr>
        <w:t xml:space="preserve">the </w:t>
      </w:r>
      <w:r w:rsidRPr="00A17792">
        <w:rPr>
          <w:rFonts w:ascii="Cambria" w:hAnsi="Cambria" w:cs="Times New Roman"/>
          <w:sz w:val="20"/>
          <w:szCs w:val="20"/>
        </w:rPr>
        <w:t>HashPartition</w:t>
      </w:r>
      <w:r w:rsidRPr="00A17792" w:rsidDel="00F80BCD">
        <w:rPr>
          <w:rFonts w:ascii="Cambria" w:hAnsi="Cambria" w:cs="Times New Roman"/>
          <w:sz w:val="20"/>
          <w:szCs w:val="20"/>
        </w:rPr>
        <w:t xml:space="preserve"> </w:t>
      </w:r>
      <w:r w:rsidRPr="00A17792">
        <w:rPr>
          <w:rFonts w:ascii="Cambria" w:hAnsi="Cambria" w:cs="Times New Roman"/>
          <w:sz w:val="20"/>
          <w:szCs w:val="20"/>
        </w:rPr>
        <w:t>and ApplyPerPartition operators. There are two steps of ApplyPerPartition: one is to perform pre-partial aggregation on each sub</w:t>
      </w:r>
      <w:r w:rsidR="00FB0F7A" w:rsidRPr="00A17792">
        <w:rPr>
          <w:rFonts w:ascii="Cambria" w:hAnsi="Cambria" w:cs="Times New Roman"/>
          <w:sz w:val="20"/>
          <w:szCs w:val="20"/>
        </w:rPr>
        <w:t>-</w:t>
      </w:r>
      <w:r w:rsidRPr="00A17792">
        <w:rPr>
          <w:rFonts w:ascii="Cambria" w:hAnsi="Cambria" w:cs="Times New Roman"/>
          <w:sz w:val="20"/>
          <w:szCs w:val="20"/>
        </w:rPr>
        <w:t>web graph; the other is to aggregate the partial</w:t>
      </w:r>
      <w:r w:rsidR="00FB0F7A" w:rsidRPr="00A17792">
        <w:rPr>
          <w:rFonts w:ascii="Cambria" w:hAnsi="Cambria" w:cs="Times New Roman"/>
          <w:sz w:val="20"/>
          <w:szCs w:val="20"/>
        </w:rPr>
        <w:t>ly</w:t>
      </w:r>
      <w:r w:rsidRPr="00A17792">
        <w:rPr>
          <w:rFonts w:ascii="Cambria" w:hAnsi="Cambria" w:cs="Times New Roman"/>
          <w:sz w:val="20"/>
          <w:szCs w:val="20"/>
        </w:rPr>
        <w:t xml:space="preserve"> aggregated results for global results. </w:t>
      </w:r>
    </w:p>
    <w:p w14:paraId="63C12586" w14:textId="77777777" w:rsidR="008351E4" w:rsidRPr="00A17792" w:rsidRDefault="008351E4" w:rsidP="008F5C20">
      <w:pPr>
        <w:pStyle w:val="Heading2"/>
        <w:spacing w:before="240"/>
        <w:rPr>
          <w:rFonts w:cs="Times New Roman"/>
          <w:color w:val="auto"/>
          <w:sz w:val="24"/>
          <w:szCs w:val="24"/>
        </w:rPr>
      </w:pPr>
      <w:bookmarkStart w:id="56" w:name="_Toc310698583"/>
      <w:r w:rsidRPr="00A17792">
        <w:rPr>
          <w:rFonts w:cs="Times New Roman"/>
          <w:color w:val="auto"/>
          <w:sz w:val="24"/>
          <w:szCs w:val="24"/>
        </w:rPr>
        <w:lastRenderedPageBreak/>
        <w:t>5.3 Performance Analysis</w:t>
      </w:r>
      <w:bookmarkEnd w:id="56"/>
    </w:p>
    <w:p w14:paraId="03C97DDE" w14:textId="76C03CBB" w:rsidR="008351E4" w:rsidRPr="00A17792" w:rsidRDefault="00223699" w:rsidP="008F5C20">
      <w:pPr>
        <w:pStyle w:val="Heading3"/>
        <w:spacing w:before="120"/>
        <w:rPr>
          <w:rFonts w:cs="Times New Roman"/>
          <w:color w:val="auto"/>
        </w:rPr>
      </w:pPr>
      <w:bookmarkStart w:id="57" w:name="_Toc310698584"/>
      <w:r>
        <w:rPr>
          <w:rFonts w:cs="Times New Roman" w:hint="eastAsia"/>
          <w:color w:val="auto"/>
        </w:rPr>
        <w:t xml:space="preserve">5.3.1 </w:t>
      </w:r>
      <w:r w:rsidR="008351E4" w:rsidRPr="00A17792">
        <w:rPr>
          <w:rFonts w:cs="Times New Roman"/>
          <w:color w:val="auto"/>
        </w:rPr>
        <w:t>Performance in Different Aggregation Strategies</w:t>
      </w:r>
      <w:bookmarkEnd w:id="57"/>
    </w:p>
    <w:p w14:paraId="63EE6E9C" w14:textId="503C49E6"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We conducted performance measurements of PageRank with three aggregation approaches: hash partition, hierarchical aggregation</w:t>
      </w:r>
      <w:r w:rsidR="004879FE" w:rsidRPr="00A17792">
        <w:rPr>
          <w:rFonts w:ascii="Cambria" w:hAnsi="Cambria" w:cs="Times New Roman"/>
          <w:sz w:val="20"/>
          <w:szCs w:val="20"/>
        </w:rPr>
        <w:t>,</w:t>
      </w:r>
      <w:r w:rsidRPr="00A17792">
        <w:rPr>
          <w:rFonts w:ascii="Cambria" w:hAnsi="Cambria" w:cs="Times New Roman"/>
          <w:sz w:val="20"/>
          <w:szCs w:val="20"/>
        </w:rPr>
        <w:t xml:space="preserve"> and </w:t>
      </w:r>
      <w:r w:rsidR="004879FE" w:rsidRPr="00A17792">
        <w:rPr>
          <w:rFonts w:ascii="Cambria" w:hAnsi="Cambria" w:cs="Times New Roman"/>
          <w:sz w:val="20"/>
          <w:szCs w:val="20"/>
        </w:rPr>
        <w:t xml:space="preserve">tree </w:t>
      </w:r>
      <w:r w:rsidRPr="00A17792">
        <w:rPr>
          <w:rFonts w:ascii="Cambria" w:hAnsi="Cambria" w:cs="Times New Roman"/>
          <w:sz w:val="20"/>
          <w:szCs w:val="20"/>
        </w:rPr>
        <w:t>aggregation. In the experiments, we split the entire ClueWeb09 graph into 1</w:t>
      </w:r>
      <w:r w:rsidR="004879FE" w:rsidRPr="00A17792">
        <w:rPr>
          <w:rFonts w:ascii="Cambria" w:hAnsi="Cambria" w:cs="Times New Roman"/>
          <w:sz w:val="20"/>
          <w:szCs w:val="20"/>
        </w:rPr>
        <w:t>,</w:t>
      </w:r>
      <w:r w:rsidRPr="00A17792">
        <w:rPr>
          <w:rFonts w:ascii="Cambria" w:hAnsi="Cambria" w:cs="Times New Roman"/>
          <w:sz w:val="20"/>
          <w:szCs w:val="20"/>
        </w:rPr>
        <w:t>280 partitions, each of which was processed and saved as an adjacency matrix (AM) file. The characteristics of input data are described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708"/>
        <w:gridCol w:w="1215"/>
        <w:gridCol w:w="988"/>
        <w:gridCol w:w="1146"/>
      </w:tblGrid>
      <w:tr w:rsidR="008351E4" w:rsidRPr="001A5BC1" w14:paraId="1D3BA053" w14:textId="77777777" w:rsidTr="00FE196E">
        <w:trPr>
          <w:jc w:val="center"/>
        </w:trPr>
        <w:tc>
          <w:tcPr>
            <w:tcW w:w="0" w:type="auto"/>
            <w:shd w:val="clear" w:color="auto" w:fill="auto"/>
          </w:tcPr>
          <w:p w14:paraId="4D164305" w14:textId="77777777" w:rsidR="008351E4" w:rsidRPr="00A17792" w:rsidRDefault="008351E4" w:rsidP="00FE196E">
            <w:pPr>
              <w:rPr>
                <w:rFonts w:ascii="Cambria" w:hAnsi="Cambria"/>
                <w:sz w:val="14"/>
                <w:szCs w:val="16"/>
              </w:rPr>
            </w:pPr>
            <w:r w:rsidRPr="00A17792">
              <w:rPr>
                <w:rFonts w:ascii="Cambria" w:hAnsi="Cambria"/>
                <w:sz w:val="14"/>
                <w:szCs w:val="16"/>
              </w:rPr>
              <w:t>No of AM Files</w:t>
            </w:r>
          </w:p>
        </w:tc>
        <w:tc>
          <w:tcPr>
            <w:tcW w:w="0" w:type="auto"/>
            <w:shd w:val="clear" w:color="auto" w:fill="auto"/>
          </w:tcPr>
          <w:p w14:paraId="6A15E351" w14:textId="77777777" w:rsidR="008351E4" w:rsidRPr="00A17792" w:rsidRDefault="008351E4" w:rsidP="00FE196E">
            <w:pPr>
              <w:rPr>
                <w:rFonts w:ascii="Cambria" w:hAnsi="Cambria"/>
                <w:sz w:val="14"/>
                <w:szCs w:val="16"/>
              </w:rPr>
            </w:pPr>
            <w:r w:rsidRPr="00A17792">
              <w:rPr>
                <w:rFonts w:ascii="Cambria" w:hAnsi="Cambria"/>
                <w:sz w:val="14"/>
                <w:szCs w:val="16"/>
              </w:rPr>
              <w:t>File Size</w:t>
            </w:r>
          </w:p>
        </w:tc>
        <w:tc>
          <w:tcPr>
            <w:tcW w:w="0" w:type="auto"/>
            <w:shd w:val="clear" w:color="auto" w:fill="auto"/>
          </w:tcPr>
          <w:p w14:paraId="64BE85B9" w14:textId="77777777" w:rsidR="008351E4" w:rsidRPr="00A17792" w:rsidRDefault="008351E4" w:rsidP="00FE196E">
            <w:pPr>
              <w:rPr>
                <w:rFonts w:ascii="Cambria" w:hAnsi="Cambria"/>
                <w:sz w:val="14"/>
                <w:szCs w:val="16"/>
              </w:rPr>
            </w:pPr>
            <w:r w:rsidRPr="00A17792">
              <w:rPr>
                <w:rFonts w:ascii="Cambria" w:hAnsi="Cambria"/>
                <w:sz w:val="14"/>
                <w:szCs w:val="16"/>
              </w:rPr>
              <w:t>No of Web Pages</w:t>
            </w:r>
          </w:p>
        </w:tc>
        <w:tc>
          <w:tcPr>
            <w:tcW w:w="0" w:type="auto"/>
            <w:shd w:val="clear" w:color="auto" w:fill="auto"/>
          </w:tcPr>
          <w:p w14:paraId="7C1CE83D" w14:textId="77777777" w:rsidR="008351E4" w:rsidRPr="00A17792" w:rsidRDefault="008351E4" w:rsidP="00FE196E">
            <w:pPr>
              <w:rPr>
                <w:rFonts w:ascii="Cambria" w:hAnsi="Cambria"/>
                <w:sz w:val="14"/>
                <w:szCs w:val="16"/>
              </w:rPr>
            </w:pPr>
            <w:r w:rsidRPr="00A17792">
              <w:rPr>
                <w:rFonts w:ascii="Cambria" w:hAnsi="Cambria"/>
                <w:sz w:val="14"/>
                <w:szCs w:val="16"/>
              </w:rPr>
              <w:t>No of Links</w:t>
            </w:r>
          </w:p>
        </w:tc>
        <w:tc>
          <w:tcPr>
            <w:tcW w:w="0" w:type="auto"/>
            <w:shd w:val="clear" w:color="auto" w:fill="auto"/>
          </w:tcPr>
          <w:p w14:paraId="7C066AC9" w14:textId="77777777" w:rsidR="008351E4" w:rsidRPr="00A17792" w:rsidRDefault="008351E4" w:rsidP="00FE196E">
            <w:pPr>
              <w:rPr>
                <w:rFonts w:ascii="Cambria" w:hAnsi="Cambria"/>
                <w:sz w:val="14"/>
                <w:szCs w:val="16"/>
              </w:rPr>
            </w:pPr>
            <w:r w:rsidRPr="00A17792">
              <w:rPr>
                <w:rFonts w:ascii="Cambria" w:hAnsi="Cambria"/>
                <w:sz w:val="14"/>
                <w:szCs w:val="16"/>
              </w:rPr>
              <w:t>Ave Out-degree</w:t>
            </w:r>
          </w:p>
        </w:tc>
      </w:tr>
      <w:tr w:rsidR="008351E4" w:rsidRPr="001A5BC1" w14:paraId="2BAE57DE" w14:textId="77777777" w:rsidTr="00FE196E">
        <w:trPr>
          <w:jc w:val="center"/>
        </w:trPr>
        <w:tc>
          <w:tcPr>
            <w:tcW w:w="0" w:type="auto"/>
            <w:shd w:val="clear" w:color="auto" w:fill="auto"/>
          </w:tcPr>
          <w:p w14:paraId="13825B02" w14:textId="2D3B5E07" w:rsidR="008351E4" w:rsidRPr="00A17792" w:rsidRDefault="008351E4" w:rsidP="00FE196E">
            <w:pPr>
              <w:rPr>
                <w:rFonts w:ascii="Cambria" w:hAnsi="Cambria"/>
                <w:sz w:val="16"/>
                <w:szCs w:val="16"/>
              </w:rPr>
            </w:pPr>
            <w:r w:rsidRPr="00A17792">
              <w:rPr>
                <w:rFonts w:ascii="Cambria" w:hAnsi="Cambria"/>
                <w:sz w:val="16"/>
                <w:szCs w:val="16"/>
              </w:rPr>
              <w:t>1</w:t>
            </w:r>
            <w:r w:rsidR="004879FE" w:rsidRPr="00A17792">
              <w:rPr>
                <w:rFonts w:ascii="Cambria" w:hAnsi="Cambria"/>
                <w:sz w:val="16"/>
                <w:szCs w:val="16"/>
              </w:rPr>
              <w:t>,</w:t>
            </w:r>
            <w:r w:rsidRPr="00A17792">
              <w:rPr>
                <w:rFonts w:ascii="Cambria" w:hAnsi="Cambria"/>
                <w:sz w:val="16"/>
                <w:szCs w:val="16"/>
              </w:rPr>
              <w:t>280</w:t>
            </w:r>
          </w:p>
        </w:tc>
        <w:tc>
          <w:tcPr>
            <w:tcW w:w="0" w:type="auto"/>
            <w:shd w:val="clear" w:color="auto" w:fill="auto"/>
          </w:tcPr>
          <w:p w14:paraId="0AEA20D0" w14:textId="77777777" w:rsidR="008351E4" w:rsidRPr="00A17792" w:rsidRDefault="008351E4" w:rsidP="00FE196E">
            <w:pPr>
              <w:rPr>
                <w:rFonts w:ascii="Cambria" w:hAnsi="Cambria"/>
                <w:sz w:val="16"/>
                <w:szCs w:val="16"/>
              </w:rPr>
            </w:pPr>
            <w:r w:rsidRPr="00A17792">
              <w:rPr>
                <w:rFonts w:ascii="Cambria" w:hAnsi="Cambria"/>
                <w:sz w:val="16"/>
                <w:szCs w:val="16"/>
              </w:rPr>
              <w:t>9.7 GB</w:t>
            </w:r>
          </w:p>
        </w:tc>
        <w:tc>
          <w:tcPr>
            <w:tcW w:w="0" w:type="auto"/>
            <w:shd w:val="clear" w:color="auto" w:fill="auto"/>
          </w:tcPr>
          <w:p w14:paraId="52F9912C" w14:textId="77777777" w:rsidR="008351E4" w:rsidRPr="00A17792" w:rsidRDefault="008351E4" w:rsidP="00FE196E">
            <w:pPr>
              <w:rPr>
                <w:rFonts w:ascii="Cambria" w:hAnsi="Cambria"/>
                <w:sz w:val="16"/>
                <w:szCs w:val="16"/>
              </w:rPr>
            </w:pPr>
            <w:r w:rsidRPr="00A17792">
              <w:rPr>
                <w:rFonts w:ascii="Cambria" w:hAnsi="Cambria"/>
                <w:sz w:val="16"/>
                <w:szCs w:val="16"/>
              </w:rPr>
              <w:t>49.5 million</w:t>
            </w:r>
          </w:p>
        </w:tc>
        <w:tc>
          <w:tcPr>
            <w:tcW w:w="0" w:type="auto"/>
            <w:shd w:val="clear" w:color="auto" w:fill="auto"/>
          </w:tcPr>
          <w:p w14:paraId="4B431502" w14:textId="77777777" w:rsidR="008351E4" w:rsidRPr="00A17792" w:rsidRDefault="008351E4" w:rsidP="00FE196E">
            <w:pPr>
              <w:rPr>
                <w:rFonts w:ascii="Cambria" w:hAnsi="Cambria"/>
                <w:sz w:val="16"/>
                <w:szCs w:val="16"/>
              </w:rPr>
            </w:pPr>
            <w:r w:rsidRPr="00A17792">
              <w:rPr>
                <w:rFonts w:ascii="Cambria" w:hAnsi="Cambria"/>
                <w:sz w:val="16"/>
                <w:szCs w:val="16"/>
              </w:rPr>
              <w:t>1.40 billion</w:t>
            </w:r>
          </w:p>
        </w:tc>
        <w:tc>
          <w:tcPr>
            <w:tcW w:w="0" w:type="auto"/>
            <w:shd w:val="clear" w:color="auto" w:fill="auto"/>
          </w:tcPr>
          <w:p w14:paraId="6789C744" w14:textId="77777777" w:rsidR="008351E4" w:rsidRPr="00A17792" w:rsidRDefault="008351E4" w:rsidP="00FE196E">
            <w:pPr>
              <w:rPr>
                <w:rFonts w:ascii="Cambria" w:hAnsi="Cambria"/>
                <w:sz w:val="16"/>
                <w:szCs w:val="16"/>
              </w:rPr>
            </w:pPr>
            <w:r w:rsidRPr="00A17792">
              <w:rPr>
                <w:rFonts w:ascii="Cambria" w:hAnsi="Cambria"/>
                <w:sz w:val="16"/>
                <w:szCs w:val="16"/>
              </w:rPr>
              <w:t>29.3</w:t>
            </w:r>
          </w:p>
        </w:tc>
      </w:tr>
    </w:tbl>
    <w:p w14:paraId="5A6DA328" w14:textId="77777777" w:rsidR="008351E4" w:rsidRPr="00A17792" w:rsidRDefault="008351E4" w:rsidP="008351E4">
      <w:pPr>
        <w:spacing w:after="0"/>
        <w:jc w:val="center"/>
        <w:rPr>
          <w:rFonts w:ascii="Cambria" w:hAnsi="Cambria" w:cs="Times New Roman"/>
          <w:sz w:val="20"/>
          <w:szCs w:val="20"/>
        </w:rPr>
      </w:pPr>
    </w:p>
    <w:p w14:paraId="3B19289F" w14:textId="5093128B" w:rsidR="008351E4" w:rsidRPr="00A17792" w:rsidRDefault="008351E4" w:rsidP="008351E4">
      <w:pPr>
        <w:spacing w:after="0"/>
        <w:jc w:val="both"/>
        <w:rPr>
          <w:rFonts w:ascii="Cambria" w:hAnsi="Cambria" w:cs="Times New Roman"/>
          <w:sz w:val="20"/>
          <w:szCs w:val="20"/>
        </w:rPr>
      </w:pPr>
      <w:r w:rsidRPr="00A17792">
        <w:rPr>
          <w:rFonts w:ascii="Cambria" w:hAnsi="Cambria" w:cs="Times New Roman"/>
          <w:sz w:val="20"/>
          <w:szCs w:val="20"/>
        </w:rPr>
        <w:t xml:space="preserve">The program ran on 17 compute nodes </w:t>
      </w:r>
      <w:r w:rsidR="004879FE" w:rsidRPr="00A17792">
        <w:rPr>
          <w:rFonts w:ascii="Cambria" w:hAnsi="Cambria" w:cs="Times New Roman"/>
          <w:sz w:val="20"/>
          <w:szCs w:val="20"/>
        </w:rPr>
        <w:t xml:space="preserve">from </w:t>
      </w:r>
      <w:r w:rsidRPr="00A17792">
        <w:rPr>
          <w:rFonts w:ascii="Cambria" w:hAnsi="Cambria" w:cs="Times New Roman"/>
          <w:sz w:val="20"/>
          <w:szCs w:val="20"/>
        </w:rPr>
        <w:t xml:space="preserve">the TEMPEST cluster. Figure 28 shows that </w:t>
      </w:r>
      <w:r w:rsidR="004879FE" w:rsidRPr="00A17792">
        <w:rPr>
          <w:rFonts w:ascii="Cambria" w:hAnsi="Cambria" w:cs="Times New Roman"/>
          <w:sz w:val="20"/>
          <w:szCs w:val="20"/>
        </w:rPr>
        <w:t xml:space="preserve">tree </w:t>
      </w:r>
      <w:r w:rsidRPr="00A17792">
        <w:rPr>
          <w:rFonts w:ascii="Cambria" w:hAnsi="Cambria" w:cs="Times New Roman"/>
          <w:sz w:val="20"/>
          <w:szCs w:val="20"/>
        </w:rPr>
        <w:t xml:space="preserve">aggregation is faster than hash partition due to the optimization of partial aggregation. Hierarchical aggregation outperforms the other two approaches because of coarse task granularity. </w:t>
      </w:r>
    </w:p>
    <w:p w14:paraId="4F38359A" w14:textId="77777777" w:rsidR="008351E4" w:rsidRPr="00A17792" w:rsidRDefault="008351E4" w:rsidP="008351E4">
      <w:pPr>
        <w:spacing w:after="0"/>
        <w:jc w:val="center"/>
        <w:rPr>
          <w:rFonts w:ascii="Cambria" w:hAnsi="Cambria" w:cs="Times New Roman"/>
          <w:sz w:val="20"/>
          <w:szCs w:val="20"/>
        </w:rPr>
      </w:pPr>
      <w:r w:rsidRPr="00A17792">
        <w:rPr>
          <w:rFonts w:ascii="Cambria" w:hAnsi="Cambria"/>
          <w:noProof/>
          <w:lang w:eastAsia="en-US"/>
        </w:rPr>
        <w:drawing>
          <wp:inline distT="0" distB="0" distL="0" distR="0" wp14:anchorId="493041F0" wp14:editId="5B5E65B5">
            <wp:extent cx="3657600" cy="18288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6D269E" w14:textId="0D635268" w:rsidR="008351E4" w:rsidRPr="00A17792" w:rsidRDefault="008351E4" w:rsidP="008351E4">
      <w:pPr>
        <w:spacing w:after="0"/>
        <w:jc w:val="center"/>
        <w:rPr>
          <w:rFonts w:ascii="Cambria" w:hAnsi="Cambria" w:cs="Times New Roman"/>
          <w:sz w:val="20"/>
          <w:szCs w:val="20"/>
        </w:rPr>
      </w:pPr>
      <w:r w:rsidRPr="00A17792">
        <w:rPr>
          <w:rFonts w:ascii="Cambria" w:hAnsi="Cambria" w:cs="Times New Roman"/>
          <w:sz w:val="20"/>
          <w:szCs w:val="20"/>
        </w:rPr>
        <w:t xml:space="preserve">Figure 28: Time to </w:t>
      </w:r>
      <w:r w:rsidR="00F3668F" w:rsidRPr="00A17792">
        <w:rPr>
          <w:rFonts w:ascii="Cambria" w:hAnsi="Cambria" w:cs="Times New Roman"/>
          <w:sz w:val="20"/>
          <w:szCs w:val="20"/>
        </w:rPr>
        <w:t>C</w:t>
      </w:r>
      <w:r w:rsidRPr="00A17792">
        <w:rPr>
          <w:rFonts w:ascii="Cambria" w:hAnsi="Cambria" w:cs="Times New Roman"/>
          <w:sz w:val="20"/>
          <w:szCs w:val="20"/>
        </w:rPr>
        <w:t xml:space="preserve">ompute PageRank per </w:t>
      </w:r>
      <w:r w:rsidR="00F3668F" w:rsidRPr="00A17792">
        <w:rPr>
          <w:rFonts w:ascii="Cambria" w:hAnsi="Cambria" w:cs="Times New Roman"/>
          <w:sz w:val="20"/>
          <w:szCs w:val="20"/>
        </w:rPr>
        <w:t>It</w:t>
      </w:r>
      <w:r w:rsidRPr="00A17792">
        <w:rPr>
          <w:rFonts w:ascii="Cambria" w:hAnsi="Cambria" w:cs="Times New Roman"/>
          <w:sz w:val="20"/>
          <w:szCs w:val="20"/>
        </w:rPr>
        <w:t xml:space="preserve">eration </w:t>
      </w:r>
      <w:r w:rsidR="00867E54" w:rsidRPr="00A17792">
        <w:rPr>
          <w:rFonts w:ascii="Cambria" w:hAnsi="Cambria" w:cs="Times New Roman"/>
          <w:sz w:val="20"/>
          <w:szCs w:val="20"/>
        </w:rPr>
        <w:t xml:space="preserve">by </w:t>
      </w:r>
      <w:r w:rsidR="00F3668F" w:rsidRPr="00A17792">
        <w:rPr>
          <w:rFonts w:ascii="Cambria" w:hAnsi="Cambria" w:cs="Times New Roman"/>
          <w:sz w:val="20"/>
          <w:szCs w:val="20"/>
        </w:rPr>
        <w:t>T</w:t>
      </w:r>
      <w:r w:rsidRPr="00A17792">
        <w:rPr>
          <w:rFonts w:ascii="Cambria" w:hAnsi="Cambria" w:cs="Times New Roman"/>
          <w:sz w:val="20"/>
          <w:szCs w:val="20"/>
        </w:rPr>
        <w:t xml:space="preserve">hree </w:t>
      </w:r>
      <w:r w:rsidR="00F3668F" w:rsidRPr="00A17792">
        <w:rPr>
          <w:rFonts w:ascii="Cambria" w:hAnsi="Cambria" w:cs="Times New Roman"/>
          <w:sz w:val="20"/>
          <w:szCs w:val="20"/>
        </w:rPr>
        <w:t>A</w:t>
      </w:r>
      <w:r w:rsidRPr="00A17792">
        <w:rPr>
          <w:rFonts w:ascii="Cambria" w:hAnsi="Cambria" w:cs="Times New Roman"/>
          <w:sz w:val="20"/>
          <w:szCs w:val="20"/>
        </w:rPr>
        <w:t xml:space="preserve">ggregation </w:t>
      </w:r>
      <w:r w:rsidR="00F3668F" w:rsidRPr="00A17792">
        <w:rPr>
          <w:rFonts w:ascii="Cambria" w:hAnsi="Cambria" w:cs="Times New Roman"/>
          <w:sz w:val="20"/>
          <w:szCs w:val="20"/>
        </w:rPr>
        <w:t>Ap</w:t>
      </w:r>
      <w:r w:rsidRPr="00A17792">
        <w:rPr>
          <w:rFonts w:ascii="Cambria" w:hAnsi="Cambria" w:cs="Times New Roman"/>
          <w:sz w:val="20"/>
          <w:szCs w:val="20"/>
        </w:rPr>
        <w:t xml:space="preserve">proaches </w:t>
      </w:r>
    </w:p>
    <w:p w14:paraId="086F54CB" w14:textId="15DD3C2C" w:rsidR="008351E4" w:rsidRPr="00A17792" w:rsidRDefault="00F3668F" w:rsidP="008351E4">
      <w:pPr>
        <w:spacing w:after="0"/>
        <w:jc w:val="center"/>
        <w:rPr>
          <w:rFonts w:ascii="Cambria" w:hAnsi="Cambria" w:cs="Times New Roman"/>
          <w:sz w:val="20"/>
          <w:szCs w:val="20"/>
        </w:rPr>
      </w:pPr>
      <w:r w:rsidRPr="00A17792">
        <w:rPr>
          <w:rFonts w:ascii="Cambria" w:hAnsi="Cambria" w:cs="Times New Roman"/>
          <w:sz w:val="20"/>
          <w:szCs w:val="20"/>
        </w:rPr>
        <w:t>U</w:t>
      </w:r>
      <w:r w:rsidR="00867E54" w:rsidRPr="00A17792">
        <w:rPr>
          <w:rFonts w:ascii="Cambria" w:hAnsi="Cambria" w:cs="Times New Roman"/>
          <w:sz w:val="20"/>
          <w:szCs w:val="20"/>
        </w:rPr>
        <w:t xml:space="preserve">sing </w:t>
      </w:r>
      <w:r w:rsidRPr="00A17792">
        <w:rPr>
          <w:rFonts w:ascii="Cambria" w:hAnsi="Cambria" w:cs="Times New Roman"/>
          <w:sz w:val="20"/>
          <w:szCs w:val="20"/>
        </w:rPr>
        <w:t>Cl</w:t>
      </w:r>
      <w:r w:rsidR="008351E4" w:rsidRPr="00A17792">
        <w:rPr>
          <w:rFonts w:ascii="Cambria" w:hAnsi="Cambria" w:cs="Times New Roman"/>
          <w:sz w:val="20"/>
          <w:szCs w:val="20"/>
        </w:rPr>
        <w:t xml:space="preserve">ue-web09 </w:t>
      </w:r>
      <w:r w:rsidRPr="00A17792">
        <w:rPr>
          <w:rFonts w:ascii="Cambria" w:hAnsi="Cambria" w:cs="Times New Roman"/>
          <w:sz w:val="20"/>
          <w:szCs w:val="20"/>
        </w:rPr>
        <w:t>D</w:t>
      </w:r>
      <w:r w:rsidR="008351E4" w:rsidRPr="00A17792">
        <w:rPr>
          <w:rFonts w:ascii="Cambria" w:hAnsi="Cambria" w:cs="Times New Roman"/>
          <w:sz w:val="20"/>
          <w:szCs w:val="20"/>
        </w:rPr>
        <w:t xml:space="preserve">ata on 17 </w:t>
      </w:r>
      <w:r w:rsidRPr="00A17792">
        <w:rPr>
          <w:rFonts w:ascii="Cambria" w:hAnsi="Cambria" w:cs="Times New Roman"/>
          <w:sz w:val="20"/>
          <w:szCs w:val="20"/>
        </w:rPr>
        <w:t>C</w:t>
      </w:r>
      <w:r w:rsidR="008351E4" w:rsidRPr="00A17792">
        <w:rPr>
          <w:rFonts w:ascii="Cambria" w:hAnsi="Cambria" w:cs="Times New Roman"/>
          <w:sz w:val="20"/>
          <w:szCs w:val="20"/>
        </w:rPr>
        <w:t xml:space="preserve">ompute </w:t>
      </w:r>
      <w:r w:rsidRPr="00A17792">
        <w:rPr>
          <w:rFonts w:ascii="Cambria" w:hAnsi="Cambria" w:cs="Times New Roman"/>
          <w:sz w:val="20"/>
          <w:szCs w:val="20"/>
        </w:rPr>
        <w:t>N</w:t>
      </w:r>
      <w:r w:rsidR="008351E4" w:rsidRPr="00A17792">
        <w:rPr>
          <w:rFonts w:ascii="Cambria" w:hAnsi="Cambria" w:cs="Times New Roman"/>
          <w:sz w:val="20"/>
          <w:szCs w:val="20"/>
        </w:rPr>
        <w:t>odes of TEMPEST</w:t>
      </w:r>
    </w:p>
    <w:p w14:paraId="5EC950A2" w14:textId="77777777" w:rsidR="000B2357" w:rsidRDefault="000B2357" w:rsidP="008351E4">
      <w:pPr>
        <w:jc w:val="both"/>
        <w:rPr>
          <w:rFonts w:ascii="Cambria" w:hAnsi="Cambria" w:cs="Times New Roman"/>
          <w:sz w:val="20"/>
          <w:szCs w:val="20"/>
        </w:rPr>
      </w:pPr>
    </w:p>
    <w:p w14:paraId="3214979C" w14:textId="399502E9"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Figure 29 provides CPU utilization and network utilization information of the three aggregation approaches obtained from </w:t>
      </w:r>
      <w:r w:rsidR="00867E54" w:rsidRPr="00A17792">
        <w:rPr>
          <w:rFonts w:ascii="Cambria" w:hAnsi="Cambria" w:cs="Times New Roman"/>
          <w:sz w:val="20"/>
          <w:szCs w:val="20"/>
        </w:rPr>
        <w:t xml:space="preserve">the </w:t>
      </w:r>
      <w:r w:rsidRPr="00A17792">
        <w:rPr>
          <w:rFonts w:ascii="Cambria" w:hAnsi="Cambria" w:cs="Times New Roman"/>
          <w:sz w:val="20"/>
          <w:szCs w:val="20"/>
        </w:rPr>
        <w:t xml:space="preserve">HPC cluster manager. It is apparent that hierarchical aggregation requires much less network bandwidth than the other two. </w:t>
      </w:r>
    </w:p>
    <w:p w14:paraId="5B09076C" w14:textId="77777777" w:rsidR="008351E4" w:rsidRPr="007208B5" w:rsidRDefault="008351E4" w:rsidP="008351E4">
      <w:pPr>
        <w:jc w:val="both"/>
        <w:rPr>
          <w:rFonts w:ascii="Times New Roman" w:hAnsi="Times New Roman" w:cs="Times New Roman"/>
          <w:sz w:val="20"/>
          <w:szCs w:val="20"/>
        </w:rPr>
      </w:pPr>
    </w:p>
    <w:p w14:paraId="046EAC94" w14:textId="77777777" w:rsidR="008351E4" w:rsidRPr="007208B5" w:rsidRDefault="008351E4" w:rsidP="000B2357">
      <w:pPr>
        <w:spacing w:after="0"/>
        <w:rPr>
          <w:rFonts w:ascii="Times New Roman" w:hAnsi="Times New Roman" w:cs="Times New Roman"/>
          <w:sz w:val="20"/>
          <w:szCs w:val="20"/>
        </w:rPr>
      </w:pPr>
      <w:r w:rsidRPr="009247BC">
        <w:rPr>
          <w:rFonts w:ascii="Times New Roman" w:hAnsi="Times New Roman" w:cs="Times New Roman"/>
          <w:noProof/>
          <w:lang w:eastAsia="en-US"/>
        </w:rPr>
        <w:drawing>
          <wp:inline distT="0" distB="0" distL="0" distR="0" wp14:anchorId="4F70C292" wp14:editId="33E53182">
            <wp:extent cx="5943600" cy="1915160"/>
            <wp:effectExtent l="19050" t="19050" r="1905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Profili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915160"/>
                    </a:xfrm>
                    <a:prstGeom prst="rect">
                      <a:avLst/>
                    </a:prstGeom>
                    <a:ln>
                      <a:solidFill>
                        <a:schemeClr val="tx1"/>
                      </a:solidFill>
                    </a:ln>
                    <a:effectLst/>
                  </pic:spPr>
                </pic:pic>
              </a:graphicData>
            </a:graphic>
          </wp:inline>
        </w:drawing>
      </w:r>
    </w:p>
    <w:p w14:paraId="24DF6449" w14:textId="77777777" w:rsidR="008351E4" w:rsidRPr="007208B5" w:rsidRDefault="008351E4" w:rsidP="008351E4">
      <w:pPr>
        <w:spacing w:after="0"/>
        <w:jc w:val="center"/>
        <w:rPr>
          <w:rFonts w:ascii="Times New Roman" w:hAnsi="Times New Roman" w:cs="Times New Roman"/>
          <w:sz w:val="20"/>
          <w:szCs w:val="20"/>
        </w:rPr>
      </w:pPr>
      <w:r>
        <w:rPr>
          <w:rFonts w:ascii="Times New Roman" w:hAnsi="Times New Roman" w:cs="Times New Roman"/>
          <w:sz w:val="20"/>
          <w:szCs w:val="20"/>
        </w:rPr>
        <w:t>Figure</w:t>
      </w:r>
      <w:r w:rsidRPr="007208B5">
        <w:rPr>
          <w:rFonts w:ascii="Times New Roman" w:hAnsi="Times New Roman" w:cs="Times New Roman"/>
          <w:sz w:val="20"/>
          <w:szCs w:val="20"/>
        </w:rPr>
        <w:t xml:space="preserve"> 2</w:t>
      </w:r>
      <w:r>
        <w:rPr>
          <w:rFonts w:ascii="Times New Roman" w:hAnsi="Times New Roman" w:cs="Times New Roman"/>
          <w:sz w:val="20"/>
          <w:szCs w:val="20"/>
        </w:rPr>
        <w:t>9</w:t>
      </w:r>
      <w:r w:rsidRPr="007208B5">
        <w:rPr>
          <w:rFonts w:ascii="Times New Roman" w:hAnsi="Times New Roman" w:cs="Times New Roman"/>
          <w:sz w:val="20"/>
          <w:szCs w:val="20"/>
        </w:rPr>
        <w:t xml:space="preserve"> CPU </w:t>
      </w:r>
      <w:r>
        <w:rPr>
          <w:rFonts w:ascii="Times New Roman" w:hAnsi="Times New Roman" w:cs="Times New Roman"/>
          <w:sz w:val="20"/>
          <w:szCs w:val="20"/>
        </w:rPr>
        <w:t xml:space="preserve">(left) </w:t>
      </w:r>
      <w:r w:rsidRPr="007208B5">
        <w:rPr>
          <w:rFonts w:ascii="Times New Roman" w:hAnsi="Times New Roman" w:cs="Times New Roman"/>
          <w:sz w:val="20"/>
          <w:szCs w:val="20"/>
        </w:rPr>
        <w:t xml:space="preserve">and Network Utilization </w:t>
      </w:r>
      <w:r>
        <w:rPr>
          <w:rFonts w:ascii="Times New Roman" w:hAnsi="Times New Roman" w:cs="Times New Roman"/>
          <w:sz w:val="20"/>
          <w:szCs w:val="20"/>
        </w:rPr>
        <w:t>(right) of</w:t>
      </w:r>
      <w:r w:rsidRPr="007208B5">
        <w:rPr>
          <w:rFonts w:ascii="Times New Roman" w:hAnsi="Times New Roman" w:cs="Times New Roman"/>
          <w:sz w:val="20"/>
          <w:szCs w:val="20"/>
        </w:rPr>
        <w:t xml:space="preserve"> Different Aggregation Strategies </w:t>
      </w:r>
    </w:p>
    <w:p w14:paraId="2917190A" w14:textId="77777777" w:rsidR="008351E4" w:rsidRPr="00A17792" w:rsidRDefault="008351E4" w:rsidP="008351E4">
      <w:pPr>
        <w:spacing w:before="240" w:after="0"/>
        <w:jc w:val="both"/>
        <w:rPr>
          <w:rFonts w:ascii="Cambria" w:hAnsi="Cambria" w:cs="Times New Roman"/>
          <w:sz w:val="20"/>
          <w:szCs w:val="20"/>
        </w:rPr>
      </w:pPr>
      <w:r w:rsidRPr="00A17792">
        <w:rPr>
          <w:rFonts w:ascii="Cambria" w:hAnsi="Cambria" w:cs="Times New Roman"/>
          <w:sz w:val="20"/>
          <w:szCs w:val="20"/>
        </w:rPr>
        <w:lastRenderedPageBreak/>
        <w:t>The hierarchical aggregation and aggregation tree approaches work well when the number of output tuples was much smaller than input tuples. The hash partition worked well when the number of output tuples was larger than input tuples. To describe how the ratio between input and output tuples affects the performance of different aggregation approaches, we define the data reduction proportion (DRP).</w:t>
      </w:r>
    </w:p>
    <w:p w14:paraId="76286A46" w14:textId="77777777" w:rsidR="008351E4" w:rsidRPr="00A17792" w:rsidRDefault="008351E4" w:rsidP="008351E4">
      <w:pPr>
        <w:spacing w:before="240"/>
        <w:jc w:val="center"/>
        <w:rPr>
          <w:rFonts w:ascii="Cambria" w:hAnsi="Cambria" w:cs="Times New Roman"/>
        </w:rPr>
      </w:pPr>
      <m:oMath>
        <m:r>
          <w:rPr>
            <w:rFonts w:ascii="Cambria Math" w:hAnsi="Cambria Math" w:cs="Times New Roman"/>
          </w:rPr>
          <m:t>DRP=</m:t>
        </m:r>
        <m:f>
          <m:fPr>
            <m:ctrlPr>
              <w:rPr>
                <w:rFonts w:ascii="Cambria Math" w:hAnsi="Cambria Math" w:cs="Times New Roman"/>
                <w:i/>
              </w:rPr>
            </m:ctrlPr>
          </m:fPr>
          <m:num>
            <m:r>
              <w:rPr>
                <w:rFonts w:ascii="Cambria Math" w:hAnsi="Cambria Math" w:cs="Times New Roman"/>
              </w:rPr>
              <m:t>number of output tuples</m:t>
            </m:r>
          </m:num>
          <m:den>
            <m:r>
              <w:rPr>
                <w:rFonts w:ascii="Cambria Math" w:hAnsi="Cambria Math" w:cs="Times New Roman"/>
              </w:rPr>
              <m:t>number of input tuples</m:t>
            </m:r>
          </m:den>
        </m:f>
      </m:oMath>
      <w:r w:rsidRPr="00A17792">
        <w:rPr>
          <w:rFonts w:ascii="Cambria" w:hAnsi="Cambria" w:cs="Times New Roman"/>
        </w:rPr>
        <w:tab/>
      </w:r>
      <w:r w:rsidRPr="00A17792">
        <w:rPr>
          <w:rFonts w:ascii="Cambria" w:hAnsi="Cambria" w:cs="Times New Roman"/>
        </w:rPr>
        <w:tab/>
        <w:t>(Eq. 6)</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8351E4" w:rsidRPr="001A5BC1" w14:paraId="3C55205A" w14:textId="77777777" w:rsidTr="001A72FB">
        <w:trPr>
          <w:trHeight w:val="2356"/>
        </w:trPr>
        <w:tc>
          <w:tcPr>
            <w:tcW w:w="4794" w:type="dxa"/>
          </w:tcPr>
          <w:p w14:paraId="0781F0E0" w14:textId="77777777" w:rsidR="008351E4" w:rsidRPr="00A17792" w:rsidRDefault="008351E4" w:rsidP="00FE196E">
            <w:pPr>
              <w:spacing w:after="200" w:line="276" w:lineRule="auto"/>
              <w:rPr>
                <w:rFonts w:ascii="Cambria" w:hAnsi="Cambria" w:cs="Times New Roman"/>
                <w:b/>
              </w:rPr>
            </w:pPr>
            <w:r w:rsidRPr="00A17792">
              <w:rPr>
                <w:rFonts w:ascii="Cambria" w:hAnsi="Cambria" w:cs="Times New Roman"/>
                <w:noProof/>
                <w:lang w:eastAsia="en-US"/>
              </w:rPr>
              <w:drawing>
                <wp:inline distT="0" distB="0" distL="0" distR="0" wp14:anchorId="7AA9133A" wp14:editId="43539174">
                  <wp:extent cx="2926080" cy="1828800"/>
                  <wp:effectExtent l="0" t="0" r="26670" b="1905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794" w:type="dxa"/>
          </w:tcPr>
          <w:p w14:paraId="1F027527" w14:textId="77777777" w:rsidR="008351E4" w:rsidRPr="00A17792" w:rsidRDefault="008351E4" w:rsidP="00FE196E">
            <w:pPr>
              <w:spacing w:after="200" w:line="276" w:lineRule="auto"/>
              <w:rPr>
                <w:rFonts w:ascii="Cambria" w:hAnsi="Cambria" w:cs="Times New Roman"/>
                <w:b/>
              </w:rPr>
            </w:pPr>
            <w:r w:rsidRPr="00A17792">
              <w:rPr>
                <w:rFonts w:ascii="Cambria" w:hAnsi="Cambria" w:cs="Times New Roman"/>
                <w:noProof/>
                <w:lang w:eastAsia="en-US"/>
              </w:rPr>
              <w:drawing>
                <wp:inline distT="0" distB="0" distL="0" distR="0" wp14:anchorId="77FFF2DE" wp14:editId="311525C9">
                  <wp:extent cx="2926080" cy="1828800"/>
                  <wp:effectExtent l="0" t="0" r="2667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351E4" w:rsidRPr="001A5BC1" w14:paraId="0B997207" w14:textId="77777777" w:rsidTr="001A72FB">
        <w:trPr>
          <w:trHeight w:val="809"/>
        </w:trPr>
        <w:tc>
          <w:tcPr>
            <w:tcW w:w="4794" w:type="dxa"/>
          </w:tcPr>
          <w:p w14:paraId="716314AB" w14:textId="0BE4269F" w:rsidR="008351E4" w:rsidRPr="00297C30" w:rsidRDefault="008351E4" w:rsidP="00FE196E">
            <w:pPr>
              <w:spacing w:after="200" w:line="276" w:lineRule="auto"/>
              <w:rPr>
                <w:rFonts w:ascii="Cambria" w:hAnsi="Cambria" w:cs="Times New Roman"/>
                <w:sz w:val="20"/>
                <w:szCs w:val="20"/>
              </w:rPr>
            </w:pPr>
            <w:r w:rsidRPr="00A17792">
              <w:rPr>
                <w:rFonts w:ascii="Cambria" w:hAnsi="Cambria" w:cs="Times New Roman"/>
                <w:sz w:val="20"/>
                <w:szCs w:val="20"/>
              </w:rPr>
              <w:t xml:space="preserve">Figure 30: Time </w:t>
            </w:r>
            <w:r w:rsidR="00536945" w:rsidRPr="00A17792">
              <w:rPr>
                <w:rFonts w:ascii="Cambria" w:hAnsi="Cambria" w:cs="Times New Roman"/>
                <w:sz w:val="20"/>
                <w:szCs w:val="20"/>
              </w:rPr>
              <w:t xml:space="preserve">required for </w:t>
            </w:r>
            <w:r w:rsidRPr="00A17792">
              <w:rPr>
                <w:rFonts w:ascii="Cambria" w:hAnsi="Cambria" w:cs="Times New Roman"/>
                <w:sz w:val="20"/>
                <w:szCs w:val="20"/>
              </w:rPr>
              <w:t xml:space="preserve">PageRank </w:t>
            </w:r>
            <w:r w:rsidR="00536945" w:rsidRPr="00A17792">
              <w:rPr>
                <w:rFonts w:ascii="Cambria" w:hAnsi="Cambria" w:cs="Times New Roman"/>
                <w:sz w:val="20"/>
                <w:szCs w:val="20"/>
              </w:rPr>
              <w:t>J</w:t>
            </w:r>
            <w:r w:rsidRPr="00A17792">
              <w:rPr>
                <w:rFonts w:ascii="Cambria" w:hAnsi="Cambria" w:cs="Times New Roman"/>
                <w:sz w:val="20"/>
                <w:szCs w:val="20"/>
              </w:rPr>
              <w:t xml:space="preserve">obs for </w:t>
            </w:r>
            <w:r w:rsidR="00536945" w:rsidRPr="00A17792">
              <w:rPr>
                <w:rFonts w:ascii="Cambria" w:hAnsi="Cambria" w:cs="Times New Roman"/>
                <w:sz w:val="20"/>
                <w:szCs w:val="20"/>
              </w:rPr>
              <w:t>T</w:t>
            </w:r>
            <w:r w:rsidRPr="00A17792">
              <w:rPr>
                <w:rFonts w:ascii="Cambria" w:hAnsi="Cambria" w:cs="Times New Roman"/>
                <w:sz w:val="20"/>
                <w:szCs w:val="20"/>
              </w:rPr>
              <w:t xml:space="preserve">wo </w:t>
            </w:r>
            <w:r w:rsidR="00536945" w:rsidRPr="00A17792">
              <w:rPr>
                <w:rFonts w:ascii="Cambria" w:hAnsi="Cambria" w:cs="Times New Roman"/>
                <w:sz w:val="20"/>
                <w:szCs w:val="20"/>
              </w:rPr>
              <w:t>A</w:t>
            </w:r>
            <w:r w:rsidRPr="00A17792">
              <w:rPr>
                <w:rFonts w:ascii="Cambria" w:hAnsi="Cambria" w:cs="Times New Roman"/>
                <w:sz w:val="20"/>
                <w:szCs w:val="20"/>
              </w:rPr>
              <w:t xml:space="preserve">ggregation </w:t>
            </w:r>
            <w:r w:rsidR="00536945" w:rsidRPr="00A17792">
              <w:rPr>
                <w:rFonts w:ascii="Cambria" w:hAnsi="Cambria" w:cs="Times New Roman"/>
                <w:sz w:val="20"/>
                <w:szCs w:val="20"/>
              </w:rPr>
              <w:t>A</w:t>
            </w:r>
            <w:r w:rsidRPr="00A17792">
              <w:rPr>
                <w:rFonts w:ascii="Cambria" w:hAnsi="Cambria" w:cs="Times New Roman"/>
                <w:sz w:val="20"/>
                <w:szCs w:val="20"/>
              </w:rPr>
              <w:t xml:space="preserve">pproaches with </w:t>
            </w:r>
            <w:r w:rsidR="00536945" w:rsidRPr="00A17792">
              <w:rPr>
                <w:rFonts w:ascii="Cambria" w:hAnsi="Cambria" w:cs="Times New Roman"/>
                <w:sz w:val="20"/>
                <w:szCs w:val="20"/>
              </w:rPr>
              <w:t>Di</w:t>
            </w:r>
            <w:r w:rsidRPr="00A17792">
              <w:rPr>
                <w:rFonts w:ascii="Cambria" w:hAnsi="Cambria" w:cs="Times New Roman"/>
                <w:sz w:val="20"/>
                <w:szCs w:val="20"/>
              </w:rPr>
              <w:t>fferent DRP</w:t>
            </w:r>
          </w:p>
        </w:tc>
        <w:tc>
          <w:tcPr>
            <w:tcW w:w="4794" w:type="dxa"/>
          </w:tcPr>
          <w:p w14:paraId="48374687" w14:textId="066FD8FD" w:rsidR="008351E4" w:rsidRPr="00297C30" w:rsidRDefault="008351E4" w:rsidP="00FE196E">
            <w:pPr>
              <w:spacing w:after="200" w:line="276" w:lineRule="auto"/>
              <w:rPr>
                <w:rFonts w:ascii="Cambria" w:hAnsi="Cambria" w:cs="Times New Roman"/>
                <w:sz w:val="20"/>
                <w:szCs w:val="20"/>
              </w:rPr>
            </w:pPr>
            <w:r w:rsidRPr="00A17792">
              <w:rPr>
                <w:rFonts w:ascii="Cambria" w:hAnsi="Cambria" w:cs="Times New Roman"/>
                <w:sz w:val="20"/>
                <w:szCs w:val="20"/>
              </w:rPr>
              <w:t xml:space="preserve">Figure 31: Time </w:t>
            </w:r>
            <w:r w:rsidR="00D55AD7" w:rsidRPr="00A17792">
              <w:rPr>
                <w:rFonts w:ascii="Cambria" w:hAnsi="Cambria" w:cs="Times New Roman"/>
                <w:sz w:val="20"/>
                <w:szCs w:val="20"/>
              </w:rPr>
              <w:t>P</w:t>
            </w:r>
            <w:r w:rsidRPr="00A17792">
              <w:rPr>
                <w:rFonts w:ascii="Cambria" w:hAnsi="Cambria" w:cs="Times New Roman"/>
                <w:sz w:val="20"/>
                <w:szCs w:val="20"/>
              </w:rPr>
              <w:t xml:space="preserve">er </w:t>
            </w:r>
            <w:r w:rsidR="00D55AD7" w:rsidRPr="00A17792">
              <w:rPr>
                <w:rFonts w:ascii="Cambria" w:hAnsi="Cambria" w:cs="Times New Roman"/>
                <w:sz w:val="20"/>
                <w:szCs w:val="20"/>
              </w:rPr>
              <w:t>It</w:t>
            </w:r>
            <w:r w:rsidRPr="00A17792">
              <w:rPr>
                <w:rFonts w:ascii="Cambria" w:hAnsi="Cambria" w:cs="Times New Roman"/>
                <w:sz w:val="20"/>
                <w:szCs w:val="20"/>
              </w:rPr>
              <w:t xml:space="preserve">eration for </w:t>
            </w:r>
            <w:r w:rsidR="00D55AD7" w:rsidRPr="00A17792">
              <w:rPr>
                <w:rFonts w:ascii="Cambria" w:hAnsi="Cambria" w:cs="Times New Roman"/>
                <w:sz w:val="20"/>
                <w:szCs w:val="20"/>
              </w:rPr>
              <w:t>T</w:t>
            </w:r>
            <w:r w:rsidRPr="00A17792">
              <w:rPr>
                <w:rFonts w:ascii="Cambria" w:hAnsi="Cambria" w:cs="Times New Roman"/>
                <w:sz w:val="20"/>
                <w:szCs w:val="20"/>
              </w:rPr>
              <w:t xml:space="preserve">wo </w:t>
            </w:r>
            <w:r w:rsidR="00D55AD7" w:rsidRPr="00A17792">
              <w:rPr>
                <w:rFonts w:ascii="Cambria" w:hAnsi="Cambria" w:cs="Times New Roman"/>
                <w:sz w:val="20"/>
                <w:szCs w:val="20"/>
              </w:rPr>
              <w:t>A</w:t>
            </w:r>
            <w:r w:rsidRPr="00A17792">
              <w:rPr>
                <w:rFonts w:ascii="Cambria" w:hAnsi="Cambria" w:cs="Times New Roman"/>
                <w:sz w:val="20"/>
                <w:szCs w:val="20"/>
              </w:rPr>
              <w:t xml:space="preserve">ggregation </w:t>
            </w:r>
            <w:r w:rsidR="00D55AD7" w:rsidRPr="00A17792">
              <w:rPr>
                <w:rFonts w:ascii="Cambria" w:hAnsi="Cambria" w:cs="Times New Roman"/>
                <w:sz w:val="20"/>
                <w:szCs w:val="20"/>
              </w:rPr>
              <w:t>A</w:t>
            </w:r>
            <w:r w:rsidRPr="00A17792">
              <w:rPr>
                <w:rFonts w:ascii="Cambria" w:hAnsi="Cambria" w:cs="Times New Roman"/>
                <w:sz w:val="20"/>
                <w:szCs w:val="20"/>
              </w:rPr>
              <w:t xml:space="preserve">pproaches with </w:t>
            </w:r>
            <w:r w:rsidR="00D55AD7" w:rsidRPr="00A17792">
              <w:rPr>
                <w:rFonts w:ascii="Cambria" w:hAnsi="Cambria" w:cs="Times New Roman"/>
                <w:sz w:val="20"/>
                <w:szCs w:val="20"/>
              </w:rPr>
              <w:t>D</w:t>
            </w:r>
            <w:r w:rsidRPr="00A17792">
              <w:rPr>
                <w:rFonts w:ascii="Cambria" w:hAnsi="Cambria" w:cs="Times New Roman"/>
                <w:sz w:val="20"/>
                <w:szCs w:val="20"/>
              </w:rPr>
              <w:t xml:space="preserve">ifferent </w:t>
            </w:r>
            <w:r w:rsidR="00D55AD7" w:rsidRPr="00A17792">
              <w:rPr>
                <w:rFonts w:ascii="Cambria" w:hAnsi="Cambria" w:cs="Times New Roman"/>
                <w:sz w:val="20"/>
                <w:szCs w:val="20"/>
              </w:rPr>
              <w:t>N</w:t>
            </w:r>
            <w:r w:rsidRPr="00A17792">
              <w:rPr>
                <w:rFonts w:ascii="Cambria" w:hAnsi="Cambria" w:cs="Times New Roman"/>
                <w:sz w:val="20"/>
                <w:szCs w:val="20"/>
              </w:rPr>
              <w:t>umber</w:t>
            </w:r>
            <w:r w:rsidR="005230F0" w:rsidRPr="00A17792">
              <w:rPr>
                <w:rFonts w:ascii="Cambria" w:hAnsi="Cambria" w:cs="Times New Roman"/>
                <w:sz w:val="20"/>
                <w:szCs w:val="20"/>
              </w:rPr>
              <w:t>s</w:t>
            </w:r>
            <w:r w:rsidRPr="00A17792">
              <w:rPr>
                <w:rFonts w:ascii="Cambria" w:hAnsi="Cambria" w:cs="Times New Roman"/>
                <w:sz w:val="20"/>
                <w:szCs w:val="20"/>
              </w:rPr>
              <w:t xml:space="preserve"> of </w:t>
            </w:r>
            <w:r w:rsidR="00D55AD7" w:rsidRPr="00A17792">
              <w:rPr>
                <w:rFonts w:ascii="Cambria" w:hAnsi="Cambria" w:cs="Times New Roman"/>
                <w:sz w:val="20"/>
                <w:szCs w:val="20"/>
              </w:rPr>
              <w:t>O</w:t>
            </w:r>
            <w:r w:rsidRPr="00A17792">
              <w:rPr>
                <w:rFonts w:ascii="Cambria" w:hAnsi="Cambria" w:cs="Times New Roman"/>
                <w:sz w:val="20"/>
                <w:szCs w:val="20"/>
              </w:rPr>
              <w:t xml:space="preserve">utput </w:t>
            </w:r>
            <w:r w:rsidR="00D55AD7" w:rsidRPr="00A17792">
              <w:rPr>
                <w:rFonts w:ascii="Cambria" w:hAnsi="Cambria" w:cs="Times New Roman"/>
                <w:sz w:val="20"/>
                <w:szCs w:val="20"/>
              </w:rPr>
              <w:t>T</w:t>
            </w:r>
            <w:r w:rsidRPr="00A17792">
              <w:rPr>
                <w:rFonts w:ascii="Cambria" w:hAnsi="Cambria" w:cs="Times New Roman"/>
                <w:sz w:val="20"/>
                <w:szCs w:val="20"/>
              </w:rPr>
              <w:t>uples (from 100</w:t>
            </w:r>
            <w:r w:rsidR="005230F0" w:rsidRPr="00A17792">
              <w:rPr>
                <w:rFonts w:ascii="Cambria" w:hAnsi="Cambria" w:cs="Times New Roman"/>
                <w:sz w:val="20"/>
                <w:szCs w:val="20"/>
              </w:rPr>
              <w:t>,</w:t>
            </w:r>
            <w:r w:rsidRPr="00A17792">
              <w:rPr>
                <w:rFonts w:ascii="Cambria" w:hAnsi="Cambria" w:cs="Times New Roman"/>
                <w:sz w:val="20"/>
                <w:szCs w:val="20"/>
              </w:rPr>
              <w:t>000 to 1</w:t>
            </w:r>
            <w:r w:rsidR="005230F0" w:rsidRPr="00A17792">
              <w:rPr>
                <w:rFonts w:ascii="Cambria" w:hAnsi="Cambria" w:cs="Times New Roman"/>
                <w:sz w:val="20"/>
                <w:szCs w:val="20"/>
              </w:rPr>
              <w:t>,</w:t>
            </w:r>
            <w:r w:rsidRPr="00A17792">
              <w:rPr>
                <w:rFonts w:ascii="Cambria" w:hAnsi="Cambria" w:cs="Times New Roman"/>
                <w:sz w:val="20"/>
                <w:szCs w:val="20"/>
              </w:rPr>
              <w:t>000</w:t>
            </w:r>
            <w:r w:rsidR="005230F0" w:rsidRPr="00A17792">
              <w:rPr>
                <w:rFonts w:ascii="Cambria" w:hAnsi="Cambria" w:cs="Times New Roman"/>
                <w:sz w:val="20"/>
                <w:szCs w:val="20"/>
              </w:rPr>
              <w:t>,</w:t>
            </w:r>
            <w:r w:rsidRPr="00A17792">
              <w:rPr>
                <w:rFonts w:ascii="Cambria" w:hAnsi="Cambria" w:cs="Times New Roman"/>
                <w:sz w:val="20"/>
                <w:szCs w:val="20"/>
              </w:rPr>
              <w:t xml:space="preserve">000) </w:t>
            </w:r>
            <w:r w:rsidR="00D55AD7" w:rsidRPr="00A17792">
              <w:rPr>
                <w:rFonts w:ascii="Cambria" w:hAnsi="Cambria" w:cs="Times New Roman"/>
                <w:sz w:val="20"/>
                <w:szCs w:val="20"/>
              </w:rPr>
              <w:t>W</w:t>
            </w:r>
            <w:r w:rsidRPr="00A17792">
              <w:rPr>
                <w:rFonts w:ascii="Cambria" w:hAnsi="Cambria" w:cs="Times New Roman"/>
                <w:sz w:val="20"/>
                <w:szCs w:val="20"/>
              </w:rPr>
              <w:t xml:space="preserve">hen </w:t>
            </w:r>
            <w:r w:rsidR="005230F0" w:rsidRPr="00A17792">
              <w:rPr>
                <w:rFonts w:ascii="Cambria" w:hAnsi="Cambria" w:cs="Times New Roman"/>
                <w:sz w:val="20"/>
                <w:szCs w:val="20"/>
              </w:rPr>
              <w:t xml:space="preserve">the </w:t>
            </w:r>
            <w:r w:rsidR="00D55AD7" w:rsidRPr="00A17792">
              <w:rPr>
                <w:rFonts w:ascii="Cambria" w:hAnsi="Cambria" w:cs="Times New Roman"/>
                <w:sz w:val="20"/>
                <w:szCs w:val="20"/>
              </w:rPr>
              <w:t>N</w:t>
            </w:r>
            <w:r w:rsidRPr="00A17792">
              <w:rPr>
                <w:rFonts w:ascii="Cambria" w:hAnsi="Cambria" w:cs="Times New Roman"/>
                <w:sz w:val="20"/>
                <w:szCs w:val="20"/>
              </w:rPr>
              <w:t xml:space="preserve">umber of </w:t>
            </w:r>
            <w:r w:rsidR="00D55AD7" w:rsidRPr="00A17792">
              <w:rPr>
                <w:rFonts w:ascii="Cambria" w:hAnsi="Cambria" w:cs="Times New Roman"/>
                <w:sz w:val="20"/>
                <w:szCs w:val="20"/>
              </w:rPr>
              <w:t>I</w:t>
            </w:r>
            <w:r w:rsidRPr="00A17792">
              <w:rPr>
                <w:rFonts w:ascii="Cambria" w:hAnsi="Cambria" w:cs="Times New Roman"/>
                <w:sz w:val="20"/>
                <w:szCs w:val="20"/>
              </w:rPr>
              <w:t xml:space="preserve">nput </w:t>
            </w:r>
            <w:r w:rsidR="00D55AD7" w:rsidRPr="00A17792">
              <w:rPr>
                <w:rFonts w:ascii="Cambria" w:hAnsi="Cambria" w:cs="Times New Roman"/>
                <w:sz w:val="20"/>
                <w:szCs w:val="20"/>
              </w:rPr>
              <w:t>T</w:t>
            </w:r>
            <w:r w:rsidRPr="00A17792">
              <w:rPr>
                <w:rFonts w:ascii="Cambria" w:hAnsi="Cambria" w:cs="Times New Roman"/>
                <w:sz w:val="20"/>
                <w:szCs w:val="20"/>
              </w:rPr>
              <w:t xml:space="preserve">uples is 4.3 </w:t>
            </w:r>
            <w:r w:rsidR="00D55AD7" w:rsidRPr="00A17792">
              <w:rPr>
                <w:rFonts w:ascii="Cambria" w:hAnsi="Cambria" w:cs="Times New Roman"/>
                <w:sz w:val="20"/>
                <w:szCs w:val="20"/>
              </w:rPr>
              <w:t>B</w:t>
            </w:r>
            <w:r w:rsidRPr="00A17792">
              <w:rPr>
                <w:rFonts w:ascii="Cambria" w:hAnsi="Cambria" w:cs="Times New Roman"/>
                <w:sz w:val="20"/>
                <w:szCs w:val="20"/>
              </w:rPr>
              <w:t>illion</w:t>
            </w:r>
          </w:p>
        </w:tc>
      </w:tr>
    </w:tbl>
    <w:p w14:paraId="18B83257" w14:textId="26FE096A"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Assume M input tuples are evenly distributed among N compute nodes. In </w:t>
      </w:r>
      <w:r w:rsidR="00CE7301" w:rsidRPr="00A17792">
        <w:rPr>
          <w:rFonts w:ascii="Cambria" w:hAnsi="Cambria" w:cs="Times New Roman"/>
          <w:sz w:val="20"/>
          <w:szCs w:val="20"/>
        </w:rPr>
        <w:t xml:space="preserve">a </w:t>
      </w:r>
      <w:r w:rsidRPr="00A17792">
        <w:rPr>
          <w:rFonts w:ascii="Cambria" w:hAnsi="Cambria" w:cs="Times New Roman"/>
          <w:sz w:val="20"/>
          <w:szCs w:val="20"/>
        </w:rPr>
        <w:t xml:space="preserve">hash partition approach, tuples with the same key are hashed into one group, which requires M aggregation operations. In </w:t>
      </w:r>
      <w:r w:rsidR="00CE7301" w:rsidRPr="00A17792">
        <w:rPr>
          <w:rFonts w:ascii="Cambria" w:hAnsi="Cambria" w:cs="Times New Roman"/>
          <w:sz w:val="20"/>
          <w:szCs w:val="20"/>
        </w:rPr>
        <w:t xml:space="preserve">a </w:t>
      </w:r>
      <w:r w:rsidRPr="00A17792">
        <w:rPr>
          <w:rFonts w:ascii="Cambria" w:hAnsi="Cambria" w:cs="Times New Roman"/>
          <w:sz w:val="20"/>
          <w:szCs w:val="20"/>
        </w:rPr>
        <w:t xml:space="preserve">partial aggregation approach, the average number of input tuples with </w:t>
      </w:r>
      <w:r w:rsidR="00CE7301" w:rsidRPr="00A17792">
        <w:rPr>
          <w:rFonts w:ascii="Cambria" w:hAnsi="Cambria" w:cs="Times New Roman"/>
          <w:sz w:val="20"/>
          <w:szCs w:val="20"/>
        </w:rPr>
        <w:t xml:space="preserve">the </w:t>
      </w:r>
      <w:r w:rsidRPr="00A17792">
        <w:rPr>
          <w:rFonts w:ascii="Cambria" w:hAnsi="Cambria" w:cs="Times New Roman"/>
          <w:sz w:val="20"/>
          <w:szCs w:val="20"/>
        </w:rPr>
        <w:t xml:space="preserve">same key is about M/N on each node, which requires M/N aggregation operations on each node and generates N partial aggregated tuples in total. Further, it needs N more aggregation operations to form the final aggregated tuple. Thus, the total number of aggregation operations for the M tuples is (M/N)*N+N. The average number of aggregation operations of each tuple </w:t>
      </w:r>
      <w:r w:rsidR="00CE7301" w:rsidRPr="00A17792">
        <w:rPr>
          <w:rFonts w:ascii="Cambria" w:hAnsi="Cambria" w:cs="Times New Roman"/>
          <w:sz w:val="20"/>
          <w:szCs w:val="20"/>
        </w:rPr>
        <w:t xml:space="preserve">from </w:t>
      </w:r>
      <w:r w:rsidRPr="00A17792">
        <w:rPr>
          <w:rFonts w:ascii="Cambria" w:hAnsi="Cambria" w:cs="Times New Roman"/>
          <w:sz w:val="20"/>
          <w:szCs w:val="20"/>
        </w:rPr>
        <w:t xml:space="preserve">the two approaches </w:t>
      </w:r>
      <w:r w:rsidR="00CE7301" w:rsidRPr="00A17792">
        <w:rPr>
          <w:rFonts w:ascii="Cambria" w:hAnsi="Cambria" w:cs="Times New Roman"/>
          <w:sz w:val="20"/>
          <w:szCs w:val="20"/>
        </w:rPr>
        <w:t xml:space="preserve">is </w:t>
      </w:r>
      <w:r w:rsidRPr="00A17792">
        <w:rPr>
          <w:rFonts w:ascii="Cambria" w:hAnsi="Cambria" w:cs="Times New Roman"/>
          <w:sz w:val="20"/>
          <w:szCs w:val="20"/>
        </w:rPr>
        <w:t>as follows:</w:t>
      </w:r>
    </w:p>
    <w:p w14:paraId="78B625A9" w14:textId="77777777" w:rsidR="008351E4" w:rsidRPr="00A17792" w:rsidRDefault="007F0951" w:rsidP="008351E4">
      <w:pPr>
        <w:jc w:val="center"/>
        <w:rPr>
          <w:rFonts w:ascii="Cambria" w:hAnsi="Cambria" w:cs="Times New Roman"/>
          <w:sz w:val="20"/>
          <w:szCs w:val="20"/>
        </w:rPr>
      </w:pPr>
      <m:oMath>
        <m:d>
          <m:dPr>
            <m:begChr m:val="{"/>
            <m:endChr m:val=""/>
            <m:ctrlPr>
              <w:rPr>
                <w:rFonts w:ascii="Cambria Math" w:hAnsi="Cambria Math" w:cs="Times New Roman"/>
                <w:i/>
                <w:sz w:val="20"/>
              </w:rPr>
            </m:ctrlPr>
          </m:dPr>
          <m:e>
            <m:eqArr>
              <m:eqArrPr>
                <m:ctrlPr>
                  <w:rPr>
                    <w:rFonts w:ascii="Cambria Math" w:hAnsi="Cambria Math" w:cs="Times New Roman"/>
                    <w:i/>
                    <w:sz w:val="20"/>
                  </w:rPr>
                </m:ctrlPr>
              </m:eqArrPr>
              <m:e>
                <m:r>
                  <w:rPr>
                    <w:rFonts w:ascii="Cambria Math" w:hAnsi="Cambria Math" w:cs="Times New Roman"/>
                    <w:sz w:val="20"/>
                  </w:rPr>
                  <m:t>O</m:t>
                </m:r>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M</m:t>
                        </m:r>
                      </m:num>
                      <m:den>
                        <m:r>
                          <w:rPr>
                            <w:rFonts w:ascii="Cambria Math" w:hAnsi="Cambria Math" w:cs="Times New Roman"/>
                            <w:sz w:val="20"/>
                          </w:rPr>
                          <m:t>M</m:t>
                        </m:r>
                      </m:den>
                    </m:f>
                  </m:e>
                </m:d>
                <m:r>
                  <w:rPr>
                    <w:rFonts w:ascii="Cambria Math" w:hAnsi="Cambria Math" w:cs="Times New Roman"/>
                    <w:sz w:val="20"/>
                  </w:rPr>
                  <m:t>=O</m:t>
                </m:r>
                <m:d>
                  <m:dPr>
                    <m:ctrlPr>
                      <w:rPr>
                        <w:rFonts w:ascii="Cambria Math" w:hAnsi="Cambria Math" w:cs="Times New Roman"/>
                        <w:i/>
                        <w:sz w:val="20"/>
                      </w:rPr>
                    </m:ctrlPr>
                  </m:dPr>
                  <m:e>
                    <m:r>
                      <w:rPr>
                        <w:rFonts w:ascii="Cambria Math" w:hAnsi="Cambria Math" w:cs="Times New Roman"/>
                        <w:sz w:val="20"/>
                      </w:rPr>
                      <m:t>1</m:t>
                    </m:r>
                  </m:e>
                </m:d>
                <m:r>
                  <w:rPr>
                    <w:rFonts w:ascii="Cambria Math" w:hAnsi="Cambria Math" w:cs="Times New Roman"/>
                    <w:sz w:val="20"/>
                  </w:rPr>
                  <m:t xml:space="preserve"> </m:t>
                </m:r>
              </m:e>
              <m:e>
                <m:r>
                  <w:rPr>
                    <w:rFonts w:ascii="Cambria Math" w:hAnsi="Cambria Math" w:cs="Times New Roman"/>
                    <w:sz w:val="20"/>
                  </w:rPr>
                  <m:t>O</m:t>
                </m:r>
                <m:d>
                  <m:dPr>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M+N</m:t>
                        </m:r>
                      </m:num>
                      <m:den>
                        <m:r>
                          <w:rPr>
                            <w:rFonts w:ascii="Cambria Math" w:hAnsi="Cambria Math" w:cs="Times New Roman"/>
                            <w:sz w:val="20"/>
                          </w:rPr>
                          <m:t>M</m:t>
                        </m:r>
                      </m:den>
                    </m:f>
                  </m:e>
                </m:d>
                <m:r>
                  <w:rPr>
                    <w:rFonts w:ascii="Cambria Math" w:hAnsi="Cambria Math" w:cs="Times New Roman"/>
                    <w:sz w:val="20"/>
                  </w:rPr>
                  <m:t>=O</m:t>
                </m:r>
                <m:d>
                  <m:dPr>
                    <m:ctrlPr>
                      <w:rPr>
                        <w:rFonts w:ascii="Cambria Math" w:hAnsi="Cambria Math" w:cs="Times New Roman"/>
                        <w:i/>
                        <w:sz w:val="20"/>
                      </w:rPr>
                    </m:ctrlPr>
                  </m:dPr>
                  <m:e>
                    <m:r>
                      <w:rPr>
                        <w:rFonts w:ascii="Cambria Math" w:hAnsi="Cambria Math" w:cs="Times New Roman"/>
                        <w:sz w:val="20"/>
                      </w:rPr>
                      <m:t>1+N*DRP</m:t>
                    </m:r>
                  </m:e>
                </m:d>
                <m:r>
                  <w:rPr>
                    <w:rFonts w:ascii="Cambria Math" w:hAnsi="Cambria Math" w:cs="Times New Roman"/>
                    <w:sz w:val="20"/>
                  </w:rPr>
                  <m:t xml:space="preserve"> </m:t>
                </m:r>
              </m:e>
            </m:eqArr>
          </m:e>
        </m:d>
      </m:oMath>
      <w:r w:rsidR="008351E4" w:rsidRPr="00A17792">
        <w:rPr>
          <w:rFonts w:ascii="Cambria" w:hAnsi="Cambria" w:cs="Times New Roman"/>
        </w:rPr>
        <w:tab/>
        <w:t xml:space="preserve"> </w:t>
      </w:r>
      <w:r w:rsidR="008351E4" w:rsidRPr="00A17792">
        <w:rPr>
          <w:rFonts w:ascii="Cambria" w:hAnsi="Cambria" w:cs="Times New Roman"/>
        </w:rPr>
        <w:tab/>
        <w:t xml:space="preserve">            (Eq. 7)</w:t>
      </w:r>
    </w:p>
    <w:p w14:paraId="7ECFBC34" w14:textId="7A485ED5"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In many applications, DRP is much smaller than the number of compute nodes, which suggests </w:t>
      </w:r>
      <w:r w:rsidR="00994ED2" w:rsidRPr="00A17792">
        <w:rPr>
          <w:rFonts w:ascii="Cambria" w:hAnsi="Cambria" w:cs="Times New Roman"/>
          <w:sz w:val="20"/>
          <w:szCs w:val="20"/>
        </w:rPr>
        <w:t xml:space="preserve">that </w:t>
      </w:r>
      <w:r w:rsidRPr="00A17792">
        <w:rPr>
          <w:rFonts w:ascii="Cambria" w:hAnsi="Cambria" w:cs="Times New Roman"/>
          <w:sz w:val="20"/>
          <w:szCs w:val="20"/>
        </w:rPr>
        <w:t xml:space="preserve">the overhead of applying partial aggregation is small compared to </w:t>
      </w:r>
      <w:r w:rsidR="00EA2CB4" w:rsidRPr="00A17792">
        <w:rPr>
          <w:rFonts w:ascii="Cambria" w:hAnsi="Cambria" w:cs="Times New Roman"/>
          <w:sz w:val="20"/>
          <w:szCs w:val="20"/>
        </w:rPr>
        <w:t xml:space="preserve">the </w:t>
      </w:r>
      <w:r w:rsidRPr="00A17792">
        <w:rPr>
          <w:rFonts w:ascii="Cambria" w:hAnsi="Cambria" w:cs="Times New Roman"/>
          <w:sz w:val="20"/>
          <w:szCs w:val="20"/>
        </w:rPr>
        <w:t>hash partition. Taking the word count application as an example, documents with millions of words may consist of only several thousand</w:t>
      </w:r>
      <w:r w:rsidR="00994ED2" w:rsidRPr="00A17792">
        <w:rPr>
          <w:rFonts w:ascii="Cambria" w:hAnsi="Cambria" w:cs="Times New Roman"/>
          <w:sz w:val="20"/>
          <w:szCs w:val="20"/>
        </w:rPr>
        <w:t xml:space="preserve"> </w:t>
      </w:r>
      <w:r w:rsidR="00631230" w:rsidRPr="00A17792">
        <w:rPr>
          <w:rFonts w:ascii="Cambria" w:hAnsi="Cambria" w:cs="Times New Roman"/>
          <w:sz w:val="20"/>
          <w:szCs w:val="20"/>
        </w:rPr>
        <w:t xml:space="preserve">words </w:t>
      </w:r>
      <w:r w:rsidR="00994ED2" w:rsidRPr="00A17792">
        <w:rPr>
          <w:rFonts w:ascii="Cambria" w:hAnsi="Cambria" w:cs="Times New Roman"/>
          <w:sz w:val="20"/>
          <w:szCs w:val="20"/>
        </w:rPr>
        <w:t>that occur frequently</w:t>
      </w:r>
      <w:r w:rsidRPr="00A17792">
        <w:rPr>
          <w:rFonts w:ascii="Cambria" w:hAnsi="Cambria" w:cs="Times New Roman"/>
          <w:sz w:val="20"/>
          <w:szCs w:val="20"/>
        </w:rPr>
        <w:t>.</w:t>
      </w:r>
      <w:r w:rsidR="00631230" w:rsidRPr="00A17792">
        <w:rPr>
          <w:rFonts w:ascii="Cambria" w:hAnsi="Cambria" w:cs="Times New Roman"/>
          <w:sz w:val="20"/>
          <w:szCs w:val="20"/>
        </w:rPr>
        <w:t xml:space="preserve"> Word count is very suitable for applying partial aggregation.</w:t>
      </w:r>
      <w:r w:rsidRPr="00A17792">
        <w:rPr>
          <w:rFonts w:ascii="Cambria" w:hAnsi="Cambria" w:cs="Times New Roman"/>
          <w:sz w:val="20"/>
          <w:szCs w:val="20"/>
        </w:rPr>
        <w:t xml:space="preserve"> In PageRank, as the web graph structure obeys </w:t>
      </w:r>
      <w:r w:rsidR="00EA2CB4" w:rsidRPr="00A17792">
        <w:rPr>
          <w:rFonts w:ascii="Cambria" w:hAnsi="Cambria" w:cs="Times New Roman"/>
          <w:sz w:val="20"/>
          <w:szCs w:val="20"/>
        </w:rPr>
        <w:t>Z</w:t>
      </w:r>
      <w:r w:rsidRPr="00A17792">
        <w:rPr>
          <w:rFonts w:ascii="Cambria" w:hAnsi="Cambria" w:cs="Times New Roman"/>
          <w:sz w:val="20"/>
          <w:szCs w:val="20"/>
        </w:rPr>
        <w:t>ipf’s law, DRP is higher. Thus, the partial aggregation approach may not deliver good performance</w:t>
      </w:r>
      <w:r w:rsidR="00614415" w:rsidRPr="00A17792">
        <w:rPr>
          <w:rFonts w:ascii="Cambria" w:hAnsi="Cambria" w:cs="Times New Roman"/>
          <w:sz w:val="20"/>
          <w:szCs w:val="20"/>
        </w:rPr>
        <w:t xml:space="preserve"> when applied to PageRank</w:t>
      </w:r>
      <w:r w:rsidR="005077A3" w:rsidRPr="00A17792">
        <w:rPr>
          <w:rFonts w:ascii="Cambria" w:hAnsi="Cambria" w:cs="Times New Roman"/>
          <w:sz w:val="20"/>
          <w:szCs w:val="20"/>
        </w:rPr>
        <w:t xml:space="preserve"> </w:t>
      </w:r>
      <w:r w:rsidR="00FE196E" w:rsidRPr="00A17792">
        <w:rPr>
          <w:rFonts w:ascii="Cambria" w:hAnsi="Cambria" w:cs="Times New Roman"/>
          <w:sz w:val="20"/>
          <w:szCs w:val="20"/>
        </w:rPr>
        <w:fldChar w:fldCharType="begin"/>
      </w:r>
      <w:r w:rsidR="00FE196E" w:rsidRPr="00A17792">
        <w:rPr>
          <w:rFonts w:ascii="Cambria" w:hAnsi="Cambria" w:cs="Times New Roman"/>
          <w:sz w:val="20"/>
          <w:szCs w:val="20"/>
        </w:rPr>
        <w:instrText xml:space="preserve"> REF _Ref307779676 \r \h </w:instrText>
      </w:r>
      <w:r w:rsidR="001A5BC1">
        <w:rPr>
          <w:rFonts w:ascii="Cambria" w:hAnsi="Cambria" w:cs="Times New Roman"/>
          <w:sz w:val="20"/>
          <w:szCs w:val="20"/>
        </w:rPr>
        <w:instrText xml:space="preserve"> \* MERGEFORMAT </w:instrText>
      </w:r>
      <w:r w:rsidR="00FE196E" w:rsidRPr="00A17792">
        <w:rPr>
          <w:rFonts w:ascii="Cambria" w:hAnsi="Cambria" w:cs="Times New Roman"/>
          <w:sz w:val="20"/>
          <w:szCs w:val="20"/>
        </w:rPr>
      </w:r>
      <w:r w:rsidR="00FE196E" w:rsidRPr="00A17792">
        <w:rPr>
          <w:rFonts w:ascii="Cambria" w:hAnsi="Cambria" w:cs="Times New Roman"/>
          <w:sz w:val="20"/>
          <w:szCs w:val="20"/>
        </w:rPr>
        <w:fldChar w:fldCharType="separate"/>
      </w:r>
      <w:r w:rsidR="00FE196E" w:rsidRPr="00A17792">
        <w:rPr>
          <w:rFonts w:ascii="Cambria" w:hAnsi="Cambria" w:cs="Times New Roman"/>
          <w:sz w:val="20"/>
          <w:szCs w:val="20"/>
        </w:rPr>
        <w:t>[23]</w:t>
      </w:r>
      <w:r w:rsidR="00FE196E" w:rsidRPr="00A17792">
        <w:rPr>
          <w:rFonts w:ascii="Cambria" w:hAnsi="Cambria" w:cs="Times New Roman"/>
          <w:sz w:val="20"/>
          <w:szCs w:val="20"/>
        </w:rPr>
        <w:fldChar w:fldCharType="end"/>
      </w:r>
      <w:r w:rsidRPr="00A17792">
        <w:rPr>
          <w:rFonts w:ascii="Cambria" w:hAnsi="Cambria" w:cs="Times New Roman"/>
          <w:sz w:val="20"/>
          <w:szCs w:val="20"/>
        </w:rPr>
        <w:t xml:space="preserve">. </w:t>
      </w:r>
    </w:p>
    <w:p w14:paraId="027401D1" w14:textId="34855EEC"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To quantify the impact of DRP on different aggregation approaches, we ran PageRank with web graphs of different DRP values. As shown in Figure 30, when DRP is smaller than 0.017, the partial aggregation performs better than hash partition aggregation. When DRP is bigger than 0.017, there is not much difference between these two aggregation approaches. The results of Figures 30 and 31 indicate the changes in performance when the input tuples are fixed with varying output tuples. </w:t>
      </w:r>
    </w:p>
    <w:p w14:paraId="54D4CDA4" w14:textId="47E6CBEB" w:rsidR="008351E4" w:rsidRPr="00A17792" w:rsidRDefault="00223699" w:rsidP="008F5C20">
      <w:pPr>
        <w:pStyle w:val="Heading3"/>
        <w:spacing w:before="120"/>
        <w:rPr>
          <w:rFonts w:cs="Times New Roman"/>
          <w:color w:val="auto"/>
        </w:rPr>
      </w:pPr>
      <w:bookmarkStart w:id="58" w:name="_Toc310698585"/>
      <w:r>
        <w:rPr>
          <w:rFonts w:cs="Times New Roman" w:hint="eastAsia"/>
          <w:color w:val="auto"/>
        </w:rPr>
        <w:lastRenderedPageBreak/>
        <w:t xml:space="preserve">5.3.2 </w:t>
      </w:r>
      <w:r w:rsidR="008351E4" w:rsidRPr="00A17792">
        <w:rPr>
          <w:rFonts w:cs="Times New Roman"/>
          <w:color w:val="auto"/>
        </w:rPr>
        <w:t xml:space="preserve">Comparison </w:t>
      </w:r>
      <w:r w:rsidR="005D46DE" w:rsidRPr="00A17792">
        <w:rPr>
          <w:rFonts w:cs="Times New Roman"/>
          <w:color w:val="auto"/>
        </w:rPr>
        <w:t>W</w:t>
      </w:r>
      <w:r w:rsidR="008351E4" w:rsidRPr="00A17792">
        <w:rPr>
          <w:rFonts w:cs="Times New Roman"/>
          <w:color w:val="auto"/>
        </w:rPr>
        <w:t xml:space="preserve">ith </w:t>
      </w:r>
      <w:r w:rsidR="005D46DE" w:rsidRPr="00A17792">
        <w:rPr>
          <w:rFonts w:cs="Times New Roman"/>
          <w:color w:val="auto"/>
        </w:rPr>
        <w:t>O</w:t>
      </w:r>
      <w:r w:rsidR="008351E4" w:rsidRPr="00A17792">
        <w:rPr>
          <w:rFonts w:cs="Times New Roman"/>
          <w:color w:val="auto"/>
        </w:rPr>
        <w:t xml:space="preserve">ther </w:t>
      </w:r>
      <w:r w:rsidR="005D46DE" w:rsidRPr="00A17792">
        <w:rPr>
          <w:rFonts w:cs="Times New Roman"/>
          <w:color w:val="auto"/>
        </w:rPr>
        <w:t>I</w:t>
      </w:r>
      <w:r w:rsidR="008351E4" w:rsidRPr="00A17792">
        <w:rPr>
          <w:rFonts w:cs="Times New Roman"/>
          <w:color w:val="auto"/>
        </w:rPr>
        <w:t>mplementations</w:t>
      </w:r>
      <w:bookmarkEnd w:id="58"/>
    </w:p>
    <w:p w14:paraId="02E1F662" w14:textId="46A64DAA" w:rsidR="008351E4" w:rsidRPr="00A17792" w:rsidRDefault="008351E4" w:rsidP="008351E4">
      <w:pPr>
        <w:jc w:val="both"/>
        <w:rPr>
          <w:rFonts w:ascii="Cambria" w:hAnsi="Cambria" w:cs="Times New Roman"/>
        </w:rPr>
      </w:pPr>
      <w:r w:rsidRPr="00A17792">
        <w:rPr>
          <w:rFonts w:ascii="Cambria" w:hAnsi="Cambria" w:cs="Times New Roman"/>
          <w:sz w:val="20"/>
          <w:szCs w:val="20"/>
        </w:rPr>
        <w:t xml:space="preserve">We implemented a PageRank application with five runtimes: DryadLINQ, Twister, Hadoop, Haloop, and MPI using ClueWeb data, which is listed in Table 8 of Appendix F. Parallel efficiency </w:t>
      </w:r>
      <w:r w:rsidRPr="00A17792">
        <w:rPr>
          <w:rFonts w:ascii="Cambria" w:hAnsi="Cambria" w:cs="Times New Roman"/>
        </w:rPr>
        <w:t xml:space="preserve">T(S)/(P*T(P)) (refer to Eq. 1) is used </w:t>
      </w:r>
      <w:r w:rsidRPr="00A17792">
        <w:rPr>
          <w:rFonts w:ascii="Cambria" w:hAnsi="Cambria" w:cs="Times New Roman"/>
          <w:sz w:val="20"/>
          <w:szCs w:val="20"/>
        </w:rPr>
        <w:t>to compare the performance of five implementations. T(P) stand</w:t>
      </w:r>
      <w:r w:rsidR="005D46DE" w:rsidRPr="00A17792">
        <w:rPr>
          <w:rFonts w:ascii="Cambria" w:hAnsi="Cambria" w:cs="Times New Roman"/>
          <w:sz w:val="20"/>
          <w:szCs w:val="20"/>
        </w:rPr>
        <w:t>s</w:t>
      </w:r>
      <w:r w:rsidRPr="00A17792">
        <w:rPr>
          <w:rFonts w:ascii="Cambria" w:hAnsi="Cambria" w:cs="Times New Roman"/>
          <w:sz w:val="20"/>
          <w:szCs w:val="20"/>
        </w:rPr>
        <w:t xml:space="preserve"> for job turnaround time of parallel PageRank, where P represents the number of cores. T(S) is the time of sequential PageRank on one core. </w:t>
      </w:r>
    </w:p>
    <w:p w14:paraId="31B5ACFF" w14:textId="5C6E2880"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Figure 32 shows that all parallel efficiency charts are noticeably smaller than 5%. PageRank is a communication</w:t>
      </w:r>
      <w:r w:rsidR="00AB3875" w:rsidRPr="00A17792">
        <w:rPr>
          <w:rFonts w:ascii="Cambria" w:hAnsi="Cambria" w:cs="Times New Roman"/>
          <w:sz w:val="20"/>
          <w:szCs w:val="20"/>
        </w:rPr>
        <w:t>-</w:t>
      </w:r>
      <w:r w:rsidRPr="00A17792">
        <w:rPr>
          <w:rFonts w:ascii="Cambria" w:hAnsi="Cambria" w:cs="Times New Roman"/>
          <w:sz w:val="20"/>
          <w:szCs w:val="20"/>
        </w:rPr>
        <w:t>intensive application, where the computation complexity of PageRank is O(N</w:t>
      </w:r>
      <w:r w:rsidRPr="00A17792">
        <w:rPr>
          <w:rFonts w:ascii="Cambria" w:hAnsi="Cambria" w:cs="Times New Roman"/>
          <w:sz w:val="20"/>
          <w:szCs w:val="20"/>
          <w:vertAlign w:val="superscript"/>
        </w:rPr>
        <w:t>2</w:t>
      </w:r>
      <w:r w:rsidRPr="00A17792">
        <w:rPr>
          <w:rFonts w:ascii="Cambria" w:hAnsi="Cambria" w:cs="Times New Roman"/>
          <w:sz w:val="20"/>
          <w:szCs w:val="20"/>
        </w:rPr>
        <w:t>) while its communication complexity is O(N</w:t>
      </w:r>
      <w:r w:rsidRPr="00A17792">
        <w:rPr>
          <w:rFonts w:ascii="Cambria" w:hAnsi="Cambria" w:cs="Times New Roman"/>
          <w:sz w:val="20"/>
          <w:szCs w:val="20"/>
          <w:vertAlign w:val="superscript"/>
        </w:rPr>
        <w:t>2</w:t>
      </w:r>
      <w:r w:rsidRPr="00A17792">
        <w:rPr>
          <w:rFonts w:ascii="Cambria" w:hAnsi="Cambria" w:cs="Times New Roman"/>
          <w:sz w:val="20"/>
          <w:szCs w:val="20"/>
        </w:rPr>
        <w:t xml:space="preserve">). As the communication overhead per float point calculation of PageRank is high, the bottlenecks of PageRank applications are network, memory, and CPU. Therefore, a major challenge is to reduce synchronization cost among tasks. </w:t>
      </w:r>
    </w:p>
    <w:p w14:paraId="21BA909A" w14:textId="1D3AC15B" w:rsidR="008351E4" w:rsidRPr="00A17792" w:rsidRDefault="008351E4" w:rsidP="008351E4">
      <w:pPr>
        <w:jc w:val="both"/>
        <w:rPr>
          <w:rFonts w:ascii="Cambria" w:hAnsi="Cambria" w:cs="Times New Roman"/>
        </w:rPr>
      </w:pPr>
      <w:r w:rsidRPr="00A17792">
        <w:rPr>
          <w:rFonts w:ascii="Cambria" w:hAnsi="Cambria" w:cs="Times New Roman"/>
          <w:sz w:val="20"/>
          <w:szCs w:val="20"/>
        </w:rPr>
        <w:t>MPI, Twister</w:t>
      </w:r>
      <w:r w:rsidR="00AB3875" w:rsidRPr="00A17792">
        <w:rPr>
          <w:rFonts w:ascii="Cambria" w:hAnsi="Cambria" w:cs="Times New Roman"/>
          <w:sz w:val="20"/>
          <w:szCs w:val="20"/>
        </w:rPr>
        <w:t>,</w:t>
      </w:r>
      <w:r w:rsidRPr="00A17792">
        <w:rPr>
          <w:rFonts w:ascii="Cambria" w:hAnsi="Cambria" w:cs="Times New Roman"/>
          <w:sz w:val="20"/>
          <w:szCs w:val="20"/>
        </w:rPr>
        <w:t xml:space="preserve"> and Haloop outperform Dryad and Hadoop implementations for the following reasons: 1) MPI, Twister</w:t>
      </w:r>
      <w:r w:rsidR="00AB3875" w:rsidRPr="00A17792">
        <w:rPr>
          <w:rFonts w:ascii="Cambria" w:hAnsi="Cambria" w:cs="Times New Roman"/>
          <w:sz w:val="20"/>
          <w:szCs w:val="20"/>
        </w:rPr>
        <w:t>,</w:t>
      </w:r>
      <w:r w:rsidRPr="00A17792">
        <w:rPr>
          <w:rFonts w:ascii="Cambria" w:hAnsi="Cambria" w:cs="Times New Roman"/>
          <w:sz w:val="20"/>
          <w:szCs w:val="20"/>
        </w:rPr>
        <w:t xml:space="preserve"> and Haloop cache static </w:t>
      </w:r>
      <w:r w:rsidR="005B2460" w:rsidRPr="00A17792">
        <w:rPr>
          <w:rFonts w:ascii="Cambria" w:hAnsi="Cambria" w:cs="Times New Roman"/>
          <w:sz w:val="20"/>
          <w:szCs w:val="20"/>
        </w:rPr>
        <w:t xml:space="preserve">data in memory </w:t>
      </w:r>
      <w:r w:rsidRPr="00A17792">
        <w:rPr>
          <w:rFonts w:ascii="Cambria" w:hAnsi="Cambria" w:cs="Times New Roman"/>
          <w:sz w:val="20"/>
          <w:szCs w:val="20"/>
        </w:rPr>
        <w:t>between iterations</w:t>
      </w:r>
      <w:r w:rsidR="00EA05D8" w:rsidRPr="00A17792">
        <w:rPr>
          <w:rFonts w:ascii="Cambria" w:hAnsi="Cambria" w:cs="Times New Roman"/>
          <w:sz w:val="20"/>
          <w:szCs w:val="20"/>
        </w:rPr>
        <w:t>;</w:t>
      </w:r>
      <w:r w:rsidRPr="00A17792">
        <w:rPr>
          <w:rFonts w:ascii="Cambria" w:hAnsi="Cambria" w:cs="Times New Roman"/>
          <w:sz w:val="20"/>
          <w:szCs w:val="20"/>
        </w:rPr>
        <w:t xml:space="preserve"> </w:t>
      </w:r>
      <w:r w:rsidR="00EA05D8" w:rsidRPr="00A17792">
        <w:rPr>
          <w:rFonts w:ascii="Cambria" w:hAnsi="Cambria" w:cs="Times New Roman"/>
          <w:sz w:val="20"/>
          <w:szCs w:val="20"/>
        </w:rPr>
        <w:t xml:space="preserve">and </w:t>
      </w:r>
      <w:r w:rsidRPr="00A17792">
        <w:rPr>
          <w:rFonts w:ascii="Cambria" w:hAnsi="Cambria" w:cs="Times New Roman"/>
          <w:sz w:val="20"/>
          <w:szCs w:val="20"/>
        </w:rPr>
        <w:t xml:space="preserve">2) Haloop uses chained tasks without the need to restart task daemons for each iteration. Dryad is faster than Hadoop, but is slower than MPI and Twister. Dryad can chain DryadLINQ queries together </w:t>
      </w:r>
      <w:r w:rsidR="00EA05D8" w:rsidRPr="00A17792">
        <w:rPr>
          <w:rFonts w:ascii="Cambria" w:hAnsi="Cambria" w:cs="Times New Roman"/>
          <w:sz w:val="20"/>
          <w:szCs w:val="20"/>
        </w:rPr>
        <w:t xml:space="preserve">and thereby </w:t>
      </w:r>
      <w:r w:rsidRPr="00A17792">
        <w:rPr>
          <w:rFonts w:ascii="Cambria" w:hAnsi="Cambria" w:cs="Times New Roman"/>
          <w:sz w:val="20"/>
          <w:szCs w:val="20"/>
        </w:rPr>
        <w:t xml:space="preserve">save </w:t>
      </w:r>
      <w:r w:rsidR="00CD4AB3" w:rsidRPr="00A17792">
        <w:rPr>
          <w:rFonts w:ascii="Cambria" w:hAnsi="Cambria" w:cs="Times New Roman"/>
          <w:sz w:val="20"/>
          <w:szCs w:val="20"/>
        </w:rPr>
        <w:t xml:space="preserve">in </w:t>
      </w:r>
      <w:r w:rsidRPr="00A17792">
        <w:rPr>
          <w:rFonts w:ascii="Cambria" w:hAnsi="Cambria" w:cs="Times New Roman"/>
          <w:sz w:val="20"/>
          <w:szCs w:val="20"/>
        </w:rPr>
        <w:t xml:space="preserve">communication cost, but </w:t>
      </w:r>
      <w:r w:rsidR="00CD4AB3" w:rsidRPr="00A17792">
        <w:rPr>
          <w:rFonts w:ascii="Cambria" w:hAnsi="Cambria" w:cs="Times New Roman"/>
          <w:sz w:val="20"/>
          <w:szCs w:val="20"/>
        </w:rPr>
        <w:t xml:space="preserve">it </w:t>
      </w:r>
      <w:r w:rsidRPr="00A17792">
        <w:rPr>
          <w:rFonts w:ascii="Cambria" w:hAnsi="Cambria" w:cs="Times New Roman"/>
          <w:sz w:val="20"/>
          <w:szCs w:val="20"/>
        </w:rPr>
        <w:t xml:space="preserve">has higher scheduling overhead for each Dryad vertex. Hadoop has the lowest performance </w:t>
      </w:r>
      <w:r w:rsidR="00CD4AB3" w:rsidRPr="00A17792">
        <w:rPr>
          <w:rFonts w:ascii="Cambria" w:hAnsi="Cambria" w:cs="Times New Roman"/>
          <w:sz w:val="20"/>
          <w:szCs w:val="20"/>
        </w:rPr>
        <w:t xml:space="preserve">in </w:t>
      </w:r>
      <w:r w:rsidRPr="00A17792">
        <w:rPr>
          <w:rFonts w:ascii="Cambria" w:hAnsi="Cambria" w:cs="Times New Roman"/>
          <w:sz w:val="20"/>
          <w:szCs w:val="20"/>
        </w:rPr>
        <w:t>writing intermediate data to HDFS between interactions.</w:t>
      </w:r>
    </w:p>
    <w:p w14:paraId="0D4A25E3" w14:textId="77777777" w:rsidR="008351E4" w:rsidRPr="007208B5" w:rsidRDefault="008351E4" w:rsidP="008351E4">
      <w:pPr>
        <w:jc w:val="center"/>
        <w:rPr>
          <w:rFonts w:ascii="Times New Roman" w:hAnsi="Times New Roman" w:cs="Times New Roman"/>
        </w:rPr>
      </w:pPr>
      <w:r w:rsidRPr="009247BC">
        <w:rPr>
          <w:rFonts w:ascii="Times New Roman" w:hAnsi="Times New Roman" w:cs="Times New Roman"/>
          <w:noProof/>
          <w:lang w:eastAsia="en-US"/>
        </w:rPr>
        <w:drawing>
          <wp:inline distT="0" distB="0" distL="0" distR="0" wp14:anchorId="135762AB" wp14:editId="2D267791">
            <wp:extent cx="3197111" cy="1828800"/>
            <wp:effectExtent l="0" t="0" r="2286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9C22F2" w14:textId="042E4EE7"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t xml:space="preserve">Figure 32:  Parallel </w:t>
      </w:r>
      <w:r w:rsidR="0066527E" w:rsidRPr="00A17792">
        <w:rPr>
          <w:rFonts w:ascii="Cambria" w:hAnsi="Cambria" w:cs="Times New Roman"/>
          <w:sz w:val="20"/>
          <w:szCs w:val="20"/>
        </w:rPr>
        <w:t>E</w:t>
      </w:r>
      <w:r w:rsidRPr="00A17792">
        <w:rPr>
          <w:rFonts w:ascii="Cambria" w:hAnsi="Cambria" w:cs="Times New Roman"/>
          <w:sz w:val="20"/>
          <w:szCs w:val="20"/>
        </w:rPr>
        <w:t xml:space="preserve">fficiency of </w:t>
      </w:r>
      <w:r w:rsidR="0066527E" w:rsidRPr="00A17792">
        <w:rPr>
          <w:rFonts w:ascii="Cambria" w:hAnsi="Cambria" w:cs="Times New Roman"/>
          <w:sz w:val="20"/>
          <w:szCs w:val="20"/>
        </w:rPr>
        <w:t>F</w:t>
      </w:r>
      <w:r w:rsidRPr="00A17792">
        <w:rPr>
          <w:rFonts w:ascii="Cambria" w:hAnsi="Cambria" w:cs="Times New Roman"/>
          <w:sz w:val="20"/>
          <w:szCs w:val="20"/>
        </w:rPr>
        <w:t xml:space="preserve">ive PageRank </w:t>
      </w:r>
      <w:r w:rsidR="0066527E" w:rsidRPr="00A17792">
        <w:rPr>
          <w:rFonts w:ascii="Cambria" w:hAnsi="Cambria" w:cs="Times New Roman"/>
          <w:sz w:val="20"/>
          <w:szCs w:val="20"/>
        </w:rPr>
        <w:t>I</w:t>
      </w:r>
      <w:r w:rsidRPr="00A17792">
        <w:rPr>
          <w:rFonts w:ascii="Cambria" w:hAnsi="Cambria" w:cs="Times New Roman"/>
          <w:sz w:val="20"/>
          <w:szCs w:val="20"/>
        </w:rPr>
        <w:t>mplementations</w:t>
      </w:r>
    </w:p>
    <w:p w14:paraId="30F58192" w14:textId="7C29C51E" w:rsidR="008351E4" w:rsidRPr="00A17792" w:rsidRDefault="00223699" w:rsidP="008F5C20">
      <w:pPr>
        <w:pStyle w:val="Heading3"/>
        <w:spacing w:before="120"/>
        <w:rPr>
          <w:rFonts w:cs="Times New Roman"/>
          <w:color w:val="auto"/>
        </w:rPr>
      </w:pPr>
      <w:bookmarkStart w:id="59" w:name="_Toc310698586"/>
      <w:r>
        <w:rPr>
          <w:rFonts w:cs="Times New Roman" w:hint="eastAsia"/>
          <w:color w:val="auto"/>
        </w:rPr>
        <w:t xml:space="preserve">5.3.3 </w:t>
      </w:r>
      <w:r w:rsidR="008351E4" w:rsidRPr="00A17792">
        <w:rPr>
          <w:rFonts w:cs="Times New Roman"/>
          <w:color w:val="auto"/>
        </w:rPr>
        <w:t xml:space="preserve">Chaining Tasks </w:t>
      </w:r>
      <w:r w:rsidR="00B871FE" w:rsidRPr="00A17792">
        <w:rPr>
          <w:rFonts w:cs="Times New Roman"/>
          <w:color w:val="auto"/>
        </w:rPr>
        <w:t>W</w:t>
      </w:r>
      <w:r w:rsidR="008351E4" w:rsidRPr="00A17792">
        <w:rPr>
          <w:rFonts w:cs="Times New Roman"/>
          <w:color w:val="auto"/>
        </w:rPr>
        <w:t>ithin BSP Job</w:t>
      </w:r>
      <w:r w:rsidR="00B871FE" w:rsidRPr="00A17792">
        <w:rPr>
          <w:rFonts w:cs="Times New Roman"/>
          <w:color w:val="auto"/>
        </w:rPr>
        <w:t>s</w:t>
      </w:r>
      <w:bookmarkEnd w:id="59"/>
    </w:p>
    <w:p w14:paraId="0C05FFD5" w14:textId="6291C887" w:rsidR="008351E4" w:rsidRPr="00A17792" w:rsidRDefault="00793FB5" w:rsidP="008351E4">
      <w:pPr>
        <w:jc w:val="both"/>
        <w:rPr>
          <w:rFonts w:ascii="Cambria" w:hAnsi="Cambria" w:cs="Times New Roman"/>
          <w:sz w:val="20"/>
          <w:szCs w:val="20"/>
        </w:rPr>
      </w:pPr>
      <w:r w:rsidRPr="00A17792">
        <w:rPr>
          <w:rFonts w:ascii="Cambria" w:hAnsi="Cambria" w:cs="Times New Roman"/>
          <w:noProof/>
          <w:lang w:eastAsia="en-US"/>
        </w:rPr>
        <w:drawing>
          <wp:anchor distT="0" distB="0" distL="114300" distR="114300" simplePos="0" relativeHeight="251675648" behindDoc="0" locked="0" layoutInCell="1" allowOverlap="1" wp14:anchorId="7B5A611A" wp14:editId="5B148A87">
            <wp:simplePos x="0" y="0"/>
            <wp:positionH relativeFrom="column">
              <wp:posOffset>853440</wp:posOffset>
            </wp:positionH>
            <wp:positionV relativeFrom="paragraph">
              <wp:posOffset>869315</wp:posOffset>
            </wp:positionV>
            <wp:extent cx="4206240" cy="1668780"/>
            <wp:effectExtent l="0" t="0" r="22860" b="26670"/>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8351E4" w:rsidRPr="00A17792">
        <w:rPr>
          <w:rFonts w:ascii="Cambria" w:hAnsi="Cambria" w:cs="Times New Roman"/>
          <w:sz w:val="20"/>
          <w:szCs w:val="20"/>
        </w:rPr>
        <w:t>Dryad can chain the execution of multiple DryadLINQ queries together using late evaluation technology. The chained DryadLINQ queries will not get evaluated until the program explicitly accesses queries. Figure 33 shows that after chaining DryadLINQ queries, performance increases by 30% for 1280 adjacency matrix files o</w:t>
      </w:r>
      <w:r>
        <w:rPr>
          <w:rFonts w:ascii="Cambria" w:hAnsi="Cambria" w:cs="Times New Roman"/>
          <w:sz w:val="20"/>
          <w:szCs w:val="20"/>
        </w:rPr>
        <w:t>f PageRank over 10 iterations.</w:t>
      </w:r>
    </w:p>
    <w:p w14:paraId="5D3438B6" w14:textId="1C2C55A9" w:rsidR="008351E4" w:rsidRPr="00A17792" w:rsidRDefault="008351E4" w:rsidP="008351E4">
      <w:pPr>
        <w:jc w:val="center"/>
        <w:rPr>
          <w:rFonts w:ascii="Cambria" w:hAnsi="Cambria" w:cs="Times New Roman"/>
          <w:sz w:val="20"/>
          <w:szCs w:val="20"/>
        </w:rPr>
      </w:pPr>
      <w:r w:rsidRPr="00A17792">
        <w:rPr>
          <w:rFonts w:ascii="Cambria" w:hAnsi="Cambria" w:cs="Times New Roman"/>
          <w:sz w:val="20"/>
          <w:szCs w:val="20"/>
        </w:rPr>
        <w:lastRenderedPageBreak/>
        <w:t xml:space="preserve">Figure 33: Performance </w:t>
      </w:r>
      <w:r w:rsidR="0066527E" w:rsidRPr="00A17792">
        <w:rPr>
          <w:rFonts w:ascii="Cambria" w:hAnsi="Cambria" w:cs="Times New Roman"/>
          <w:sz w:val="20"/>
          <w:szCs w:val="20"/>
        </w:rPr>
        <w:t>D</w:t>
      </w:r>
      <w:r w:rsidRPr="00A17792">
        <w:rPr>
          <w:rFonts w:ascii="Cambria" w:hAnsi="Cambria" w:cs="Times New Roman"/>
          <w:sz w:val="20"/>
          <w:szCs w:val="20"/>
        </w:rPr>
        <w:t xml:space="preserve">ifference </w:t>
      </w:r>
      <w:r w:rsidR="0066527E" w:rsidRPr="00A17792">
        <w:rPr>
          <w:rFonts w:ascii="Cambria" w:hAnsi="Cambria" w:cs="Times New Roman"/>
          <w:sz w:val="20"/>
          <w:szCs w:val="20"/>
        </w:rPr>
        <w:t>B</w:t>
      </w:r>
      <w:r w:rsidRPr="00A17792">
        <w:rPr>
          <w:rFonts w:ascii="Cambria" w:hAnsi="Cambria" w:cs="Times New Roman"/>
          <w:sz w:val="20"/>
          <w:szCs w:val="20"/>
        </w:rPr>
        <w:t xml:space="preserve">etween </w:t>
      </w:r>
      <w:r w:rsidR="0066527E" w:rsidRPr="00A17792">
        <w:rPr>
          <w:rFonts w:ascii="Cambria" w:hAnsi="Cambria" w:cs="Times New Roman"/>
          <w:sz w:val="20"/>
          <w:szCs w:val="20"/>
        </w:rPr>
        <w:t>C</w:t>
      </w:r>
      <w:r w:rsidRPr="00A17792">
        <w:rPr>
          <w:rFonts w:ascii="Cambria" w:hAnsi="Cambria" w:cs="Times New Roman"/>
          <w:sz w:val="20"/>
          <w:szCs w:val="20"/>
        </w:rPr>
        <w:t xml:space="preserve">hained and </w:t>
      </w:r>
      <w:r w:rsidR="0066527E" w:rsidRPr="00A17792">
        <w:rPr>
          <w:rFonts w:ascii="Cambria" w:hAnsi="Cambria" w:cs="Times New Roman"/>
          <w:sz w:val="20"/>
          <w:szCs w:val="20"/>
        </w:rPr>
        <w:t>U</w:t>
      </w:r>
      <w:r w:rsidR="009F68FF" w:rsidRPr="00A17792">
        <w:rPr>
          <w:rFonts w:ascii="Cambria" w:hAnsi="Cambria" w:cs="Times New Roman"/>
          <w:sz w:val="20"/>
          <w:szCs w:val="20"/>
        </w:rPr>
        <w:t>n</w:t>
      </w:r>
      <w:r w:rsidRPr="00A17792">
        <w:rPr>
          <w:rFonts w:ascii="Cambria" w:hAnsi="Cambria" w:cs="Times New Roman"/>
          <w:sz w:val="20"/>
          <w:szCs w:val="20"/>
        </w:rPr>
        <w:t xml:space="preserve">chained DryadLINQ </w:t>
      </w:r>
      <w:r w:rsidR="0066527E" w:rsidRPr="00A17792">
        <w:rPr>
          <w:rFonts w:ascii="Cambria" w:hAnsi="Cambria" w:cs="Times New Roman"/>
          <w:sz w:val="20"/>
          <w:szCs w:val="20"/>
        </w:rPr>
        <w:t>Q</w:t>
      </w:r>
      <w:r w:rsidRPr="00A17792">
        <w:rPr>
          <w:rFonts w:ascii="Cambria" w:hAnsi="Cambria" w:cs="Times New Roman"/>
          <w:sz w:val="20"/>
          <w:szCs w:val="20"/>
        </w:rPr>
        <w:t>ueries</w:t>
      </w:r>
    </w:p>
    <w:p w14:paraId="17EA7E8D" w14:textId="56726439" w:rsidR="00793FB5" w:rsidRPr="00793FB5" w:rsidRDefault="00793FB5" w:rsidP="00B70E9F">
      <w:bookmarkStart w:id="60" w:name="_Toc309155127"/>
      <w:r w:rsidRPr="00793FB5">
        <w:t xml:space="preserve">Although DryadLINQ chains the execution of queries, it does not support the execution of jobs that consist of Bulk Synchronous Parallel </w:t>
      </w:r>
      <w:r w:rsidRPr="00793FB5">
        <w:fldChar w:fldCharType="begin"/>
      </w:r>
      <w:r w:rsidRPr="00793FB5">
        <w:instrText xml:space="preserve"> REF _Ref307779912 \r \h  \* MERGEFORMAT </w:instrText>
      </w:r>
      <w:r w:rsidRPr="00793FB5">
        <w:fldChar w:fldCharType="separate"/>
      </w:r>
      <w:r w:rsidRPr="00793FB5">
        <w:t>[26]</w:t>
      </w:r>
      <w:r w:rsidRPr="00793FB5">
        <w:fldChar w:fldCharType="end"/>
      </w:r>
      <w:r w:rsidRPr="00793FB5">
        <w:t xml:space="preserve"> (BSP) style tasks very well. For exa</w:t>
      </w:r>
      <w:r>
        <w:t xml:space="preserve">mple, in DryadLINQ hierarchical </w:t>
      </w:r>
      <w:r w:rsidRPr="00793FB5">
        <w:t>aggregation PageRank, the program has to be resubmitted to a Dryad job on the HPC scheduler for every synchronization step that calculates the global PageRank value table.</w:t>
      </w:r>
      <w:bookmarkEnd w:id="60"/>
    </w:p>
    <w:p w14:paraId="37709002" w14:textId="4808AB06" w:rsidR="008351E4" w:rsidRPr="00A17792" w:rsidRDefault="008351E4" w:rsidP="008F5C20">
      <w:pPr>
        <w:pStyle w:val="Heading2"/>
        <w:spacing w:before="240"/>
        <w:rPr>
          <w:rFonts w:cs="Times New Roman"/>
          <w:color w:val="auto"/>
          <w:sz w:val="22"/>
          <w:szCs w:val="22"/>
        </w:rPr>
      </w:pPr>
      <w:bookmarkStart w:id="61" w:name="_Toc310698587"/>
      <w:r w:rsidRPr="00A17792">
        <w:rPr>
          <w:rFonts w:cs="Times New Roman"/>
          <w:color w:val="auto"/>
          <w:sz w:val="22"/>
          <w:szCs w:val="22"/>
        </w:rPr>
        <w:t xml:space="preserve">5.4 </w:t>
      </w:r>
      <w:r w:rsidR="009939A1">
        <w:rPr>
          <w:rFonts w:cs="Times New Roman"/>
          <w:color w:val="auto"/>
          <w:sz w:val="22"/>
          <w:szCs w:val="22"/>
        </w:rPr>
        <w:t>Evaluation and Findings</w:t>
      </w:r>
      <w:bookmarkEnd w:id="61"/>
    </w:p>
    <w:p w14:paraId="01FF6530" w14:textId="77777777" w:rsidR="00CD22C6" w:rsidRDefault="008351E4" w:rsidP="00CD22C6">
      <w:pPr>
        <w:jc w:val="both"/>
        <w:rPr>
          <w:rFonts w:ascii="Cambria" w:hAnsi="Cambria" w:cs="Times New Roman"/>
          <w:sz w:val="20"/>
          <w:szCs w:val="20"/>
        </w:rPr>
      </w:pPr>
      <w:r w:rsidRPr="00A17792">
        <w:rPr>
          <w:rFonts w:ascii="Cambria" w:hAnsi="Cambria" w:cs="Times New Roman"/>
          <w:sz w:val="20"/>
          <w:szCs w:val="20"/>
        </w:rPr>
        <w:t xml:space="preserve">We investigated three distributed grouped aggregation approaches with DryadLINQ CTP. Programmability and performance of these approaches were studied using </w:t>
      </w:r>
      <w:r w:rsidR="00582E90" w:rsidRPr="00A17792">
        <w:rPr>
          <w:rFonts w:ascii="Cambria" w:hAnsi="Cambria" w:cs="Times New Roman"/>
          <w:sz w:val="20"/>
          <w:szCs w:val="20"/>
        </w:rPr>
        <w:t xml:space="preserve">the </w:t>
      </w:r>
      <w:r w:rsidRPr="00A17792">
        <w:rPr>
          <w:rFonts w:ascii="Cambria" w:hAnsi="Cambria" w:cs="Times New Roman"/>
          <w:sz w:val="20"/>
          <w:szCs w:val="20"/>
        </w:rPr>
        <w:t xml:space="preserve">PageRank application. </w:t>
      </w:r>
      <w:r w:rsidR="001B5E01" w:rsidRPr="00CD22C6">
        <w:rPr>
          <w:rFonts w:ascii="Cambria" w:hAnsi="Cambria" w:cs="Times New Roman"/>
          <w:sz w:val="20"/>
          <w:szCs w:val="20"/>
        </w:rPr>
        <w:t>T</w:t>
      </w:r>
      <w:r w:rsidRPr="00CD22C6">
        <w:rPr>
          <w:rFonts w:ascii="Cambria" w:hAnsi="Cambria" w:cs="Times New Roman"/>
          <w:sz w:val="20"/>
          <w:szCs w:val="20"/>
        </w:rPr>
        <w:t>he</w:t>
      </w:r>
      <w:r w:rsidR="0001487C" w:rsidRPr="00CD22C6">
        <w:rPr>
          <w:rFonts w:ascii="Cambria" w:hAnsi="Cambria" w:cs="Times New Roman"/>
          <w:sz w:val="20"/>
          <w:szCs w:val="20"/>
        </w:rPr>
        <w:t xml:space="preserve"> results show correlations with</w:t>
      </w:r>
      <w:r w:rsidRPr="00CD22C6">
        <w:rPr>
          <w:rFonts w:ascii="Cambria" w:hAnsi="Cambria" w:cs="Times New Roman"/>
          <w:sz w:val="20"/>
          <w:szCs w:val="20"/>
        </w:rPr>
        <w:t xml:space="preserve"> different ratio of data reduction proportion (DRP). </w:t>
      </w:r>
      <w:r w:rsidR="002B659C" w:rsidRPr="00CD22C6">
        <w:rPr>
          <w:rFonts w:ascii="Cambria" w:hAnsi="Cambria" w:cs="Times New Roman"/>
          <w:sz w:val="20"/>
          <w:szCs w:val="20"/>
        </w:rPr>
        <w:t xml:space="preserve"> </w:t>
      </w:r>
    </w:p>
    <w:p w14:paraId="1ED4DC13" w14:textId="2E9C480F" w:rsidR="00CD22C6" w:rsidRPr="00CD22C6" w:rsidRDefault="002B659C" w:rsidP="004732BB">
      <w:pPr>
        <w:pStyle w:val="ListParagraph"/>
        <w:numPr>
          <w:ilvl w:val="0"/>
          <w:numId w:val="31"/>
        </w:numPr>
        <w:ind w:left="450" w:hanging="270"/>
        <w:jc w:val="both"/>
        <w:rPr>
          <w:rFonts w:ascii="Cambria" w:hAnsi="Cambria" w:cs="Times New Roman"/>
          <w:sz w:val="20"/>
          <w:szCs w:val="20"/>
        </w:rPr>
      </w:pPr>
      <w:r w:rsidRPr="004732BB">
        <w:rPr>
          <w:rFonts w:ascii="Cambria" w:hAnsi="Cambria" w:cs="Times New Roman"/>
          <w:b/>
          <w:sz w:val="20"/>
          <w:szCs w:val="20"/>
        </w:rPr>
        <w:t>Partial pre-aggregation requires more memory than hash partition</w:t>
      </w:r>
      <w:r w:rsidR="004732BB">
        <w:rPr>
          <w:rFonts w:ascii="Cambria" w:hAnsi="Cambria" w:cs="Times New Roman"/>
          <w:sz w:val="20"/>
          <w:szCs w:val="20"/>
        </w:rPr>
        <w:t>.</w:t>
      </w:r>
      <w:r w:rsidRPr="004732BB">
        <w:rPr>
          <w:rFonts w:ascii="Cambria" w:hAnsi="Cambria" w:cs="Times New Roman"/>
          <w:sz w:val="20"/>
          <w:szCs w:val="20"/>
        </w:rPr>
        <w:t xml:space="preserve"> </w:t>
      </w:r>
    </w:p>
    <w:p w14:paraId="4807E5DB" w14:textId="25ABAFC2" w:rsidR="00CD22C6" w:rsidRPr="004732BB" w:rsidRDefault="004732BB" w:rsidP="004732BB">
      <w:pPr>
        <w:pStyle w:val="ListParagraph"/>
        <w:numPr>
          <w:ilvl w:val="0"/>
          <w:numId w:val="31"/>
        </w:numPr>
        <w:ind w:left="450" w:hanging="270"/>
        <w:jc w:val="both"/>
        <w:rPr>
          <w:rFonts w:ascii="Cambria" w:hAnsi="Cambria" w:cs="Times New Roman"/>
          <w:b/>
          <w:sz w:val="20"/>
          <w:szCs w:val="20"/>
        </w:rPr>
      </w:pPr>
      <w:r w:rsidRPr="004732BB">
        <w:rPr>
          <w:rFonts w:ascii="Cambria" w:hAnsi="Cambria" w:cs="Times New Roman"/>
          <w:b/>
          <w:sz w:val="20"/>
          <w:szCs w:val="20"/>
        </w:rPr>
        <w:t>H</w:t>
      </w:r>
      <w:r w:rsidR="002B659C" w:rsidRPr="004732BB">
        <w:rPr>
          <w:rFonts w:ascii="Cambria" w:hAnsi="Cambria" w:cs="Times New Roman"/>
          <w:b/>
          <w:sz w:val="20"/>
          <w:szCs w:val="20"/>
        </w:rPr>
        <w:t>ash partition has larger communication overhe</w:t>
      </w:r>
      <w:r w:rsidRPr="004732BB">
        <w:rPr>
          <w:rFonts w:ascii="Cambria" w:hAnsi="Cambria" w:cs="Times New Roman"/>
          <w:b/>
          <w:sz w:val="20"/>
          <w:szCs w:val="20"/>
        </w:rPr>
        <w:t>ad than partial pre-aggregation.</w:t>
      </w:r>
    </w:p>
    <w:p w14:paraId="46FB5E28" w14:textId="1413BDDD" w:rsidR="002B659C" w:rsidRPr="00CD22C6" w:rsidRDefault="004732BB" w:rsidP="004732BB">
      <w:pPr>
        <w:pStyle w:val="ListParagraph"/>
        <w:numPr>
          <w:ilvl w:val="0"/>
          <w:numId w:val="31"/>
        </w:numPr>
        <w:ind w:left="450" w:hanging="270"/>
        <w:jc w:val="both"/>
        <w:rPr>
          <w:rFonts w:ascii="Cambria" w:hAnsi="Cambria" w:cs="Times New Roman"/>
          <w:sz w:val="20"/>
          <w:szCs w:val="20"/>
        </w:rPr>
      </w:pPr>
      <w:r w:rsidRPr="00781F89">
        <w:rPr>
          <w:rFonts w:ascii="Cambria" w:hAnsi="Cambria" w:cs="Times New Roman"/>
          <w:sz w:val="20"/>
          <w:szCs w:val="20"/>
        </w:rPr>
        <w:t>D</w:t>
      </w:r>
      <w:r w:rsidR="002B659C" w:rsidRPr="00781F89">
        <w:rPr>
          <w:rFonts w:ascii="Cambria" w:hAnsi="Cambria" w:cs="Times New Roman"/>
          <w:sz w:val="20"/>
          <w:szCs w:val="20"/>
        </w:rPr>
        <w:t>etailed implementation of partial pre-aggregation such as accumulator fullhash and iterator fullhash/fullsort, has different requirements for memory and network bandwidth</w:t>
      </w:r>
      <w:r w:rsidR="002B659C" w:rsidRPr="00CD22C6">
        <w:rPr>
          <w:rFonts w:ascii="Cambria" w:hAnsi="Cambria" w:cs="Times New Roman"/>
          <w:sz w:val="20"/>
          <w:szCs w:val="20"/>
        </w:rPr>
        <w:t xml:space="preserve">. </w:t>
      </w:r>
    </w:p>
    <w:p w14:paraId="46B68CA0" w14:textId="77777777" w:rsidR="008351E4" w:rsidRPr="00A17792" w:rsidRDefault="008351E4" w:rsidP="008F5C20">
      <w:pPr>
        <w:pStyle w:val="Heading1"/>
        <w:spacing w:before="240"/>
        <w:rPr>
          <w:rFonts w:cs="Times New Roman"/>
          <w:color w:val="auto"/>
          <w:sz w:val="24"/>
          <w:szCs w:val="24"/>
        </w:rPr>
      </w:pPr>
      <w:bookmarkStart w:id="62" w:name="_Toc310698588"/>
      <w:r w:rsidRPr="00A17792">
        <w:rPr>
          <w:rFonts w:cs="Times New Roman"/>
          <w:color w:val="auto"/>
          <w:sz w:val="24"/>
          <w:szCs w:val="24"/>
        </w:rPr>
        <w:t>6 Programming Issues in DryadLINQ CTP</w:t>
      </w:r>
      <w:bookmarkEnd w:id="62"/>
    </w:p>
    <w:p w14:paraId="643D9DFB" w14:textId="697C0C6D" w:rsidR="008351E4" w:rsidRPr="00A17792" w:rsidRDefault="00223699" w:rsidP="008F5C20">
      <w:pPr>
        <w:pStyle w:val="Heading2"/>
        <w:spacing w:before="120"/>
        <w:rPr>
          <w:rFonts w:cs="Times New Roman"/>
          <w:color w:val="auto"/>
          <w:sz w:val="22"/>
          <w:szCs w:val="22"/>
        </w:rPr>
      </w:pPr>
      <w:bookmarkStart w:id="63" w:name="_Toc310698589"/>
      <w:r>
        <w:rPr>
          <w:rFonts w:cs="Times New Roman" w:hint="eastAsia"/>
          <w:color w:val="auto"/>
          <w:sz w:val="22"/>
          <w:szCs w:val="22"/>
        </w:rPr>
        <w:t xml:space="preserve">6.1 </w:t>
      </w:r>
      <w:r w:rsidR="008351E4" w:rsidRPr="00A17792">
        <w:rPr>
          <w:rFonts w:cs="Times New Roman"/>
          <w:color w:val="auto"/>
          <w:sz w:val="22"/>
          <w:szCs w:val="22"/>
        </w:rPr>
        <w:t>Class Path in Working Directory</w:t>
      </w:r>
      <w:bookmarkEnd w:id="63"/>
    </w:p>
    <w:p w14:paraId="2AE28771" w14:textId="70127F85"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We found </w:t>
      </w:r>
      <w:r w:rsidR="00547D4C" w:rsidRPr="00A17792">
        <w:rPr>
          <w:rFonts w:ascii="Cambria" w:hAnsi="Cambria" w:cs="Times New Roman"/>
          <w:sz w:val="20"/>
          <w:szCs w:val="20"/>
        </w:rPr>
        <w:t xml:space="preserve">the following </w:t>
      </w:r>
      <w:r w:rsidRPr="00A17792">
        <w:rPr>
          <w:rFonts w:ascii="Cambria" w:hAnsi="Cambria" w:cs="Times New Roman"/>
          <w:sz w:val="20"/>
          <w:szCs w:val="20"/>
        </w:rPr>
        <w:t>issue when running DryadLINQ CTP SWG jobs</w:t>
      </w:r>
      <w:r w:rsidR="00547D4C" w:rsidRPr="00A17792">
        <w:rPr>
          <w:rFonts w:ascii="Cambria" w:hAnsi="Cambria" w:cs="Times New Roman"/>
          <w:sz w:val="20"/>
          <w:szCs w:val="20"/>
        </w:rPr>
        <w:t>:</w:t>
      </w:r>
      <w:r w:rsidRPr="00A17792">
        <w:rPr>
          <w:rFonts w:ascii="Cambria" w:hAnsi="Cambria" w:cs="Times New Roman"/>
          <w:sz w:val="20"/>
          <w:szCs w:val="20"/>
        </w:rPr>
        <w:t xml:space="preserve"> Dryad can automatically transfer files required by</w:t>
      </w:r>
      <w:r w:rsidR="00547D4C" w:rsidRPr="00A17792">
        <w:rPr>
          <w:rFonts w:ascii="Cambria" w:hAnsi="Cambria" w:cs="Times New Roman"/>
          <w:sz w:val="20"/>
          <w:szCs w:val="20"/>
        </w:rPr>
        <w:t xml:space="preserve"> </w:t>
      </w:r>
      <w:r w:rsidR="002A0E03" w:rsidRPr="00A17792">
        <w:rPr>
          <w:rFonts w:ascii="Cambria" w:hAnsi="Cambria" w:cs="Times New Roman"/>
          <w:sz w:val="20"/>
          <w:szCs w:val="20"/>
        </w:rPr>
        <w:t xml:space="preserve">a </w:t>
      </w:r>
      <w:r w:rsidRPr="00A17792">
        <w:rPr>
          <w:rFonts w:ascii="Cambria" w:hAnsi="Cambria" w:cs="Times New Roman"/>
          <w:sz w:val="20"/>
          <w:szCs w:val="20"/>
        </w:rPr>
        <w:t>user program to remote working directo</w:t>
      </w:r>
      <w:r w:rsidR="002A0E03" w:rsidRPr="00A17792">
        <w:rPr>
          <w:rFonts w:ascii="Cambria" w:hAnsi="Cambria" w:cs="Times New Roman"/>
          <w:sz w:val="20"/>
          <w:szCs w:val="20"/>
        </w:rPr>
        <w:t>ries</w:t>
      </w:r>
      <w:r w:rsidRPr="00A17792">
        <w:rPr>
          <w:rFonts w:ascii="Cambria" w:hAnsi="Cambria" w:cs="Times New Roman"/>
          <w:sz w:val="20"/>
          <w:szCs w:val="20"/>
        </w:rPr>
        <w:t xml:space="preserve"> on each compute node. In order to save storage space in compute nodes, Dryad does not copy all DLL and shared libraries to working directory for each task. Instead, it stores only one copy of shared libraries in the job working directory shared by all Dryad tasks. When running jobs, the Dryad vertex can add the job working directory into the class path of DryadLINQ program. So all Dryad tasks can refer to DLL</w:t>
      </w:r>
      <w:r w:rsidR="003C19AB" w:rsidRPr="00A17792">
        <w:rPr>
          <w:rFonts w:ascii="Cambria" w:hAnsi="Cambria" w:cs="Times New Roman"/>
          <w:sz w:val="20"/>
          <w:szCs w:val="20"/>
        </w:rPr>
        <w:t>s</w:t>
      </w:r>
      <w:r w:rsidRPr="00A17792">
        <w:rPr>
          <w:rFonts w:ascii="Cambria" w:hAnsi="Cambria" w:cs="Times New Roman"/>
          <w:sz w:val="20"/>
          <w:szCs w:val="20"/>
        </w:rPr>
        <w:t xml:space="preserve"> and shared libraries without a problem. </w:t>
      </w:r>
      <w:r w:rsidRPr="000D52DA">
        <w:rPr>
          <w:rFonts w:ascii="Cambria" w:hAnsi="Cambria" w:cs="Times New Roman"/>
          <w:b/>
          <w:sz w:val="20"/>
          <w:szCs w:val="20"/>
        </w:rPr>
        <w:t>However, when Dryad task</w:t>
      </w:r>
      <w:r w:rsidR="003C19AB" w:rsidRPr="000D52DA">
        <w:rPr>
          <w:rFonts w:ascii="Cambria" w:hAnsi="Cambria" w:cs="Times New Roman"/>
          <w:b/>
          <w:sz w:val="20"/>
          <w:szCs w:val="20"/>
        </w:rPr>
        <w:t>s</w:t>
      </w:r>
      <w:r w:rsidRPr="000D52DA">
        <w:rPr>
          <w:rFonts w:ascii="Cambria" w:hAnsi="Cambria" w:cs="Times New Roman"/>
          <w:b/>
          <w:sz w:val="20"/>
          <w:szCs w:val="20"/>
        </w:rPr>
        <w:t xml:space="preserve"> invoke a third party execut</w:t>
      </w:r>
      <w:r w:rsidR="000D52DA">
        <w:rPr>
          <w:rFonts w:ascii="Cambria" w:hAnsi="Cambria" w:cs="Times New Roman"/>
          <w:b/>
          <w:sz w:val="20"/>
          <w:szCs w:val="20"/>
        </w:rPr>
        <w:t>able binary file as process, Dryad process is</w:t>
      </w:r>
      <w:r w:rsidRPr="000D52DA">
        <w:rPr>
          <w:rFonts w:ascii="Cambria" w:hAnsi="Cambria" w:cs="Times New Roman"/>
          <w:b/>
          <w:sz w:val="20"/>
          <w:szCs w:val="20"/>
        </w:rPr>
        <w:t xml:space="preserve"> not aware of </w:t>
      </w:r>
      <w:r w:rsidR="003C19AB" w:rsidRPr="000D52DA">
        <w:rPr>
          <w:rFonts w:ascii="Cambria" w:hAnsi="Cambria" w:cs="Times New Roman"/>
          <w:b/>
          <w:sz w:val="20"/>
          <w:szCs w:val="20"/>
        </w:rPr>
        <w:t xml:space="preserve">the </w:t>
      </w:r>
      <w:r w:rsidRPr="000D52DA">
        <w:rPr>
          <w:rFonts w:ascii="Cambria" w:hAnsi="Cambria" w:cs="Times New Roman"/>
          <w:b/>
          <w:sz w:val="20"/>
          <w:szCs w:val="20"/>
        </w:rPr>
        <w:t>class path that</w:t>
      </w:r>
      <w:r w:rsidR="003C19AB" w:rsidRPr="000D52DA">
        <w:rPr>
          <w:rFonts w:ascii="Cambria" w:hAnsi="Cambria" w:cs="Times New Roman"/>
          <w:b/>
          <w:sz w:val="20"/>
          <w:szCs w:val="20"/>
        </w:rPr>
        <w:t xml:space="preserve"> the</w:t>
      </w:r>
      <w:r w:rsidRPr="000D52DA">
        <w:rPr>
          <w:rFonts w:ascii="Cambria" w:hAnsi="Cambria" w:cs="Times New Roman"/>
          <w:b/>
          <w:sz w:val="20"/>
          <w:szCs w:val="20"/>
        </w:rPr>
        <w:t xml:space="preserve"> Dryad vertex maintains, and it throws out </w:t>
      </w:r>
      <w:r w:rsidR="003C19AB" w:rsidRPr="000D52DA">
        <w:rPr>
          <w:rFonts w:ascii="Cambria" w:hAnsi="Cambria" w:cs="Times New Roman"/>
          <w:b/>
          <w:sz w:val="20"/>
          <w:szCs w:val="20"/>
        </w:rPr>
        <w:t xml:space="preserve">an </w:t>
      </w:r>
      <w:r w:rsidRPr="000D52DA">
        <w:rPr>
          <w:rFonts w:ascii="Cambria" w:hAnsi="Cambria" w:cs="Times New Roman"/>
          <w:b/>
          <w:sz w:val="20"/>
          <w:szCs w:val="20"/>
        </w:rPr>
        <w:t xml:space="preserve">error </w:t>
      </w:r>
      <w:r w:rsidR="003C19AB" w:rsidRPr="000D52DA">
        <w:rPr>
          <w:rFonts w:ascii="Cambria" w:hAnsi="Cambria" w:cs="Times New Roman"/>
          <w:b/>
          <w:sz w:val="20"/>
          <w:szCs w:val="20"/>
        </w:rPr>
        <w:t xml:space="preserve">: </w:t>
      </w:r>
      <w:r w:rsidRPr="000D52DA">
        <w:rPr>
          <w:rFonts w:ascii="Cambria" w:hAnsi="Cambria" w:cs="Times New Roman"/>
          <w:b/>
          <w:sz w:val="20"/>
          <w:szCs w:val="20"/>
        </w:rPr>
        <w:t>“required file cannot be found.”</w:t>
      </w:r>
    </w:p>
    <w:p w14:paraId="4F72CB0C" w14:textId="56F5AD9A" w:rsidR="008351E4" w:rsidRPr="00A17792" w:rsidRDefault="00223699" w:rsidP="008F5C20">
      <w:pPr>
        <w:pStyle w:val="Heading2"/>
        <w:spacing w:before="240"/>
        <w:rPr>
          <w:rFonts w:cs="Times New Roman"/>
          <w:color w:val="auto"/>
          <w:sz w:val="22"/>
          <w:szCs w:val="22"/>
        </w:rPr>
      </w:pPr>
      <w:bookmarkStart w:id="64" w:name="_Toc310698590"/>
      <w:r>
        <w:rPr>
          <w:rFonts w:cs="Times New Roman" w:hint="eastAsia"/>
          <w:color w:val="auto"/>
          <w:sz w:val="22"/>
          <w:szCs w:val="22"/>
        </w:rPr>
        <w:t xml:space="preserve">6.2 </w:t>
      </w:r>
      <w:r w:rsidR="008351E4" w:rsidRPr="00A17792">
        <w:rPr>
          <w:rFonts w:cs="Times New Roman"/>
          <w:color w:val="auto"/>
          <w:sz w:val="22"/>
          <w:szCs w:val="22"/>
        </w:rPr>
        <w:t>Late Evaluation in Chained Queries within One Job</w:t>
      </w:r>
      <w:bookmarkEnd w:id="64"/>
    </w:p>
    <w:p w14:paraId="01E472C4" w14:textId="635BCFB0"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can chain the execution of multiple queries by applying late evaluation technology. This mechanism allows further optimization of the execution plan of DryadLINQ queries. As shown in </w:t>
      </w:r>
      <w:r w:rsidR="007A4CB2" w:rsidRPr="00A17792">
        <w:rPr>
          <w:rFonts w:ascii="Cambria" w:hAnsi="Cambria" w:cs="Times New Roman"/>
          <w:sz w:val="20"/>
          <w:szCs w:val="20"/>
        </w:rPr>
        <w:t xml:space="preserve">the </w:t>
      </w:r>
      <w:r w:rsidRPr="00A17792">
        <w:rPr>
          <w:rFonts w:ascii="Cambria" w:hAnsi="Cambria" w:cs="Times New Roman"/>
          <w:sz w:val="20"/>
          <w:szCs w:val="20"/>
        </w:rPr>
        <w:t xml:space="preserve">following code, DryadLINQ queries within different iterations are chained together and will not get evaluated until the Execute() operator is invoked explicitly. The integer parameter “iterations” is supposed to increase by one at each iteration. However, </w:t>
      </w:r>
      <w:r w:rsidRPr="000D52DA">
        <w:rPr>
          <w:rFonts w:ascii="Cambria" w:hAnsi="Cambria" w:cs="Times New Roman"/>
          <w:b/>
          <w:sz w:val="20"/>
          <w:szCs w:val="20"/>
        </w:rPr>
        <w:t>when applying late evaluation, DryadLINQ only evaluates the iterations parameter at the last iteration (which is nProcess -1 in this case) and uses that value for further execution of all the queries including previous iterations</w:t>
      </w:r>
      <w:r w:rsidRPr="00A17792">
        <w:rPr>
          <w:rFonts w:ascii="Cambria" w:hAnsi="Cambria" w:cs="Times New Roman"/>
          <w:sz w:val="20"/>
          <w:szCs w:val="20"/>
        </w:rPr>
        <w:t>. This imposes an ambigu</w:t>
      </w:r>
      <w:r w:rsidR="007A4CB2" w:rsidRPr="00A17792">
        <w:rPr>
          <w:rFonts w:ascii="Cambria" w:hAnsi="Cambria" w:cs="Times New Roman"/>
          <w:sz w:val="20"/>
          <w:szCs w:val="20"/>
        </w:rPr>
        <w:t>ous</w:t>
      </w:r>
      <w:r w:rsidRPr="00A17792">
        <w:rPr>
          <w:rFonts w:ascii="Cambria" w:hAnsi="Cambria" w:cs="Times New Roman"/>
          <w:sz w:val="20"/>
          <w:szCs w:val="20"/>
        </w:rPr>
        <w:t xml:space="preserve"> variable scope issue, which should be mentioned in</w:t>
      </w:r>
      <w:r w:rsidR="00C8512B" w:rsidRPr="00A17792">
        <w:rPr>
          <w:rFonts w:ascii="Cambria" w:hAnsi="Cambria" w:cs="Times New Roman"/>
          <w:sz w:val="20"/>
          <w:szCs w:val="20"/>
        </w:rPr>
        <w:t xml:space="preserve"> the</w:t>
      </w:r>
      <w:r w:rsidRPr="00A17792">
        <w:rPr>
          <w:rFonts w:ascii="Cambria" w:hAnsi="Cambria" w:cs="Times New Roman"/>
          <w:sz w:val="20"/>
          <w:szCs w:val="20"/>
        </w:rPr>
        <w:t xml:space="preserve"> DryadLINQ programming guide.     </w:t>
      </w:r>
    </w:p>
    <w:p w14:paraId="68B48721"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for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 xml:space="preserve"> = 0;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 xml:space="preserve"> &lt; nProcesses;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w:t>
      </w:r>
    </w:p>
    <w:p w14:paraId="70B0D94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B8D306B"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inputACquery.ApplyPerPartition(sublist =&gt; sublist.Select(acBlock =&gt;                acBlock.updateAMatrixBlockFromFile(aPartitionsFile[acBlock.ci],    </w:t>
      </w:r>
      <w:r w:rsidRPr="00834C22">
        <w:rPr>
          <w:rFonts w:ascii="Courier New" w:hAnsi="Courier New" w:cs="Courier New"/>
          <w:color w:val="1F497D" w:themeColor="text2"/>
          <w:sz w:val="16"/>
          <w:szCs w:val="16"/>
        </w:rPr>
        <w:t>iterations</w:t>
      </w:r>
      <w:r w:rsidRPr="00834C22">
        <w:rPr>
          <w:rFonts w:ascii="Courier New" w:hAnsi="Courier New" w:cs="Courier New"/>
          <w:sz w:val="16"/>
          <w:szCs w:val="16"/>
        </w:rPr>
        <w:t>,nProcesses)));</w:t>
      </w:r>
    </w:p>
    <w:p w14:paraId="028763C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inputACquery.Join(inputBquery, x =&gt; x.key, y =&gt; y.key, (x, y) =&gt;    x.taskMultiplyBBlock(y.bMatrix));</w:t>
      </w:r>
    </w:p>
    <w:p w14:paraId="1F0C444E"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inputBquery = inputBquery.Select(x =&gt; x.updateIndex(nProcesses));</w:t>
      </w:r>
    </w:p>
    <w:p w14:paraId="34A52AD9"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3F698E6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inputACquery.</w:t>
      </w:r>
      <w:r w:rsidRPr="00834C22">
        <w:rPr>
          <w:rFonts w:ascii="Courier New" w:hAnsi="Courier New" w:cs="Courier New"/>
          <w:color w:val="1F497D" w:themeColor="text2"/>
          <w:sz w:val="16"/>
          <w:szCs w:val="16"/>
        </w:rPr>
        <w:t>Execute()</w:t>
      </w:r>
      <w:r w:rsidRPr="00834C22">
        <w:rPr>
          <w:rFonts w:ascii="Courier New" w:hAnsi="Courier New" w:cs="Courier New"/>
          <w:sz w:val="16"/>
          <w:szCs w:val="16"/>
        </w:rPr>
        <w:t>;</w:t>
      </w:r>
    </w:p>
    <w:p w14:paraId="3C99C299" w14:textId="2A11DE63" w:rsidR="008351E4" w:rsidRPr="00A17792" w:rsidRDefault="00223699" w:rsidP="008F5C20">
      <w:pPr>
        <w:pStyle w:val="Heading2"/>
        <w:spacing w:before="240"/>
        <w:rPr>
          <w:rFonts w:cs="Times New Roman"/>
          <w:sz w:val="22"/>
          <w:szCs w:val="22"/>
        </w:rPr>
      </w:pPr>
      <w:bookmarkStart w:id="65" w:name="_Toc310698591"/>
      <w:r>
        <w:rPr>
          <w:rFonts w:cs="Times New Roman" w:hint="eastAsia"/>
          <w:color w:val="auto"/>
          <w:sz w:val="22"/>
          <w:szCs w:val="22"/>
        </w:rPr>
        <w:lastRenderedPageBreak/>
        <w:t xml:space="preserve">6.3 </w:t>
      </w:r>
      <w:r w:rsidR="008351E4" w:rsidRPr="00A17792">
        <w:rPr>
          <w:rFonts w:cs="Times New Roman"/>
          <w:color w:val="auto"/>
          <w:sz w:val="22"/>
          <w:szCs w:val="22"/>
        </w:rPr>
        <w:t xml:space="preserve">Serialization for </w:t>
      </w:r>
      <w:r w:rsidR="001852B8" w:rsidRPr="00A17792">
        <w:rPr>
          <w:rFonts w:cs="Times New Roman"/>
          <w:color w:val="auto"/>
          <w:sz w:val="22"/>
          <w:szCs w:val="22"/>
        </w:rPr>
        <w:t xml:space="preserve">a </w:t>
      </w:r>
      <w:r w:rsidR="008351E4" w:rsidRPr="00A17792">
        <w:rPr>
          <w:rFonts w:cs="Times New Roman"/>
          <w:color w:val="auto"/>
          <w:sz w:val="22"/>
          <w:szCs w:val="22"/>
        </w:rPr>
        <w:t>Two Dimension</w:t>
      </w:r>
      <w:r w:rsidR="00B3647D" w:rsidRPr="00A17792">
        <w:rPr>
          <w:rFonts w:cs="Times New Roman"/>
          <w:color w:val="auto"/>
          <w:sz w:val="22"/>
          <w:szCs w:val="22"/>
        </w:rPr>
        <w:t>al</w:t>
      </w:r>
      <w:r w:rsidR="008351E4" w:rsidRPr="00A17792">
        <w:rPr>
          <w:rFonts w:cs="Times New Roman"/>
          <w:color w:val="auto"/>
          <w:sz w:val="22"/>
          <w:szCs w:val="22"/>
        </w:rPr>
        <w:t xml:space="preserve"> Array</w:t>
      </w:r>
      <w:bookmarkEnd w:id="65"/>
    </w:p>
    <w:p w14:paraId="71CB4D7B" w14:textId="76C45678"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DryadLINQ and Dryad Vertex can automatically serialize and unserialize the standard .NET objects. However, </w:t>
      </w:r>
      <w:r w:rsidRPr="000D52DA">
        <w:rPr>
          <w:rFonts w:ascii="Cambria" w:hAnsi="Cambria" w:cs="Times New Roman"/>
          <w:b/>
          <w:sz w:val="20"/>
          <w:szCs w:val="20"/>
        </w:rPr>
        <w:t xml:space="preserve">when using </w:t>
      </w:r>
      <w:r w:rsidR="001852B8" w:rsidRPr="000D52DA">
        <w:rPr>
          <w:rFonts w:ascii="Cambria" w:hAnsi="Cambria" w:cs="Times New Roman"/>
          <w:b/>
          <w:sz w:val="20"/>
          <w:szCs w:val="20"/>
        </w:rPr>
        <w:t xml:space="preserve">a </w:t>
      </w:r>
      <w:r w:rsidRPr="000D52DA">
        <w:rPr>
          <w:rFonts w:ascii="Cambria" w:hAnsi="Cambria" w:cs="Times New Roman"/>
          <w:b/>
          <w:sz w:val="20"/>
          <w:szCs w:val="20"/>
        </w:rPr>
        <w:t>two dimensional array</w:t>
      </w:r>
      <w:r w:rsidR="001852B8" w:rsidRPr="000D52DA">
        <w:rPr>
          <w:rFonts w:ascii="Cambria" w:hAnsi="Cambria" w:cs="Times New Roman"/>
          <w:b/>
          <w:sz w:val="20"/>
          <w:szCs w:val="20"/>
        </w:rPr>
        <w:t>,</w:t>
      </w:r>
      <w:r w:rsidRPr="000D52DA">
        <w:rPr>
          <w:rFonts w:ascii="Cambria" w:hAnsi="Cambria" w:cs="Times New Roman"/>
          <w:b/>
          <w:sz w:val="20"/>
          <w:szCs w:val="20"/>
        </w:rPr>
        <w:t xml:space="preserve"> objects in </w:t>
      </w:r>
      <w:r w:rsidR="00DC4CA6" w:rsidRPr="000D52DA">
        <w:rPr>
          <w:rFonts w:ascii="Cambria" w:hAnsi="Cambria" w:cs="Times New Roman"/>
          <w:b/>
          <w:sz w:val="20"/>
          <w:szCs w:val="20"/>
        </w:rPr>
        <w:t>m</w:t>
      </w:r>
      <w:r w:rsidRPr="000D52DA">
        <w:rPr>
          <w:rFonts w:ascii="Cambria" w:hAnsi="Cambria" w:cs="Times New Roman"/>
          <w:b/>
          <w:sz w:val="20"/>
          <w:szCs w:val="20"/>
        </w:rPr>
        <w:t xml:space="preserve">atrix </w:t>
      </w:r>
      <w:r w:rsidR="00DC4CA6" w:rsidRPr="000D52DA">
        <w:rPr>
          <w:rFonts w:ascii="Cambria" w:hAnsi="Cambria" w:cs="Times New Roman"/>
          <w:b/>
          <w:sz w:val="20"/>
          <w:szCs w:val="20"/>
        </w:rPr>
        <w:t>m</w:t>
      </w:r>
      <w:r w:rsidRPr="000D52DA">
        <w:rPr>
          <w:rFonts w:ascii="Cambria" w:hAnsi="Cambria" w:cs="Times New Roman"/>
          <w:b/>
          <w:sz w:val="20"/>
          <w:szCs w:val="20"/>
        </w:rPr>
        <w:t>ultiplication</w:t>
      </w:r>
      <w:r w:rsidR="001852B8" w:rsidRPr="000D52DA">
        <w:rPr>
          <w:rFonts w:ascii="Cambria" w:hAnsi="Cambria" w:cs="Times New Roman"/>
          <w:b/>
          <w:sz w:val="20"/>
          <w:szCs w:val="20"/>
        </w:rPr>
        <w:t>,</w:t>
      </w:r>
      <w:r w:rsidRPr="000D52DA">
        <w:rPr>
          <w:rFonts w:ascii="Cambria" w:hAnsi="Cambria" w:cs="Times New Roman"/>
          <w:b/>
          <w:sz w:val="20"/>
          <w:szCs w:val="20"/>
        </w:rPr>
        <w:t xml:space="preserve"> and PageRank applications, the program will throw out an error message when a Dryad task tries to access unserialized two dimension</w:t>
      </w:r>
      <w:r w:rsidR="001852B8" w:rsidRPr="000D52DA">
        <w:rPr>
          <w:rFonts w:ascii="Cambria" w:hAnsi="Cambria" w:cs="Times New Roman"/>
          <w:b/>
          <w:sz w:val="20"/>
          <w:szCs w:val="20"/>
        </w:rPr>
        <w:t>al</w:t>
      </w:r>
      <w:r w:rsidRPr="000D52DA">
        <w:rPr>
          <w:rFonts w:ascii="Cambria" w:hAnsi="Cambria" w:cs="Times New Roman"/>
          <w:b/>
          <w:sz w:val="20"/>
          <w:szCs w:val="20"/>
        </w:rPr>
        <w:t xml:space="preserve"> array objects on remote compute node</w:t>
      </w:r>
      <w:r w:rsidR="00DC3344" w:rsidRPr="000D52DA">
        <w:rPr>
          <w:rFonts w:ascii="Cambria" w:hAnsi="Cambria" w:cs="Times New Roman"/>
          <w:b/>
          <w:sz w:val="20"/>
          <w:szCs w:val="20"/>
        </w:rPr>
        <w:t>s</w:t>
      </w:r>
      <w:r w:rsidRPr="00A17792">
        <w:rPr>
          <w:rFonts w:ascii="Cambria" w:hAnsi="Cambria" w:cs="Times New Roman"/>
          <w:sz w:val="20"/>
          <w:szCs w:val="20"/>
        </w:rPr>
        <w:t>. We investigated the serialization code being automatically generated by DryadLINQ and found it may not be able to unserialize two dimension</w:t>
      </w:r>
      <w:r w:rsidR="00DC3344" w:rsidRPr="00A17792">
        <w:rPr>
          <w:rFonts w:ascii="Cambria" w:hAnsi="Cambria" w:cs="Times New Roman"/>
          <w:sz w:val="20"/>
          <w:szCs w:val="20"/>
        </w:rPr>
        <w:t>al</w:t>
      </w:r>
      <w:r w:rsidRPr="00A17792">
        <w:rPr>
          <w:rFonts w:ascii="Cambria" w:hAnsi="Cambria" w:cs="Times New Roman"/>
          <w:sz w:val="20"/>
          <w:szCs w:val="20"/>
        </w:rPr>
        <w:t xml:space="preserve"> array objects correctly</w:t>
      </w:r>
      <w:r w:rsidR="00560333" w:rsidRPr="00A17792">
        <w:rPr>
          <w:rFonts w:ascii="Cambria" w:hAnsi="Cambria" w:cs="Times New Roman"/>
          <w:sz w:val="20"/>
          <w:szCs w:val="20"/>
        </w:rPr>
        <w:t>. The</w:t>
      </w:r>
      <w:r w:rsidRPr="00A17792">
        <w:rPr>
          <w:rFonts w:ascii="Cambria" w:hAnsi="Cambria" w:cs="Times New Roman"/>
          <w:sz w:val="20"/>
          <w:szCs w:val="20"/>
        </w:rPr>
        <w:t xml:space="preserve"> reason</w:t>
      </w:r>
      <w:r w:rsidR="00560333" w:rsidRPr="00A17792">
        <w:rPr>
          <w:rFonts w:ascii="Cambria" w:hAnsi="Cambria" w:cs="Times New Roman"/>
          <w:sz w:val="20"/>
          <w:szCs w:val="20"/>
        </w:rPr>
        <w:t xml:space="preserve"> for this</w:t>
      </w:r>
      <w:r w:rsidRPr="00A17792">
        <w:rPr>
          <w:rFonts w:ascii="Cambria" w:hAnsi="Cambria" w:cs="Times New Roman"/>
          <w:sz w:val="20"/>
          <w:szCs w:val="20"/>
        </w:rPr>
        <w:t xml:space="preserve"> need</w:t>
      </w:r>
      <w:r w:rsidR="00560333" w:rsidRPr="00A17792">
        <w:rPr>
          <w:rFonts w:ascii="Cambria" w:hAnsi="Cambria" w:cs="Times New Roman"/>
          <w:sz w:val="20"/>
          <w:szCs w:val="20"/>
        </w:rPr>
        <w:t>s</w:t>
      </w:r>
      <w:r w:rsidRPr="00A17792">
        <w:rPr>
          <w:rFonts w:ascii="Cambria" w:hAnsi="Cambria" w:cs="Times New Roman"/>
          <w:sz w:val="20"/>
          <w:szCs w:val="20"/>
        </w:rPr>
        <w:t xml:space="preserve"> further investigation. </w:t>
      </w:r>
    </w:p>
    <w:p w14:paraId="03943F25"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548DD4" w:themeColor="text2" w:themeTint="99"/>
          <w:sz w:val="16"/>
          <w:szCs w:val="16"/>
        </w:rPr>
        <w:t>private void</w:t>
      </w:r>
      <w:r w:rsidRPr="00834C22">
        <w:rPr>
          <w:rFonts w:ascii="Courier New" w:hAnsi="Courier New" w:cs="Courier New"/>
          <w:sz w:val="16"/>
          <w:szCs w:val="16"/>
        </w:rPr>
        <w:t xml:space="preserve"> SerializeArray_2(Transport transport, </w:t>
      </w:r>
      <w:r w:rsidRPr="00834C22">
        <w:rPr>
          <w:rFonts w:ascii="Courier New" w:hAnsi="Courier New" w:cs="Courier New"/>
          <w:color w:val="548DD4" w:themeColor="text2" w:themeTint="99"/>
          <w:sz w:val="16"/>
          <w:szCs w:val="16"/>
        </w:rPr>
        <w:t>double</w:t>
      </w:r>
      <w:r w:rsidRPr="00834C22">
        <w:rPr>
          <w:rFonts w:ascii="Courier New" w:hAnsi="Courier New" w:cs="Courier New"/>
          <w:sz w:val="16"/>
          <w:szCs w:val="16"/>
        </w:rPr>
        <w:t>[][]value)</w:t>
      </w:r>
    </w:p>
    <w:p w14:paraId="69473339"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6B85082B"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if</w:t>
      </w:r>
      <w:r w:rsidRPr="00834C22">
        <w:rPr>
          <w:rFonts w:ascii="Courier New" w:hAnsi="Courier New" w:cs="Courier New"/>
          <w:sz w:val="16"/>
          <w:szCs w:val="16"/>
        </w:rPr>
        <w:t xml:space="preserve"> ((value == </w:t>
      </w:r>
      <w:r w:rsidRPr="00834C22">
        <w:rPr>
          <w:rFonts w:ascii="Courier New" w:hAnsi="Courier New" w:cs="Courier New"/>
          <w:color w:val="548DD4" w:themeColor="text2" w:themeTint="99"/>
          <w:sz w:val="16"/>
          <w:szCs w:val="16"/>
        </w:rPr>
        <w:t>null</w:t>
      </w:r>
      <w:r w:rsidRPr="00834C22">
        <w:rPr>
          <w:rFonts w:ascii="Courier New" w:hAnsi="Courier New" w:cs="Courier New"/>
          <w:sz w:val="16"/>
          <w:szCs w:val="16"/>
        </w:rPr>
        <w:t>)){</w:t>
      </w:r>
    </w:p>
    <w:p w14:paraId="69973A20"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transport.Write(((</w:t>
      </w:r>
      <w:r w:rsidRPr="00834C22">
        <w:rPr>
          <w:rFonts w:ascii="Courier New" w:hAnsi="Courier New" w:cs="Courier New"/>
          <w:color w:val="548DD4" w:themeColor="text2" w:themeTint="99"/>
          <w:sz w:val="16"/>
          <w:szCs w:val="16"/>
        </w:rPr>
        <w:t>byte</w:t>
      </w:r>
      <w:r w:rsidRPr="00834C22">
        <w:rPr>
          <w:rFonts w:ascii="Courier New" w:hAnsi="Courier New" w:cs="Courier New"/>
          <w:sz w:val="16"/>
          <w:szCs w:val="16"/>
        </w:rPr>
        <w:t>)(0)));</w:t>
      </w:r>
    </w:p>
    <w:p w14:paraId="699DDC07"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ab/>
      </w:r>
      <w:r w:rsidRPr="00834C22">
        <w:rPr>
          <w:rFonts w:ascii="Courier New" w:hAnsi="Courier New" w:cs="Courier New"/>
          <w:color w:val="548DD4" w:themeColor="text2" w:themeTint="99"/>
          <w:sz w:val="16"/>
          <w:szCs w:val="16"/>
        </w:rPr>
        <w:t>return</w:t>
      </w:r>
      <w:r w:rsidRPr="00834C22">
        <w:rPr>
          <w:rFonts w:ascii="Courier New" w:hAnsi="Courier New" w:cs="Courier New"/>
          <w:sz w:val="16"/>
          <w:szCs w:val="16"/>
        </w:rPr>
        <w:t>;</w:t>
      </w:r>
    </w:p>
    <w:p w14:paraId="680EE2CA"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1E1F4EF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transport.Write(((</w:t>
      </w:r>
      <w:r w:rsidRPr="00834C22">
        <w:rPr>
          <w:rFonts w:ascii="Courier New" w:hAnsi="Courier New" w:cs="Courier New"/>
          <w:color w:val="548DD4" w:themeColor="text2" w:themeTint="99"/>
          <w:sz w:val="16"/>
          <w:szCs w:val="16"/>
        </w:rPr>
        <w:t>byte</w:t>
      </w:r>
      <w:r w:rsidRPr="00834C22">
        <w:rPr>
          <w:rFonts w:ascii="Courier New" w:hAnsi="Courier New" w:cs="Courier New"/>
          <w:sz w:val="16"/>
          <w:szCs w:val="16"/>
        </w:rPr>
        <w:t>)(1)));</w:t>
      </w:r>
    </w:p>
    <w:p w14:paraId="3224ABE0"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count = value.Length;</w:t>
      </w:r>
    </w:p>
    <w:p w14:paraId="43E283E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transport.Write(count);</w:t>
      </w:r>
    </w:p>
    <w:p w14:paraId="63EBBC84"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for</w:t>
      </w: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i=0; (i&lt;count);i=(i+1)){</w:t>
      </w:r>
    </w:p>
    <w:p w14:paraId="65ABEE3D"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SerializeArray_4(transport, value[i]);</w:t>
      </w:r>
    </w:p>
    <w:p w14:paraId="0FDF95A5"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0F7C9B9C" w14:textId="77777777" w:rsidR="008351E4" w:rsidRPr="00834C22" w:rsidRDefault="008351E4" w:rsidP="008351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6DB1099" w14:textId="77777777" w:rsidR="009939A1" w:rsidRPr="000C6957" w:rsidRDefault="009939A1" w:rsidP="009939A1">
      <w:pPr>
        <w:pStyle w:val="H3"/>
        <w:ind w:left="720" w:hanging="720"/>
        <w:rPr>
          <w:rFonts w:ascii="Cambria" w:hAnsi="Cambria"/>
        </w:rPr>
      </w:pPr>
      <w:bookmarkStart w:id="66" w:name="_Toc310698592"/>
      <w:r>
        <w:rPr>
          <w:rFonts w:cs="Times New Roman"/>
          <w:sz w:val="24"/>
          <w:szCs w:val="24"/>
        </w:rPr>
        <w:t xml:space="preserve">6.4 </w:t>
      </w:r>
      <w:r w:rsidRPr="000C6957">
        <w:rPr>
          <w:rFonts w:ascii="Cambria" w:hAnsi="Cambria"/>
        </w:rPr>
        <w:t>Fault tolerant in DryadLINQ CTP</w:t>
      </w:r>
      <w:bookmarkEnd w:id="66"/>
    </w:p>
    <w:p w14:paraId="4D18BB63" w14:textId="77777777" w:rsidR="009939A1" w:rsidRPr="000C6957" w:rsidRDefault="009939A1" w:rsidP="009939A1">
      <w:pPr>
        <w:pStyle w:val="H3"/>
        <w:ind w:left="720" w:hanging="720"/>
        <w:rPr>
          <w:rFonts w:ascii="Cambria" w:hAnsi="Cambria"/>
        </w:rPr>
      </w:pPr>
      <w:bookmarkStart w:id="67" w:name="_Toc310698593"/>
      <w:r>
        <w:rPr>
          <w:rFonts w:ascii="Cambria" w:hAnsi="Cambria"/>
        </w:rPr>
        <w:t xml:space="preserve">6.4.1 </w:t>
      </w:r>
      <w:r w:rsidRPr="000C6957">
        <w:rPr>
          <w:rFonts w:ascii="Cambria" w:hAnsi="Cambria"/>
        </w:rPr>
        <w:t>Failure</w:t>
      </w:r>
      <w:r>
        <w:rPr>
          <w:rFonts w:ascii="Cambria" w:hAnsi="Cambria"/>
        </w:rPr>
        <w:t>s and Fault Tolerance</w:t>
      </w:r>
      <w:bookmarkEnd w:id="67"/>
      <w:r>
        <w:rPr>
          <w:rFonts w:ascii="Cambria" w:hAnsi="Cambria"/>
        </w:rPr>
        <w:t xml:space="preserve"> </w:t>
      </w:r>
    </w:p>
    <w:p w14:paraId="48D99DE8" w14:textId="2E449ED5" w:rsidR="009939A1" w:rsidRPr="000C6957" w:rsidRDefault="009939A1" w:rsidP="009939A1">
      <w:pPr>
        <w:pStyle w:val="Paragraphs"/>
        <w:rPr>
          <w:sz w:val="20"/>
        </w:rPr>
      </w:pPr>
      <w:r w:rsidRPr="000C6957">
        <w:rPr>
          <w:sz w:val="20"/>
        </w:rPr>
        <w:t>DryadLINQ supports fault tolerance as it is a major advantage of new parallel frameworks like MapReduce over the traditional parallel runtimes</w:t>
      </w:r>
      <w:r>
        <w:rPr>
          <w:sz w:val="20"/>
        </w:rPr>
        <w:t xml:space="preserve"> like MPI. We examine Dryad </w:t>
      </w:r>
      <w:r w:rsidRPr="000C6957">
        <w:rPr>
          <w:sz w:val="20"/>
        </w:rPr>
        <w:t xml:space="preserve">fault tolerance with respects to </w:t>
      </w:r>
      <w:r>
        <w:rPr>
          <w:sz w:val="20"/>
        </w:rPr>
        <w:t>following</w:t>
      </w:r>
      <w:r w:rsidRPr="000C6957">
        <w:rPr>
          <w:sz w:val="20"/>
        </w:rPr>
        <w:t xml:space="preserve"> types of failure: process level failure, operating system (OS) level failure</w:t>
      </w:r>
      <w:r>
        <w:rPr>
          <w:sz w:val="20"/>
        </w:rPr>
        <w:t xml:space="preserve">, </w:t>
      </w:r>
      <w:r w:rsidRPr="000C6957">
        <w:rPr>
          <w:sz w:val="20"/>
        </w:rPr>
        <w:t>node level failure,</w:t>
      </w:r>
      <w:r>
        <w:rPr>
          <w:sz w:val="20"/>
        </w:rPr>
        <w:t xml:space="preserve"> and multiple n</w:t>
      </w:r>
      <w:r w:rsidR="00627E64">
        <w:rPr>
          <w:sz w:val="20"/>
        </w:rPr>
        <w:t>ode failure as shown in Figure 34</w:t>
      </w:r>
      <w:r w:rsidRPr="000C6957">
        <w:rPr>
          <w:sz w:val="20"/>
        </w:rPr>
        <w:t>. These tests were executed on 7 nodes of TEMPEST Cluster [Appendix B]</w:t>
      </w:r>
      <w:r>
        <w:rPr>
          <w:sz w:val="20"/>
        </w:rPr>
        <w:t xml:space="preserve"> using SWG application.</w:t>
      </w:r>
      <w:r w:rsidRPr="000C6957">
        <w:rPr>
          <w:sz w:val="20"/>
        </w:rPr>
        <w:t xml:space="preserve"> </w:t>
      </w:r>
      <w:r>
        <w:rPr>
          <w:sz w:val="20"/>
        </w:rPr>
        <w:t>The i</w:t>
      </w:r>
      <w:r w:rsidRPr="000C6957">
        <w:rPr>
          <w:sz w:val="20"/>
        </w:rPr>
        <w:t xml:space="preserve">nput data consists of 2,000 gene sequences that were partitioned into 12 blocks with 64×64 </w:t>
      </w:r>
      <w:r>
        <w:rPr>
          <w:sz w:val="20"/>
        </w:rPr>
        <w:t>for each sub-block</w:t>
      </w:r>
      <w:r w:rsidRPr="000C6957">
        <w:rPr>
          <w:sz w:val="20"/>
        </w:rPr>
        <w:t>.</w:t>
      </w:r>
    </w:p>
    <w:p w14:paraId="5F8B980F" w14:textId="77777777" w:rsidR="009939A1" w:rsidRPr="000C6957" w:rsidRDefault="009939A1" w:rsidP="009939A1">
      <w:pPr>
        <w:pStyle w:val="Paragraphs"/>
        <w:rPr>
          <w:sz w:val="20"/>
        </w:rPr>
      </w:pPr>
    </w:p>
    <w:tbl>
      <w:tblPr>
        <w:tblStyle w:val="TableGrid"/>
        <w:tblW w:w="4837" w:type="pct"/>
        <w:jc w:val="center"/>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4"/>
      </w:tblGrid>
      <w:tr w:rsidR="009939A1" w:rsidRPr="002F645A" w14:paraId="2AB48331" w14:textId="77777777" w:rsidTr="00F46F1C">
        <w:trPr>
          <w:jc w:val="center"/>
        </w:trPr>
        <w:tc>
          <w:tcPr>
            <w:tcW w:w="5000" w:type="pct"/>
          </w:tcPr>
          <w:p w14:paraId="09555BEF" w14:textId="3B3767CF" w:rsidR="009939A1" w:rsidRPr="000C6957" w:rsidRDefault="00627E64" w:rsidP="00F46F1C">
            <w:pPr>
              <w:ind w:left="-144" w:right="-145"/>
              <w:jc w:val="center"/>
              <w:rPr>
                <w:rFonts w:ascii="Cambria" w:hAnsi="Cambria" w:cs="Times New Roman"/>
                <w:noProof/>
              </w:rPr>
            </w:pPr>
            <w:r w:rsidRPr="000C6957">
              <w:rPr>
                <w:rFonts w:ascii="Cambria" w:hAnsi="Cambria" w:cs="Times New Roman"/>
                <w:noProof/>
                <w:lang w:eastAsia="en-US"/>
              </w:rPr>
              <mc:AlternateContent>
                <mc:Choice Requires="wps">
                  <w:drawing>
                    <wp:anchor distT="0" distB="0" distL="114300" distR="114300" simplePos="0" relativeHeight="251681792" behindDoc="0" locked="0" layoutInCell="1" allowOverlap="1" wp14:anchorId="737453CA" wp14:editId="16DDB40F">
                      <wp:simplePos x="0" y="0"/>
                      <wp:positionH relativeFrom="column">
                        <wp:posOffset>4155440</wp:posOffset>
                      </wp:positionH>
                      <wp:positionV relativeFrom="paragraph">
                        <wp:posOffset>330200</wp:posOffset>
                      </wp:positionV>
                      <wp:extent cx="838200" cy="246380"/>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6380"/>
                              </a:xfrm>
                              <a:prstGeom prst="rect">
                                <a:avLst/>
                              </a:prstGeom>
                              <a:noFill/>
                              <a:ln w="9525">
                                <a:noFill/>
                                <a:miter lim="800000"/>
                                <a:headEnd/>
                                <a:tailEnd/>
                              </a:ln>
                            </wps:spPr>
                            <wps:txbx>
                              <w:txbxContent>
                                <w:p w14:paraId="10103C72" w14:textId="77777777" w:rsidR="007F0951" w:rsidRPr="004024BC" w:rsidRDefault="007F0951" w:rsidP="009939A1">
                                  <w:pPr>
                                    <w:spacing w:after="0"/>
                                    <w:rPr>
                                      <w:sz w:val="16"/>
                                    </w:rPr>
                                  </w:pPr>
                                  <w:r w:rsidRPr="004024BC">
                                    <w:rPr>
                                      <w:b/>
                                      <w:color w:val="FF0000"/>
                                      <w:sz w:val="18"/>
                                    </w:rPr>
                                    <w:t xml:space="preserve">× </w:t>
                                  </w:r>
                                  <w:r w:rsidRPr="004024BC">
                                    <w:rPr>
                                      <w:sz w:val="16"/>
                                    </w:rPr>
                                    <w:t>Fail</w:t>
                                  </w:r>
                                  <w:r>
                                    <w:rPr>
                                      <w:sz w:val="16"/>
                                    </w:rPr>
                                    <w:t>ure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327.2pt;margin-top:26pt;width:66pt;height:1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" filled="f" stroked="f">
                      <v:textbox>
                        <w:txbxContent>
                          <w:p w14:paraId="10103C72" w14:textId="77777777" w:rsidR="00CF18C4" w:rsidRPr="004024BC" w:rsidRDefault="00CF18C4" w:rsidP="009939A1">
                            <w:pPr>
                              <w:spacing w:after="0"/>
                              <w:rPr>
                                <w:sz w:val="16"/>
                              </w:rPr>
                            </w:pPr>
                            <w:r w:rsidRPr="004024BC">
                              <w:rPr>
                                <w:b/>
                                <w:color w:val="FF0000"/>
                                <w:sz w:val="18"/>
                              </w:rPr>
                              <w:t xml:space="preserve">× </w:t>
                            </w:r>
                            <w:r w:rsidRPr="004024BC">
                              <w:rPr>
                                <w:sz w:val="16"/>
                              </w:rPr>
                              <w:t>Fail</w:t>
                            </w:r>
                            <w:r>
                              <w:rPr>
                                <w:sz w:val="16"/>
                              </w:rPr>
                              <w:t>ure Point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80768" behindDoc="0" locked="0" layoutInCell="1" allowOverlap="1" wp14:anchorId="6D1C0C06" wp14:editId="5D1F759C">
                      <wp:simplePos x="0" y="0"/>
                      <wp:positionH relativeFrom="column">
                        <wp:posOffset>3327400</wp:posOffset>
                      </wp:positionH>
                      <wp:positionV relativeFrom="paragraph">
                        <wp:posOffset>1453515</wp:posOffset>
                      </wp:positionV>
                      <wp:extent cx="254000" cy="215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72186DAB" w14:textId="77777777" w:rsidR="007F0951" w:rsidRPr="004024BC" w:rsidRDefault="007F0951"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262pt;margin-top:114.45pt;width:20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" filled="f" stroked="f">
                      <v:textbox>
                        <w:txbxContent>
                          <w:p w14:paraId="72186DAB" w14:textId="77777777" w:rsidR="00CF18C4" w:rsidRPr="004024BC" w:rsidRDefault="00CF18C4" w:rsidP="009939A1">
                            <w:pPr>
                              <w:spacing w:after="0"/>
                              <w:rPr>
                                <w:b/>
                                <w:color w:val="FF0000"/>
                              </w:rPr>
                            </w:pPr>
                            <w:r w:rsidRPr="004024BC">
                              <w:rPr>
                                <w:rFonts w:cstheme="minorHAnsi"/>
                                <w:b/>
                                <w:color w:val="FF0000"/>
                              </w:rPr>
                              <w: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78720" behindDoc="0" locked="0" layoutInCell="1" allowOverlap="1" wp14:anchorId="52C32035" wp14:editId="1A26AE50">
                      <wp:simplePos x="0" y="0"/>
                      <wp:positionH relativeFrom="column">
                        <wp:posOffset>2029460</wp:posOffset>
                      </wp:positionH>
                      <wp:positionV relativeFrom="paragraph">
                        <wp:posOffset>1452245</wp:posOffset>
                      </wp:positionV>
                      <wp:extent cx="254000" cy="215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21015F82" w14:textId="77777777" w:rsidR="007F0951" w:rsidRPr="004024BC" w:rsidRDefault="007F0951"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9.8pt;margin-top:114.35pt;width:20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" filled="f" stroked="f">
                      <v:textbox>
                        <w:txbxContent>
                          <w:p w14:paraId="21015F82" w14:textId="77777777" w:rsidR="00CF18C4" w:rsidRPr="004024BC" w:rsidRDefault="00CF18C4" w:rsidP="009939A1">
                            <w:pPr>
                              <w:spacing w:after="0"/>
                              <w:rPr>
                                <w:b/>
                                <w:color w:val="FF0000"/>
                              </w:rPr>
                            </w:pPr>
                            <w:r w:rsidRPr="004024BC">
                              <w:rPr>
                                <w:rFonts w:cstheme="minorHAnsi"/>
                                <w:b/>
                                <w:color w:val="FF0000"/>
                              </w:rPr>
                              <w:t>×</w:t>
                            </w:r>
                          </w:p>
                        </w:txbxContent>
                      </v:textbox>
                    </v:shape>
                  </w:pict>
                </mc:Fallback>
              </mc:AlternateContent>
            </w:r>
            <w:r w:rsidRPr="000C6957">
              <w:rPr>
                <w:rFonts w:ascii="Cambria" w:hAnsi="Cambria" w:cs="Times New Roman"/>
                <w:noProof/>
                <w:lang w:eastAsia="en-US"/>
              </w:rPr>
              <mc:AlternateContent>
                <mc:Choice Requires="wps">
                  <w:drawing>
                    <wp:anchor distT="0" distB="0" distL="114300" distR="114300" simplePos="0" relativeHeight="251679744" behindDoc="0" locked="0" layoutInCell="1" allowOverlap="1" wp14:anchorId="5AFD64EE" wp14:editId="57964BC3">
                      <wp:simplePos x="0" y="0"/>
                      <wp:positionH relativeFrom="column">
                        <wp:posOffset>815975</wp:posOffset>
                      </wp:positionH>
                      <wp:positionV relativeFrom="paragraph">
                        <wp:posOffset>1452880</wp:posOffset>
                      </wp:positionV>
                      <wp:extent cx="254000" cy="215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5900"/>
                              </a:xfrm>
                              <a:prstGeom prst="rect">
                                <a:avLst/>
                              </a:prstGeom>
                              <a:noFill/>
                              <a:ln w="9525">
                                <a:noFill/>
                                <a:miter lim="800000"/>
                                <a:headEnd/>
                                <a:tailEnd/>
                              </a:ln>
                            </wps:spPr>
                            <wps:txbx>
                              <w:txbxContent>
                                <w:p w14:paraId="406AC197" w14:textId="77777777" w:rsidR="007F0951" w:rsidRPr="004024BC" w:rsidRDefault="007F0951" w:rsidP="009939A1">
                                  <w:pPr>
                                    <w:spacing w:after="0"/>
                                    <w:rPr>
                                      <w:b/>
                                      <w:color w:val="FF0000"/>
                                    </w:rPr>
                                  </w:pPr>
                                  <w:r w:rsidRPr="004024BC">
                                    <w:rPr>
                                      <w:rFonts w:cstheme="minorHAnsi"/>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64.25pt;margin-top:114.4pt;width:20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" filled="f" stroked="f">
                      <v:textbox>
                        <w:txbxContent>
                          <w:p w14:paraId="406AC197" w14:textId="77777777" w:rsidR="00CF18C4" w:rsidRPr="004024BC" w:rsidRDefault="00CF18C4" w:rsidP="009939A1">
                            <w:pPr>
                              <w:spacing w:after="0"/>
                              <w:rPr>
                                <w:b/>
                                <w:color w:val="FF0000"/>
                              </w:rPr>
                            </w:pPr>
                            <w:r w:rsidRPr="004024BC">
                              <w:rPr>
                                <w:rFonts w:cstheme="minorHAnsi"/>
                                <w:b/>
                                <w:color w:val="FF0000"/>
                              </w:rPr>
                              <w:t>×</w:t>
                            </w:r>
                          </w:p>
                        </w:txbxContent>
                      </v:textbox>
                    </v:shape>
                  </w:pict>
                </mc:Fallback>
              </mc:AlternateContent>
            </w:r>
            <w:r w:rsidR="009939A1" w:rsidRPr="000C6957">
              <w:rPr>
                <w:rFonts w:ascii="Cambria" w:hAnsi="Cambria" w:cs="Times New Roman"/>
                <w:noProof/>
                <w:lang w:eastAsia="en-US"/>
              </w:rPr>
              <w:drawing>
                <wp:inline distT="0" distB="0" distL="0" distR="0" wp14:anchorId="50D55F99" wp14:editId="3561B323">
                  <wp:extent cx="1365250" cy="2197100"/>
                  <wp:effectExtent l="0" t="0" r="254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9939A1" w:rsidRPr="000C6957">
              <w:rPr>
                <w:rFonts w:ascii="Cambria" w:hAnsi="Cambria" w:cs="Times New Roman"/>
                <w:noProof/>
                <w:lang w:eastAsia="en-US"/>
              </w:rPr>
              <w:drawing>
                <wp:inline distT="0" distB="0" distL="0" distR="0" wp14:anchorId="28422C89" wp14:editId="0367E765">
                  <wp:extent cx="1280160" cy="2194560"/>
                  <wp:effectExtent l="0" t="0" r="15240"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939A1" w:rsidRPr="000C6957">
              <w:rPr>
                <w:rFonts w:ascii="Cambria" w:hAnsi="Cambria" w:cs="Times New Roman"/>
                <w:noProof/>
                <w:lang w:eastAsia="en-US"/>
              </w:rPr>
              <w:drawing>
                <wp:inline distT="0" distB="0" distL="0" distR="0" wp14:anchorId="31AE42CA" wp14:editId="28BD6977">
                  <wp:extent cx="1280160" cy="2194560"/>
                  <wp:effectExtent l="0" t="0" r="15240"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9939A1" w:rsidRPr="000C6957">
              <w:rPr>
                <w:rFonts w:ascii="Cambria" w:eastAsia="Times New Roman" w:hAnsi="Cambria" w:cs="Miriam"/>
                <w:b/>
                <w:bCs/>
                <w:noProof/>
                <w:sz w:val="18"/>
                <w:szCs w:val="18"/>
                <w:lang w:eastAsia="en-US"/>
              </w:rPr>
              <w:drawing>
                <wp:inline distT="0" distB="0" distL="0" distR="0" wp14:anchorId="457861CE" wp14:editId="364CE784">
                  <wp:extent cx="1282700" cy="2197100"/>
                  <wp:effectExtent l="0" t="0" r="1270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9939A1" w:rsidRPr="002F645A" w14:paraId="78AC1ED6" w14:textId="77777777" w:rsidTr="00F46F1C">
        <w:trPr>
          <w:jc w:val="center"/>
        </w:trPr>
        <w:tc>
          <w:tcPr>
            <w:tcW w:w="5000" w:type="pct"/>
          </w:tcPr>
          <w:p w14:paraId="6A19BE73" w14:textId="3CB825E5" w:rsidR="009939A1" w:rsidRPr="000C6957" w:rsidRDefault="00DD5E70" w:rsidP="00F46F1C">
            <w:pPr>
              <w:spacing w:after="200" w:line="276" w:lineRule="auto"/>
              <w:jc w:val="center"/>
              <w:rPr>
                <w:rFonts w:ascii="Cambria" w:eastAsia="Times New Roman" w:hAnsi="Cambria" w:cs="Miriam"/>
                <w:b/>
                <w:bCs/>
                <w:sz w:val="18"/>
                <w:szCs w:val="18"/>
                <w:lang w:eastAsia="en-AU"/>
              </w:rPr>
            </w:pPr>
            <w:r w:rsidRPr="00627E64">
              <w:rPr>
                <w:rFonts w:ascii="Cambria" w:eastAsia="Times New Roman" w:hAnsi="Cambria" w:cs="Miriam"/>
                <w:bCs/>
                <w:sz w:val="20"/>
                <w:szCs w:val="20"/>
                <w:lang w:eastAsia="en-AU"/>
              </w:rPr>
              <w:t>Figure 34</w:t>
            </w:r>
            <w:r w:rsidR="009939A1" w:rsidRPr="00627E64">
              <w:rPr>
                <w:rFonts w:ascii="Cambria" w:eastAsia="Times New Roman" w:hAnsi="Cambria" w:cs="Miriam"/>
                <w:bCs/>
                <w:sz w:val="20"/>
                <w:szCs w:val="20"/>
                <w:lang w:eastAsia="en-AU"/>
              </w:rPr>
              <w:t>: SWG Execution Timeline for Different Failure Types</w:t>
            </w:r>
          </w:p>
        </w:tc>
      </w:tr>
      <w:tr w:rsidR="009939A1" w:rsidRPr="002F645A" w14:paraId="5C0FAB4D" w14:textId="77777777" w:rsidTr="00F46F1C">
        <w:trPr>
          <w:jc w:val="center"/>
        </w:trPr>
        <w:tc>
          <w:tcPr>
            <w:tcW w:w="5000" w:type="pct"/>
          </w:tcPr>
          <w:p w14:paraId="7E27E881" w14:textId="7651C91C" w:rsidR="009939A1" w:rsidRPr="000C6957" w:rsidRDefault="00DD5E70" w:rsidP="00F46F1C">
            <w:pPr>
              <w:spacing w:after="200" w:line="276" w:lineRule="auto"/>
              <w:rPr>
                <w:rFonts w:ascii="Cambria" w:hAnsi="Cambria" w:cs="Times New Roman"/>
                <w:b/>
                <w:noProof/>
              </w:rPr>
            </w:pPr>
            <w:r>
              <w:rPr>
                <w:rFonts w:ascii="Cambria" w:eastAsia="Times New Roman" w:hAnsi="Cambria" w:cs="Times New Roman"/>
                <w:sz w:val="18"/>
                <w:szCs w:val="20"/>
                <w:lang w:eastAsia="en-US"/>
              </w:rPr>
              <w:t>In F</w:t>
            </w:r>
            <w:r w:rsidR="009939A1" w:rsidRPr="000C6957">
              <w:rPr>
                <w:rFonts w:ascii="Cambria" w:eastAsia="Times New Roman" w:hAnsi="Cambria" w:cs="Times New Roman"/>
                <w:sz w:val="18"/>
                <w:szCs w:val="20"/>
                <w:lang w:eastAsia="en-US"/>
              </w:rPr>
              <w:t>igure</w:t>
            </w:r>
            <w:r>
              <w:rPr>
                <w:rFonts w:ascii="Cambria" w:eastAsia="Times New Roman" w:hAnsi="Cambria" w:cs="Times New Roman"/>
                <w:sz w:val="18"/>
                <w:szCs w:val="20"/>
                <w:lang w:eastAsia="en-US"/>
              </w:rPr>
              <w:t xml:space="preserve"> 34</w:t>
            </w:r>
            <w:r w:rsidR="009939A1" w:rsidRPr="000C6957">
              <w:rPr>
                <w:rFonts w:ascii="Cambria" w:eastAsia="Times New Roman" w:hAnsi="Cambria" w:cs="Times New Roman"/>
                <w:sz w:val="18"/>
                <w:szCs w:val="20"/>
                <w:lang w:eastAsia="en-US"/>
              </w:rPr>
              <w:t>, X-axis labels compute node (e.g. cn25 ~ cn31) and Y-axis is the elapsed time from the start of computation.</w:t>
            </w:r>
            <w:r w:rsidR="009939A1">
              <w:rPr>
                <w:rFonts w:ascii="Cambria" w:eastAsia="Times New Roman" w:hAnsi="Cambria" w:cs="Times New Roman"/>
                <w:sz w:val="18"/>
                <w:szCs w:val="20"/>
                <w:lang w:eastAsia="en-US"/>
              </w:rPr>
              <w:t xml:space="preserve"> A failed note is marked by “x”. </w:t>
            </w:r>
            <w:r w:rsidR="009939A1" w:rsidRPr="000C6957">
              <w:rPr>
                <w:rFonts w:ascii="Cambria" w:eastAsia="Times New Roman" w:hAnsi="Cambria" w:cs="Times New Roman"/>
                <w:sz w:val="18"/>
                <w:szCs w:val="20"/>
                <w:lang w:eastAsia="en-US"/>
              </w:rPr>
              <w:t xml:space="preserve"> A red bar marks the time frame of a particular compute node doing computation, a blue bar refers to the time frame for scheduling a new partition, and a green bar means this is a partition shifted to this node due to the failure.</w:t>
            </w:r>
          </w:p>
        </w:tc>
      </w:tr>
    </w:tbl>
    <w:p w14:paraId="602B8E59" w14:textId="6A9054A0" w:rsidR="009939A1" w:rsidRDefault="009939A1" w:rsidP="009939A1">
      <w:pPr>
        <w:pStyle w:val="Paragraphs"/>
        <w:tabs>
          <w:tab w:val="clear" w:pos="270"/>
          <w:tab w:val="left" w:pos="0"/>
        </w:tabs>
        <w:rPr>
          <w:sz w:val="20"/>
        </w:rPr>
      </w:pPr>
      <w:r>
        <w:rPr>
          <w:sz w:val="20"/>
        </w:rPr>
        <w:lastRenderedPageBreak/>
        <w:t>Dryad usually handles a failure by</w:t>
      </w:r>
      <w:r>
        <w:rPr>
          <w:sz w:val="20"/>
          <w:szCs w:val="20"/>
        </w:rPr>
        <w:t xml:space="preserve"> re-scheduling</w:t>
      </w:r>
      <w:r w:rsidRPr="002F645A">
        <w:rPr>
          <w:sz w:val="20"/>
          <w:szCs w:val="20"/>
        </w:rPr>
        <w:t xml:space="preserve"> the failed vertex job to other available compute nodes.</w:t>
      </w:r>
      <w:r>
        <w:rPr>
          <w:sz w:val="20"/>
        </w:rPr>
        <w:t xml:space="preserve"> O</w:t>
      </w:r>
      <w:r w:rsidRPr="002F645A">
        <w:rPr>
          <w:sz w:val="20"/>
        </w:rPr>
        <w:t xml:space="preserve">nce a failed node is excluded from </w:t>
      </w:r>
      <w:r>
        <w:rPr>
          <w:sz w:val="20"/>
        </w:rPr>
        <w:t xml:space="preserve">the list of </w:t>
      </w:r>
      <w:r w:rsidRPr="002F645A">
        <w:rPr>
          <w:sz w:val="20"/>
        </w:rPr>
        <w:t xml:space="preserve">available nodes, it will not be </w:t>
      </w:r>
      <w:r>
        <w:rPr>
          <w:sz w:val="20"/>
        </w:rPr>
        <w:t xml:space="preserve">used </w:t>
      </w:r>
      <w:r w:rsidRPr="002F645A">
        <w:rPr>
          <w:sz w:val="20"/>
        </w:rPr>
        <w:t>again during this job execution, even after the failure is fixed. The</w:t>
      </w:r>
      <w:r>
        <w:rPr>
          <w:sz w:val="20"/>
        </w:rPr>
        <w:t>re are two special node failures</w:t>
      </w:r>
      <w:r w:rsidRPr="002F645A">
        <w:rPr>
          <w:sz w:val="20"/>
        </w:rPr>
        <w:t xml:space="preserve"> </w:t>
      </w:r>
      <w:r>
        <w:rPr>
          <w:sz w:val="20"/>
        </w:rPr>
        <w:t xml:space="preserve">− HPC head node and Dryad Job Manager node. </w:t>
      </w:r>
      <w:r w:rsidRPr="002F645A">
        <w:rPr>
          <w:sz w:val="20"/>
        </w:rPr>
        <w:t xml:space="preserve"> </w:t>
      </w:r>
      <w:r>
        <w:rPr>
          <w:sz w:val="20"/>
        </w:rPr>
        <w:t>Although both are a single point failure, the former doesn’t not have impact current job’s completion while the latter currently has no fault tolerance support from Dryad. A summary of the fault tolerance feature</w:t>
      </w:r>
      <w:r w:rsidR="000B2357">
        <w:rPr>
          <w:sz w:val="20"/>
        </w:rPr>
        <w:t>s for Dryad is listed in Table 3</w:t>
      </w:r>
      <w:r>
        <w:rPr>
          <w:sz w:val="20"/>
        </w:rPr>
        <w:t xml:space="preserve">. </w:t>
      </w:r>
    </w:p>
    <w:p w14:paraId="0200E352" w14:textId="77777777" w:rsidR="009939A1" w:rsidRDefault="009939A1" w:rsidP="009939A1">
      <w:pPr>
        <w:pStyle w:val="Paragraphs"/>
        <w:tabs>
          <w:tab w:val="clear" w:pos="270"/>
          <w:tab w:val="left" w:pos="0"/>
        </w:tabs>
        <w:rPr>
          <w:sz w:val="20"/>
        </w:rPr>
      </w:pPr>
    </w:p>
    <w:p w14:paraId="771D8558" w14:textId="067AA1EE" w:rsidR="009939A1" w:rsidRPr="00FF4A63" w:rsidRDefault="00DD5E70" w:rsidP="009939A1">
      <w:pPr>
        <w:spacing w:after="0" w:line="240" w:lineRule="auto"/>
        <w:jc w:val="center"/>
        <w:rPr>
          <w:rFonts w:ascii="Cambria" w:hAnsi="Cambria" w:cs="Times New Roman"/>
          <w:b/>
          <w:sz w:val="20"/>
          <w:szCs w:val="20"/>
        </w:rPr>
      </w:pPr>
      <w:r>
        <w:rPr>
          <w:rFonts w:ascii="Cambria" w:hAnsi="Cambria" w:cs="Times New Roman"/>
          <w:b/>
          <w:sz w:val="20"/>
          <w:szCs w:val="20"/>
        </w:rPr>
        <w:t>Table 3</w:t>
      </w:r>
      <w:r w:rsidR="009939A1">
        <w:rPr>
          <w:rFonts w:ascii="Cambria" w:hAnsi="Cambria" w:cs="Times New Roman"/>
          <w:b/>
          <w:sz w:val="20"/>
          <w:szCs w:val="20"/>
        </w:rPr>
        <w:t>: Fault Tolerance Features of Dryad</w:t>
      </w:r>
    </w:p>
    <w:p w14:paraId="429188E4" w14:textId="77777777" w:rsidR="009939A1" w:rsidRPr="00FF4A63" w:rsidRDefault="009939A1" w:rsidP="009939A1">
      <w:pPr>
        <w:spacing w:after="0" w:line="240" w:lineRule="auto"/>
        <w:rPr>
          <w:rFonts w:ascii="Cambria" w:hAnsi="Cambria" w:cs="Times New Roman"/>
          <w:b/>
          <w:sz w:val="20"/>
          <w:szCs w:val="20"/>
        </w:rPr>
      </w:pPr>
    </w:p>
    <w:tbl>
      <w:tblPr>
        <w:tblStyle w:val="TableGrid"/>
        <w:tblW w:w="0" w:type="auto"/>
        <w:tblLook w:val="04A0" w:firstRow="1" w:lastRow="0" w:firstColumn="1" w:lastColumn="0" w:noHBand="0" w:noVBand="1"/>
      </w:tblPr>
      <w:tblGrid>
        <w:gridCol w:w="335"/>
        <w:gridCol w:w="1843"/>
        <w:gridCol w:w="2790"/>
        <w:gridCol w:w="3888"/>
      </w:tblGrid>
      <w:tr w:rsidR="009939A1" w:rsidRPr="002F645A" w14:paraId="6B7CE3C0" w14:textId="77777777" w:rsidTr="00F46F1C">
        <w:trPr>
          <w:trHeight w:val="426"/>
        </w:trPr>
        <w:tc>
          <w:tcPr>
            <w:tcW w:w="335" w:type="dxa"/>
          </w:tcPr>
          <w:p w14:paraId="643D7069" w14:textId="77777777" w:rsidR="009939A1" w:rsidRPr="002F645A" w:rsidRDefault="009939A1" w:rsidP="00F46F1C">
            <w:pPr>
              <w:rPr>
                <w:rFonts w:ascii="Cambria" w:hAnsi="Cambria" w:cs="Times New Roman"/>
                <w:b/>
                <w:sz w:val="20"/>
                <w:szCs w:val="20"/>
              </w:rPr>
            </w:pPr>
          </w:p>
        </w:tc>
        <w:tc>
          <w:tcPr>
            <w:tcW w:w="1843" w:type="dxa"/>
            <w:vAlign w:val="center"/>
          </w:tcPr>
          <w:p w14:paraId="240E6754"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Failure types</w:t>
            </w:r>
          </w:p>
        </w:tc>
        <w:tc>
          <w:tcPr>
            <w:tcW w:w="2790" w:type="dxa"/>
            <w:vAlign w:val="center"/>
          </w:tcPr>
          <w:p w14:paraId="579ECCAB"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Failure Description</w:t>
            </w:r>
          </w:p>
        </w:tc>
        <w:tc>
          <w:tcPr>
            <w:tcW w:w="3888" w:type="dxa"/>
            <w:vAlign w:val="center"/>
          </w:tcPr>
          <w:p w14:paraId="021E9D15" w14:textId="77777777" w:rsidR="009939A1" w:rsidRPr="002F645A" w:rsidRDefault="009939A1" w:rsidP="00F46F1C">
            <w:pPr>
              <w:rPr>
                <w:rFonts w:ascii="Cambria" w:hAnsi="Cambria" w:cs="Times New Roman"/>
                <w:b/>
                <w:sz w:val="20"/>
                <w:szCs w:val="20"/>
              </w:rPr>
            </w:pPr>
            <w:r w:rsidRPr="002F645A">
              <w:rPr>
                <w:rFonts w:ascii="Cambria" w:hAnsi="Cambria" w:cs="Times New Roman"/>
                <w:b/>
                <w:sz w:val="20"/>
                <w:szCs w:val="20"/>
              </w:rPr>
              <w:t>Fault Tolerance Strategy</w:t>
            </w:r>
          </w:p>
        </w:tc>
      </w:tr>
      <w:tr w:rsidR="009939A1" w:rsidRPr="002F645A" w14:paraId="121CD402" w14:textId="77777777" w:rsidTr="00F46F1C">
        <w:trPr>
          <w:trHeight w:val="213"/>
        </w:trPr>
        <w:tc>
          <w:tcPr>
            <w:tcW w:w="335" w:type="dxa"/>
          </w:tcPr>
          <w:p w14:paraId="313A34A4" w14:textId="77777777" w:rsidR="009939A1" w:rsidRPr="00F81EDE" w:rsidRDefault="009939A1" w:rsidP="00F46F1C">
            <w:pPr>
              <w:spacing w:after="200" w:line="276" w:lineRule="auto"/>
              <w:rPr>
                <w:rFonts w:ascii="Cambria" w:hAnsi="Cambria" w:cs="Times New Roman"/>
                <w:sz w:val="20"/>
                <w:szCs w:val="20"/>
              </w:rPr>
            </w:pPr>
            <w:r w:rsidRPr="00F81EDE">
              <w:rPr>
                <w:rFonts w:ascii="Cambria" w:hAnsi="Cambria" w:cs="Times New Roman"/>
                <w:sz w:val="20"/>
                <w:szCs w:val="20"/>
              </w:rPr>
              <w:t>1</w:t>
            </w:r>
          </w:p>
        </w:tc>
        <w:tc>
          <w:tcPr>
            <w:tcW w:w="1843" w:type="dxa"/>
          </w:tcPr>
          <w:p w14:paraId="210233BF"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Process</w:t>
            </w:r>
          </w:p>
        </w:tc>
        <w:tc>
          <w:tcPr>
            <w:tcW w:w="2790" w:type="dxa"/>
          </w:tcPr>
          <w:p w14:paraId="6C87FAC1"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Process </w:t>
            </w:r>
            <w:r w:rsidRPr="000C6957">
              <w:rPr>
                <w:rFonts w:ascii="Cambria" w:hAnsi="Cambria"/>
                <w:sz w:val="20"/>
                <w:szCs w:val="20"/>
              </w:rPr>
              <w:t>HPCDryadVertex.exe</w:t>
            </w:r>
            <w:r w:rsidRPr="002F645A">
              <w:rPr>
                <w:rFonts w:ascii="Cambria" w:hAnsi="Cambria" w:cs="Times New Roman"/>
                <w:sz w:val="20"/>
                <w:szCs w:val="20"/>
              </w:rPr>
              <w:t xml:space="preserve"> failed</w:t>
            </w:r>
          </w:p>
          <w:p w14:paraId="37ABAC2F"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Operating system crashed</w:t>
            </w:r>
          </w:p>
        </w:tc>
        <w:tc>
          <w:tcPr>
            <w:tcW w:w="3888" w:type="dxa"/>
            <w:vAlign w:val="center"/>
          </w:tcPr>
          <w:p w14:paraId="4FF95A78"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The job manager will re-schedule the failed vertex job on this compute node to other available compute nodes. </w:t>
            </w:r>
          </w:p>
          <w:p w14:paraId="2C108DCE" w14:textId="2E87DD82"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No new vertexes assignment to this compute node after it is brought back online or the operating system resumes. </w:t>
            </w:r>
          </w:p>
        </w:tc>
      </w:tr>
      <w:tr w:rsidR="009939A1" w:rsidRPr="002F645A" w14:paraId="044FA91C" w14:textId="77777777" w:rsidTr="00F46F1C">
        <w:trPr>
          <w:trHeight w:val="213"/>
        </w:trPr>
        <w:tc>
          <w:tcPr>
            <w:tcW w:w="335" w:type="dxa"/>
          </w:tcPr>
          <w:p w14:paraId="76FDFEBB"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2</w:t>
            </w:r>
          </w:p>
        </w:tc>
        <w:tc>
          <w:tcPr>
            <w:tcW w:w="1843" w:type="dxa"/>
          </w:tcPr>
          <w:p w14:paraId="09223A02"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Compute Node</w:t>
            </w:r>
          </w:p>
        </w:tc>
        <w:tc>
          <w:tcPr>
            <w:tcW w:w="2790" w:type="dxa"/>
          </w:tcPr>
          <w:p w14:paraId="01180BC3"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Compute node offline or crashed</w:t>
            </w:r>
          </w:p>
        </w:tc>
        <w:tc>
          <w:tcPr>
            <w:tcW w:w="3888" w:type="dxa"/>
            <w:vAlign w:val="center"/>
          </w:tcPr>
          <w:p w14:paraId="1287F1B0" w14:textId="2E4BD60B"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The job manager will have the same fault tolerance strategy as the Process failure</w:t>
            </w:r>
            <w:r w:rsidR="00DD5E70">
              <w:rPr>
                <w:rFonts w:ascii="Cambria" w:hAnsi="Cambria" w:cs="Times New Roman"/>
                <w:sz w:val="20"/>
                <w:szCs w:val="20"/>
              </w:rPr>
              <w:t xml:space="preserve">. </w:t>
            </w:r>
          </w:p>
        </w:tc>
      </w:tr>
      <w:tr w:rsidR="009939A1" w:rsidRPr="002F645A" w14:paraId="341E626A" w14:textId="77777777" w:rsidTr="00F46F1C">
        <w:trPr>
          <w:trHeight w:val="225"/>
        </w:trPr>
        <w:tc>
          <w:tcPr>
            <w:tcW w:w="335" w:type="dxa"/>
          </w:tcPr>
          <w:p w14:paraId="7F1750AD"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3</w:t>
            </w:r>
          </w:p>
        </w:tc>
        <w:tc>
          <w:tcPr>
            <w:tcW w:w="1843" w:type="dxa"/>
          </w:tcPr>
          <w:p w14:paraId="3C7EF991"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HPC Head Node</w:t>
            </w:r>
          </w:p>
        </w:tc>
        <w:tc>
          <w:tcPr>
            <w:tcW w:w="2790" w:type="dxa"/>
          </w:tcPr>
          <w:p w14:paraId="6E390385"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HPC head node offline</w:t>
            </w:r>
            <w:r w:rsidRPr="000C6957">
              <w:rPr>
                <w:rFonts w:ascii="Cambria" w:hAnsi="Cambria" w:cs="Times New Roman"/>
                <w:sz w:val="20"/>
                <w:szCs w:val="20"/>
              </w:rPr>
              <w:t xml:space="preserve"> or crashed</w:t>
            </w:r>
          </w:p>
        </w:tc>
        <w:tc>
          <w:tcPr>
            <w:tcW w:w="3888" w:type="dxa"/>
            <w:vAlign w:val="center"/>
          </w:tcPr>
          <w:p w14:paraId="1C48E8F9" w14:textId="77777777" w:rsidR="009939A1" w:rsidRPr="002F645A" w:rsidRDefault="009939A1" w:rsidP="00F46F1C">
            <w:pPr>
              <w:rPr>
                <w:rFonts w:ascii="Cambria" w:hAnsi="Cambria" w:cs="Times New Roman"/>
                <w:sz w:val="20"/>
                <w:szCs w:val="20"/>
              </w:rPr>
            </w:pPr>
            <w:r w:rsidRPr="000C6957">
              <w:rPr>
                <w:rFonts w:ascii="Cambria" w:eastAsia="Times New Roman" w:hAnsi="Cambria" w:cs="Times New Roman"/>
                <w:sz w:val="20"/>
                <w:szCs w:val="20"/>
                <w:lang w:eastAsia="en-US"/>
              </w:rPr>
              <w:t xml:space="preserve">Once the job is submitted, the status of head node </w:t>
            </w:r>
            <w:r w:rsidRPr="002F645A">
              <w:rPr>
                <w:rFonts w:ascii="Cambria" w:hAnsi="Cambria" w:cs="Times New Roman"/>
                <w:sz w:val="20"/>
                <w:szCs w:val="20"/>
              </w:rPr>
              <w:t>makes no impact on current running Dryad job.</w:t>
            </w:r>
          </w:p>
        </w:tc>
      </w:tr>
      <w:tr w:rsidR="009939A1" w:rsidRPr="002F645A" w14:paraId="00742D34" w14:textId="77777777" w:rsidTr="00F46F1C">
        <w:trPr>
          <w:trHeight w:val="225"/>
        </w:trPr>
        <w:tc>
          <w:tcPr>
            <w:tcW w:w="335" w:type="dxa"/>
          </w:tcPr>
          <w:p w14:paraId="0CB23AB4"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4</w:t>
            </w:r>
          </w:p>
        </w:tc>
        <w:tc>
          <w:tcPr>
            <w:tcW w:w="1843" w:type="dxa"/>
          </w:tcPr>
          <w:p w14:paraId="2C82B5BA"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Job Manger Node</w:t>
            </w:r>
          </w:p>
        </w:tc>
        <w:tc>
          <w:tcPr>
            <w:tcW w:w="2790" w:type="dxa"/>
          </w:tcPr>
          <w:p w14:paraId="2D826C19"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job manager node offline</w:t>
            </w:r>
            <w:r w:rsidRPr="000C6957">
              <w:rPr>
                <w:rFonts w:ascii="Cambria" w:hAnsi="Cambria" w:cs="Times New Roman"/>
                <w:sz w:val="20"/>
                <w:szCs w:val="20"/>
              </w:rPr>
              <w:t xml:space="preserve"> or </w:t>
            </w:r>
            <w:r w:rsidRPr="000C6957">
              <w:rPr>
                <w:rFonts w:ascii="Cambria" w:eastAsia="Times New Roman" w:hAnsi="Cambria" w:cs="Times New Roman"/>
                <w:sz w:val="20"/>
                <w:szCs w:val="20"/>
                <w:lang w:eastAsia="en-US"/>
              </w:rPr>
              <w:t>HPCLinqToDryadJM.exe</w:t>
            </w:r>
            <w:r w:rsidRPr="000C6957">
              <w:rPr>
                <w:rFonts w:ascii="Cambria" w:hAnsi="Cambria" w:cs="Times New Roman"/>
                <w:sz w:val="20"/>
                <w:szCs w:val="20"/>
              </w:rPr>
              <w:t xml:space="preserve"> crashed</w:t>
            </w:r>
          </w:p>
        </w:tc>
        <w:tc>
          <w:tcPr>
            <w:tcW w:w="3888" w:type="dxa"/>
            <w:vAlign w:val="center"/>
          </w:tcPr>
          <w:p w14:paraId="7F79D884"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 xml:space="preserve">The Dryad job manager is a </w:t>
            </w:r>
            <w:r w:rsidRPr="000C6957">
              <w:rPr>
                <w:rFonts w:ascii="Cambria" w:hAnsi="Cambria" w:cs="Times New Roman"/>
                <w:b/>
                <w:sz w:val="20"/>
                <w:szCs w:val="20"/>
              </w:rPr>
              <w:t>single point of failure</w:t>
            </w:r>
            <w:r w:rsidRPr="002F645A">
              <w:rPr>
                <w:rFonts w:ascii="Cambria" w:hAnsi="Cambria" w:cs="Times New Roman"/>
                <w:sz w:val="20"/>
                <w:szCs w:val="20"/>
              </w:rPr>
              <w:t>. Currently there is no fault tolerance support for this scenario.</w:t>
            </w:r>
          </w:p>
        </w:tc>
      </w:tr>
      <w:tr w:rsidR="009939A1" w:rsidRPr="002F645A" w14:paraId="03CDD712" w14:textId="77777777" w:rsidTr="00F46F1C">
        <w:trPr>
          <w:trHeight w:val="225"/>
        </w:trPr>
        <w:tc>
          <w:tcPr>
            <w:tcW w:w="335" w:type="dxa"/>
          </w:tcPr>
          <w:p w14:paraId="03F6D114" w14:textId="77777777" w:rsidR="009939A1" w:rsidRPr="002F645A" w:rsidRDefault="009939A1" w:rsidP="00F46F1C">
            <w:pPr>
              <w:spacing w:after="200" w:line="276" w:lineRule="auto"/>
              <w:rPr>
                <w:rFonts w:ascii="Cambria" w:hAnsi="Cambria" w:cs="Times New Roman"/>
                <w:sz w:val="20"/>
                <w:szCs w:val="20"/>
              </w:rPr>
            </w:pPr>
            <w:r w:rsidRPr="002F645A">
              <w:rPr>
                <w:rFonts w:ascii="Cambria" w:hAnsi="Cambria" w:cs="Times New Roman"/>
                <w:sz w:val="20"/>
                <w:szCs w:val="20"/>
              </w:rPr>
              <w:t>5</w:t>
            </w:r>
          </w:p>
        </w:tc>
        <w:tc>
          <w:tcPr>
            <w:tcW w:w="1843" w:type="dxa"/>
          </w:tcPr>
          <w:p w14:paraId="2EBF8DB0"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Multi-Node</w:t>
            </w:r>
          </w:p>
        </w:tc>
        <w:tc>
          <w:tcPr>
            <w:tcW w:w="2790" w:type="dxa"/>
          </w:tcPr>
          <w:p w14:paraId="05AB585D"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Multiple compute node offline</w:t>
            </w:r>
            <w:r w:rsidRPr="000C6957">
              <w:rPr>
                <w:rFonts w:ascii="Cambria" w:hAnsi="Cambria" w:cs="Times New Roman"/>
                <w:sz w:val="20"/>
                <w:szCs w:val="20"/>
              </w:rPr>
              <w:t xml:space="preserve"> or crashed</w:t>
            </w:r>
          </w:p>
        </w:tc>
        <w:tc>
          <w:tcPr>
            <w:tcW w:w="3888" w:type="dxa"/>
            <w:vAlign w:val="center"/>
          </w:tcPr>
          <w:p w14:paraId="19699D8D" w14:textId="77777777" w:rsidR="009939A1" w:rsidRPr="002F645A" w:rsidRDefault="009939A1" w:rsidP="00F46F1C">
            <w:pPr>
              <w:rPr>
                <w:rFonts w:ascii="Cambria" w:hAnsi="Cambria" w:cs="Times New Roman"/>
                <w:sz w:val="20"/>
                <w:szCs w:val="20"/>
              </w:rPr>
            </w:pPr>
            <w:r w:rsidRPr="002F645A">
              <w:rPr>
                <w:rFonts w:ascii="Cambria" w:hAnsi="Cambria" w:cs="Times New Roman"/>
                <w:sz w:val="20"/>
                <w:szCs w:val="20"/>
              </w:rPr>
              <w:t>Dryad can handle multi nodes failure by assigning all the failed vertices to other available compute nodes.</w:t>
            </w:r>
            <w:r>
              <w:rPr>
                <w:rFonts w:ascii="Cambria" w:hAnsi="Cambria" w:cs="Times New Roman"/>
                <w:sz w:val="20"/>
                <w:szCs w:val="20"/>
              </w:rPr>
              <w:t xml:space="preserve"> Figure 1 (rightmost) shows the recovery of </w:t>
            </w:r>
            <w:r w:rsidRPr="002F645A">
              <w:rPr>
                <w:rFonts w:ascii="Cambria" w:hAnsi="Cambria" w:cs="Times New Roman"/>
                <w:sz w:val="20"/>
                <w:szCs w:val="20"/>
              </w:rPr>
              <w:t xml:space="preserve">3 out of 6 compute nodes failure </w:t>
            </w:r>
          </w:p>
        </w:tc>
      </w:tr>
    </w:tbl>
    <w:p w14:paraId="0AC08926" w14:textId="77777777" w:rsidR="009939A1" w:rsidRDefault="009939A1" w:rsidP="009939A1">
      <w:pPr>
        <w:spacing w:before="120" w:after="120"/>
        <w:rPr>
          <w:rFonts w:ascii="Cambria" w:eastAsia="Times New Roman" w:hAnsi="Cambria" w:cs="Times New Roman"/>
          <w:b/>
          <w:sz w:val="20"/>
          <w:lang w:eastAsia="en-US"/>
        </w:rPr>
      </w:pPr>
    </w:p>
    <w:p w14:paraId="175A2A19" w14:textId="77777777" w:rsidR="009939A1" w:rsidRPr="000C6957" w:rsidRDefault="009939A1" w:rsidP="009939A1">
      <w:pPr>
        <w:spacing w:before="120" w:after="120"/>
        <w:rPr>
          <w:rFonts w:ascii="Cambria" w:eastAsia="Times New Roman" w:hAnsi="Cambria" w:cs="Times New Roman"/>
          <w:b/>
          <w:sz w:val="20"/>
          <w:lang w:eastAsia="en-US"/>
        </w:rPr>
      </w:pPr>
      <w:r>
        <w:rPr>
          <w:rFonts w:ascii="Cambria" w:eastAsia="Times New Roman" w:hAnsi="Cambria" w:cs="Times New Roman"/>
          <w:b/>
          <w:sz w:val="20"/>
          <w:lang w:eastAsia="en-US"/>
        </w:rPr>
        <w:t xml:space="preserve">6.4.2 </w:t>
      </w:r>
      <w:r w:rsidRPr="000C6957">
        <w:rPr>
          <w:rFonts w:ascii="Cambria" w:eastAsia="Times New Roman" w:hAnsi="Cambria" w:cs="Times New Roman"/>
          <w:b/>
          <w:sz w:val="20"/>
          <w:lang w:eastAsia="en-US"/>
        </w:rPr>
        <w:t>Partition Granularity and Fault Tolerance</w:t>
      </w:r>
    </w:p>
    <w:p w14:paraId="790DAE26" w14:textId="1E5128E1" w:rsidR="009939A1" w:rsidRPr="000C6957" w:rsidRDefault="009939A1" w:rsidP="009939A1">
      <w:pPr>
        <w:pStyle w:val="Paragraphs"/>
        <w:spacing w:before="120"/>
        <w:rPr>
          <w:sz w:val="20"/>
        </w:rPr>
      </w:pPr>
      <w:r w:rsidRPr="000C6957">
        <w:rPr>
          <w:sz w:val="20"/>
        </w:rPr>
        <w:t xml:space="preserve">Unlike static scheduling used </w:t>
      </w:r>
      <w:r>
        <w:rPr>
          <w:sz w:val="20"/>
        </w:rPr>
        <w:t>in Dryad 2009, Dryad CTP divides</w:t>
      </w:r>
      <w:r w:rsidRPr="000C6957">
        <w:rPr>
          <w:sz w:val="20"/>
        </w:rPr>
        <w:t xml:space="preserve"> data into a predefined number of partitions, </w:t>
      </w:r>
      <w:r>
        <w:rPr>
          <w:sz w:val="20"/>
        </w:rPr>
        <w:t xml:space="preserve">which is </w:t>
      </w:r>
      <w:r w:rsidRPr="000C6957">
        <w:rPr>
          <w:sz w:val="20"/>
        </w:rPr>
        <w:t xml:space="preserve">twice the number of compute nodes </w:t>
      </w:r>
      <w:r>
        <w:rPr>
          <w:sz w:val="20"/>
        </w:rPr>
        <w:t>by</w:t>
      </w:r>
      <w:r w:rsidRPr="000C6957">
        <w:rPr>
          <w:sz w:val="20"/>
        </w:rPr>
        <w:t xml:space="preserve"> default</w:t>
      </w:r>
      <w:r>
        <w:rPr>
          <w:sz w:val="20"/>
        </w:rPr>
        <w:t xml:space="preserve">. This number is </w:t>
      </w:r>
      <w:r w:rsidRPr="000C6957">
        <w:rPr>
          <w:sz w:val="20"/>
        </w:rPr>
        <w:t xml:space="preserve">customizable </w:t>
      </w:r>
      <w:r>
        <w:rPr>
          <w:sz w:val="20"/>
        </w:rPr>
        <w:t>by users. Dryad CTP dispatches the partitions</w:t>
      </w:r>
      <w:r w:rsidRPr="000C6957">
        <w:rPr>
          <w:sz w:val="20"/>
        </w:rPr>
        <w:t xml:space="preserve"> ac</w:t>
      </w:r>
      <w:r>
        <w:rPr>
          <w:sz w:val="20"/>
        </w:rPr>
        <w:t>ross compute nodes dynamically</w:t>
      </w:r>
      <w:r w:rsidRPr="000C6957">
        <w:rPr>
          <w:sz w:val="20"/>
        </w:rPr>
        <w:t>.</w:t>
      </w:r>
      <w:r>
        <w:rPr>
          <w:sz w:val="20"/>
        </w:rPr>
        <w:t xml:space="preserve"> We’ve shown in our earlier work [2] that p</w:t>
      </w:r>
      <w:r w:rsidRPr="000C6957">
        <w:rPr>
          <w:sz w:val="20"/>
        </w:rPr>
        <w:t>artition</w:t>
      </w:r>
      <w:r>
        <w:rPr>
          <w:sz w:val="20"/>
        </w:rPr>
        <w:t xml:space="preserve"> granularity has huge impact on load re-balancing in fault tolerance of Dryad</w:t>
      </w:r>
      <w:r w:rsidRPr="000C6957">
        <w:rPr>
          <w:sz w:val="20"/>
        </w:rPr>
        <w:t>.</w:t>
      </w:r>
      <w:r>
        <w:rPr>
          <w:sz w:val="20"/>
        </w:rPr>
        <w:t xml:space="preserve"> To evaluate the </w:t>
      </w:r>
      <w:r w:rsidRPr="000C6957">
        <w:rPr>
          <w:sz w:val="20"/>
        </w:rPr>
        <w:t xml:space="preserve">performance </w:t>
      </w:r>
      <w:r>
        <w:rPr>
          <w:sz w:val="20"/>
        </w:rPr>
        <w:t xml:space="preserve">of recovery from a </w:t>
      </w:r>
      <w:r w:rsidRPr="000C6957">
        <w:rPr>
          <w:sz w:val="20"/>
        </w:rPr>
        <w:t>failure</w:t>
      </w:r>
      <w:r>
        <w:rPr>
          <w:sz w:val="20"/>
        </w:rPr>
        <w:t xml:space="preserve">, we used the same SWG </w:t>
      </w:r>
      <w:r w:rsidRPr="000C6957">
        <w:rPr>
          <w:sz w:val="20"/>
        </w:rPr>
        <w:t xml:space="preserve">experiment </w:t>
      </w:r>
      <w:r>
        <w:rPr>
          <w:sz w:val="20"/>
        </w:rPr>
        <w:t xml:space="preserve">but selected a set of partitions </w:t>
      </w:r>
      <w:r w:rsidRPr="000C6957">
        <w:rPr>
          <w:sz w:val="20"/>
        </w:rPr>
        <w:t>from {6, 12, 24, 48, 96}</w:t>
      </w:r>
      <w:r>
        <w:rPr>
          <w:sz w:val="20"/>
        </w:rPr>
        <w:t xml:space="preserve"> instead of the default partition</w:t>
      </w:r>
      <w:r w:rsidRPr="000C6957">
        <w:rPr>
          <w:sz w:val="20"/>
        </w:rPr>
        <w:t>. CN-28 was taken offline after 50% workload has been processed to simulate a node failure.</w:t>
      </w:r>
      <w:r>
        <w:rPr>
          <w:sz w:val="20"/>
        </w:rPr>
        <w:t xml:space="preserve"> The</w:t>
      </w:r>
      <w:r w:rsidR="00627E64">
        <w:rPr>
          <w:sz w:val="20"/>
        </w:rPr>
        <w:t xml:space="preserve"> result in Figure 35 (left)</w:t>
      </w:r>
      <w:r>
        <w:rPr>
          <w:sz w:val="20"/>
        </w:rPr>
        <w:t xml:space="preserve"> suggests that w</w:t>
      </w:r>
      <w:r w:rsidRPr="000C6957">
        <w:rPr>
          <w:sz w:val="20"/>
        </w:rPr>
        <w:t xml:space="preserve">hen the partition </w:t>
      </w:r>
      <w:r>
        <w:rPr>
          <w:sz w:val="20"/>
        </w:rPr>
        <w:t xml:space="preserve">granularity is </w:t>
      </w:r>
      <w:r w:rsidRPr="000C6957">
        <w:rPr>
          <w:sz w:val="20"/>
        </w:rPr>
        <w:t>l</w:t>
      </w:r>
      <w:r>
        <w:rPr>
          <w:sz w:val="20"/>
        </w:rPr>
        <w:t>arge</w:t>
      </w:r>
      <w:r w:rsidRPr="000C6957">
        <w:rPr>
          <w:sz w:val="20"/>
        </w:rPr>
        <w:t>, the shifted</w:t>
      </w:r>
      <w:r>
        <w:rPr>
          <w:sz w:val="20"/>
        </w:rPr>
        <w:t xml:space="preserve"> </w:t>
      </w:r>
      <w:r w:rsidRPr="000C6957">
        <w:rPr>
          <w:sz w:val="20"/>
        </w:rPr>
        <w:t xml:space="preserve">workload (colored in green) </w:t>
      </w:r>
      <w:r>
        <w:rPr>
          <w:sz w:val="20"/>
        </w:rPr>
        <w:t xml:space="preserve">was re-scheduled </w:t>
      </w:r>
      <w:r w:rsidRPr="000C6957">
        <w:rPr>
          <w:sz w:val="20"/>
        </w:rPr>
        <w:t>to a limited number of node</w:t>
      </w:r>
      <w:r>
        <w:rPr>
          <w:sz w:val="20"/>
        </w:rPr>
        <w:t xml:space="preserve"> leaving most nodes </w:t>
      </w:r>
      <w:r w:rsidRPr="000C6957">
        <w:rPr>
          <w:sz w:val="20"/>
        </w:rPr>
        <w:t>idle.</w:t>
      </w:r>
      <w:r>
        <w:rPr>
          <w:sz w:val="20"/>
        </w:rPr>
        <w:t xml:space="preserve"> </w:t>
      </w:r>
      <w:r w:rsidRPr="000C6957">
        <w:rPr>
          <w:sz w:val="20"/>
        </w:rPr>
        <w:t>When the partition</w:t>
      </w:r>
      <w:r>
        <w:rPr>
          <w:sz w:val="20"/>
        </w:rPr>
        <w:t xml:space="preserve"> granularity is small, the distribution of shifted workload is well balanced</w:t>
      </w:r>
      <w:r w:rsidRPr="000C6957">
        <w:rPr>
          <w:sz w:val="20"/>
        </w:rPr>
        <w:t xml:space="preserve">. </w:t>
      </w:r>
      <w:r>
        <w:rPr>
          <w:sz w:val="20"/>
        </w:rPr>
        <w:t>H</w:t>
      </w:r>
      <w:r w:rsidRPr="000C6957">
        <w:rPr>
          <w:sz w:val="20"/>
        </w:rPr>
        <w:t xml:space="preserve">owever, </w:t>
      </w:r>
      <w:r>
        <w:rPr>
          <w:sz w:val="20"/>
        </w:rPr>
        <w:t>fine partition granularity may cause extra</w:t>
      </w:r>
      <w:r w:rsidRPr="000C6957">
        <w:rPr>
          <w:sz w:val="20"/>
        </w:rPr>
        <w:t xml:space="preserve"> scheduling cost </w:t>
      </w:r>
      <w:r>
        <w:rPr>
          <w:sz w:val="20"/>
        </w:rPr>
        <w:t xml:space="preserve">that </w:t>
      </w:r>
      <w:r w:rsidRPr="000C6957">
        <w:rPr>
          <w:sz w:val="20"/>
        </w:rPr>
        <w:t>slow</w:t>
      </w:r>
      <w:r>
        <w:rPr>
          <w:sz w:val="20"/>
        </w:rPr>
        <w:t>s</w:t>
      </w:r>
      <w:r w:rsidRPr="000C6957">
        <w:rPr>
          <w:sz w:val="20"/>
        </w:rPr>
        <w:t xml:space="preserve"> down overall computation as in Figure 3</w:t>
      </w:r>
      <w:r w:rsidR="00627E64">
        <w:rPr>
          <w:sz w:val="20"/>
        </w:rPr>
        <w:t>5</w:t>
      </w:r>
      <w:r w:rsidRPr="000C6957">
        <w:rPr>
          <w:sz w:val="20"/>
        </w:rPr>
        <w:t xml:space="preserve"> (right).</w:t>
      </w:r>
    </w:p>
    <w:p w14:paraId="1CDEDEAE" w14:textId="77777777" w:rsidR="009939A1" w:rsidRPr="000C6957" w:rsidRDefault="009939A1" w:rsidP="009939A1">
      <w:pPr>
        <w:pStyle w:val="Paragraphs"/>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939A1" w:rsidRPr="002F645A" w14:paraId="146600DE" w14:textId="77777777" w:rsidTr="00F46F1C">
        <w:tc>
          <w:tcPr>
            <w:tcW w:w="8856" w:type="dxa"/>
          </w:tcPr>
          <w:p w14:paraId="2D11869D" w14:textId="77777777" w:rsidR="009939A1" w:rsidRPr="000C6957" w:rsidRDefault="009939A1" w:rsidP="00F46F1C">
            <w:pPr>
              <w:spacing w:after="200" w:line="276" w:lineRule="auto"/>
              <w:jc w:val="center"/>
              <w:rPr>
                <w:rFonts w:ascii="Cambria" w:hAnsi="Cambria" w:cs="Times New Roman"/>
              </w:rPr>
            </w:pPr>
            <w:r w:rsidRPr="000C6957">
              <w:rPr>
                <w:rFonts w:ascii="Cambria" w:hAnsi="Cambria"/>
                <w:noProof/>
                <w:lang w:eastAsia="en-US"/>
              </w:rPr>
              <w:lastRenderedPageBreak/>
              <mc:AlternateContent>
                <mc:Choice Requires="wps">
                  <w:drawing>
                    <wp:anchor distT="0" distB="0" distL="114300" distR="114300" simplePos="0" relativeHeight="251683840" behindDoc="0" locked="0" layoutInCell="1" allowOverlap="1" wp14:anchorId="3F5A77F6" wp14:editId="0CB8FD60">
                      <wp:simplePos x="0" y="0"/>
                      <wp:positionH relativeFrom="column">
                        <wp:posOffset>4169239</wp:posOffset>
                      </wp:positionH>
                      <wp:positionV relativeFrom="paragraph">
                        <wp:posOffset>1383826</wp:posOffset>
                      </wp:positionV>
                      <wp:extent cx="197485" cy="204470"/>
                      <wp:effectExtent l="0" t="0" r="0" b="0"/>
                      <wp:wrapNone/>
                      <wp:docPr id="20" name="Text Box 1"/>
                      <wp:cNvGraphicFramePr/>
                      <a:graphic xmlns:a="http://schemas.openxmlformats.org/drawingml/2006/main">
                        <a:graphicData uri="http://schemas.microsoft.com/office/word/2010/wordprocessingShape">
                          <wps:wsp>
                            <wps:cNvSpPr txBox="1"/>
                            <wps:spPr>
                              <a:xfrm>
                                <a:off x="0" y="0"/>
                                <a:ext cx="197485" cy="204470"/>
                              </a:xfrm>
                              <a:prstGeom prst="rect">
                                <a:avLst/>
                              </a:prstGeom>
                            </wps:spPr>
                            <wps:txbx>
                              <w:txbxContent>
                                <w:p w14:paraId="20442484" w14:textId="77777777" w:rsidR="007F0951" w:rsidRDefault="007F0951" w:rsidP="009939A1">
                                  <w:pPr>
                                    <w:pStyle w:val="NormalWeb"/>
                                    <w:spacing w:before="0" w:beforeAutospacing="0" w:after="0" w:afterAutospacing="0"/>
                                  </w:pPr>
                                  <w:r>
                                    <w:rPr>
                                      <w:rFonts w:ascii="Calibri" w:hAnsi="+mn-ea" w:cs="Calibri"/>
                                      <w:b/>
                                      <w:bCs/>
                                      <w:color w:val="FF0000"/>
                                      <w:sz w:val="22"/>
                                      <w:szCs w:val="22"/>
                                    </w:rPr>
                                    <w:t>×</w:t>
                                  </w:r>
                                </w:p>
                              </w:txbxContent>
                            </wps:txbx>
                            <wps:bodyPr vertOverflow="clip" wrap="square" rtlCol="0"/>
                          </wps:wsp>
                        </a:graphicData>
                      </a:graphic>
                    </wp:anchor>
                  </w:drawing>
                </mc:Choice>
                <mc:Fallback>
                  <w:pict>
                    <v:shape id="Text Box 1" o:spid="_x0000_s1033" type="#_x0000_t202" style="position:absolute;left:0;text-align:left;margin-left:328.3pt;margin-top:108.95pt;width:15.55pt;height:16.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" filled="f" stroked="f">
                      <v:textbox>
                        <w:txbxContent>
                          <w:p w14:paraId="20442484" w14:textId="77777777" w:rsidR="00CF18C4" w:rsidRDefault="00CF18C4" w:rsidP="009939A1">
                            <w:pPr>
                              <w:pStyle w:val="NormalWeb"/>
                              <w:spacing w:before="0" w:beforeAutospacing="0" w:after="0" w:afterAutospacing="0"/>
                            </w:pPr>
                            <w:r>
                              <w:rPr>
                                <w:rFonts w:ascii="Calibri" w:hAnsi="+mn-ea" w:cs="Calibri"/>
                                <w:b/>
                                <w:bCs/>
                                <w:color w:val="FF0000"/>
                                <w:sz w:val="22"/>
                                <w:szCs w:val="22"/>
                              </w:rPr>
                              <w:t>×</w:t>
                            </w:r>
                          </w:p>
                        </w:txbxContent>
                      </v:textbox>
                    </v:shape>
                  </w:pict>
                </mc:Fallback>
              </mc:AlternateContent>
            </w:r>
            <w:r w:rsidRPr="000C6957">
              <w:rPr>
                <w:rFonts w:ascii="Cambria" w:hAnsi="Cambria"/>
                <w:noProof/>
                <w:lang w:eastAsia="en-US"/>
              </w:rPr>
              <mc:AlternateContent>
                <mc:Choice Requires="wps">
                  <w:drawing>
                    <wp:anchor distT="0" distB="0" distL="114300" distR="114300" simplePos="0" relativeHeight="251682816" behindDoc="0" locked="0" layoutInCell="1" allowOverlap="1" wp14:anchorId="2FDCF9A8" wp14:editId="4B627B32">
                      <wp:simplePos x="0" y="0"/>
                      <wp:positionH relativeFrom="column">
                        <wp:posOffset>2625090</wp:posOffset>
                      </wp:positionH>
                      <wp:positionV relativeFrom="paragraph">
                        <wp:posOffset>1655909</wp:posOffset>
                      </wp:positionV>
                      <wp:extent cx="197485" cy="204470"/>
                      <wp:effectExtent l="0" t="0" r="0" b="0"/>
                      <wp:wrapNone/>
                      <wp:docPr id="35" name="Text Box 1"/>
                      <wp:cNvGraphicFramePr/>
                      <a:graphic xmlns:a="http://schemas.openxmlformats.org/drawingml/2006/main">
                        <a:graphicData uri="http://schemas.microsoft.com/office/word/2010/wordprocessingShape">
                          <wps:wsp>
                            <wps:cNvSpPr txBox="1"/>
                            <wps:spPr>
                              <a:xfrm>
                                <a:off x="0" y="0"/>
                                <a:ext cx="197485" cy="204470"/>
                              </a:xfrm>
                              <a:prstGeom prst="rect">
                                <a:avLst/>
                              </a:prstGeom>
                            </wps:spPr>
                            <wps:txbx>
                              <w:txbxContent>
                                <w:p w14:paraId="4C3CB2B9" w14:textId="77777777" w:rsidR="007F0951" w:rsidRDefault="007F0951" w:rsidP="009939A1">
                                  <w:pPr>
                                    <w:pStyle w:val="NormalWeb"/>
                                    <w:spacing w:before="0" w:beforeAutospacing="0" w:after="0" w:afterAutospacing="0"/>
                                  </w:pPr>
                                  <w:r>
                                    <w:rPr>
                                      <w:rFonts w:ascii="Calibri" w:hAnsi="+mn-ea" w:cs="Calibri"/>
                                      <w:b/>
                                      <w:bCs/>
                                      <w:color w:val="FF0000"/>
                                      <w:sz w:val="22"/>
                                      <w:szCs w:val="22"/>
                                    </w:rPr>
                                    <w:t>×</w:t>
                                  </w:r>
                                </w:p>
                              </w:txbxContent>
                            </wps:txbx>
                            <wps:bodyPr vertOverflow="clip" wrap="square" rtlCol="0"/>
                          </wps:wsp>
                        </a:graphicData>
                      </a:graphic>
                    </wp:anchor>
                  </w:drawing>
                </mc:Choice>
                <mc:Fallback>
                  <w:pict>
                    <v:shape id="_x0000_s1034" type="#_x0000_t202" style="position:absolute;left:0;text-align:left;margin-left:206.7pt;margin-top:130.4pt;width:15.55pt;height:16.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" filled="f" stroked="f">
                      <v:textbox>
                        <w:txbxContent>
                          <w:p w14:paraId="4C3CB2B9" w14:textId="77777777" w:rsidR="00CF18C4" w:rsidRDefault="00CF18C4" w:rsidP="009939A1">
                            <w:pPr>
                              <w:pStyle w:val="NormalWeb"/>
                              <w:spacing w:before="0" w:beforeAutospacing="0" w:after="0" w:afterAutospacing="0"/>
                            </w:pPr>
                            <w:r>
                              <w:rPr>
                                <w:rFonts w:ascii="Calibri" w:hAnsi="+mn-ea" w:cs="Calibri"/>
                                <w:b/>
                                <w:bCs/>
                                <w:color w:val="FF0000"/>
                                <w:sz w:val="22"/>
                                <w:szCs w:val="22"/>
                              </w:rPr>
                              <w:t>×</w:t>
                            </w:r>
                          </w:p>
                        </w:txbxContent>
                      </v:textbox>
                    </v:shape>
                  </w:pict>
                </mc:Fallback>
              </mc:AlternateContent>
            </w:r>
            <w:r w:rsidRPr="000C6957">
              <w:rPr>
                <w:rFonts w:ascii="Cambria" w:hAnsi="Cambria"/>
                <w:noProof/>
                <w:lang w:eastAsia="en-US"/>
              </w:rPr>
              <w:drawing>
                <wp:inline distT="0" distB="0" distL="0" distR="0" wp14:anchorId="1C1D0CDA" wp14:editId="2182B8F3">
                  <wp:extent cx="1787857" cy="2674961"/>
                  <wp:effectExtent l="0" t="0" r="22225" b="1143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0C6957">
              <w:rPr>
                <w:rFonts w:ascii="Cambria" w:hAnsi="Cambria"/>
                <w:noProof/>
                <w:lang w:eastAsia="en-US"/>
              </w:rPr>
              <w:drawing>
                <wp:inline distT="0" distB="0" distL="0" distR="0" wp14:anchorId="2EFE0D22" wp14:editId="634A966F">
                  <wp:extent cx="1514902" cy="2661313"/>
                  <wp:effectExtent l="0" t="0" r="9525" b="2476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0C6957">
              <w:rPr>
                <w:rFonts w:ascii="Cambria" w:hAnsi="Cambria"/>
                <w:noProof/>
                <w:lang w:eastAsia="en-US"/>
              </w:rPr>
              <w:drawing>
                <wp:inline distT="0" distB="0" distL="0" distR="0" wp14:anchorId="3F7A0C4C" wp14:editId="48368FA2">
                  <wp:extent cx="1535373" cy="2661313"/>
                  <wp:effectExtent l="0" t="0" r="27305" b="2476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9939A1" w:rsidRPr="002F645A" w14:paraId="1EA24132" w14:textId="77777777" w:rsidTr="00F46F1C">
        <w:tc>
          <w:tcPr>
            <w:tcW w:w="8856" w:type="dxa"/>
          </w:tcPr>
          <w:p w14:paraId="283BF13C" w14:textId="141B014A" w:rsidR="009939A1" w:rsidRPr="00627E64" w:rsidRDefault="00627E64" w:rsidP="00F46F1C">
            <w:pPr>
              <w:spacing w:after="200" w:line="276" w:lineRule="auto"/>
              <w:jc w:val="center"/>
              <w:rPr>
                <w:rFonts w:ascii="Cambria" w:eastAsia="Times New Roman" w:hAnsi="Cambria" w:cs="Miriam"/>
                <w:bCs/>
                <w:sz w:val="20"/>
                <w:szCs w:val="20"/>
                <w:lang w:eastAsia="en-AU"/>
              </w:rPr>
            </w:pPr>
            <w:r w:rsidRPr="00627E64">
              <w:rPr>
                <w:rFonts w:ascii="Cambria" w:eastAsia="Times New Roman" w:hAnsi="Cambria" w:cs="Miriam"/>
                <w:bCs/>
                <w:sz w:val="20"/>
                <w:szCs w:val="20"/>
                <w:lang w:eastAsia="en-AU"/>
              </w:rPr>
              <w:t>Figure 35</w:t>
            </w:r>
            <w:r w:rsidR="009939A1" w:rsidRPr="00627E64">
              <w:rPr>
                <w:rFonts w:ascii="Cambria" w:eastAsia="Times New Roman" w:hAnsi="Cambria" w:cs="Miriam"/>
                <w:bCs/>
                <w:sz w:val="20"/>
                <w:szCs w:val="20"/>
                <w:lang w:eastAsia="en-AU"/>
              </w:rPr>
              <w:t>: SWG Execution Timeline with Varied Partition Numbers with One Node Failure</w:t>
            </w:r>
          </w:p>
        </w:tc>
      </w:tr>
    </w:tbl>
    <w:p w14:paraId="51ABF00F" w14:textId="5F0E25E0" w:rsidR="009939A1" w:rsidRPr="000C6957" w:rsidRDefault="009939A1" w:rsidP="009939A1">
      <w:pPr>
        <w:pStyle w:val="Paragraphs"/>
        <w:rPr>
          <w:sz w:val="20"/>
        </w:rPr>
      </w:pPr>
      <w:r w:rsidRPr="000C6957">
        <w:rPr>
          <w:sz w:val="20"/>
        </w:rPr>
        <w:t>The optimal number of partitions is a moderate num</w:t>
      </w:r>
      <w:r>
        <w:rPr>
          <w:sz w:val="20"/>
        </w:rPr>
        <w:t xml:space="preserve">ber with respect to both </w:t>
      </w:r>
      <w:r w:rsidRPr="000C6957">
        <w:rPr>
          <w:sz w:val="20"/>
        </w:rPr>
        <w:t xml:space="preserve">load balance and scheduling cost. </w:t>
      </w:r>
      <w:r>
        <w:rPr>
          <w:sz w:val="20"/>
        </w:rPr>
        <w:t>Figure 3</w:t>
      </w:r>
      <w:r w:rsidR="00627E64">
        <w:rPr>
          <w:sz w:val="20"/>
        </w:rPr>
        <w:t>6</w:t>
      </w:r>
      <w:r>
        <w:rPr>
          <w:sz w:val="20"/>
        </w:rPr>
        <w:t xml:space="preserve"> shows that </w:t>
      </w:r>
      <w:r w:rsidRPr="000C6957">
        <w:rPr>
          <w:sz w:val="20"/>
        </w:rPr>
        <w:t>the optimal number of partitions is 24, in between the minimal number of 6 and the maximum number of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939A1" w:rsidRPr="002F645A" w14:paraId="4C515AE0" w14:textId="77777777" w:rsidTr="00F46F1C">
        <w:tc>
          <w:tcPr>
            <w:tcW w:w="8856" w:type="dxa"/>
          </w:tcPr>
          <w:p w14:paraId="4C254192" w14:textId="77777777" w:rsidR="009939A1" w:rsidRPr="000C6957" w:rsidRDefault="009939A1" w:rsidP="00F46F1C">
            <w:pPr>
              <w:spacing w:before="120" w:after="200" w:line="276" w:lineRule="auto"/>
              <w:jc w:val="center"/>
              <w:rPr>
                <w:rFonts w:ascii="Cambria" w:hAnsi="Cambria" w:cs="Times New Roman"/>
              </w:rPr>
            </w:pPr>
            <w:r w:rsidRPr="000C6957">
              <w:rPr>
                <w:rFonts w:ascii="Cambria" w:hAnsi="Cambria"/>
                <w:noProof/>
                <w:lang w:eastAsia="en-US"/>
              </w:rPr>
              <w:drawing>
                <wp:inline distT="0" distB="0" distL="0" distR="0" wp14:anchorId="70311363" wp14:editId="25C1BF7E">
                  <wp:extent cx="3084394" cy="2006221"/>
                  <wp:effectExtent l="0" t="0" r="20955" b="133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9939A1" w:rsidRPr="002F645A" w14:paraId="0073352A" w14:textId="77777777" w:rsidTr="00F46F1C">
        <w:tc>
          <w:tcPr>
            <w:tcW w:w="8856" w:type="dxa"/>
          </w:tcPr>
          <w:p w14:paraId="68181F3C" w14:textId="2EE04E84" w:rsidR="009939A1" w:rsidRPr="00627E64" w:rsidRDefault="009939A1" w:rsidP="00F46F1C">
            <w:pPr>
              <w:spacing w:before="120" w:after="200" w:line="276" w:lineRule="auto"/>
              <w:jc w:val="center"/>
              <w:rPr>
                <w:rFonts w:ascii="Cambria" w:eastAsia="Times New Roman" w:hAnsi="Cambria" w:cs="Miriam"/>
                <w:bCs/>
                <w:sz w:val="20"/>
                <w:szCs w:val="20"/>
                <w:lang w:eastAsia="en-AU"/>
              </w:rPr>
            </w:pPr>
            <w:r w:rsidRPr="00627E64">
              <w:rPr>
                <w:rFonts w:ascii="Cambria" w:eastAsia="Times New Roman" w:hAnsi="Cambria" w:cs="Miriam"/>
                <w:bCs/>
                <w:sz w:val="20"/>
                <w:szCs w:val="20"/>
                <w:lang w:eastAsia="en-AU"/>
              </w:rPr>
              <w:t>Figure 3</w:t>
            </w:r>
            <w:r w:rsidR="00627E64" w:rsidRPr="00627E64">
              <w:rPr>
                <w:rFonts w:ascii="Cambria" w:eastAsia="Times New Roman" w:hAnsi="Cambria" w:cs="Miriam"/>
                <w:bCs/>
                <w:sz w:val="20"/>
                <w:szCs w:val="20"/>
                <w:lang w:eastAsia="en-AU"/>
              </w:rPr>
              <w:t>6</w:t>
            </w:r>
            <w:r w:rsidRPr="00627E64">
              <w:rPr>
                <w:rFonts w:ascii="Cambria" w:eastAsia="Times New Roman" w:hAnsi="Cambria" w:cs="Miriam"/>
                <w:bCs/>
                <w:sz w:val="20"/>
                <w:szCs w:val="20"/>
                <w:lang w:eastAsia="en-AU"/>
              </w:rPr>
              <w:t xml:space="preserve">: Average SWG Turnaround Time Different Partition Granularities </w:t>
            </w:r>
          </w:p>
        </w:tc>
      </w:tr>
    </w:tbl>
    <w:p w14:paraId="5ECB431B" w14:textId="24C9651E" w:rsidR="009939A1" w:rsidRPr="000C6957" w:rsidRDefault="009939A1" w:rsidP="009939A1">
      <w:pPr>
        <w:pStyle w:val="Paragraphs"/>
        <w:spacing w:before="120" w:after="120"/>
        <w:rPr>
          <w:b/>
          <w:sz w:val="20"/>
        </w:rPr>
      </w:pPr>
      <w:r>
        <w:rPr>
          <w:b/>
          <w:sz w:val="20"/>
        </w:rPr>
        <w:t xml:space="preserve">6.4.3 </w:t>
      </w:r>
      <w:r w:rsidR="007420F1">
        <w:rPr>
          <w:b/>
          <w:sz w:val="20"/>
        </w:rPr>
        <w:t>Evaluation</w:t>
      </w:r>
      <w:r w:rsidRPr="000C6957">
        <w:rPr>
          <w:b/>
          <w:sz w:val="20"/>
        </w:rPr>
        <w:t xml:space="preserve"> and </w:t>
      </w:r>
      <w:r>
        <w:rPr>
          <w:b/>
          <w:sz w:val="20"/>
        </w:rPr>
        <w:t>Findings</w:t>
      </w:r>
    </w:p>
    <w:p w14:paraId="21526C7B" w14:textId="34AAF561" w:rsidR="009939A1" w:rsidRPr="009939A1" w:rsidRDefault="009939A1" w:rsidP="009939A1">
      <w:pPr>
        <w:pStyle w:val="Paragraphs"/>
        <w:spacing w:after="120"/>
        <w:rPr>
          <w:sz w:val="20"/>
        </w:rPr>
      </w:pPr>
      <w:r w:rsidRPr="000C6957">
        <w:rPr>
          <w:sz w:val="20"/>
        </w:rPr>
        <w:t>Dryad</w:t>
      </w:r>
      <w:r>
        <w:rPr>
          <w:sz w:val="20"/>
        </w:rPr>
        <w:t>LINQ</w:t>
      </w:r>
      <w:r w:rsidRPr="000C6957">
        <w:rPr>
          <w:sz w:val="20"/>
        </w:rPr>
        <w:t xml:space="preserve"> CTP</w:t>
      </w:r>
      <w:r>
        <w:rPr>
          <w:sz w:val="20"/>
        </w:rPr>
        <w:t xml:space="preserve"> is able to tolerate</w:t>
      </w:r>
      <w:r w:rsidRPr="000C6957">
        <w:rPr>
          <w:sz w:val="20"/>
        </w:rPr>
        <w:t xml:space="preserve"> up to 50% compute node failure.</w:t>
      </w:r>
      <w:r>
        <w:rPr>
          <w:sz w:val="20"/>
        </w:rPr>
        <w:t xml:space="preserve"> </w:t>
      </w:r>
      <w:r w:rsidRPr="009939A1">
        <w:rPr>
          <w:b/>
          <w:sz w:val="20"/>
        </w:rPr>
        <w:t>The job manager node failure is a single point failure that has no fault tolerance support from Dryad</w:t>
      </w:r>
      <w:r>
        <w:rPr>
          <w:sz w:val="20"/>
        </w:rPr>
        <w:t>. The recovery speed of a failure is in favor of small granularity of partition.</w:t>
      </w:r>
      <w:r w:rsidRPr="000C6957">
        <w:rPr>
          <w:sz w:val="20"/>
        </w:rPr>
        <w:t xml:space="preserve"> </w:t>
      </w:r>
    </w:p>
    <w:p w14:paraId="3A6A59C8" w14:textId="7A9B0D32" w:rsidR="008351E4" w:rsidRDefault="008351E4" w:rsidP="008F5C20">
      <w:pPr>
        <w:pStyle w:val="Heading1"/>
        <w:spacing w:before="240"/>
        <w:rPr>
          <w:rFonts w:cs="Times New Roman"/>
          <w:color w:val="auto"/>
          <w:sz w:val="24"/>
          <w:szCs w:val="24"/>
        </w:rPr>
      </w:pPr>
      <w:bookmarkStart w:id="68" w:name="_Toc310698594"/>
      <w:r w:rsidRPr="00A17792">
        <w:rPr>
          <w:rFonts w:cs="Times New Roman"/>
          <w:color w:val="auto"/>
          <w:sz w:val="24"/>
          <w:szCs w:val="24"/>
        </w:rPr>
        <w:t xml:space="preserve">7 </w:t>
      </w:r>
      <w:r w:rsidR="007420F1">
        <w:rPr>
          <w:rFonts w:cs="Times New Roman"/>
          <w:color w:val="auto"/>
          <w:sz w:val="24"/>
          <w:szCs w:val="24"/>
        </w:rPr>
        <w:t>Classroom Experience with Dryad</w:t>
      </w:r>
      <w:bookmarkEnd w:id="68"/>
    </w:p>
    <w:p w14:paraId="0211AF0A" w14:textId="06F39042" w:rsidR="00223699" w:rsidRPr="008F5C20" w:rsidRDefault="00223699" w:rsidP="008F5C20">
      <w:pPr>
        <w:pStyle w:val="Heading2"/>
        <w:spacing w:before="120"/>
        <w:rPr>
          <w:rFonts w:cs="Times New Roman"/>
          <w:color w:val="auto"/>
          <w:sz w:val="22"/>
          <w:szCs w:val="22"/>
        </w:rPr>
      </w:pPr>
      <w:bookmarkStart w:id="69" w:name="_Toc310698595"/>
      <w:r>
        <w:rPr>
          <w:rFonts w:cs="Times New Roman" w:hint="eastAsia"/>
          <w:color w:val="auto"/>
          <w:sz w:val="22"/>
          <w:szCs w:val="22"/>
        </w:rPr>
        <w:t>7.1 Dryad in Eduction</w:t>
      </w:r>
      <w:bookmarkEnd w:id="69"/>
      <w:r w:rsidRPr="00A17792">
        <w:rPr>
          <w:rFonts w:cs="Times New Roman"/>
          <w:color w:val="auto"/>
          <w:sz w:val="22"/>
          <w:szCs w:val="22"/>
        </w:rPr>
        <w:t xml:space="preserve"> </w:t>
      </w:r>
    </w:p>
    <w:p w14:paraId="1D032AA5" w14:textId="7374AEBF" w:rsidR="008351E4" w:rsidRPr="00A17792" w:rsidRDefault="008351E4" w:rsidP="008351E4">
      <w:pPr>
        <w:jc w:val="both"/>
        <w:rPr>
          <w:rFonts w:ascii="Cambria" w:hAnsi="Cambria" w:cs="Times New Roman"/>
          <w:sz w:val="20"/>
          <w:szCs w:val="20"/>
        </w:rPr>
      </w:pPr>
      <w:r w:rsidRPr="00A17792">
        <w:rPr>
          <w:rFonts w:ascii="Cambria" w:hAnsi="Cambria" w:cs="Times New Roman"/>
          <w:sz w:val="20"/>
          <w:szCs w:val="20"/>
        </w:rPr>
        <w:t xml:space="preserve">Dryad/DryadLINQ has applicability in a wide range of applications in both industry and academia, which include:  image processing in WorldWideTeleScope, data mining in Xbox, </w:t>
      </w:r>
      <w:r w:rsidR="00415114" w:rsidRPr="00A17792">
        <w:rPr>
          <w:rFonts w:ascii="Cambria" w:hAnsi="Cambria" w:cs="Times New Roman"/>
          <w:sz w:val="20"/>
          <w:szCs w:val="20"/>
        </w:rPr>
        <w:t>High Energy Physics (</w:t>
      </w:r>
      <w:r w:rsidRPr="00A17792">
        <w:rPr>
          <w:rFonts w:ascii="Cambria" w:hAnsi="Cambria" w:cs="Times New Roman"/>
          <w:sz w:val="20"/>
          <w:szCs w:val="20"/>
        </w:rPr>
        <w:t>HEP</w:t>
      </w:r>
      <w:r w:rsidR="00415114" w:rsidRPr="00A17792">
        <w:rPr>
          <w:rFonts w:ascii="Cambria" w:hAnsi="Cambria" w:cs="Times New Roman"/>
          <w:sz w:val="20"/>
          <w:szCs w:val="20"/>
        </w:rPr>
        <w:t>),</w:t>
      </w:r>
      <w:r w:rsidR="006537E4" w:rsidRPr="00A17792">
        <w:rPr>
          <w:rFonts w:ascii="Cambria" w:hAnsi="Cambria" w:cs="Times New Roman"/>
          <w:sz w:val="20"/>
          <w:szCs w:val="20"/>
        </w:rPr>
        <w:t xml:space="preserve"> </w:t>
      </w:r>
      <w:r w:rsidRPr="00A17792">
        <w:rPr>
          <w:rFonts w:ascii="Cambria" w:hAnsi="Cambria" w:cs="Times New Roman"/>
          <w:sz w:val="20"/>
          <w:szCs w:val="20"/>
        </w:rPr>
        <w:t xml:space="preserve">SWG, CAP3, and PhyloD </w:t>
      </w:r>
      <w:r w:rsidR="006537E4" w:rsidRPr="00A17792">
        <w:rPr>
          <w:rFonts w:ascii="Cambria" w:hAnsi="Cambria" w:cs="Times New Roman"/>
          <w:sz w:val="20"/>
          <w:szCs w:val="20"/>
        </w:rPr>
        <w:t xml:space="preserve">in </w:t>
      </w:r>
      <w:r w:rsidRPr="00A17792">
        <w:rPr>
          <w:rFonts w:ascii="Cambria" w:hAnsi="Cambria" w:cs="Times New Roman"/>
          <w:sz w:val="20"/>
          <w:szCs w:val="20"/>
        </w:rPr>
        <w:t xml:space="preserve">bioinformatics applications. An increasing number of graduate students in </w:t>
      </w:r>
      <w:r w:rsidR="006537E4" w:rsidRPr="00A17792">
        <w:rPr>
          <w:rFonts w:ascii="Cambria" w:hAnsi="Cambria" w:cs="Times New Roman"/>
          <w:sz w:val="20"/>
          <w:szCs w:val="20"/>
        </w:rPr>
        <w:t xml:space="preserve">the </w:t>
      </w:r>
      <w:r w:rsidRPr="00A17792">
        <w:rPr>
          <w:rFonts w:ascii="Cambria" w:hAnsi="Cambria" w:cs="Times New Roman"/>
          <w:sz w:val="20"/>
          <w:szCs w:val="20"/>
        </w:rPr>
        <w:t xml:space="preserve">computer </w:t>
      </w:r>
      <w:r w:rsidRPr="00A17792">
        <w:rPr>
          <w:rFonts w:ascii="Cambria" w:hAnsi="Cambria" w:cs="Times New Roman"/>
          <w:sz w:val="20"/>
          <w:szCs w:val="20"/>
        </w:rPr>
        <w:lastRenderedPageBreak/>
        <w:t xml:space="preserve">science department, especially </w:t>
      </w:r>
      <w:r w:rsidR="006537E4" w:rsidRPr="00A17792">
        <w:rPr>
          <w:rFonts w:ascii="Cambria" w:hAnsi="Cambria" w:cs="Times New Roman"/>
          <w:sz w:val="20"/>
          <w:szCs w:val="20"/>
        </w:rPr>
        <w:t xml:space="preserve">masters </w:t>
      </w:r>
      <w:r w:rsidRPr="00A17792">
        <w:rPr>
          <w:rFonts w:ascii="Cambria" w:hAnsi="Cambria" w:cs="Times New Roman"/>
          <w:sz w:val="20"/>
          <w:szCs w:val="20"/>
        </w:rPr>
        <w:t xml:space="preserve">students, have shown interest and </w:t>
      </w:r>
      <w:r w:rsidR="006537E4" w:rsidRPr="00A17792">
        <w:rPr>
          <w:rFonts w:ascii="Cambria" w:hAnsi="Cambria" w:cs="Times New Roman"/>
          <w:sz w:val="20"/>
          <w:szCs w:val="20"/>
        </w:rPr>
        <w:t xml:space="preserve">a </w:t>
      </w:r>
      <w:r w:rsidRPr="00A17792">
        <w:rPr>
          <w:rFonts w:ascii="Cambria" w:hAnsi="Cambria" w:cs="Times New Roman"/>
          <w:sz w:val="20"/>
          <w:szCs w:val="20"/>
        </w:rPr>
        <w:t xml:space="preserve">willingness to learn Dryad/DryadLINQ in classes taught by Professor Judy Qiu at Indiana University. </w:t>
      </w:r>
    </w:p>
    <w:p w14:paraId="1D87BF61" w14:textId="024D608A" w:rsidR="008351E4" w:rsidRPr="00A17792" w:rsidRDefault="008351E4" w:rsidP="00A93F5F">
      <w:pPr>
        <w:spacing w:after="120" w:line="240" w:lineRule="auto"/>
        <w:jc w:val="both"/>
        <w:rPr>
          <w:rFonts w:ascii="Cambria" w:hAnsi="Cambria" w:cs="Times New Roman"/>
          <w:sz w:val="20"/>
          <w:szCs w:val="20"/>
        </w:rPr>
      </w:pPr>
      <w:r w:rsidRPr="00A17792">
        <w:rPr>
          <w:rFonts w:ascii="Cambria" w:hAnsi="Cambria" w:cs="Times New Roman"/>
          <w:sz w:val="20"/>
          <w:szCs w:val="20"/>
        </w:rPr>
        <w:t xml:space="preserve">In </w:t>
      </w:r>
      <w:r w:rsidR="006537E4" w:rsidRPr="00A17792">
        <w:rPr>
          <w:rFonts w:ascii="Cambria" w:hAnsi="Cambria" w:cs="Times New Roman"/>
          <w:sz w:val="20"/>
          <w:szCs w:val="20"/>
        </w:rPr>
        <w:t xml:space="preserve">the </w:t>
      </w:r>
      <w:r w:rsidRPr="00A17792">
        <w:rPr>
          <w:rFonts w:ascii="Cambria" w:hAnsi="Cambria" w:cs="Times New Roman"/>
          <w:sz w:val="20"/>
          <w:szCs w:val="20"/>
        </w:rPr>
        <w:t xml:space="preserve">CSCI B649 Cloud Computing for Data Intensive Science course, 8 </w:t>
      </w:r>
      <w:r w:rsidR="00A93F5F" w:rsidRPr="00A17792">
        <w:rPr>
          <w:rFonts w:ascii="Cambria" w:hAnsi="Cambria" w:cs="Times New Roman"/>
          <w:sz w:val="20"/>
          <w:szCs w:val="20"/>
        </w:rPr>
        <w:t>M</w:t>
      </w:r>
      <w:r w:rsidRPr="00A17792">
        <w:rPr>
          <w:rFonts w:ascii="Cambria" w:hAnsi="Cambria" w:cs="Times New Roman"/>
          <w:sz w:val="20"/>
          <w:szCs w:val="20"/>
        </w:rPr>
        <w:t>aster</w:t>
      </w:r>
      <w:r w:rsidR="00A93F5F" w:rsidRPr="00A17792">
        <w:rPr>
          <w:rFonts w:ascii="Cambria" w:hAnsi="Cambria" w:cs="Times New Roman"/>
          <w:sz w:val="20"/>
          <w:szCs w:val="20"/>
        </w:rPr>
        <w:t>’</w:t>
      </w:r>
      <w:r w:rsidR="006537E4" w:rsidRPr="00A17792">
        <w:rPr>
          <w:rFonts w:ascii="Cambria" w:hAnsi="Cambria" w:cs="Times New Roman"/>
          <w:sz w:val="20"/>
          <w:szCs w:val="20"/>
        </w:rPr>
        <w:t>s</w:t>
      </w:r>
      <w:r w:rsidRPr="00A17792">
        <w:rPr>
          <w:rFonts w:ascii="Cambria" w:hAnsi="Cambria" w:cs="Times New Roman"/>
          <w:sz w:val="20"/>
          <w:szCs w:val="20"/>
        </w:rPr>
        <w:t xml:space="preserve"> students selected topics related </w:t>
      </w:r>
      <w:r w:rsidR="00423558" w:rsidRPr="00A17792">
        <w:rPr>
          <w:rFonts w:ascii="Cambria" w:hAnsi="Cambria" w:cs="Times New Roman"/>
          <w:sz w:val="20"/>
          <w:szCs w:val="20"/>
        </w:rPr>
        <w:t>t</w:t>
      </w:r>
      <w:r w:rsidR="006537E4" w:rsidRPr="00A17792">
        <w:rPr>
          <w:rFonts w:ascii="Cambria" w:hAnsi="Cambria" w:cs="Times New Roman"/>
          <w:sz w:val="20"/>
          <w:szCs w:val="20"/>
        </w:rPr>
        <w:t xml:space="preserve">o </w:t>
      </w:r>
      <w:r w:rsidRPr="00A17792">
        <w:rPr>
          <w:rFonts w:ascii="Cambria" w:hAnsi="Cambria" w:cs="Times New Roman"/>
          <w:sz w:val="20"/>
          <w:szCs w:val="20"/>
        </w:rPr>
        <w:t>Dryad/DryadLINQ as a term</w:t>
      </w:r>
      <w:r w:rsidR="00423558" w:rsidRPr="00A17792">
        <w:rPr>
          <w:rFonts w:ascii="Cambria" w:hAnsi="Cambria" w:cs="Times New Roman"/>
          <w:sz w:val="20"/>
          <w:szCs w:val="20"/>
        </w:rPr>
        <w:t>-</w:t>
      </w:r>
      <w:r w:rsidRPr="00A17792">
        <w:rPr>
          <w:rFonts w:ascii="Cambria" w:hAnsi="Cambria" w:cs="Times New Roman"/>
          <w:sz w:val="20"/>
          <w:szCs w:val="20"/>
        </w:rPr>
        <w:t xml:space="preserve">long project. The following </w:t>
      </w:r>
      <w:r w:rsidR="006537E4" w:rsidRPr="00A17792">
        <w:rPr>
          <w:rFonts w:ascii="Cambria" w:hAnsi="Cambria" w:cs="Times New Roman"/>
          <w:sz w:val="20"/>
          <w:szCs w:val="20"/>
        </w:rPr>
        <w:t xml:space="preserve">are </w:t>
      </w:r>
      <w:r w:rsidRPr="00A17792">
        <w:rPr>
          <w:rFonts w:ascii="Cambria" w:hAnsi="Cambria" w:cs="Times New Roman"/>
          <w:sz w:val="20"/>
          <w:szCs w:val="20"/>
        </w:rPr>
        <w:t xml:space="preserve">three projects completed by the end of </w:t>
      </w:r>
      <w:r w:rsidR="006537E4" w:rsidRPr="00A17792">
        <w:rPr>
          <w:rFonts w:ascii="Cambria" w:hAnsi="Cambria" w:cs="Times New Roman"/>
          <w:sz w:val="20"/>
          <w:szCs w:val="20"/>
        </w:rPr>
        <w:t xml:space="preserve">the </w:t>
      </w:r>
      <w:r w:rsidRPr="00A17792">
        <w:rPr>
          <w:rFonts w:ascii="Cambria" w:hAnsi="Cambria" w:cs="Times New Roman"/>
          <w:sz w:val="20"/>
          <w:szCs w:val="20"/>
        </w:rPr>
        <w:t>Fall 2010 semester:</w:t>
      </w:r>
    </w:p>
    <w:p w14:paraId="7BC5B1FE" w14:textId="5707C819"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 xml:space="preserve">Efficiency and Programmability of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with DryadLINQ</w:t>
      </w:r>
      <w:r w:rsidR="003F181D" w:rsidRPr="00A17792">
        <w:rPr>
          <w:rFonts w:ascii="Cambria" w:hAnsi="Cambria" w:cs="Times New Roman"/>
          <w:sz w:val="20"/>
          <w:szCs w:val="20"/>
        </w:rPr>
        <w:t>;</w:t>
      </w:r>
    </w:p>
    <w:p w14:paraId="6A4A6198" w14:textId="6E3A4BF0"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The Study of Implementing PhyloD application with DryadLINQ</w:t>
      </w:r>
      <w:r w:rsidR="003F181D" w:rsidRPr="00A17792">
        <w:rPr>
          <w:rFonts w:ascii="Cambria" w:hAnsi="Cambria" w:cs="Times New Roman"/>
          <w:sz w:val="20"/>
          <w:szCs w:val="20"/>
        </w:rPr>
        <w:t xml:space="preserve">; </w:t>
      </w:r>
    </w:p>
    <w:p w14:paraId="428EFC07" w14:textId="77777777" w:rsidR="008351E4" w:rsidRPr="00A17792" w:rsidRDefault="008351E4" w:rsidP="008351E4">
      <w:pPr>
        <w:pStyle w:val="ListParagraph"/>
        <w:numPr>
          <w:ilvl w:val="0"/>
          <w:numId w:val="15"/>
        </w:numPr>
        <w:rPr>
          <w:rFonts w:ascii="Cambria" w:hAnsi="Cambria" w:cs="Times New Roman"/>
          <w:sz w:val="20"/>
          <w:szCs w:val="20"/>
        </w:rPr>
      </w:pPr>
      <w:r w:rsidRPr="00A17792">
        <w:rPr>
          <w:rFonts w:ascii="Cambria" w:hAnsi="Cambria" w:cs="Times New Roman"/>
          <w:sz w:val="20"/>
          <w:szCs w:val="20"/>
        </w:rPr>
        <w:t>Large Scale PageRank with DryadLINQ</w:t>
      </w:r>
    </w:p>
    <w:p w14:paraId="02678365" w14:textId="609448B6"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Projects 2 and 3 were accepted as posters </w:t>
      </w:r>
      <w:r w:rsidR="003F181D" w:rsidRPr="00A17792">
        <w:rPr>
          <w:rFonts w:ascii="Cambria" w:hAnsi="Cambria" w:cs="Times New Roman"/>
          <w:sz w:val="20"/>
          <w:szCs w:val="20"/>
        </w:rPr>
        <w:t>at</w:t>
      </w:r>
      <w:r w:rsidRPr="00A17792">
        <w:rPr>
          <w:rFonts w:ascii="Cambria" w:hAnsi="Cambria" w:cs="Times New Roman"/>
          <w:sz w:val="20"/>
          <w:szCs w:val="20"/>
        </w:rPr>
        <w:t xml:space="preserve"> the CloudCom2010 conference hosted in Indianapolis, IN.</w:t>
      </w:r>
    </w:p>
    <w:p w14:paraId="58286DEA" w14:textId="34C6FEA9" w:rsidR="008351E4" w:rsidRPr="00A17792" w:rsidRDefault="008351E4" w:rsidP="008351E4">
      <w:pPr>
        <w:rPr>
          <w:rFonts w:ascii="Cambria" w:hAnsi="Cambria" w:cs="Times New Roman"/>
          <w:sz w:val="20"/>
          <w:szCs w:val="20"/>
        </w:rPr>
      </w:pPr>
      <w:r w:rsidRPr="00A17792">
        <w:rPr>
          <w:rFonts w:ascii="Cambria" w:hAnsi="Cambria" w:cs="Times New Roman"/>
          <w:sz w:val="20"/>
          <w:szCs w:val="20"/>
        </w:rPr>
        <w:t xml:space="preserve">In </w:t>
      </w:r>
      <w:r w:rsidR="00423558" w:rsidRPr="00A17792">
        <w:rPr>
          <w:rFonts w:ascii="Cambria" w:hAnsi="Cambria" w:cs="Times New Roman"/>
          <w:sz w:val="20"/>
          <w:szCs w:val="20"/>
        </w:rPr>
        <w:t xml:space="preserve">the 2011 Spring semester, two students in </w:t>
      </w:r>
      <w:r w:rsidRPr="00A17792">
        <w:rPr>
          <w:rFonts w:ascii="Cambria" w:hAnsi="Cambria" w:cs="Times New Roman"/>
          <w:sz w:val="20"/>
          <w:szCs w:val="20"/>
        </w:rPr>
        <w:t>CSCI B534 Distributed Systems studied Dryad/DryadLINQ as a term</w:t>
      </w:r>
      <w:r w:rsidR="00423558" w:rsidRPr="00A17792">
        <w:rPr>
          <w:rFonts w:ascii="Cambria" w:hAnsi="Cambria" w:cs="Times New Roman"/>
          <w:sz w:val="20"/>
          <w:szCs w:val="20"/>
        </w:rPr>
        <w:t>-</w:t>
      </w:r>
      <w:r w:rsidRPr="00A17792">
        <w:rPr>
          <w:rFonts w:ascii="Cambria" w:hAnsi="Cambria" w:cs="Times New Roman"/>
          <w:sz w:val="20"/>
          <w:szCs w:val="20"/>
        </w:rPr>
        <w:t>long project and contributed small</w:t>
      </w:r>
      <w:r w:rsidR="00283969" w:rsidRPr="00A17792">
        <w:rPr>
          <w:rFonts w:ascii="Cambria" w:hAnsi="Cambria" w:cs="Times New Roman"/>
          <w:sz w:val="20"/>
          <w:szCs w:val="20"/>
        </w:rPr>
        <w:t>,</w:t>
      </w:r>
      <w:r w:rsidRPr="00A17792">
        <w:rPr>
          <w:rFonts w:ascii="Cambria" w:hAnsi="Cambria" w:cs="Times New Roman"/>
          <w:sz w:val="20"/>
          <w:szCs w:val="20"/>
        </w:rPr>
        <w:t xml:space="preserve"> but solid results for this report. </w:t>
      </w:r>
    </w:p>
    <w:p w14:paraId="220D9B01" w14:textId="015D94EE" w:rsidR="008351E4" w:rsidRPr="00A17792" w:rsidRDefault="00223699" w:rsidP="008F5C20">
      <w:pPr>
        <w:pStyle w:val="Heading2"/>
        <w:spacing w:before="120"/>
        <w:rPr>
          <w:rFonts w:cs="Times New Roman"/>
          <w:color w:val="auto"/>
          <w:sz w:val="22"/>
          <w:szCs w:val="22"/>
        </w:rPr>
      </w:pPr>
      <w:bookmarkStart w:id="70" w:name="_Toc310698596"/>
      <w:r>
        <w:rPr>
          <w:rFonts w:cs="Times New Roman" w:hint="eastAsia"/>
          <w:color w:val="auto"/>
          <w:sz w:val="22"/>
          <w:szCs w:val="22"/>
        </w:rPr>
        <w:t xml:space="preserve">7.2 </w:t>
      </w:r>
      <w:r w:rsidR="008351E4" w:rsidRPr="00A17792">
        <w:rPr>
          <w:rFonts w:cs="Times New Roman"/>
          <w:color w:val="auto"/>
          <w:sz w:val="22"/>
          <w:szCs w:val="22"/>
        </w:rPr>
        <w:t>Concurrent Dryad jobs</w:t>
      </w:r>
      <w:bookmarkEnd w:id="70"/>
      <w:r w:rsidR="008351E4" w:rsidRPr="00A17792">
        <w:rPr>
          <w:rFonts w:cs="Times New Roman"/>
          <w:color w:val="auto"/>
          <w:sz w:val="22"/>
          <w:szCs w:val="22"/>
        </w:rPr>
        <w:t xml:space="preserve"> </w:t>
      </w:r>
    </w:p>
    <w:p w14:paraId="7F003C8B" w14:textId="7C1E10B8" w:rsidR="008351E4" w:rsidRPr="00A17792" w:rsidRDefault="008351E4" w:rsidP="00A942C0">
      <w:pPr>
        <w:spacing w:after="0"/>
        <w:rPr>
          <w:rFonts w:ascii="Cambria" w:hAnsi="Cambria" w:cs="Times New Roman"/>
          <w:sz w:val="20"/>
          <w:szCs w:val="20"/>
        </w:rPr>
      </w:pPr>
      <w:r w:rsidRPr="00A17792">
        <w:rPr>
          <w:rFonts w:ascii="Cambria" w:hAnsi="Cambria" w:cs="Times New Roman"/>
          <w:sz w:val="20"/>
          <w:szCs w:val="20"/>
        </w:rPr>
        <w:t>The</w:t>
      </w:r>
      <w:r w:rsidR="00283969" w:rsidRPr="00A17792">
        <w:rPr>
          <w:rFonts w:ascii="Cambria" w:hAnsi="Cambria" w:cs="Times New Roman"/>
          <w:sz w:val="20"/>
          <w:szCs w:val="20"/>
        </w:rPr>
        <w:t>se</w:t>
      </w:r>
      <w:r w:rsidRPr="00A17792">
        <w:rPr>
          <w:rFonts w:ascii="Cambria" w:hAnsi="Cambria" w:cs="Times New Roman"/>
          <w:sz w:val="20"/>
          <w:szCs w:val="20"/>
        </w:rPr>
        <w:t xml:space="preserve"> two courses provide an excellent education</w:t>
      </w:r>
      <w:r w:rsidR="00283969" w:rsidRPr="00A17792">
        <w:rPr>
          <w:rFonts w:ascii="Cambria" w:hAnsi="Cambria" w:cs="Times New Roman"/>
          <w:sz w:val="20"/>
          <w:szCs w:val="20"/>
        </w:rPr>
        <w:t>al</w:t>
      </w:r>
      <w:r w:rsidRPr="00A17792">
        <w:rPr>
          <w:rFonts w:ascii="Cambria" w:hAnsi="Cambria" w:cs="Times New Roman"/>
          <w:sz w:val="20"/>
          <w:szCs w:val="20"/>
        </w:rPr>
        <w:t xml:space="preserve"> setting for us to study how students would utilize a cluster to understand the theories and applications </w:t>
      </w:r>
      <w:r w:rsidR="00283969" w:rsidRPr="00A17792">
        <w:rPr>
          <w:rFonts w:ascii="Cambria" w:hAnsi="Cambria" w:cs="Times New Roman"/>
          <w:sz w:val="20"/>
          <w:szCs w:val="20"/>
        </w:rPr>
        <w:t xml:space="preserve">of </w:t>
      </w:r>
      <w:r w:rsidRPr="00A17792">
        <w:rPr>
          <w:rFonts w:ascii="Cambria" w:hAnsi="Cambria" w:cs="Times New Roman"/>
          <w:sz w:val="20"/>
          <w:szCs w:val="20"/>
        </w:rPr>
        <w:t>large</w:t>
      </w:r>
      <w:r w:rsidR="00283969" w:rsidRPr="00A17792">
        <w:rPr>
          <w:rFonts w:ascii="Cambria" w:hAnsi="Cambria" w:cs="Times New Roman"/>
          <w:sz w:val="20"/>
          <w:szCs w:val="20"/>
        </w:rPr>
        <w:t>-</w:t>
      </w:r>
      <w:r w:rsidRPr="00A17792">
        <w:rPr>
          <w:rFonts w:ascii="Cambria" w:hAnsi="Cambria" w:cs="Times New Roman"/>
          <w:sz w:val="20"/>
          <w:szCs w:val="20"/>
        </w:rPr>
        <w:t>scale computing:</w:t>
      </w:r>
    </w:p>
    <w:p w14:paraId="471F8FC4" w14:textId="28745B2E" w:rsidR="008351E4" w:rsidRPr="00A17792" w:rsidRDefault="008351E4" w:rsidP="008351E4">
      <w:pPr>
        <w:pStyle w:val="ListParagraph"/>
        <w:numPr>
          <w:ilvl w:val="0"/>
          <w:numId w:val="18"/>
        </w:numPr>
        <w:rPr>
          <w:rFonts w:ascii="Cambria" w:hAnsi="Cambria" w:cs="Times New Roman"/>
          <w:sz w:val="20"/>
          <w:szCs w:val="20"/>
        </w:rPr>
      </w:pPr>
      <w:r w:rsidRPr="00A17792">
        <w:rPr>
          <w:rFonts w:ascii="Cambria" w:hAnsi="Cambria" w:cs="Times New Roman"/>
          <w:sz w:val="20"/>
          <w:szCs w:val="20"/>
        </w:rPr>
        <w:t>Ordinary classes contain 30-40 students, which can form 10 – 15 groups</w:t>
      </w:r>
      <w:r w:rsidR="00E81A06" w:rsidRPr="00A17792">
        <w:rPr>
          <w:rFonts w:ascii="Cambria" w:hAnsi="Cambria" w:cs="Times New Roman"/>
          <w:sz w:val="20"/>
          <w:szCs w:val="20"/>
        </w:rPr>
        <w:t>;</w:t>
      </w:r>
    </w:p>
    <w:p w14:paraId="20DB2201" w14:textId="6D68BEC6" w:rsidR="008351E4" w:rsidRPr="00A17792" w:rsidRDefault="008351E4" w:rsidP="008351E4">
      <w:pPr>
        <w:pStyle w:val="ListParagraph"/>
        <w:numPr>
          <w:ilvl w:val="0"/>
          <w:numId w:val="18"/>
        </w:numPr>
        <w:rPr>
          <w:rFonts w:ascii="Cambria" w:hAnsi="Cambria" w:cs="Times New Roman"/>
          <w:sz w:val="20"/>
          <w:szCs w:val="20"/>
        </w:rPr>
      </w:pPr>
      <w:r w:rsidRPr="00A17792">
        <w:rPr>
          <w:rFonts w:ascii="Cambria" w:hAnsi="Cambria" w:cs="Times New Roman"/>
          <w:sz w:val="20"/>
          <w:szCs w:val="20"/>
        </w:rPr>
        <w:t xml:space="preserve">Student groups do experiments in a simulation environment </w:t>
      </w:r>
      <w:r w:rsidR="00E81A06" w:rsidRPr="00A17792">
        <w:rPr>
          <w:rFonts w:ascii="Cambria" w:hAnsi="Cambria" w:cs="Times New Roman"/>
          <w:sz w:val="20"/>
          <w:szCs w:val="20"/>
        </w:rPr>
        <w:t xml:space="preserve">where </w:t>
      </w:r>
      <w:r w:rsidRPr="00A17792">
        <w:rPr>
          <w:rFonts w:ascii="Cambria" w:hAnsi="Cambria" w:cs="Times New Roman"/>
          <w:sz w:val="20"/>
          <w:szCs w:val="20"/>
        </w:rPr>
        <w:t>each group runs jobs on 1 to 8 compute nodes</w:t>
      </w:r>
      <w:r w:rsidR="00E81A06" w:rsidRPr="00A17792">
        <w:rPr>
          <w:rFonts w:ascii="Cambria" w:hAnsi="Cambria" w:cs="Times New Roman"/>
          <w:sz w:val="20"/>
          <w:szCs w:val="20"/>
        </w:rPr>
        <w:t>;</w:t>
      </w:r>
    </w:p>
    <w:p w14:paraId="11B44500" w14:textId="4ABAA9D3" w:rsidR="008351E4" w:rsidRPr="00A17792" w:rsidRDefault="008351E4" w:rsidP="008351E4">
      <w:pPr>
        <w:pStyle w:val="ListParagraph"/>
        <w:numPr>
          <w:ilvl w:val="0"/>
          <w:numId w:val="18"/>
        </w:numPr>
        <w:jc w:val="both"/>
        <w:rPr>
          <w:rFonts w:ascii="Cambria" w:hAnsi="Cambria" w:cs="Times New Roman"/>
          <w:sz w:val="20"/>
          <w:szCs w:val="20"/>
        </w:rPr>
      </w:pPr>
      <w:r w:rsidRPr="00A17792">
        <w:rPr>
          <w:rFonts w:ascii="Cambria" w:hAnsi="Cambria" w:cs="Times New Roman"/>
          <w:sz w:val="20"/>
          <w:szCs w:val="20"/>
        </w:rPr>
        <w:t xml:space="preserve">Students may not submit jobs until the due date is approaching. In another words, when a deadline is forthcoming, there are many jobs in the queue waiting to be executed while at other </w:t>
      </w:r>
      <w:r w:rsidR="00E81A06" w:rsidRPr="00A17792">
        <w:rPr>
          <w:rFonts w:ascii="Cambria" w:hAnsi="Cambria" w:cs="Times New Roman"/>
          <w:sz w:val="20"/>
          <w:szCs w:val="20"/>
        </w:rPr>
        <w:t xml:space="preserve">times </w:t>
      </w:r>
      <w:r w:rsidRPr="00A17792">
        <w:rPr>
          <w:rFonts w:ascii="Cambria" w:hAnsi="Cambria" w:cs="Times New Roman"/>
          <w:sz w:val="20"/>
          <w:szCs w:val="20"/>
        </w:rPr>
        <w:t>the cluster may be left idle.</w:t>
      </w:r>
    </w:p>
    <w:p w14:paraId="4BC7D329" w14:textId="4232F2A0" w:rsidR="008351E4" w:rsidRPr="00A17792" w:rsidRDefault="008351E4" w:rsidP="008351E4">
      <w:pPr>
        <w:pStyle w:val="ListParagraph"/>
        <w:ind w:left="0"/>
        <w:jc w:val="both"/>
        <w:rPr>
          <w:rFonts w:ascii="Cambria" w:hAnsi="Cambria" w:cs="Times New Roman"/>
          <w:sz w:val="20"/>
          <w:szCs w:val="20"/>
        </w:rPr>
      </w:pPr>
      <w:r w:rsidRPr="00A17792">
        <w:rPr>
          <w:rFonts w:ascii="Cambria" w:hAnsi="Cambria" w:cs="Times New Roman"/>
          <w:sz w:val="20"/>
          <w:szCs w:val="20"/>
        </w:rPr>
        <w:t xml:space="preserve">Based on the above observations, </w:t>
      </w:r>
      <w:r w:rsidRPr="007420F1">
        <w:rPr>
          <w:rFonts w:ascii="Cambria" w:hAnsi="Cambria" w:cs="Times New Roman"/>
          <w:b/>
          <w:sz w:val="20"/>
          <w:szCs w:val="20"/>
        </w:rPr>
        <w:t>it</w:t>
      </w:r>
      <w:r w:rsidR="00E81A06" w:rsidRPr="007420F1">
        <w:rPr>
          <w:rFonts w:ascii="Cambria" w:hAnsi="Cambria" w:cs="Times New Roman"/>
          <w:b/>
          <w:sz w:val="20"/>
          <w:szCs w:val="20"/>
        </w:rPr>
        <w:t xml:space="preserve"> is</w:t>
      </w:r>
      <w:r w:rsidRPr="007420F1">
        <w:rPr>
          <w:rFonts w:ascii="Cambria" w:hAnsi="Cambria" w:cs="Times New Roman"/>
          <w:b/>
          <w:sz w:val="20"/>
          <w:szCs w:val="20"/>
        </w:rPr>
        <w:t xml:space="preserve"> critical to run multiple Dryad jobs simultaneously on a HPC cluster</w:t>
      </w:r>
      <w:r w:rsidRPr="00A17792">
        <w:rPr>
          <w:rFonts w:ascii="Cambria" w:hAnsi="Cambria" w:cs="Times New Roman"/>
          <w:sz w:val="20"/>
          <w:szCs w:val="20"/>
        </w:rPr>
        <w:t>, especially in an education</w:t>
      </w:r>
      <w:r w:rsidR="001528B9" w:rsidRPr="00A17792">
        <w:rPr>
          <w:rFonts w:ascii="Cambria" w:hAnsi="Cambria" w:cs="Times New Roman"/>
          <w:sz w:val="20"/>
          <w:szCs w:val="20"/>
        </w:rPr>
        <w:t>al</w:t>
      </w:r>
      <w:r w:rsidRPr="00A17792">
        <w:rPr>
          <w:rFonts w:ascii="Cambria" w:hAnsi="Cambria" w:cs="Times New Roman"/>
          <w:sz w:val="20"/>
          <w:szCs w:val="20"/>
        </w:rPr>
        <w:t xml:space="preserve"> setting. In the Dryad CTP, we managed to allow each job to reside in a different </w:t>
      </w:r>
      <w:r w:rsidR="000B2357">
        <w:rPr>
          <w:rFonts w:ascii="Cambria" w:hAnsi="Cambria" w:cs="Times New Roman"/>
          <w:sz w:val="20"/>
          <w:szCs w:val="20"/>
        </w:rPr>
        <w:t>node group as shown in Figure 37</w:t>
      </w:r>
      <w:r w:rsidRPr="00A17792">
        <w:rPr>
          <w:rFonts w:ascii="Cambria" w:hAnsi="Cambria" w:cs="Times New Roman"/>
          <w:sz w:val="20"/>
          <w:szCs w:val="20"/>
        </w:rPr>
        <w:t>. In this way, a middle</w:t>
      </w:r>
      <w:r w:rsidR="00BD4D4D" w:rsidRPr="00A17792">
        <w:rPr>
          <w:rFonts w:ascii="Cambria" w:hAnsi="Cambria" w:cs="Times New Roman"/>
          <w:sz w:val="20"/>
          <w:szCs w:val="20"/>
        </w:rPr>
        <w:t>-</w:t>
      </w:r>
      <w:r w:rsidRPr="00A17792">
        <w:rPr>
          <w:rFonts w:ascii="Cambria" w:hAnsi="Cambria" w:cs="Times New Roman"/>
          <w:sz w:val="20"/>
          <w:szCs w:val="20"/>
        </w:rPr>
        <w:t xml:space="preserve">sized cluster with 32 compute nodes can sustain up to 16 concurrent jobs. </w:t>
      </w:r>
      <w:r w:rsidRPr="005E0983">
        <w:rPr>
          <w:rFonts w:ascii="Cambria" w:hAnsi="Cambria" w:cs="Times New Roman"/>
          <w:b/>
          <w:sz w:val="20"/>
          <w:szCs w:val="20"/>
        </w:rPr>
        <w:t xml:space="preserve">However, this feature is not mentioned in </w:t>
      </w:r>
      <w:r w:rsidR="00BD4D4D" w:rsidRPr="005E0983">
        <w:rPr>
          <w:rFonts w:ascii="Cambria" w:hAnsi="Cambria" w:cs="Times New Roman"/>
          <w:b/>
          <w:sz w:val="20"/>
          <w:szCs w:val="20"/>
        </w:rPr>
        <w:t xml:space="preserve">either </w:t>
      </w:r>
      <w:r w:rsidRPr="005E0983">
        <w:rPr>
          <w:rFonts w:ascii="Cambria" w:hAnsi="Cambria" w:cs="Times New Roman"/>
          <w:b/>
          <w:sz w:val="20"/>
          <w:szCs w:val="20"/>
        </w:rPr>
        <w:t xml:space="preserve">Programming </w:t>
      </w:r>
      <w:r w:rsidR="00BD4D4D" w:rsidRPr="005E0983">
        <w:rPr>
          <w:rFonts w:ascii="Cambria" w:hAnsi="Cambria" w:cs="Times New Roman"/>
          <w:b/>
          <w:sz w:val="20"/>
          <w:szCs w:val="20"/>
        </w:rPr>
        <w:t xml:space="preserve">or </w:t>
      </w:r>
      <w:r w:rsidRPr="005E0983">
        <w:rPr>
          <w:rFonts w:ascii="Cambria" w:hAnsi="Cambria" w:cs="Times New Roman"/>
          <w:b/>
          <w:sz w:val="20"/>
          <w:szCs w:val="20"/>
        </w:rPr>
        <w:t>Guides</w:t>
      </w:r>
      <w:r w:rsidRPr="00A17792">
        <w:rPr>
          <w:rFonts w:ascii="Cambria" w:hAnsi="Cambria" w:cs="Times New Roman"/>
          <w:sz w:val="20"/>
          <w:szCs w:val="20"/>
        </w:rPr>
        <w:t>.</w:t>
      </w:r>
    </w:p>
    <w:p w14:paraId="4BFCB4A5" w14:textId="77777777" w:rsidR="008351E4" w:rsidRDefault="008351E4" w:rsidP="008351E4">
      <w:pPr>
        <w:pStyle w:val="ListParagraph"/>
        <w:keepNext/>
        <w:ind w:left="0"/>
        <w:jc w:val="center"/>
      </w:pPr>
      <w:r>
        <w:rPr>
          <w:noProof/>
          <w:lang w:eastAsia="en-US"/>
        </w:rPr>
        <w:drawing>
          <wp:inline distT="0" distB="0" distL="0" distR="0" wp14:anchorId="63787BE2" wp14:editId="20356EA9">
            <wp:extent cx="5486400" cy="1196975"/>
            <wp:effectExtent l="133350" t="76200" r="133350" b="793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486400" cy="1196975"/>
                    </a:xfrm>
                    <a:prstGeom prst="rect">
                      <a:avLst/>
                    </a:prstGeom>
                    <a:effectLst>
                      <a:outerShdw blurRad="63500" sx="102000" sy="102000" algn="ctr" rotWithShape="0">
                        <a:prstClr val="black">
                          <a:alpha val="40000"/>
                        </a:prstClr>
                      </a:outerShdw>
                    </a:effectLst>
                  </pic:spPr>
                </pic:pic>
              </a:graphicData>
            </a:graphic>
          </wp:inline>
        </w:drawing>
      </w:r>
    </w:p>
    <w:p w14:paraId="38AAF53C" w14:textId="31C6A57B" w:rsidR="008351E4" w:rsidRPr="00A17792" w:rsidRDefault="00627E64" w:rsidP="00A93F5F">
      <w:pPr>
        <w:pStyle w:val="Caption"/>
        <w:spacing w:after="0"/>
        <w:jc w:val="center"/>
        <w:rPr>
          <w:rFonts w:ascii="Cambria" w:hAnsi="Cambria" w:cs="Times New Roman"/>
          <w:b w:val="0"/>
          <w:color w:val="auto"/>
          <w:sz w:val="20"/>
          <w:szCs w:val="20"/>
        </w:rPr>
      </w:pPr>
      <w:r>
        <w:rPr>
          <w:rFonts w:ascii="Cambria" w:hAnsi="Cambria" w:cs="Times New Roman"/>
          <w:b w:val="0"/>
          <w:color w:val="auto"/>
          <w:sz w:val="20"/>
          <w:szCs w:val="20"/>
        </w:rPr>
        <w:t>Figure 37</w:t>
      </w:r>
      <w:r w:rsidR="008351E4" w:rsidRPr="00A17792">
        <w:rPr>
          <w:rFonts w:ascii="Cambria" w:hAnsi="Cambria" w:cs="Times New Roman"/>
          <w:b w:val="0"/>
          <w:color w:val="auto"/>
          <w:sz w:val="20"/>
          <w:szCs w:val="20"/>
        </w:rPr>
        <w:t xml:space="preserve">: Concurrent Job Execution in </w:t>
      </w:r>
      <w:r w:rsidR="00D6358B" w:rsidRPr="00A17792">
        <w:rPr>
          <w:rFonts w:ascii="Cambria" w:hAnsi="Cambria" w:cs="Times New Roman"/>
          <w:b w:val="0"/>
          <w:color w:val="auto"/>
          <w:sz w:val="20"/>
          <w:szCs w:val="20"/>
        </w:rPr>
        <w:t xml:space="preserve">the </w:t>
      </w:r>
      <w:r w:rsidR="008351E4" w:rsidRPr="00A17792">
        <w:rPr>
          <w:rFonts w:ascii="Cambria" w:hAnsi="Cambria" w:cs="Times New Roman"/>
          <w:b w:val="0"/>
          <w:color w:val="auto"/>
          <w:sz w:val="20"/>
          <w:szCs w:val="20"/>
        </w:rPr>
        <w:t>Dryad CTP Version</w:t>
      </w:r>
    </w:p>
    <w:p w14:paraId="59BCE7A6" w14:textId="77777777" w:rsidR="000B2357" w:rsidRDefault="000B2357" w:rsidP="002B659C">
      <w:pPr>
        <w:spacing w:after="0"/>
        <w:jc w:val="both"/>
        <w:rPr>
          <w:rFonts w:ascii="Cambria" w:hAnsi="Cambria" w:cs="Times New Roman"/>
          <w:sz w:val="20"/>
          <w:szCs w:val="20"/>
        </w:rPr>
      </w:pPr>
    </w:p>
    <w:p w14:paraId="118EC9BA" w14:textId="221ED934" w:rsidR="008351E4" w:rsidRPr="00A17792" w:rsidRDefault="008351E4" w:rsidP="002B659C">
      <w:pPr>
        <w:spacing w:after="0"/>
        <w:jc w:val="both"/>
        <w:rPr>
          <w:rFonts w:ascii="Cambria" w:hAnsi="Cambria" w:cs="Times New Roman"/>
          <w:noProof/>
          <w:sz w:val="20"/>
          <w:szCs w:val="20"/>
        </w:rPr>
      </w:pPr>
      <w:r w:rsidRPr="00A17792">
        <w:rPr>
          <w:rFonts w:ascii="Cambria" w:hAnsi="Cambria" w:cs="Times New Roman"/>
          <w:sz w:val="20"/>
          <w:szCs w:val="20"/>
        </w:rPr>
        <w:t>Although concurrent job</w:t>
      </w:r>
      <w:r w:rsidR="009463EF" w:rsidRPr="00A17792">
        <w:rPr>
          <w:rFonts w:ascii="Cambria" w:hAnsi="Cambria" w:cs="Times New Roman"/>
          <w:sz w:val="20"/>
          <w:szCs w:val="20"/>
        </w:rPr>
        <w:t>s  are</w:t>
      </w:r>
      <w:r w:rsidRPr="00A17792">
        <w:rPr>
          <w:rFonts w:ascii="Cambria" w:hAnsi="Cambria" w:cs="Times New Roman"/>
          <w:sz w:val="20"/>
          <w:szCs w:val="20"/>
        </w:rPr>
        <w:t xml:space="preserve"> enabled, the overall resource utilization of</w:t>
      </w:r>
      <w:r w:rsidR="000B2357">
        <w:rPr>
          <w:rFonts w:ascii="Cambria" w:hAnsi="Cambria" w:cs="Times New Roman"/>
          <w:sz w:val="20"/>
          <w:szCs w:val="20"/>
        </w:rPr>
        <w:t xml:space="preserve"> Dryad is not perfect. Figure 38</w:t>
      </w:r>
      <w:r w:rsidRPr="00A17792">
        <w:rPr>
          <w:rFonts w:ascii="Cambria" w:hAnsi="Cambria" w:cs="Times New Roman"/>
          <w:sz w:val="20"/>
          <w:szCs w:val="20"/>
        </w:rPr>
        <w:t xml:space="preserve"> shows the CPU usage on each node while the jobs execution is displayed in Figure </w:t>
      </w:r>
      <w:r w:rsidR="000B2357">
        <w:rPr>
          <w:rFonts w:ascii="Cambria" w:hAnsi="Cambria" w:cs="Times New Roman"/>
          <w:sz w:val="20"/>
          <w:szCs w:val="20"/>
        </w:rPr>
        <w:t>37</w:t>
      </w:r>
      <w:r w:rsidRPr="00A17792">
        <w:rPr>
          <w:rFonts w:ascii="Cambria" w:hAnsi="Cambria" w:cs="Times New Roman"/>
          <w:sz w:val="20"/>
          <w:szCs w:val="20"/>
        </w:rPr>
        <w:t>. Dryad jobs are assigned to compute node STORM-CN01 through STORM-CN06. Each compute node group contains 2 compute nodes, where only one of the nodes does actual computation.</w:t>
      </w:r>
      <w:r w:rsidRPr="00A17792">
        <w:rPr>
          <w:rFonts w:ascii="Cambria" w:hAnsi="Cambria" w:cs="Times New Roman"/>
          <w:noProof/>
          <w:sz w:val="20"/>
          <w:szCs w:val="20"/>
        </w:rPr>
        <w:t xml:space="preserve"> The reason is that </w:t>
      </w:r>
      <w:r w:rsidRPr="005E0983">
        <w:rPr>
          <w:rFonts w:ascii="Cambria" w:hAnsi="Cambria" w:cs="Times New Roman"/>
          <w:b/>
          <w:noProof/>
          <w:sz w:val="20"/>
          <w:szCs w:val="20"/>
        </w:rPr>
        <w:t>every</w:t>
      </w:r>
      <w:r w:rsidRPr="005E0983">
        <w:rPr>
          <w:rFonts w:ascii="Cambria" w:hAnsi="Cambria" w:cs="Times New Roman"/>
          <w:b/>
          <w:sz w:val="20"/>
          <w:szCs w:val="20"/>
        </w:rPr>
        <w:t xml:space="preserve"> Dryad job requires an extra node acting as a job manager</w:t>
      </w:r>
      <w:r w:rsidRPr="00A17792">
        <w:rPr>
          <w:rFonts w:ascii="Cambria" w:hAnsi="Cambria" w:cs="Times New Roman"/>
          <w:sz w:val="20"/>
          <w:szCs w:val="20"/>
        </w:rPr>
        <w:t xml:space="preserve">. </w:t>
      </w:r>
      <w:r w:rsidRPr="005E0983">
        <w:rPr>
          <w:rFonts w:ascii="Cambria" w:hAnsi="Cambria" w:cs="Times New Roman"/>
          <w:b/>
          <w:sz w:val="20"/>
          <w:szCs w:val="20"/>
        </w:rPr>
        <w:t>CPU usage of this particular node is low</w:t>
      </w:r>
      <w:r w:rsidRPr="00A17792">
        <w:rPr>
          <w:rFonts w:ascii="Cambria" w:hAnsi="Cambria" w:cs="Times New Roman"/>
          <w:sz w:val="20"/>
          <w:szCs w:val="20"/>
        </w:rPr>
        <w:t xml:space="preserve"> and seldom exceeds 3%. In a cluster of 8 nodes, the overall usage of three concurrent jobs is only about 37%. </w:t>
      </w:r>
    </w:p>
    <w:p w14:paraId="2DDDB0A0" w14:textId="77777777" w:rsidR="008351E4" w:rsidRDefault="008351E4" w:rsidP="008351E4">
      <w:pPr>
        <w:keepNext/>
        <w:jc w:val="center"/>
      </w:pPr>
      <w:r>
        <w:rPr>
          <w:noProof/>
          <w:lang w:eastAsia="en-US"/>
        </w:rPr>
        <w:lastRenderedPageBreak/>
        <w:drawing>
          <wp:inline distT="0" distB="0" distL="0" distR="0" wp14:anchorId="3CE30FE7" wp14:editId="51EB1C86">
            <wp:extent cx="3102370" cy="1395984"/>
            <wp:effectExtent l="95250" t="95250" r="98425" b="901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855" t="3000" r="5100" b="3751"/>
                    <a:stretch/>
                  </pic:blipFill>
                  <pic:spPr bwMode="auto">
                    <a:xfrm>
                      <a:off x="0" y="0"/>
                      <a:ext cx="3114590" cy="14014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CDAB9D" w14:textId="74EA4097" w:rsidR="008351E4" w:rsidRDefault="008351E4" w:rsidP="008351E4">
      <w:pPr>
        <w:pStyle w:val="Caption"/>
        <w:jc w:val="center"/>
        <w:rPr>
          <w:rFonts w:ascii="Times New Roman" w:hAnsi="Times New Roman" w:cs="Times New Roman"/>
          <w:b w:val="0"/>
          <w:color w:val="auto"/>
          <w:sz w:val="20"/>
          <w:szCs w:val="20"/>
        </w:rPr>
      </w:pPr>
      <w:r w:rsidRPr="00765453">
        <w:rPr>
          <w:rFonts w:ascii="Times New Roman" w:hAnsi="Times New Roman" w:cs="Times New Roman"/>
          <w:b w:val="0"/>
          <w:color w:val="auto"/>
          <w:sz w:val="20"/>
          <w:szCs w:val="20"/>
        </w:rPr>
        <w:t>Figure 3</w:t>
      </w:r>
      <w:r w:rsidR="000B2357">
        <w:rPr>
          <w:rFonts w:ascii="Times New Roman" w:hAnsi="Times New Roman" w:cs="Times New Roman"/>
          <w:b w:val="0"/>
          <w:color w:val="auto"/>
          <w:sz w:val="20"/>
          <w:szCs w:val="20"/>
        </w:rPr>
        <w:t>8</w:t>
      </w:r>
      <w:r w:rsidRPr="00765453">
        <w:rPr>
          <w:rFonts w:ascii="Times New Roman" w:hAnsi="Times New Roman" w:cs="Times New Roman"/>
          <w:b w:val="0"/>
          <w:color w:val="auto"/>
          <w:sz w:val="20"/>
          <w:szCs w:val="20"/>
        </w:rPr>
        <w:t>: CPU Usage for Concurrent Job Execution</w:t>
      </w:r>
    </w:p>
    <w:p w14:paraId="2339B55B" w14:textId="3AFFC3AC" w:rsidR="003662BE" w:rsidRPr="00F81EDE" w:rsidRDefault="003662BE" w:rsidP="003662BE">
      <w:pPr>
        <w:pStyle w:val="Heading1"/>
        <w:rPr>
          <w:rFonts w:cs="Times New Roman"/>
          <w:color w:val="auto"/>
          <w:sz w:val="24"/>
          <w:szCs w:val="24"/>
        </w:rPr>
      </w:pPr>
      <w:bookmarkStart w:id="71" w:name="_Toc310698597"/>
      <w:r w:rsidRPr="00F81EDE">
        <w:rPr>
          <w:rFonts w:cs="Times New Roman"/>
          <w:color w:val="auto"/>
          <w:sz w:val="24"/>
          <w:szCs w:val="24"/>
        </w:rPr>
        <w:t xml:space="preserve">8 </w:t>
      </w:r>
      <w:r w:rsidR="00F81EDE" w:rsidRPr="00F81EDE">
        <w:rPr>
          <w:rFonts w:cs="Times New Roman"/>
          <w:color w:val="auto"/>
          <w:sz w:val="24"/>
          <w:szCs w:val="24"/>
        </w:rPr>
        <w:t>Comparison</w:t>
      </w:r>
      <w:r w:rsidRPr="00F81EDE">
        <w:rPr>
          <w:rFonts w:cs="Times New Roman"/>
          <w:color w:val="auto"/>
          <w:sz w:val="24"/>
          <w:szCs w:val="24"/>
        </w:rPr>
        <w:t xml:space="preserve"> between Dryad CTP and Hadoop</w:t>
      </w:r>
      <w:bookmarkEnd w:id="71"/>
    </w:p>
    <w:p w14:paraId="77EF2E3C" w14:textId="77777777" w:rsidR="003662BE" w:rsidRDefault="003662BE" w:rsidP="003662BE">
      <w:pPr>
        <w:pStyle w:val="Heading2"/>
        <w:rPr>
          <w:color w:val="000000" w:themeColor="text1"/>
          <w:sz w:val="22"/>
          <w:szCs w:val="22"/>
        </w:rPr>
      </w:pPr>
      <w:bookmarkStart w:id="72" w:name="_Toc310698598"/>
      <w:r w:rsidRPr="003662BE">
        <w:rPr>
          <w:color w:val="000000" w:themeColor="text1"/>
          <w:sz w:val="22"/>
          <w:szCs w:val="22"/>
        </w:rPr>
        <w:t>8.1 Key features that Dryad CTP outperforms Hadoop</w:t>
      </w:r>
      <w:bookmarkEnd w:id="72"/>
    </w:p>
    <w:p w14:paraId="579FB1B3" w14:textId="661D07B1" w:rsidR="00F81EDE" w:rsidRDefault="00F81EDE" w:rsidP="00F81EDE">
      <w:pPr>
        <w:jc w:val="both"/>
        <w:rPr>
          <w:rFonts w:ascii="Cambria" w:hAnsi="Cambria" w:cs="Times New Roman"/>
          <w:sz w:val="20"/>
          <w:szCs w:val="20"/>
        </w:rPr>
      </w:pPr>
      <w:r w:rsidRPr="00F81EDE">
        <w:rPr>
          <w:rFonts w:ascii="Cambria" w:hAnsi="Cambria" w:cs="Times New Roman"/>
          <w:sz w:val="20"/>
          <w:szCs w:val="20"/>
        </w:rPr>
        <w:t xml:space="preserve">Table </w:t>
      </w:r>
      <w:r w:rsidR="006F46AD">
        <w:rPr>
          <w:rFonts w:ascii="Cambria" w:hAnsi="Cambria" w:cs="Times New Roman"/>
          <w:sz w:val="20"/>
          <w:szCs w:val="20"/>
        </w:rPr>
        <w:t>4</w:t>
      </w:r>
      <w:r w:rsidR="006F46AD" w:rsidRPr="00F81EDE">
        <w:rPr>
          <w:rFonts w:ascii="Cambria" w:hAnsi="Cambria" w:cs="Times New Roman"/>
          <w:sz w:val="20"/>
          <w:szCs w:val="20"/>
        </w:rPr>
        <w:t xml:space="preserve"> </w:t>
      </w:r>
      <w:r w:rsidR="002D26DA">
        <w:rPr>
          <w:rFonts w:ascii="Cambria" w:hAnsi="Cambria" w:cs="Times New Roman"/>
          <w:sz w:val="20"/>
          <w:szCs w:val="20"/>
        </w:rPr>
        <w:t>summarizes</w:t>
      </w:r>
      <w:r w:rsidRPr="00F81EDE">
        <w:rPr>
          <w:rFonts w:ascii="Cambria" w:hAnsi="Cambria" w:cs="Times New Roman"/>
          <w:sz w:val="20"/>
          <w:szCs w:val="20"/>
        </w:rPr>
        <w:t xml:space="preserve"> highlighted features </w:t>
      </w:r>
      <w:r w:rsidR="00456664">
        <w:rPr>
          <w:rFonts w:ascii="Cambria" w:hAnsi="Cambria" w:cs="Times New Roman"/>
          <w:sz w:val="20"/>
          <w:szCs w:val="20"/>
        </w:rPr>
        <w:t>and comparison between</w:t>
      </w:r>
      <w:r w:rsidRPr="00F81EDE">
        <w:rPr>
          <w:rFonts w:ascii="Cambria" w:hAnsi="Cambria" w:cs="Times New Roman"/>
          <w:sz w:val="20"/>
          <w:szCs w:val="20"/>
        </w:rPr>
        <w:t xml:space="preserve"> Dryad CTP </w:t>
      </w:r>
      <w:r w:rsidR="00456664">
        <w:rPr>
          <w:rFonts w:ascii="Cambria" w:hAnsi="Cambria" w:cs="Times New Roman"/>
          <w:sz w:val="20"/>
          <w:szCs w:val="20"/>
        </w:rPr>
        <w:t>and</w:t>
      </w:r>
      <w:r w:rsidRPr="00F81EDE">
        <w:rPr>
          <w:rFonts w:ascii="Cambria" w:hAnsi="Cambria" w:cs="Times New Roman"/>
          <w:sz w:val="20"/>
          <w:szCs w:val="20"/>
        </w:rPr>
        <w:t xml:space="preserve"> Hadoop. We </w:t>
      </w:r>
      <w:r w:rsidR="0039379C">
        <w:rPr>
          <w:rFonts w:ascii="Cambria" w:hAnsi="Cambria" w:cs="Times New Roman"/>
          <w:sz w:val="20"/>
          <w:szCs w:val="20"/>
        </w:rPr>
        <w:t>extend the discussion of</w:t>
      </w:r>
      <w:r w:rsidRPr="00F81EDE">
        <w:rPr>
          <w:rFonts w:ascii="Cambria" w:hAnsi="Cambria" w:cs="Times New Roman"/>
          <w:sz w:val="20"/>
          <w:szCs w:val="20"/>
        </w:rPr>
        <w:t xml:space="preserve"> </w:t>
      </w:r>
      <w:r w:rsidR="00456664">
        <w:rPr>
          <w:rFonts w:ascii="Cambria" w:hAnsi="Cambria" w:cs="Times New Roman"/>
          <w:sz w:val="20"/>
          <w:szCs w:val="20"/>
        </w:rPr>
        <w:t xml:space="preserve">following </w:t>
      </w:r>
      <w:r w:rsidR="006F46AD">
        <w:rPr>
          <w:rFonts w:ascii="Cambria" w:hAnsi="Cambria" w:cs="Times New Roman"/>
          <w:sz w:val="20"/>
          <w:szCs w:val="20"/>
        </w:rPr>
        <w:t xml:space="preserve">five </w:t>
      </w:r>
      <w:r w:rsidR="0039379C" w:rsidRPr="00F81EDE">
        <w:rPr>
          <w:rFonts w:ascii="Cambria" w:hAnsi="Cambria" w:cs="Times New Roman"/>
          <w:sz w:val="20"/>
          <w:szCs w:val="20"/>
        </w:rPr>
        <w:t>features</w:t>
      </w:r>
      <w:r w:rsidRPr="00F81EDE">
        <w:rPr>
          <w:rFonts w:ascii="Cambria" w:hAnsi="Cambria" w:cs="Times New Roman"/>
          <w:sz w:val="20"/>
          <w:szCs w:val="20"/>
        </w:rPr>
        <w:t xml:space="preserve"> </w:t>
      </w:r>
      <w:r w:rsidR="00456664">
        <w:rPr>
          <w:rFonts w:ascii="Cambria" w:hAnsi="Cambria" w:cs="Times New Roman"/>
          <w:sz w:val="20"/>
          <w:szCs w:val="20"/>
        </w:rPr>
        <w:t>that Dryad outperforms Hadoop</w:t>
      </w:r>
      <w:r w:rsidRPr="00F81EDE">
        <w:rPr>
          <w:rFonts w:ascii="Cambria" w:hAnsi="Cambria" w:cs="Times New Roman"/>
          <w:sz w:val="20"/>
          <w:szCs w:val="20"/>
        </w:rPr>
        <w:t xml:space="preserve">. </w:t>
      </w:r>
    </w:p>
    <w:p w14:paraId="1C0CD68C" w14:textId="3E503850" w:rsidR="005343A4" w:rsidRDefault="00EB6D1F" w:rsidP="005343A4">
      <w:pPr>
        <w:spacing w:after="0" w:line="240" w:lineRule="auto"/>
        <w:jc w:val="both"/>
        <w:rPr>
          <w:rFonts w:ascii="Cambria" w:hAnsi="Cambria" w:cs="Times New Roman"/>
          <w:sz w:val="20"/>
          <w:szCs w:val="20"/>
        </w:rPr>
      </w:pPr>
      <w:r>
        <w:rPr>
          <w:rFonts w:ascii="Cambria" w:hAnsi="Cambria" w:cs="Times New Roman"/>
          <w:sz w:val="20"/>
          <w:szCs w:val="20"/>
        </w:rPr>
        <w:t>1</w:t>
      </w:r>
      <w:r w:rsidRPr="00F81EDE">
        <w:rPr>
          <w:rFonts w:ascii="Cambria" w:hAnsi="Cambria" w:cs="Times New Roman"/>
          <w:sz w:val="20"/>
          <w:szCs w:val="20"/>
        </w:rPr>
        <w:t xml:space="preserve">) </w:t>
      </w:r>
      <w:r w:rsidRPr="005343A4">
        <w:rPr>
          <w:rFonts w:ascii="Cambria" w:hAnsi="Cambria" w:cs="Times New Roman"/>
          <w:b/>
          <w:sz w:val="20"/>
          <w:szCs w:val="20"/>
        </w:rPr>
        <w:t>Higher level programm</w:t>
      </w:r>
      <w:r w:rsidR="005343A4" w:rsidRPr="005343A4">
        <w:rPr>
          <w:rFonts w:ascii="Cambria" w:hAnsi="Cambria" w:cs="Times New Roman"/>
          <w:b/>
          <w:sz w:val="20"/>
          <w:szCs w:val="20"/>
        </w:rPr>
        <w:t>ing interface</w:t>
      </w:r>
      <w:r w:rsidRPr="00F81EDE">
        <w:rPr>
          <w:rFonts w:ascii="Cambria" w:hAnsi="Cambria" w:cs="Times New Roman"/>
          <w:sz w:val="20"/>
          <w:szCs w:val="20"/>
        </w:rPr>
        <w:t xml:space="preserve"> </w:t>
      </w:r>
    </w:p>
    <w:p w14:paraId="7C1B6B61" w14:textId="1B266ADE" w:rsidR="00EB6D1F" w:rsidRPr="00F81EDE" w:rsidRDefault="00EB6D1F" w:rsidP="00EB6D1F">
      <w:pPr>
        <w:jc w:val="both"/>
        <w:rPr>
          <w:rFonts w:ascii="Cambria" w:hAnsi="Cambria" w:cs="Times New Roman"/>
          <w:sz w:val="20"/>
          <w:szCs w:val="20"/>
        </w:rPr>
      </w:pPr>
      <w:r w:rsidRPr="00F81EDE">
        <w:rPr>
          <w:rFonts w:ascii="Cambria" w:hAnsi="Cambria" w:cs="Times New Roman"/>
          <w:sz w:val="20"/>
          <w:szCs w:val="20"/>
        </w:rPr>
        <w:t xml:space="preserve">Hadoop’s Pig is </w:t>
      </w:r>
      <w:r w:rsidR="00297D19">
        <w:rPr>
          <w:rFonts w:ascii="Cambria" w:hAnsi="Cambria" w:cs="Times New Roman"/>
          <w:sz w:val="20"/>
          <w:szCs w:val="20"/>
        </w:rPr>
        <w:t>a</w:t>
      </w:r>
      <w:r w:rsidRPr="00F81EDE">
        <w:rPr>
          <w:rFonts w:ascii="Cambria" w:hAnsi="Cambria" w:cs="Times New Roman"/>
          <w:sz w:val="20"/>
          <w:szCs w:val="20"/>
        </w:rPr>
        <w:t xml:space="preserve"> natural comparison to DryadLINQ. DryadLINQ provide</w:t>
      </w:r>
      <w:r w:rsidR="00F629DB">
        <w:rPr>
          <w:rFonts w:ascii="Cambria" w:hAnsi="Cambria" w:cs="Times New Roman"/>
          <w:sz w:val="20"/>
          <w:szCs w:val="20"/>
        </w:rPr>
        <w:t>s</w:t>
      </w:r>
      <w:r w:rsidRPr="00F81EDE">
        <w:rPr>
          <w:rFonts w:ascii="Cambria" w:hAnsi="Cambria" w:cs="Times New Roman"/>
          <w:sz w:val="20"/>
          <w:szCs w:val="20"/>
        </w:rPr>
        <w:t xml:space="preserve"> </w:t>
      </w:r>
      <w:r w:rsidR="006F46AD">
        <w:rPr>
          <w:rFonts w:ascii="Cambria" w:hAnsi="Cambria" w:cs="Times New Roman"/>
          <w:sz w:val="20"/>
          <w:szCs w:val="20"/>
        </w:rPr>
        <w:t xml:space="preserve">programming model based on </w:t>
      </w:r>
      <w:r w:rsidR="00297D19">
        <w:rPr>
          <w:rFonts w:ascii="Cambria" w:hAnsi="Cambria" w:cs="Times New Roman"/>
          <w:sz w:val="20"/>
          <w:szCs w:val="20"/>
        </w:rPr>
        <w:t xml:space="preserve">LINQ </w:t>
      </w:r>
      <w:r>
        <w:rPr>
          <w:rFonts w:ascii="Cambria" w:hAnsi="Cambria" w:cs="Times New Roman"/>
          <w:sz w:val="20"/>
          <w:szCs w:val="20"/>
        </w:rPr>
        <w:t xml:space="preserve">and </w:t>
      </w:r>
      <w:r w:rsidR="00297D19">
        <w:rPr>
          <w:rFonts w:ascii="Cambria" w:hAnsi="Cambria" w:cs="Times New Roman"/>
          <w:sz w:val="20"/>
          <w:szCs w:val="20"/>
        </w:rPr>
        <w:t xml:space="preserve">a rich set of </w:t>
      </w:r>
      <w:r>
        <w:rPr>
          <w:rFonts w:ascii="Cambria" w:hAnsi="Cambria" w:cs="Times New Roman"/>
          <w:sz w:val="20"/>
          <w:szCs w:val="20"/>
        </w:rPr>
        <w:t xml:space="preserve">data </w:t>
      </w:r>
      <w:r w:rsidR="00297D19">
        <w:rPr>
          <w:rFonts w:ascii="Cambria" w:hAnsi="Cambria" w:cs="Times New Roman"/>
          <w:sz w:val="20"/>
          <w:szCs w:val="20"/>
        </w:rPr>
        <w:t xml:space="preserve">objects </w:t>
      </w:r>
      <w:r w:rsidRPr="00F81EDE">
        <w:rPr>
          <w:rFonts w:ascii="Cambria" w:hAnsi="Cambria" w:cs="Times New Roman"/>
          <w:sz w:val="20"/>
          <w:szCs w:val="20"/>
        </w:rPr>
        <w:t xml:space="preserve">by </w:t>
      </w:r>
      <w:r w:rsidR="00297D19">
        <w:rPr>
          <w:rFonts w:ascii="Cambria" w:hAnsi="Cambria" w:cs="Times New Roman"/>
          <w:sz w:val="20"/>
          <w:szCs w:val="20"/>
        </w:rPr>
        <w:t>integrating with</w:t>
      </w:r>
      <w:r w:rsidRPr="00F81EDE">
        <w:rPr>
          <w:rFonts w:ascii="Cambria" w:hAnsi="Cambria" w:cs="Times New Roman"/>
          <w:sz w:val="20"/>
          <w:szCs w:val="20"/>
        </w:rPr>
        <w:t xml:space="preserve"> .NET. </w:t>
      </w:r>
      <w:r w:rsidR="00297D19" w:rsidRPr="00F81EDE">
        <w:rPr>
          <w:rFonts w:ascii="Cambria" w:hAnsi="Cambria" w:cs="Times New Roman"/>
          <w:sz w:val="20"/>
          <w:szCs w:val="20"/>
        </w:rPr>
        <w:t>Compared with Pig,</w:t>
      </w:r>
      <w:r w:rsidRPr="00F81EDE">
        <w:rPr>
          <w:rFonts w:ascii="Cambria" w:hAnsi="Cambria" w:cs="Times New Roman"/>
          <w:sz w:val="20"/>
          <w:szCs w:val="20"/>
        </w:rPr>
        <w:t xml:space="preserve"> </w:t>
      </w:r>
      <w:r w:rsidRPr="002D7C88">
        <w:rPr>
          <w:rFonts w:ascii="Cambria" w:hAnsi="Cambria" w:cs="Times New Roman"/>
          <w:b/>
          <w:sz w:val="20"/>
          <w:szCs w:val="20"/>
        </w:rPr>
        <w:t>DryadLINQ performs better than Pig when processing relational queries</w:t>
      </w:r>
      <w:r w:rsidR="00F629DB" w:rsidRPr="002D7C88">
        <w:rPr>
          <w:rFonts w:ascii="Cambria" w:hAnsi="Cambria" w:cs="Times New Roman"/>
          <w:b/>
          <w:sz w:val="20"/>
          <w:szCs w:val="20"/>
        </w:rPr>
        <w:t xml:space="preserve"> and</w:t>
      </w:r>
      <w:r w:rsidRPr="002D7C88">
        <w:rPr>
          <w:rFonts w:ascii="Cambria" w:hAnsi="Cambria" w:cs="Times New Roman"/>
          <w:b/>
          <w:sz w:val="20"/>
          <w:szCs w:val="20"/>
        </w:rPr>
        <w:t xml:space="preserve"> iterative MapReduce tasks</w:t>
      </w:r>
      <w:r w:rsidR="00FA4E67">
        <w:rPr>
          <w:rFonts w:ascii="Cambria" w:hAnsi="Cambria" w:cs="Times New Roman"/>
          <w:b/>
          <w:sz w:val="20"/>
          <w:szCs w:val="20"/>
        </w:rPr>
        <w:t xml:space="preserve"> (section 8.2.2)</w:t>
      </w:r>
      <w:r w:rsidRPr="00F81EDE">
        <w:rPr>
          <w:rFonts w:ascii="Cambria" w:hAnsi="Cambria" w:cs="Times New Roman"/>
          <w:sz w:val="20"/>
          <w:szCs w:val="20"/>
        </w:rPr>
        <w:t>. One main reason is underlying DAG execution model</w:t>
      </w:r>
      <w:r w:rsidR="00297D19">
        <w:rPr>
          <w:rFonts w:ascii="Cambria" w:hAnsi="Cambria" w:cs="Times New Roman"/>
          <w:sz w:val="20"/>
          <w:szCs w:val="20"/>
        </w:rPr>
        <w:t xml:space="preserve"> which</w:t>
      </w:r>
      <w:r w:rsidRPr="00F81EDE">
        <w:rPr>
          <w:rFonts w:ascii="Cambria" w:hAnsi="Cambria" w:cs="Times New Roman"/>
          <w:sz w:val="20"/>
          <w:szCs w:val="20"/>
        </w:rPr>
        <w:t xml:space="preserve"> is more </w:t>
      </w:r>
      <w:r w:rsidR="00297D19">
        <w:rPr>
          <w:rFonts w:ascii="Cambria" w:hAnsi="Cambria" w:cs="Times New Roman"/>
          <w:sz w:val="20"/>
          <w:szCs w:val="20"/>
        </w:rPr>
        <w:t xml:space="preserve">expressive and </w:t>
      </w:r>
      <w:r w:rsidRPr="00F81EDE">
        <w:rPr>
          <w:rFonts w:ascii="Cambria" w:hAnsi="Cambria" w:cs="Times New Roman"/>
          <w:sz w:val="20"/>
          <w:szCs w:val="20"/>
        </w:rPr>
        <w:t xml:space="preserve">flexible than that of </w:t>
      </w:r>
      <w:r>
        <w:rPr>
          <w:rFonts w:ascii="Cambria" w:hAnsi="Cambria" w:cs="Times New Roman"/>
          <w:sz w:val="20"/>
          <w:szCs w:val="20"/>
        </w:rPr>
        <w:t>Hadoop</w:t>
      </w:r>
      <w:r w:rsidRPr="00F81EDE">
        <w:rPr>
          <w:rFonts w:ascii="Cambria" w:hAnsi="Cambria" w:cs="Times New Roman"/>
          <w:sz w:val="20"/>
          <w:szCs w:val="20"/>
        </w:rPr>
        <w:t xml:space="preserve">. Another reason is that Pig translates relational queries to a set of MapReduce circles for execution. YSmart </w:t>
      </w:r>
      <w:r w:rsidR="006F46AD">
        <w:rPr>
          <w:rFonts w:ascii="Cambria" w:hAnsi="Cambria" w:cs="Times New Roman"/>
          <w:sz w:val="20"/>
          <w:szCs w:val="20"/>
        </w:rPr>
        <w:t xml:space="preserve">[35] </w:t>
      </w:r>
      <w:r w:rsidRPr="00F81EDE">
        <w:rPr>
          <w:rFonts w:ascii="Cambria" w:hAnsi="Cambria" w:cs="Times New Roman"/>
          <w:sz w:val="20"/>
          <w:szCs w:val="20"/>
        </w:rPr>
        <w:t xml:space="preserve">is another SQL-to-MapReduce translator which outperforms Pig by exploring the query correlations. </w:t>
      </w:r>
    </w:p>
    <w:p w14:paraId="6A2BDE00" w14:textId="77777777" w:rsidR="005343A4" w:rsidRDefault="00EB6D1F" w:rsidP="005343A4">
      <w:pPr>
        <w:spacing w:after="0" w:line="240" w:lineRule="auto"/>
        <w:jc w:val="both"/>
        <w:rPr>
          <w:rFonts w:ascii="Cambria" w:hAnsi="Cambria" w:cs="Times New Roman"/>
          <w:sz w:val="20"/>
          <w:szCs w:val="20"/>
        </w:rPr>
      </w:pPr>
      <w:r>
        <w:rPr>
          <w:rFonts w:ascii="Cambria" w:hAnsi="Cambria" w:cs="Times New Roman"/>
          <w:sz w:val="20"/>
          <w:szCs w:val="20"/>
        </w:rPr>
        <w:t>2</w:t>
      </w:r>
      <w:r w:rsidR="005343A4">
        <w:rPr>
          <w:rFonts w:ascii="Cambria" w:hAnsi="Cambria" w:cs="Times New Roman"/>
          <w:sz w:val="20"/>
          <w:szCs w:val="20"/>
        </w:rPr>
        <w:t xml:space="preserve">) </w:t>
      </w:r>
      <w:r w:rsidR="005343A4" w:rsidRPr="005343A4">
        <w:rPr>
          <w:rFonts w:ascii="Cambria" w:hAnsi="Cambria" w:cs="Times New Roman"/>
          <w:b/>
          <w:sz w:val="20"/>
          <w:szCs w:val="20"/>
        </w:rPr>
        <w:t>Inter-Task communication</w:t>
      </w:r>
      <w:r w:rsidRPr="00F81EDE">
        <w:rPr>
          <w:rFonts w:ascii="Cambria" w:hAnsi="Cambria" w:cs="Times New Roman"/>
          <w:sz w:val="20"/>
          <w:szCs w:val="20"/>
        </w:rPr>
        <w:t xml:space="preserve"> </w:t>
      </w:r>
    </w:p>
    <w:p w14:paraId="42F36BBD" w14:textId="6818DF63" w:rsidR="00EB6D1F" w:rsidRDefault="00EB6D1F" w:rsidP="005343A4">
      <w:pPr>
        <w:spacing w:after="0" w:line="240" w:lineRule="auto"/>
        <w:jc w:val="both"/>
        <w:rPr>
          <w:rFonts w:ascii="Cambria" w:hAnsi="Cambria" w:cs="Times New Roman"/>
          <w:sz w:val="20"/>
          <w:szCs w:val="20"/>
        </w:rPr>
      </w:pPr>
      <w:r w:rsidRPr="00F81EDE">
        <w:rPr>
          <w:rFonts w:ascii="Cambria" w:hAnsi="Cambria" w:cs="Times New Roman"/>
          <w:sz w:val="20"/>
          <w:szCs w:val="20"/>
        </w:rPr>
        <w:t xml:space="preserve">By default, </w:t>
      </w:r>
      <w:r w:rsidRPr="002D7C88">
        <w:rPr>
          <w:rFonts w:ascii="Cambria" w:hAnsi="Cambria" w:cs="Times New Roman"/>
          <w:b/>
          <w:sz w:val="20"/>
          <w:szCs w:val="20"/>
        </w:rPr>
        <w:t>Dryad use</w:t>
      </w:r>
      <w:r w:rsidR="004A7B22" w:rsidRPr="002D7C88">
        <w:rPr>
          <w:rFonts w:ascii="Cambria" w:hAnsi="Cambria" w:cs="Times New Roman"/>
          <w:b/>
          <w:sz w:val="20"/>
          <w:szCs w:val="20"/>
        </w:rPr>
        <w:t>s</w:t>
      </w:r>
      <w:r w:rsidRPr="002D7C88">
        <w:rPr>
          <w:rFonts w:ascii="Cambria" w:hAnsi="Cambria" w:cs="Times New Roman"/>
          <w:b/>
          <w:sz w:val="20"/>
          <w:szCs w:val="20"/>
        </w:rPr>
        <w:t xml:space="preserve"> file</w:t>
      </w:r>
      <w:r w:rsidR="004A7B22" w:rsidRPr="002D7C88">
        <w:rPr>
          <w:rFonts w:ascii="Cambria" w:hAnsi="Cambria" w:cs="Times New Roman"/>
          <w:b/>
          <w:sz w:val="20"/>
          <w:szCs w:val="20"/>
        </w:rPr>
        <w:t>s</w:t>
      </w:r>
      <w:r w:rsidRPr="002D7C88">
        <w:rPr>
          <w:rFonts w:ascii="Cambria" w:hAnsi="Cambria" w:cs="Times New Roman"/>
          <w:b/>
          <w:sz w:val="20"/>
          <w:szCs w:val="20"/>
        </w:rPr>
        <w:t xml:space="preserve"> to</w:t>
      </w:r>
      <w:r w:rsidR="004A7B22" w:rsidRPr="002D7C88">
        <w:rPr>
          <w:rFonts w:ascii="Cambria" w:hAnsi="Cambria" w:cs="Times New Roman"/>
          <w:b/>
          <w:sz w:val="20"/>
          <w:szCs w:val="20"/>
        </w:rPr>
        <w:t xml:space="preserve"> transfer data between vertices</w:t>
      </w:r>
      <w:r w:rsidR="004A7B22">
        <w:rPr>
          <w:rFonts w:ascii="Cambria" w:hAnsi="Cambria" w:cs="Times New Roman"/>
          <w:sz w:val="20"/>
          <w:szCs w:val="20"/>
        </w:rPr>
        <w:t>.</w:t>
      </w:r>
      <w:r w:rsidRPr="00F81EDE">
        <w:rPr>
          <w:rFonts w:ascii="Cambria" w:hAnsi="Cambria" w:cs="Times New Roman"/>
          <w:sz w:val="20"/>
          <w:szCs w:val="20"/>
        </w:rPr>
        <w:t xml:space="preserve"> </w:t>
      </w:r>
      <w:r w:rsidR="004A7B22">
        <w:rPr>
          <w:rFonts w:ascii="Cambria" w:hAnsi="Cambria" w:cs="Times New Roman"/>
          <w:sz w:val="20"/>
          <w:szCs w:val="20"/>
        </w:rPr>
        <w:t>B</w:t>
      </w:r>
      <w:r w:rsidRPr="00F81EDE">
        <w:rPr>
          <w:rFonts w:ascii="Cambria" w:hAnsi="Cambria" w:cs="Times New Roman"/>
          <w:sz w:val="20"/>
          <w:szCs w:val="20"/>
        </w:rPr>
        <w:t xml:space="preserve">ut </w:t>
      </w:r>
      <w:r w:rsidRPr="00623973">
        <w:rPr>
          <w:rFonts w:ascii="Cambria" w:hAnsi="Cambria" w:cs="Times New Roman"/>
          <w:b/>
          <w:sz w:val="20"/>
          <w:szCs w:val="20"/>
        </w:rPr>
        <w:t>it can take advantage of TCP Pipe, and shared-memory FIFO to set up channels between vertices in some scenarios</w:t>
      </w:r>
      <w:r w:rsidRPr="00F81EDE">
        <w:rPr>
          <w:rFonts w:ascii="Cambria" w:hAnsi="Cambria" w:cs="Times New Roman"/>
          <w:sz w:val="20"/>
          <w:szCs w:val="20"/>
        </w:rPr>
        <w:t xml:space="preserve">. These approaches avoid the overhead of materializing intermediate data into disk. </w:t>
      </w:r>
      <w:r w:rsidR="004A7B22">
        <w:rPr>
          <w:rFonts w:ascii="Cambria" w:hAnsi="Cambria" w:cs="Times New Roman"/>
          <w:sz w:val="20"/>
          <w:szCs w:val="20"/>
        </w:rPr>
        <w:t>In addition</w:t>
      </w:r>
      <w:r w:rsidRPr="00F81EDE">
        <w:rPr>
          <w:rFonts w:ascii="Cambria" w:hAnsi="Cambria" w:cs="Times New Roman"/>
          <w:sz w:val="20"/>
          <w:szCs w:val="20"/>
        </w:rPr>
        <w:t xml:space="preserve">, </w:t>
      </w:r>
      <w:r w:rsidRPr="00623973">
        <w:rPr>
          <w:rFonts w:ascii="Cambria" w:hAnsi="Cambria" w:cs="Times New Roman"/>
          <w:b/>
          <w:sz w:val="20"/>
          <w:szCs w:val="20"/>
        </w:rPr>
        <w:t>Dryad can compress data based on the data type and compress scheme defined within DryadLINQ optimizer</w:t>
      </w:r>
      <w:r w:rsidRPr="00F81EDE">
        <w:rPr>
          <w:rFonts w:ascii="Cambria" w:hAnsi="Cambria" w:cs="Times New Roman"/>
          <w:sz w:val="20"/>
          <w:szCs w:val="20"/>
        </w:rPr>
        <w:t xml:space="preserve">. In Hadoop, reduce tasks use HTTP to fetch the output files of map </w:t>
      </w:r>
      <w:r w:rsidR="004A7B22">
        <w:rPr>
          <w:rFonts w:ascii="Cambria" w:hAnsi="Cambria" w:cs="Times New Roman"/>
          <w:sz w:val="20"/>
          <w:szCs w:val="20"/>
        </w:rPr>
        <w:t xml:space="preserve">tasks. This approach causes low </w:t>
      </w:r>
      <w:r w:rsidRPr="00F81EDE">
        <w:rPr>
          <w:rFonts w:ascii="Cambria" w:hAnsi="Cambria" w:cs="Times New Roman"/>
          <w:sz w:val="20"/>
          <w:szCs w:val="20"/>
        </w:rPr>
        <w:t>data fetching throughput and does not utilize high bandwidth network in data centers. Paper [</w:t>
      </w:r>
      <w:r w:rsidR="0036364D">
        <w:rPr>
          <w:rFonts w:ascii="Cambria" w:hAnsi="Cambria" w:cs="Times New Roman"/>
          <w:sz w:val="20"/>
          <w:szCs w:val="20"/>
        </w:rPr>
        <w:t>27</w:t>
      </w:r>
      <w:r w:rsidRPr="00F81EDE">
        <w:rPr>
          <w:rFonts w:ascii="Cambria" w:hAnsi="Cambria" w:cs="Times New Roman"/>
          <w:sz w:val="20"/>
          <w:szCs w:val="20"/>
        </w:rPr>
        <w:t xml:space="preserve">, </w:t>
      </w:r>
      <w:r w:rsidR="0036364D">
        <w:rPr>
          <w:rFonts w:ascii="Cambria" w:hAnsi="Cambria" w:cs="Times New Roman"/>
          <w:sz w:val="20"/>
          <w:szCs w:val="20"/>
        </w:rPr>
        <w:t>33</w:t>
      </w:r>
      <w:r w:rsidRPr="00F81EDE">
        <w:rPr>
          <w:rFonts w:ascii="Cambria" w:hAnsi="Cambria" w:cs="Times New Roman"/>
          <w:sz w:val="20"/>
          <w:szCs w:val="20"/>
        </w:rPr>
        <w:t>] discussed this issue and presented their solution of using RDMA and modified TCP/IP protocol.</w:t>
      </w:r>
    </w:p>
    <w:p w14:paraId="447273B9" w14:textId="77777777" w:rsidR="005343A4" w:rsidRPr="00F81EDE" w:rsidRDefault="005343A4" w:rsidP="005343A4">
      <w:pPr>
        <w:spacing w:after="0" w:line="240" w:lineRule="auto"/>
        <w:jc w:val="both"/>
        <w:rPr>
          <w:rFonts w:ascii="Cambria" w:hAnsi="Cambria" w:cs="Times New Roman"/>
          <w:sz w:val="20"/>
          <w:szCs w:val="20"/>
        </w:rPr>
      </w:pPr>
    </w:p>
    <w:p w14:paraId="06F72055" w14:textId="77777777" w:rsidR="005343A4" w:rsidRDefault="00EB6D1F" w:rsidP="00A10845">
      <w:pPr>
        <w:spacing w:after="0" w:line="240" w:lineRule="auto"/>
        <w:jc w:val="both"/>
        <w:rPr>
          <w:rFonts w:ascii="Cambria" w:hAnsi="Cambria" w:cs="Times New Roman"/>
          <w:sz w:val="20"/>
          <w:szCs w:val="20"/>
        </w:rPr>
      </w:pPr>
      <w:r>
        <w:rPr>
          <w:rFonts w:ascii="Cambria" w:hAnsi="Cambria" w:cs="Times New Roman"/>
          <w:sz w:val="20"/>
          <w:szCs w:val="20"/>
        </w:rPr>
        <w:t>3</w:t>
      </w:r>
      <w:r w:rsidRPr="00F81EDE">
        <w:rPr>
          <w:rFonts w:ascii="Cambria" w:hAnsi="Cambria" w:cs="Times New Roman"/>
          <w:sz w:val="20"/>
          <w:szCs w:val="20"/>
        </w:rPr>
        <w:t xml:space="preserve">) </w:t>
      </w:r>
      <w:r w:rsidRPr="00A10845">
        <w:rPr>
          <w:rFonts w:ascii="Cambria" w:hAnsi="Cambria" w:cs="Times New Roman"/>
          <w:b/>
          <w:sz w:val="20"/>
          <w:szCs w:val="20"/>
        </w:rPr>
        <w:t>Data locality aware scheduling</w:t>
      </w:r>
      <w:r w:rsidRPr="00F81EDE">
        <w:rPr>
          <w:rFonts w:ascii="Cambria" w:hAnsi="Cambria" w:cs="Times New Roman"/>
          <w:sz w:val="20"/>
          <w:szCs w:val="20"/>
        </w:rPr>
        <w:t xml:space="preserve"> </w:t>
      </w:r>
    </w:p>
    <w:p w14:paraId="0F79031C" w14:textId="2685AE7A" w:rsidR="00EB6D1F" w:rsidRDefault="00EB6D1F" w:rsidP="00A10845">
      <w:pPr>
        <w:spacing w:after="0" w:line="240" w:lineRule="auto"/>
        <w:jc w:val="both"/>
        <w:rPr>
          <w:rFonts w:ascii="Cambria" w:hAnsi="Cambria" w:cs="Times New Roman"/>
          <w:sz w:val="20"/>
          <w:szCs w:val="20"/>
        </w:rPr>
      </w:pPr>
      <w:r w:rsidRPr="00F81EDE">
        <w:rPr>
          <w:rFonts w:ascii="Cambria" w:hAnsi="Cambria" w:cs="Times New Roman"/>
          <w:sz w:val="20"/>
          <w:szCs w:val="20"/>
        </w:rPr>
        <w:t>Hadoop utilize</w:t>
      </w:r>
      <w:r w:rsidR="003243A0">
        <w:rPr>
          <w:rFonts w:ascii="Cambria" w:hAnsi="Cambria" w:cs="Times New Roman"/>
          <w:sz w:val="20"/>
          <w:szCs w:val="20"/>
        </w:rPr>
        <w:t>s</w:t>
      </w:r>
      <w:r w:rsidRPr="00F81EDE">
        <w:rPr>
          <w:rFonts w:ascii="Cambria" w:hAnsi="Cambria" w:cs="Times New Roman"/>
          <w:sz w:val="20"/>
          <w:szCs w:val="20"/>
        </w:rPr>
        <w:t xml:space="preserve"> data locality information when scheduling map tasks to TaskTrackers but not for reduce tasks. </w:t>
      </w:r>
      <w:r w:rsidRPr="00623973">
        <w:rPr>
          <w:rFonts w:ascii="Cambria" w:hAnsi="Cambria" w:cs="Times New Roman"/>
          <w:b/>
          <w:sz w:val="20"/>
          <w:szCs w:val="20"/>
        </w:rPr>
        <w:t>Dryad can maintain the data locality for processing vertices during different computation stages of Dryad jobs</w:t>
      </w:r>
      <w:r w:rsidRPr="00F81EDE">
        <w:rPr>
          <w:rFonts w:ascii="Cambria" w:hAnsi="Cambria" w:cs="Times New Roman"/>
          <w:sz w:val="20"/>
          <w:szCs w:val="20"/>
        </w:rPr>
        <w:t xml:space="preserve">. </w:t>
      </w:r>
      <w:r w:rsidR="006F46AD">
        <w:rPr>
          <w:rFonts w:ascii="Cambria" w:hAnsi="Cambria" w:cs="Times New Roman"/>
          <w:b/>
          <w:sz w:val="20"/>
          <w:szCs w:val="20"/>
        </w:rPr>
        <w:t>The</w:t>
      </w:r>
      <w:r w:rsidRPr="00623973">
        <w:rPr>
          <w:rFonts w:ascii="Cambria" w:hAnsi="Cambria" w:cs="Times New Roman"/>
          <w:b/>
          <w:sz w:val="20"/>
          <w:szCs w:val="20"/>
        </w:rPr>
        <w:t xml:space="preserve"> new vertex can reuse the </w:t>
      </w:r>
      <w:r w:rsidR="006F46AD">
        <w:rPr>
          <w:rFonts w:ascii="Cambria" w:hAnsi="Cambria" w:cs="Times New Roman"/>
          <w:b/>
          <w:sz w:val="20"/>
          <w:szCs w:val="20"/>
        </w:rPr>
        <w:t xml:space="preserve">static </w:t>
      </w:r>
      <w:r w:rsidRPr="00623973">
        <w:rPr>
          <w:rFonts w:ascii="Cambria" w:hAnsi="Cambria" w:cs="Times New Roman"/>
          <w:b/>
          <w:sz w:val="20"/>
          <w:szCs w:val="20"/>
        </w:rPr>
        <w:t xml:space="preserve">data stored in memory of </w:t>
      </w:r>
      <w:r w:rsidR="003243A0" w:rsidRPr="00623973">
        <w:rPr>
          <w:rFonts w:ascii="Cambria" w:hAnsi="Cambria" w:cs="Times New Roman"/>
          <w:b/>
          <w:sz w:val="20"/>
          <w:szCs w:val="20"/>
        </w:rPr>
        <w:t xml:space="preserve">the </w:t>
      </w:r>
      <w:r w:rsidRPr="00623973">
        <w:rPr>
          <w:rFonts w:ascii="Cambria" w:hAnsi="Cambria" w:cs="Times New Roman"/>
          <w:b/>
          <w:sz w:val="20"/>
          <w:szCs w:val="20"/>
        </w:rPr>
        <w:t>previous vertex on same compute node</w:t>
      </w:r>
      <w:r w:rsidRPr="00F81EDE">
        <w:rPr>
          <w:rFonts w:ascii="Cambria" w:hAnsi="Cambria" w:cs="Times New Roman"/>
          <w:sz w:val="20"/>
          <w:szCs w:val="20"/>
        </w:rPr>
        <w:t>. This feature can significantly accelerate iterative MapReduce applications, such as PageRank. Paper</w:t>
      </w:r>
      <w:r w:rsidRPr="00D47A6A">
        <w:rPr>
          <w:rFonts w:ascii="Cambria" w:hAnsi="Cambria" w:cs="Times New Roman"/>
          <w:sz w:val="20"/>
          <w:szCs w:val="20"/>
        </w:rPr>
        <w:t>[</w:t>
      </w:r>
      <w:r w:rsidR="0036364D" w:rsidRPr="00D47A6A">
        <w:rPr>
          <w:rFonts w:ascii="Cambria" w:hAnsi="Cambria" w:cs="Times New Roman"/>
          <w:sz w:val="20"/>
          <w:szCs w:val="20"/>
        </w:rPr>
        <w:t>4</w:t>
      </w:r>
      <w:r w:rsidRPr="00F81EDE">
        <w:rPr>
          <w:rFonts w:ascii="Cambria" w:hAnsi="Cambria" w:cs="Times New Roman"/>
          <w:sz w:val="20"/>
          <w:szCs w:val="20"/>
        </w:rPr>
        <w:t xml:space="preserve">] studied DryadLINQ PageRank and it claimed that when joining web graph table with rank table, Dryad vertices on the same compute node in different iteration are able to reuse the graph table stored in the memory of that machine. </w:t>
      </w:r>
    </w:p>
    <w:p w14:paraId="3934CA2E" w14:textId="77777777" w:rsidR="00A10845" w:rsidRPr="00F81EDE" w:rsidRDefault="00A10845" w:rsidP="00A10845">
      <w:pPr>
        <w:spacing w:after="0" w:line="240" w:lineRule="auto"/>
        <w:jc w:val="both"/>
        <w:rPr>
          <w:rFonts w:ascii="Cambria" w:hAnsi="Cambria" w:cs="Times New Roman"/>
          <w:sz w:val="20"/>
          <w:szCs w:val="20"/>
        </w:rPr>
      </w:pPr>
    </w:p>
    <w:p w14:paraId="2F5C90E0" w14:textId="77777777" w:rsidR="00A10845" w:rsidRDefault="00EB6D1F" w:rsidP="00A10845">
      <w:pPr>
        <w:spacing w:after="0" w:line="240" w:lineRule="auto"/>
        <w:jc w:val="both"/>
        <w:rPr>
          <w:rFonts w:ascii="Cambria" w:hAnsi="Cambria" w:cs="Times New Roman"/>
          <w:sz w:val="20"/>
          <w:szCs w:val="20"/>
        </w:rPr>
      </w:pPr>
      <w:r>
        <w:rPr>
          <w:rFonts w:ascii="Cambria" w:hAnsi="Cambria" w:cs="Times New Roman"/>
          <w:sz w:val="20"/>
          <w:szCs w:val="20"/>
        </w:rPr>
        <w:t>4</w:t>
      </w:r>
      <w:r w:rsidR="00A10845">
        <w:rPr>
          <w:rFonts w:ascii="Cambria" w:hAnsi="Cambria" w:cs="Times New Roman"/>
          <w:sz w:val="20"/>
          <w:szCs w:val="20"/>
        </w:rPr>
        <w:t xml:space="preserve">) </w:t>
      </w:r>
      <w:r w:rsidR="00A10845" w:rsidRPr="00A10845">
        <w:rPr>
          <w:rFonts w:ascii="Cambria" w:hAnsi="Cambria" w:cs="Times New Roman"/>
          <w:b/>
          <w:sz w:val="20"/>
          <w:szCs w:val="20"/>
        </w:rPr>
        <w:t>The Pipelining technology</w:t>
      </w:r>
    </w:p>
    <w:p w14:paraId="30790DA8" w14:textId="55AC1C25" w:rsidR="00EB6D1F" w:rsidRDefault="00A10845" w:rsidP="00A10845">
      <w:pPr>
        <w:spacing w:after="0" w:line="240" w:lineRule="auto"/>
        <w:jc w:val="both"/>
        <w:rPr>
          <w:rFonts w:ascii="Cambria" w:hAnsi="Cambria" w:cs="Times New Roman"/>
          <w:sz w:val="20"/>
          <w:szCs w:val="20"/>
        </w:rPr>
      </w:pPr>
      <w:r>
        <w:rPr>
          <w:rFonts w:ascii="Cambria" w:hAnsi="Cambria" w:cs="Times New Roman"/>
          <w:sz w:val="20"/>
          <w:szCs w:val="20"/>
        </w:rPr>
        <w:t xml:space="preserve">The pipelining technology </w:t>
      </w:r>
      <w:r w:rsidR="00EB6D1F" w:rsidRPr="00F81EDE">
        <w:rPr>
          <w:rFonts w:ascii="Cambria" w:hAnsi="Cambria" w:cs="Times New Roman"/>
          <w:sz w:val="20"/>
          <w:szCs w:val="20"/>
        </w:rPr>
        <w:t xml:space="preserve">can hide network overhead </w:t>
      </w:r>
      <w:r w:rsidR="00194BFB">
        <w:rPr>
          <w:rFonts w:ascii="Cambria" w:hAnsi="Cambria" w:cs="Times New Roman"/>
          <w:sz w:val="20"/>
          <w:szCs w:val="20"/>
        </w:rPr>
        <w:t>and</w:t>
      </w:r>
      <w:r w:rsidR="00EB6D1F" w:rsidRPr="00F81EDE">
        <w:rPr>
          <w:rFonts w:ascii="Cambria" w:hAnsi="Cambria" w:cs="Times New Roman"/>
          <w:sz w:val="20"/>
          <w:szCs w:val="20"/>
        </w:rPr>
        <w:t xml:space="preserve"> increase </w:t>
      </w:r>
      <w:r w:rsidR="00E20D42">
        <w:rPr>
          <w:rFonts w:ascii="Cambria" w:hAnsi="Cambria" w:cs="Times New Roman"/>
          <w:sz w:val="20"/>
          <w:szCs w:val="20"/>
        </w:rPr>
        <w:t xml:space="preserve">the </w:t>
      </w:r>
      <w:r w:rsidR="00EB6D1F" w:rsidRPr="00F81EDE">
        <w:rPr>
          <w:rFonts w:ascii="Cambria" w:hAnsi="Cambria" w:cs="Times New Roman"/>
          <w:sz w:val="20"/>
          <w:szCs w:val="20"/>
        </w:rPr>
        <w:t xml:space="preserve">parallelism of overall computation. </w:t>
      </w:r>
      <w:r w:rsidR="00EB6D1F" w:rsidRPr="00623973">
        <w:rPr>
          <w:rFonts w:ascii="Cambria" w:hAnsi="Cambria" w:cs="Times New Roman"/>
          <w:b/>
          <w:sz w:val="20"/>
          <w:szCs w:val="20"/>
        </w:rPr>
        <w:t>Dryad runtime claims to ensure efficient pipelined execution</w:t>
      </w:r>
      <w:r w:rsidR="00EB6D1F" w:rsidRPr="00F81EDE">
        <w:rPr>
          <w:rFonts w:ascii="Cambria" w:hAnsi="Cambria" w:cs="Times New Roman"/>
          <w:sz w:val="20"/>
          <w:szCs w:val="20"/>
        </w:rPr>
        <w:t xml:space="preserve"> </w:t>
      </w:r>
      <w:r w:rsidR="00EB6D1F" w:rsidRPr="00623973">
        <w:rPr>
          <w:rFonts w:ascii="Cambria" w:hAnsi="Cambria" w:cs="Times New Roman"/>
          <w:b/>
          <w:sz w:val="20"/>
          <w:szCs w:val="20"/>
        </w:rPr>
        <w:t>by running asynchronous vertices while still presenting with the simple abstraction of reading and writing a single record at a time</w:t>
      </w:r>
      <w:r w:rsidR="00EB6D1F" w:rsidRPr="00F81EDE">
        <w:rPr>
          <w:rFonts w:ascii="Cambria" w:hAnsi="Cambria" w:cs="Times New Roman"/>
          <w:sz w:val="20"/>
          <w:szCs w:val="20"/>
        </w:rPr>
        <w:t>. To simply fault tolerance, Hadoop materialized intermediate data into disk</w:t>
      </w:r>
      <w:r w:rsidR="00623973">
        <w:rPr>
          <w:rFonts w:ascii="Cambria" w:hAnsi="Cambria" w:cs="Times New Roman"/>
          <w:sz w:val="20"/>
          <w:szCs w:val="20"/>
        </w:rPr>
        <w:t xml:space="preserve"> and</w:t>
      </w:r>
      <w:r w:rsidR="00EB6D1F" w:rsidRPr="00F81EDE">
        <w:rPr>
          <w:rFonts w:ascii="Cambria" w:hAnsi="Cambria" w:cs="Times New Roman"/>
          <w:sz w:val="20"/>
          <w:szCs w:val="20"/>
        </w:rPr>
        <w:t xml:space="preserve"> it does not support pipelining for execution between (Map, Shuffle, Merge, Reduce) stages. The Hadoop community is becoming aware of this </w:t>
      </w:r>
      <w:r w:rsidR="00EB6D1F" w:rsidRPr="00F81EDE">
        <w:rPr>
          <w:rFonts w:ascii="Cambria" w:hAnsi="Cambria" w:cs="Times New Roman"/>
          <w:sz w:val="20"/>
          <w:szCs w:val="20"/>
        </w:rPr>
        <w:lastRenderedPageBreak/>
        <w:t>issue, and papers [</w:t>
      </w:r>
      <w:r w:rsidR="0036364D">
        <w:rPr>
          <w:rFonts w:ascii="Cambria" w:hAnsi="Cambria" w:cs="Times New Roman"/>
          <w:sz w:val="20"/>
          <w:szCs w:val="20"/>
        </w:rPr>
        <w:t>27,29,36</w:t>
      </w:r>
      <w:r w:rsidR="00EB6D1F" w:rsidRPr="00F81EDE">
        <w:rPr>
          <w:rFonts w:ascii="Cambria" w:hAnsi="Cambria" w:cs="Times New Roman"/>
          <w:sz w:val="20"/>
          <w:szCs w:val="20"/>
        </w:rPr>
        <w:t xml:space="preserve">] showed their effort to pipeline the execution of different Hadoop computation stages. </w:t>
      </w:r>
    </w:p>
    <w:p w14:paraId="35384926" w14:textId="77777777" w:rsidR="00A10845" w:rsidRPr="00F81EDE" w:rsidRDefault="00A10845" w:rsidP="00A10845">
      <w:pPr>
        <w:spacing w:after="0" w:line="240" w:lineRule="auto"/>
        <w:jc w:val="both"/>
        <w:rPr>
          <w:rFonts w:ascii="Cambria" w:hAnsi="Cambria" w:cs="Times New Roman"/>
          <w:sz w:val="20"/>
          <w:szCs w:val="20"/>
        </w:rPr>
      </w:pPr>
    </w:p>
    <w:p w14:paraId="0EB98CB7" w14:textId="77777777" w:rsidR="00A10845" w:rsidRDefault="00EB6D1F" w:rsidP="00A10845">
      <w:pPr>
        <w:spacing w:after="0" w:line="240" w:lineRule="auto"/>
        <w:jc w:val="both"/>
        <w:rPr>
          <w:rFonts w:ascii="Cambria" w:hAnsi="Cambria" w:cs="Times New Roman"/>
          <w:sz w:val="20"/>
          <w:szCs w:val="20"/>
        </w:rPr>
      </w:pPr>
      <w:r>
        <w:rPr>
          <w:rFonts w:ascii="Cambria" w:hAnsi="Cambria" w:cs="Times New Roman"/>
          <w:sz w:val="20"/>
          <w:szCs w:val="20"/>
        </w:rPr>
        <w:t>5</w:t>
      </w:r>
      <w:r w:rsidRPr="00F81EDE">
        <w:rPr>
          <w:rFonts w:ascii="Cambria" w:hAnsi="Cambria" w:cs="Times New Roman"/>
          <w:sz w:val="20"/>
          <w:szCs w:val="20"/>
        </w:rPr>
        <w:t xml:space="preserve">) </w:t>
      </w:r>
      <w:r w:rsidRPr="00A10845">
        <w:rPr>
          <w:rFonts w:ascii="Cambria" w:hAnsi="Cambria" w:cs="Times New Roman"/>
          <w:b/>
          <w:sz w:val="20"/>
          <w:szCs w:val="20"/>
        </w:rPr>
        <w:t>The d</w:t>
      </w:r>
      <w:r w:rsidR="00A10845" w:rsidRPr="00A10845">
        <w:rPr>
          <w:rFonts w:ascii="Cambria" w:hAnsi="Cambria" w:cs="Times New Roman"/>
          <w:b/>
          <w:sz w:val="20"/>
          <w:szCs w:val="20"/>
        </w:rPr>
        <w:t>istributed grouped aggregation</w:t>
      </w:r>
    </w:p>
    <w:p w14:paraId="2F0DC09F" w14:textId="061567B3" w:rsidR="00EB6D1F" w:rsidRPr="00F81EDE" w:rsidRDefault="00EC1077" w:rsidP="00A10845">
      <w:pPr>
        <w:spacing w:after="0" w:line="240" w:lineRule="auto"/>
        <w:jc w:val="both"/>
        <w:rPr>
          <w:rFonts w:ascii="Cambria" w:hAnsi="Cambria" w:cs="Times New Roman"/>
          <w:sz w:val="20"/>
          <w:szCs w:val="20"/>
        </w:rPr>
      </w:pPr>
      <w:r>
        <w:rPr>
          <w:rFonts w:ascii="Cambria" w:hAnsi="Cambria" w:cs="Times New Roman"/>
          <w:sz w:val="20"/>
          <w:szCs w:val="20"/>
        </w:rPr>
        <w:t xml:space="preserve">Distributed grouped aggregation </w:t>
      </w:r>
      <w:r w:rsidR="00EB6D1F" w:rsidRPr="00F81EDE">
        <w:rPr>
          <w:rFonts w:ascii="Cambria" w:hAnsi="Cambria" w:cs="Times New Roman"/>
          <w:sz w:val="20"/>
          <w:szCs w:val="20"/>
        </w:rPr>
        <w:t xml:space="preserve">is a core primitive of many distributed programming models. Dryad and Hadoop both support this processing pattern with different strategies and implementation details. </w:t>
      </w:r>
      <w:r w:rsidR="00EB6D1F" w:rsidRPr="00623973">
        <w:rPr>
          <w:rFonts w:ascii="Cambria" w:hAnsi="Cambria" w:cs="Times New Roman"/>
          <w:b/>
          <w:sz w:val="20"/>
          <w:szCs w:val="20"/>
        </w:rPr>
        <w:t>Dryad supports Hash Partition, Hierarchical Aggregation, and Aggregation Tree strategies</w:t>
      </w:r>
      <w:r w:rsidR="00EB6D1F" w:rsidRPr="00F81EDE">
        <w:rPr>
          <w:rFonts w:ascii="Cambria" w:hAnsi="Cambria" w:cs="Times New Roman"/>
          <w:sz w:val="20"/>
          <w:szCs w:val="20"/>
        </w:rPr>
        <w:t xml:space="preserve">. </w:t>
      </w:r>
      <w:r w:rsidR="00EB6D1F" w:rsidRPr="00623973">
        <w:rPr>
          <w:rFonts w:ascii="Cambria" w:hAnsi="Cambria" w:cs="Times New Roman"/>
          <w:b/>
          <w:sz w:val="20"/>
          <w:szCs w:val="20"/>
        </w:rPr>
        <w:t>Hadoop do</w:t>
      </w:r>
      <w:r w:rsidR="00B20243" w:rsidRPr="00623973">
        <w:rPr>
          <w:rFonts w:ascii="Cambria" w:hAnsi="Cambria" w:cs="Times New Roman"/>
          <w:b/>
          <w:sz w:val="20"/>
          <w:szCs w:val="20"/>
        </w:rPr>
        <w:t>es</w:t>
      </w:r>
      <w:r w:rsidR="00EB6D1F" w:rsidRPr="00623973">
        <w:rPr>
          <w:rFonts w:ascii="Cambria" w:hAnsi="Cambria" w:cs="Times New Roman"/>
          <w:b/>
          <w:sz w:val="20"/>
          <w:szCs w:val="20"/>
        </w:rPr>
        <w:t xml:space="preserve"> not support the aggregation tree strategy</w:t>
      </w:r>
      <w:r w:rsidR="00B20243">
        <w:rPr>
          <w:rFonts w:ascii="Cambria" w:hAnsi="Cambria" w:cs="Times New Roman"/>
          <w:sz w:val="20"/>
          <w:szCs w:val="20"/>
        </w:rPr>
        <w:t xml:space="preserve"> </w:t>
      </w:r>
      <w:r w:rsidR="00B20243" w:rsidRPr="002617BA">
        <w:rPr>
          <w:rFonts w:ascii="Cambria" w:hAnsi="Cambria" w:cs="Times New Roman"/>
          <w:b/>
          <w:sz w:val="20"/>
          <w:szCs w:val="20"/>
        </w:rPr>
        <w:t>that</w:t>
      </w:r>
      <w:r w:rsidR="00EB6D1F" w:rsidRPr="002617BA">
        <w:rPr>
          <w:rFonts w:ascii="Cambria" w:hAnsi="Cambria" w:cs="Times New Roman"/>
          <w:b/>
          <w:sz w:val="20"/>
          <w:szCs w:val="20"/>
        </w:rPr>
        <w:t xml:space="preserve"> allows aggregation applications to concurrently perform multiple asynchronous aggregation computation instances</w:t>
      </w:r>
      <w:r w:rsidR="00EB6D1F" w:rsidRPr="00F81EDE">
        <w:rPr>
          <w:rFonts w:ascii="Cambria" w:hAnsi="Cambria" w:cs="Times New Roman"/>
          <w:sz w:val="20"/>
          <w:szCs w:val="20"/>
        </w:rPr>
        <w:t>. Furthermore, Dryad paper [</w:t>
      </w:r>
      <w:r w:rsidR="0036364D">
        <w:rPr>
          <w:rFonts w:ascii="Cambria" w:hAnsi="Cambria" w:cs="Times New Roman"/>
          <w:sz w:val="20"/>
          <w:szCs w:val="20"/>
        </w:rPr>
        <w:t>3</w:t>
      </w:r>
      <w:r w:rsidR="00EB6D1F" w:rsidRPr="00F81EDE">
        <w:rPr>
          <w:rFonts w:ascii="Cambria" w:hAnsi="Cambria" w:cs="Times New Roman"/>
          <w:sz w:val="20"/>
          <w:szCs w:val="20"/>
        </w:rPr>
        <w:t xml:space="preserve">] claims to </w:t>
      </w:r>
      <w:r w:rsidR="00C17D6D" w:rsidRPr="00D47A6A">
        <w:rPr>
          <w:rFonts w:ascii="Cambria" w:hAnsi="Cambria" w:cs="Times New Roman"/>
          <w:sz w:val="20"/>
          <w:szCs w:val="20"/>
        </w:rPr>
        <w:t xml:space="preserve">implement </w:t>
      </w:r>
      <w:r w:rsidR="00D47A6A" w:rsidRPr="00D47A6A">
        <w:rPr>
          <w:rFonts w:ascii="Cambria" w:hAnsi="Cambria" w:cs="Times New Roman"/>
          <w:sz w:val="20"/>
          <w:szCs w:val="20"/>
        </w:rPr>
        <w:t>distributed grouped aggregation</w:t>
      </w:r>
      <w:r w:rsidR="00B20243" w:rsidRPr="00D47A6A">
        <w:rPr>
          <w:rFonts w:ascii="Cambria" w:hAnsi="Cambria" w:cs="Times New Roman"/>
          <w:sz w:val="20"/>
          <w:szCs w:val="20"/>
        </w:rPr>
        <w:t xml:space="preserve"> </w:t>
      </w:r>
      <w:r w:rsidR="00EB6D1F" w:rsidRPr="00F81EDE">
        <w:rPr>
          <w:rFonts w:ascii="Cambria" w:hAnsi="Cambria" w:cs="Times New Roman"/>
          <w:sz w:val="20"/>
          <w:szCs w:val="20"/>
        </w:rPr>
        <w:t xml:space="preserve">with six different </w:t>
      </w:r>
      <w:r w:rsidR="00C17D6D">
        <w:rPr>
          <w:rFonts w:ascii="Cambria" w:hAnsi="Cambria" w:cs="Times New Roman"/>
          <w:sz w:val="20"/>
          <w:szCs w:val="20"/>
        </w:rPr>
        <w:t>approaches</w:t>
      </w:r>
      <w:r w:rsidR="00EB6D1F" w:rsidRPr="00F81EDE">
        <w:rPr>
          <w:rFonts w:ascii="Cambria" w:hAnsi="Cambria" w:cs="Times New Roman"/>
          <w:sz w:val="20"/>
          <w:szCs w:val="20"/>
        </w:rPr>
        <w:t>: FullSort, PartialSort, Accumulator-FullHash, Accumulor-PartialHash, Iterator-FullHash, Iterator-PartialHash. Hadoo</w:t>
      </w:r>
      <w:r w:rsidR="00B20243">
        <w:rPr>
          <w:rFonts w:ascii="Cambria" w:hAnsi="Cambria" w:cs="Times New Roman"/>
          <w:sz w:val="20"/>
          <w:szCs w:val="20"/>
        </w:rPr>
        <w:t>p supports</w:t>
      </w:r>
      <w:r w:rsidR="00EB6D1F" w:rsidRPr="00F81EDE">
        <w:rPr>
          <w:rFonts w:ascii="Cambria" w:hAnsi="Cambria" w:cs="Times New Roman"/>
          <w:sz w:val="20"/>
          <w:szCs w:val="20"/>
        </w:rPr>
        <w:t xml:space="preserve"> the hierarchical aggregation strategy </w:t>
      </w:r>
      <w:r w:rsidR="00B20243">
        <w:rPr>
          <w:rFonts w:ascii="Cambria" w:hAnsi="Cambria" w:cs="Times New Roman"/>
          <w:sz w:val="20"/>
          <w:szCs w:val="20"/>
        </w:rPr>
        <w:t>that</w:t>
      </w:r>
      <w:r w:rsidR="00EB6D1F" w:rsidRPr="00F81EDE">
        <w:rPr>
          <w:rFonts w:ascii="Cambria" w:hAnsi="Cambria" w:cs="Times New Roman"/>
          <w:sz w:val="20"/>
          <w:szCs w:val="20"/>
        </w:rPr>
        <w:t xml:space="preserve"> perform</w:t>
      </w:r>
      <w:r w:rsidR="00B20243">
        <w:rPr>
          <w:rFonts w:ascii="Cambria" w:hAnsi="Cambria" w:cs="Times New Roman"/>
          <w:sz w:val="20"/>
          <w:szCs w:val="20"/>
        </w:rPr>
        <w:t>s</w:t>
      </w:r>
      <w:r w:rsidR="00EB6D1F" w:rsidRPr="00F81EDE">
        <w:rPr>
          <w:rFonts w:ascii="Cambria" w:hAnsi="Cambria" w:cs="Times New Roman"/>
          <w:sz w:val="20"/>
          <w:szCs w:val="20"/>
        </w:rPr>
        <w:t xml:space="preserve"> aggregation within the local combining and reducing stages. </w:t>
      </w:r>
      <w:r w:rsidR="00B20243">
        <w:rPr>
          <w:rFonts w:ascii="Cambria" w:hAnsi="Cambria" w:cs="Times New Roman"/>
          <w:sz w:val="20"/>
          <w:szCs w:val="20"/>
        </w:rPr>
        <w:t xml:space="preserve">Hadoop </w:t>
      </w:r>
      <w:r w:rsidR="00EB6D1F" w:rsidRPr="00F81EDE">
        <w:rPr>
          <w:rFonts w:ascii="Cambria" w:hAnsi="Cambria" w:cs="Times New Roman"/>
          <w:sz w:val="20"/>
          <w:szCs w:val="20"/>
        </w:rPr>
        <w:t>use</w:t>
      </w:r>
      <w:r w:rsidR="00B20243">
        <w:rPr>
          <w:rFonts w:ascii="Cambria" w:hAnsi="Cambria" w:cs="Times New Roman"/>
          <w:sz w:val="20"/>
          <w:szCs w:val="20"/>
        </w:rPr>
        <w:t>s the FullSort approach which</w:t>
      </w:r>
      <w:r w:rsidR="00EB6D1F" w:rsidRPr="00F81EDE">
        <w:rPr>
          <w:rFonts w:ascii="Cambria" w:hAnsi="Cambria" w:cs="Times New Roman"/>
          <w:sz w:val="20"/>
          <w:szCs w:val="20"/>
        </w:rPr>
        <w:t xml:space="preserve"> is similar to the PartialSort implementation of DryadLINQ due to its fixed size of each input partitions. In Hadoop, a very large number of small input partitions </w:t>
      </w:r>
      <w:r w:rsidR="00B20243">
        <w:rPr>
          <w:rFonts w:ascii="Cambria" w:hAnsi="Cambria" w:cs="Times New Roman"/>
          <w:sz w:val="20"/>
          <w:szCs w:val="20"/>
        </w:rPr>
        <w:t xml:space="preserve">may </w:t>
      </w:r>
      <w:r w:rsidR="00EB6D1F" w:rsidRPr="00F81EDE">
        <w:rPr>
          <w:rFonts w:ascii="Cambria" w:hAnsi="Cambria" w:cs="Times New Roman"/>
          <w:sz w:val="20"/>
          <w:szCs w:val="20"/>
        </w:rPr>
        <w:t xml:space="preserve">degrade the performance </w:t>
      </w:r>
      <w:r w:rsidR="00B20243">
        <w:rPr>
          <w:rFonts w:ascii="Cambria" w:hAnsi="Cambria" w:cs="Times New Roman"/>
          <w:sz w:val="20"/>
          <w:szCs w:val="20"/>
        </w:rPr>
        <w:t>due to</w:t>
      </w:r>
      <w:r w:rsidR="00EB6D1F" w:rsidRPr="00F81EDE">
        <w:rPr>
          <w:rFonts w:ascii="Cambria" w:hAnsi="Cambria" w:cs="Times New Roman"/>
          <w:sz w:val="20"/>
          <w:szCs w:val="20"/>
        </w:rPr>
        <w:t xml:space="preserve"> the scheduling overhead of short-lived processes. Figure </w:t>
      </w:r>
      <w:r w:rsidR="00C17D6D">
        <w:rPr>
          <w:rFonts w:ascii="Cambria" w:hAnsi="Cambria" w:cs="Times New Roman"/>
          <w:sz w:val="20"/>
          <w:szCs w:val="20"/>
        </w:rPr>
        <w:t>42</w:t>
      </w:r>
      <w:r w:rsidR="00EB6D1F" w:rsidRPr="00F81EDE">
        <w:rPr>
          <w:rFonts w:ascii="Cambria" w:hAnsi="Cambria" w:cs="Times New Roman"/>
          <w:sz w:val="20"/>
          <w:szCs w:val="20"/>
        </w:rPr>
        <w:t xml:space="preserve"> show</w:t>
      </w:r>
      <w:r w:rsidR="00B20243">
        <w:rPr>
          <w:rFonts w:ascii="Cambria" w:hAnsi="Cambria" w:cs="Times New Roman"/>
          <w:sz w:val="20"/>
          <w:szCs w:val="20"/>
        </w:rPr>
        <w:t>s</w:t>
      </w:r>
      <w:r w:rsidR="00EB6D1F" w:rsidRPr="00F81EDE">
        <w:rPr>
          <w:rFonts w:ascii="Cambria" w:hAnsi="Cambria" w:cs="Times New Roman"/>
          <w:sz w:val="20"/>
          <w:szCs w:val="20"/>
        </w:rPr>
        <w:t xml:space="preserve"> that DryadLINQ outperformed Hadoop for running Kmeans application which need</w:t>
      </w:r>
      <w:r w:rsidR="00B20243">
        <w:rPr>
          <w:rFonts w:ascii="Cambria" w:hAnsi="Cambria" w:cs="Times New Roman"/>
          <w:sz w:val="20"/>
          <w:szCs w:val="20"/>
        </w:rPr>
        <w:t>s to</w:t>
      </w:r>
      <w:r w:rsidR="00EB6D1F" w:rsidRPr="00F81EDE">
        <w:rPr>
          <w:rFonts w:ascii="Cambria" w:hAnsi="Cambria" w:cs="Times New Roman"/>
          <w:sz w:val="20"/>
          <w:szCs w:val="20"/>
        </w:rPr>
        <w:t xml:space="preserve"> aggregate the position of points within the same group.</w:t>
      </w:r>
    </w:p>
    <w:p w14:paraId="19EAF839" w14:textId="566365C0" w:rsidR="00F81EDE" w:rsidRPr="00D47A6A" w:rsidRDefault="00F81EDE" w:rsidP="00F81EDE">
      <w:pPr>
        <w:spacing w:before="120" w:after="120" w:line="240" w:lineRule="auto"/>
        <w:jc w:val="center"/>
        <w:rPr>
          <w:b/>
        </w:rPr>
      </w:pPr>
      <w:r w:rsidRPr="00D47A6A">
        <w:rPr>
          <w:rFonts w:ascii="Cambria" w:hAnsi="Cambria" w:cs="Times New Roman"/>
          <w:b/>
          <w:sz w:val="20"/>
          <w:szCs w:val="20"/>
        </w:rPr>
        <w:t xml:space="preserve">Table </w:t>
      </w:r>
      <w:r w:rsidR="006F46AD" w:rsidRPr="00D47A6A">
        <w:rPr>
          <w:rFonts w:ascii="Cambria" w:hAnsi="Cambria" w:cs="Times New Roman"/>
          <w:b/>
          <w:sz w:val="20"/>
          <w:szCs w:val="20"/>
        </w:rPr>
        <w:t xml:space="preserve">4 </w:t>
      </w:r>
      <w:r w:rsidR="00456664" w:rsidRPr="00D47A6A">
        <w:rPr>
          <w:rFonts w:ascii="Cambria" w:hAnsi="Cambria" w:cs="Times New Roman"/>
          <w:b/>
          <w:sz w:val="20"/>
          <w:szCs w:val="20"/>
        </w:rPr>
        <w:t>Comparison of D</w:t>
      </w:r>
      <w:r w:rsidRPr="00D47A6A">
        <w:rPr>
          <w:rFonts w:ascii="Cambria" w:hAnsi="Cambria" w:cs="Times New Roman"/>
          <w:b/>
          <w:sz w:val="20"/>
          <w:szCs w:val="20"/>
        </w:rPr>
        <w:t xml:space="preserve">ryad CTP </w:t>
      </w:r>
      <w:r w:rsidR="00456664" w:rsidRPr="00D47A6A">
        <w:rPr>
          <w:rFonts w:ascii="Cambria" w:hAnsi="Cambria" w:cs="Times New Roman"/>
          <w:b/>
          <w:sz w:val="20"/>
          <w:szCs w:val="20"/>
        </w:rPr>
        <w:t>and</w:t>
      </w:r>
      <w:r w:rsidRPr="00D47A6A">
        <w:rPr>
          <w:rFonts w:ascii="Cambria" w:hAnsi="Cambria" w:cs="Times New Roman"/>
          <w:b/>
          <w:sz w:val="20"/>
          <w:szCs w:val="20"/>
        </w:rPr>
        <w:t xml:space="preserve"> Hadoop</w:t>
      </w:r>
    </w:p>
    <w:tbl>
      <w:tblPr>
        <w:tblStyle w:val="TableGrid"/>
        <w:tblW w:w="0" w:type="auto"/>
        <w:jc w:val="center"/>
        <w:tblLook w:val="04A0" w:firstRow="1" w:lastRow="0" w:firstColumn="1" w:lastColumn="0" w:noHBand="0" w:noVBand="1"/>
      </w:tblPr>
      <w:tblGrid>
        <w:gridCol w:w="416"/>
        <w:gridCol w:w="1574"/>
        <w:gridCol w:w="2599"/>
        <w:gridCol w:w="2601"/>
        <w:gridCol w:w="2386"/>
      </w:tblGrid>
      <w:tr w:rsidR="00F470DB" w:rsidRPr="00F81EDE" w14:paraId="3FA8EACB" w14:textId="77777777" w:rsidTr="003662BE">
        <w:trPr>
          <w:jc w:val="center"/>
        </w:trPr>
        <w:tc>
          <w:tcPr>
            <w:tcW w:w="0" w:type="auto"/>
          </w:tcPr>
          <w:p w14:paraId="2DCDAD42"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tcPr>
          <w:p w14:paraId="467C8163" w14:textId="77777777" w:rsidR="003662BE" w:rsidRPr="00EC1077" w:rsidRDefault="003662BE" w:rsidP="003662BE">
            <w:pPr>
              <w:spacing w:after="200" w:line="276" w:lineRule="auto"/>
              <w:rPr>
                <w:rFonts w:asciiTheme="majorHAnsi" w:hAnsiTheme="majorHAnsi" w:cstheme="minorHAnsi"/>
                <w:b/>
                <w:sz w:val="18"/>
                <w:szCs w:val="18"/>
              </w:rPr>
            </w:pPr>
            <w:r w:rsidRPr="00EC1077">
              <w:rPr>
                <w:rFonts w:asciiTheme="majorHAnsi" w:hAnsiTheme="majorHAnsi" w:cstheme="minorHAnsi"/>
                <w:b/>
                <w:sz w:val="18"/>
                <w:szCs w:val="18"/>
              </w:rPr>
              <w:t xml:space="preserve">Key Features </w:t>
            </w:r>
          </w:p>
        </w:tc>
        <w:tc>
          <w:tcPr>
            <w:tcW w:w="0" w:type="auto"/>
          </w:tcPr>
          <w:p w14:paraId="317C8696" w14:textId="77777777" w:rsidR="003662BE" w:rsidRPr="00EC1077" w:rsidRDefault="003662BE" w:rsidP="003662BE">
            <w:pPr>
              <w:spacing w:after="200" w:line="276" w:lineRule="auto"/>
              <w:rPr>
                <w:rFonts w:asciiTheme="majorHAnsi" w:hAnsiTheme="majorHAnsi" w:cstheme="minorHAnsi"/>
                <w:b/>
                <w:sz w:val="18"/>
                <w:szCs w:val="18"/>
              </w:rPr>
            </w:pPr>
            <w:r w:rsidRPr="00EC1077">
              <w:rPr>
                <w:rFonts w:asciiTheme="majorHAnsi" w:hAnsiTheme="majorHAnsi" w:cstheme="minorHAnsi"/>
                <w:b/>
                <w:sz w:val="18"/>
                <w:szCs w:val="18"/>
              </w:rPr>
              <w:t>Dryad CTP</w:t>
            </w:r>
          </w:p>
        </w:tc>
        <w:tc>
          <w:tcPr>
            <w:tcW w:w="0" w:type="auto"/>
          </w:tcPr>
          <w:p w14:paraId="1143F73F" w14:textId="77777777" w:rsidR="003662BE" w:rsidRPr="00EC1077" w:rsidRDefault="003662BE" w:rsidP="003662BE">
            <w:pPr>
              <w:spacing w:after="200" w:line="276" w:lineRule="auto"/>
              <w:rPr>
                <w:rFonts w:asciiTheme="majorHAnsi" w:hAnsiTheme="majorHAnsi" w:cstheme="minorHAnsi"/>
                <w:b/>
                <w:sz w:val="18"/>
                <w:szCs w:val="18"/>
              </w:rPr>
            </w:pPr>
            <w:r w:rsidRPr="00EC1077">
              <w:rPr>
                <w:rFonts w:asciiTheme="majorHAnsi" w:hAnsiTheme="majorHAnsi" w:cstheme="minorHAnsi"/>
                <w:b/>
                <w:sz w:val="18"/>
                <w:szCs w:val="18"/>
              </w:rPr>
              <w:t>Hadoop 0.20.0</w:t>
            </w:r>
          </w:p>
        </w:tc>
        <w:tc>
          <w:tcPr>
            <w:tcW w:w="0" w:type="auto"/>
          </w:tcPr>
          <w:p w14:paraId="7770DBB0" w14:textId="77777777" w:rsidR="003662BE" w:rsidRPr="00EC1077" w:rsidRDefault="003662BE" w:rsidP="003662BE">
            <w:pPr>
              <w:spacing w:after="200" w:line="276" w:lineRule="auto"/>
              <w:rPr>
                <w:rFonts w:asciiTheme="majorHAnsi" w:hAnsiTheme="majorHAnsi" w:cstheme="minorHAnsi"/>
                <w:b/>
                <w:sz w:val="18"/>
                <w:szCs w:val="18"/>
              </w:rPr>
            </w:pPr>
            <w:r w:rsidRPr="00EC1077">
              <w:rPr>
                <w:rFonts w:asciiTheme="majorHAnsi" w:hAnsiTheme="majorHAnsi" w:cstheme="minorHAnsi"/>
                <w:b/>
                <w:sz w:val="18"/>
                <w:szCs w:val="18"/>
              </w:rPr>
              <w:t>Comments</w:t>
            </w:r>
          </w:p>
        </w:tc>
      </w:tr>
      <w:tr w:rsidR="003662BE" w:rsidRPr="00F81EDE" w14:paraId="08F64570" w14:textId="77777777" w:rsidTr="003662BE">
        <w:trPr>
          <w:jc w:val="center"/>
        </w:trPr>
        <w:tc>
          <w:tcPr>
            <w:tcW w:w="0" w:type="auto"/>
          </w:tcPr>
          <w:p w14:paraId="4E445153"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gridSpan w:val="4"/>
            <w:shd w:val="clear" w:color="auto" w:fill="B8CCE4" w:themeFill="accent1" w:themeFillTint="66"/>
          </w:tcPr>
          <w:p w14:paraId="2DF0C65A"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Programming Interface</w:t>
            </w:r>
          </w:p>
        </w:tc>
      </w:tr>
      <w:tr w:rsidR="00F470DB" w:rsidRPr="00F81EDE" w14:paraId="33015BAF" w14:textId="77777777" w:rsidTr="003662BE">
        <w:trPr>
          <w:trHeight w:val="1133"/>
          <w:jc w:val="center"/>
        </w:trPr>
        <w:tc>
          <w:tcPr>
            <w:tcW w:w="0" w:type="auto"/>
          </w:tcPr>
          <w:p w14:paraId="6AD28BE3"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1</w:t>
            </w:r>
          </w:p>
        </w:tc>
        <w:tc>
          <w:tcPr>
            <w:tcW w:w="0" w:type="auto"/>
          </w:tcPr>
          <w:p w14:paraId="2A4D7821"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Execution model</w:t>
            </w:r>
          </w:p>
        </w:tc>
        <w:tc>
          <w:tcPr>
            <w:tcW w:w="0" w:type="auto"/>
          </w:tcPr>
          <w:p w14:paraId="79065CC8" w14:textId="3E434D98" w:rsidR="003662BE" w:rsidRPr="00F81EDE" w:rsidRDefault="003662BE" w:rsidP="00F32DCB">
            <w:pPr>
              <w:spacing w:after="200" w:line="276" w:lineRule="auto"/>
              <w:rPr>
                <w:rFonts w:asciiTheme="majorHAnsi" w:hAnsiTheme="majorHAnsi" w:cstheme="minorHAnsi"/>
                <w:sz w:val="18"/>
                <w:szCs w:val="18"/>
                <w:vertAlign w:val="superscript"/>
              </w:rPr>
            </w:pPr>
            <w:r w:rsidRPr="00F81EDE">
              <w:rPr>
                <w:rFonts w:asciiTheme="majorHAnsi" w:hAnsiTheme="majorHAnsi" w:cstheme="minorHAnsi"/>
                <w:sz w:val="18"/>
                <w:szCs w:val="18"/>
              </w:rPr>
              <w:t>DAG of data flowing between operations</w:t>
            </w:r>
            <w:r w:rsidR="00F32DCB">
              <w:rPr>
                <w:rFonts w:asciiTheme="majorHAnsi" w:hAnsiTheme="majorHAnsi" w:cstheme="minorHAnsi"/>
                <w:sz w:val="18"/>
                <w:szCs w:val="18"/>
              </w:rPr>
              <w:t>[3,4,7]</w:t>
            </w:r>
          </w:p>
        </w:tc>
        <w:tc>
          <w:tcPr>
            <w:tcW w:w="0" w:type="auto"/>
          </w:tcPr>
          <w:p w14:paraId="042259D9" w14:textId="370487B4" w:rsidR="003662BE" w:rsidRPr="00F81EDE" w:rsidRDefault="003662BE" w:rsidP="00F32DCB">
            <w:pPr>
              <w:spacing w:after="200" w:line="276" w:lineRule="auto"/>
              <w:rPr>
                <w:rFonts w:asciiTheme="majorHAnsi" w:hAnsiTheme="majorHAnsi" w:cstheme="minorHAnsi"/>
                <w:sz w:val="18"/>
                <w:szCs w:val="18"/>
                <w:vertAlign w:val="superscript"/>
              </w:rPr>
            </w:pPr>
            <w:r w:rsidRPr="00F81EDE">
              <w:rPr>
                <w:rFonts w:asciiTheme="majorHAnsi" w:hAnsiTheme="majorHAnsi" w:cstheme="minorHAnsi"/>
                <w:sz w:val="18"/>
                <w:szCs w:val="18"/>
              </w:rPr>
              <w:t>Map, Shuffle, Merge, Reduce stages</w:t>
            </w:r>
            <w:r w:rsidR="00F32DCB">
              <w:rPr>
                <w:rFonts w:asciiTheme="majorHAnsi" w:hAnsiTheme="majorHAnsi" w:cstheme="minorHAnsi"/>
                <w:sz w:val="18"/>
                <w:szCs w:val="18"/>
              </w:rPr>
              <w:t>[34]</w:t>
            </w:r>
          </w:p>
        </w:tc>
        <w:tc>
          <w:tcPr>
            <w:tcW w:w="0" w:type="auto"/>
          </w:tcPr>
          <w:p w14:paraId="34DD909B"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DAG is more flexible than MapReduce to express data flow processing</w:t>
            </w:r>
          </w:p>
        </w:tc>
      </w:tr>
      <w:tr w:rsidR="00F470DB" w:rsidRPr="00F81EDE" w14:paraId="7E09CA35" w14:textId="77777777" w:rsidTr="003662BE">
        <w:trPr>
          <w:trHeight w:val="980"/>
          <w:jc w:val="center"/>
        </w:trPr>
        <w:tc>
          <w:tcPr>
            <w:tcW w:w="0" w:type="auto"/>
            <w:shd w:val="clear" w:color="auto" w:fill="FFFFFF" w:themeFill="background1"/>
          </w:tcPr>
          <w:p w14:paraId="56270617"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2</w:t>
            </w:r>
          </w:p>
        </w:tc>
        <w:tc>
          <w:tcPr>
            <w:tcW w:w="0" w:type="auto"/>
            <w:shd w:val="clear" w:color="auto" w:fill="FFFFFF" w:themeFill="background1"/>
          </w:tcPr>
          <w:p w14:paraId="32217F11"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Data Model</w:t>
            </w:r>
          </w:p>
        </w:tc>
        <w:tc>
          <w:tcPr>
            <w:tcW w:w="0" w:type="auto"/>
          </w:tcPr>
          <w:p w14:paraId="4A14796E"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Unified data model defined within .NET and LINQ. </w:t>
            </w:r>
          </w:p>
        </w:tc>
        <w:tc>
          <w:tcPr>
            <w:tcW w:w="0" w:type="auto"/>
          </w:tcPr>
          <w:p w14:paraId="5DE20BC1" w14:textId="4E369020" w:rsidR="003662BE" w:rsidRPr="00F81EDE" w:rsidRDefault="003662BE" w:rsidP="00CF18C4">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Defined by Hadoop classes: InputFormat; InputSplit;</w:t>
            </w:r>
            <w:r w:rsidR="00CF18C4">
              <w:rPr>
                <w:rFonts w:asciiTheme="majorHAnsi" w:hAnsiTheme="majorHAnsi" w:cstheme="minorHAnsi"/>
                <w:sz w:val="18"/>
                <w:szCs w:val="18"/>
              </w:rPr>
              <w:t xml:space="preserve"> </w:t>
            </w:r>
            <w:r w:rsidRPr="00F81EDE">
              <w:rPr>
                <w:rFonts w:asciiTheme="majorHAnsi" w:hAnsiTheme="majorHAnsi" w:cstheme="minorHAnsi"/>
                <w:sz w:val="18"/>
                <w:szCs w:val="18"/>
              </w:rPr>
              <w:t xml:space="preserve">RecordReader; </w:t>
            </w:r>
          </w:p>
        </w:tc>
        <w:tc>
          <w:tcPr>
            <w:tcW w:w="0" w:type="auto"/>
          </w:tcPr>
          <w:p w14:paraId="43E9DE81" w14:textId="7D5ECE7B" w:rsidR="003662BE" w:rsidRPr="00F81EDE" w:rsidRDefault="003662BE" w:rsidP="00456664">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DryadLINQ provide</w:t>
            </w:r>
            <w:r w:rsidR="00456664">
              <w:rPr>
                <w:rFonts w:asciiTheme="majorHAnsi" w:hAnsiTheme="majorHAnsi" w:cstheme="minorHAnsi"/>
                <w:sz w:val="18"/>
                <w:szCs w:val="18"/>
              </w:rPr>
              <w:t>s</w:t>
            </w:r>
            <w:r w:rsidRPr="00F81EDE">
              <w:rPr>
                <w:rFonts w:asciiTheme="majorHAnsi" w:hAnsiTheme="majorHAnsi" w:cstheme="minorHAnsi"/>
                <w:sz w:val="18"/>
                <w:szCs w:val="18"/>
              </w:rPr>
              <w:t xml:space="preserve"> friendly data model by leveraging .NET and LINQ</w:t>
            </w:r>
          </w:p>
        </w:tc>
      </w:tr>
      <w:tr w:rsidR="00F470DB" w:rsidRPr="00F81EDE" w14:paraId="7034FCEB" w14:textId="77777777" w:rsidTr="003662BE">
        <w:trPr>
          <w:jc w:val="center"/>
        </w:trPr>
        <w:tc>
          <w:tcPr>
            <w:tcW w:w="0" w:type="auto"/>
          </w:tcPr>
          <w:p w14:paraId="589F612B"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3</w:t>
            </w:r>
          </w:p>
        </w:tc>
        <w:tc>
          <w:tcPr>
            <w:tcW w:w="0" w:type="auto"/>
          </w:tcPr>
          <w:p w14:paraId="755F89A8"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Programming Interface</w:t>
            </w:r>
          </w:p>
        </w:tc>
        <w:tc>
          <w:tcPr>
            <w:tcW w:w="0" w:type="auto"/>
          </w:tcPr>
          <w:p w14:paraId="6D30E678" w14:textId="20FC3E71" w:rsidR="003662BE" w:rsidRDefault="003662BE" w:rsidP="00EC1077">
            <w:pPr>
              <w:numPr>
                <w:ilvl w:val="0"/>
                <w:numId w:val="40"/>
              </w:numPr>
              <w:rPr>
                <w:rFonts w:asciiTheme="majorHAnsi" w:hAnsiTheme="majorHAnsi" w:cstheme="minorHAnsi"/>
                <w:sz w:val="18"/>
                <w:szCs w:val="18"/>
              </w:rPr>
            </w:pPr>
            <w:r w:rsidRPr="00F81EDE">
              <w:rPr>
                <w:rFonts w:asciiTheme="majorHAnsi" w:hAnsiTheme="majorHAnsi" w:cstheme="minorHAnsi"/>
                <w:sz w:val="18"/>
                <w:szCs w:val="18"/>
              </w:rPr>
              <w:t>Based on LINQ</w:t>
            </w:r>
            <w:r w:rsidRPr="00EC1077">
              <w:rPr>
                <w:rFonts w:asciiTheme="majorHAnsi" w:hAnsiTheme="majorHAnsi" w:cstheme="minorHAnsi"/>
                <w:sz w:val="18"/>
                <w:szCs w:val="18"/>
              </w:rPr>
              <w:t>[</w:t>
            </w:r>
            <w:r w:rsidR="00F32DCB">
              <w:rPr>
                <w:rFonts w:asciiTheme="majorHAnsi" w:hAnsiTheme="majorHAnsi" w:cstheme="minorHAnsi"/>
                <w:sz w:val="18"/>
                <w:szCs w:val="18"/>
              </w:rPr>
              <w:t>4</w:t>
            </w:r>
            <w:r w:rsidRPr="00EC1077">
              <w:rPr>
                <w:rFonts w:asciiTheme="majorHAnsi" w:hAnsiTheme="majorHAnsi" w:cstheme="minorHAnsi"/>
                <w:sz w:val="18"/>
                <w:szCs w:val="18"/>
              </w:rPr>
              <w:t>,</w:t>
            </w:r>
            <w:r w:rsidR="00F32DCB">
              <w:rPr>
                <w:rFonts w:asciiTheme="majorHAnsi" w:hAnsiTheme="majorHAnsi" w:cstheme="minorHAnsi"/>
                <w:sz w:val="18"/>
                <w:szCs w:val="18"/>
              </w:rPr>
              <w:t>7</w:t>
            </w:r>
            <w:r w:rsidRPr="00EC1077">
              <w:rPr>
                <w:rFonts w:asciiTheme="majorHAnsi" w:hAnsiTheme="majorHAnsi" w:cstheme="minorHAnsi"/>
                <w:sz w:val="18"/>
                <w:szCs w:val="18"/>
              </w:rPr>
              <w:t>]</w:t>
            </w:r>
            <w:r w:rsidR="00456664">
              <w:rPr>
                <w:rFonts w:asciiTheme="majorHAnsi" w:hAnsiTheme="majorHAnsi" w:cstheme="minorHAnsi"/>
                <w:sz w:val="18"/>
                <w:szCs w:val="18"/>
              </w:rPr>
              <w:t xml:space="preserve"> model with an </w:t>
            </w:r>
            <w:r w:rsidRPr="00F81EDE">
              <w:rPr>
                <w:rFonts w:asciiTheme="majorHAnsi" w:hAnsiTheme="majorHAnsi" w:cstheme="minorHAnsi"/>
                <w:sz w:val="18"/>
                <w:szCs w:val="18"/>
              </w:rPr>
              <w:t>interface extension for Dryad</w:t>
            </w:r>
          </w:p>
          <w:p w14:paraId="08066DED" w14:textId="0D9C8DD3" w:rsidR="003662BE" w:rsidRPr="00F81EDE" w:rsidRDefault="003662BE" w:rsidP="00456664">
            <w:pPr>
              <w:ind w:left="344" w:hanging="344"/>
              <w:rPr>
                <w:rFonts w:asciiTheme="majorHAnsi" w:hAnsiTheme="majorHAnsi" w:cstheme="minorHAnsi"/>
                <w:sz w:val="18"/>
                <w:szCs w:val="18"/>
                <w:vertAlign w:val="superscript"/>
              </w:rPr>
            </w:pPr>
            <w:r w:rsidRPr="00F81EDE">
              <w:rPr>
                <w:rFonts w:asciiTheme="majorHAnsi" w:hAnsiTheme="majorHAnsi" w:cstheme="minorHAnsi"/>
                <w:sz w:val="18"/>
                <w:szCs w:val="18"/>
              </w:rPr>
              <w:t>2)    Able to use relational operator defined in LINQ</w:t>
            </w:r>
          </w:p>
        </w:tc>
        <w:tc>
          <w:tcPr>
            <w:tcW w:w="0" w:type="auto"/>
          </w:tcPr>
          <w:p w14:paraId="79B3D8F6" w14:textId="07F43438" w:rsidR="003662BE" w:rsidRPr="00F81EDE" w:rsidRDefault="003662BE" w:rsidP="003662BE">
            <w:pPr>
              <w:numPr>
                <w:ilvl w:val="0"/>
                <w:numId w:val="39"/>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Map and Reduce class</w:t>
            </w:r>
            <w:r w:rsidR="00C17D6D">
              <w:rPr>
                <w:rFonts w:asciiTheme="majorHAnsi" w:hAnsiTheme="majorHAnsi" w:cstheme="minorHAnsi"/>
                <w:sz w:val="18"/>
                <w:szCs w:val="18"/>
              </w:rPr>
              <w:t>[34]</w:t>
            </w:r>
            <w:r w:rsidRPr="00F81EDE">
              <w:rPr>
                <w:rFonts w:asciiTheme="majorHAnsi" w:hAnsiTheme="majorHAnsi" w:cstheme="minorHAnsi"/>
                <w:sz w:val="18"/>
                <w:szCs w:val="18"/>
                <w:vertAlign w:val="superscript"/>
              </w:rPr>
              <w:t xml:space="preserve"> </w:t>
            </w:r>
          </w:p>
          <w:p w14:paraId="03975A98" w14:textId="77777777" w:rsidR="003662BE" w:rsidRPr="00F81EDE" w:rsidRDefault="003662BE" w:rsidP="003662BE">
            <w:pPr>
              <w:numPr>
                <w:ilvl w:val="0"/>
                <w:numId w:val="39"/>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Not natively support relational operations that have multi- heterogeneous input data sets</w:t>
            </w:r>
          </w:p>
        </w:tc>
        <w:tc>
          <w:tcPr>
            <w:tcW w:w="0" w:type="auto"/>
          </w:tcPr>
          <w:p w14:paraId="607B2B32"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There is no public document about Dryad raw API </w:t>
            </w:r>
          </w:p>
        </w:tc>
      </w:tr>
      <w:tr w:rsidR="00F470DB" w:rsidRPr="00F81EDE" w14:paraId="0A687205" w14:textId="77777777" w:rsidTr="003662BE">
        <w:trPr>
          <w:jc w:val="center"/>
        </w:trPr>
        <w:tc>
          <w:tcPr>
            <w:tcW w:w="0" w:type="auto"/>
          </w:tcPr>
          <w:p w14:paraId="3BD7C8D2"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4</w:t>
            </w:r>
          </w:p>
        </w:tc>
        <w:tc>
          <w:tcPr>
            <w:tcW w:w="0" w:type="auto"/>
            <w:shd w:val="clear" w:color="auto" w:fill="auto"/>
          </w:tcPr>
          <w:p w14:paraId="603FE718"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Higher Level Programming Language</w:t>
            </w:r>
          </w:p>
        </w:tc>
        <w:tc>
          <w:tcPr>
            <w:tcW w:w="0" w:type="auto"/>
          </w:tcPr>
          <w:p w14:paraId="0E917683" w14:textId="4B93EB6F" w:rsidR="003662BE" w:rsidRPr="00F81EDE" w:rsidRDefault="003662BE" w:rsidP="003662BE">
            <w:pPr>
              <w:numPr>
                <w:ilvl w:val="0"/>
                <w:numId w:val="40"/>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DryadLINQ </w:t>
            </w:r>
            <w:r w:rsidR="00456664">
              <w:rPr>
                <w:rFonts w:asciiTheme="majorHAnsi" w:hAnsiTheme="majorHAnsi" w:cstheme="minorHAnsi"/>
                <w:sz w:val="18"/>
                <w:szCs w:val="18"/>
              </w:rPr>
              <w:t xml:space="preserve"> supports</w:t>
            </w:r>
            <w:r w:rsidRPr="00F81EDE">
              <w:rPr>
                <w:rFonts w:asciiTheme="majorHAnsi" w:hAnsiTheme="majorHAnsi" w:cstheme="minorHAnsi"/>
                <w:sz w:val="18"/>
                <w:szCs w:val="18"/>
              </w:rPr>
              <w:t xml:space="preserve"> standard query operations defined within LINQ such as Select, Join.</w:t>
            </w:r>
          </w:p>
          <w:p w14:paraId="7D7C3D8D" w14:textId="3E84008A" w:rsidR="003662BE" w:rsidRPr="00F81EDE" w:rsidRDefault="003662BE" w:rsidP="00C17D6D">
            <w:pPr>
              <w:numPr>
                <w:ilvl w:val="0"/>
                <w:numId w:val="40"/>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Evaluations of queries are converted into DAG. </w:t>
            </w:r>
          </w:p>
        </w:tc>
        <w:tc>
          <w:tcPr>
            <w:tcW w:w="0" w:type="auto"/>
          </w:tcPr>
          <w:p w14:paraId="225252BF" w14:textId="77777777" w:rsidR="003662BE" w:rsidRPr="00F81EDE" w:rsidRDefault="003662BE" w:rsidP="003662BE">
            <w:pPr>
              <w:numPr>
                <w:ilvl w:val="0"/>
                <w:numId w:val="39"/>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Pig allows developers to utilize relational queries in Hadoop.</w:t>
            </w:r>
          </w:p>
          <w:p w14:paraId="4B3D1B10" w14:textId="77777777" w:rsidR="003662BE" w:rsidRPr="00F81EDE" w:rsidRDefault="003662BE" w:rsidP="003662BE">
            <w:pPr>
              <w:numPr>
                <w:ilvl w:val="0"/>
                <w:numId w:val="39"/>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YSmart is another SQL-to_MapReduce translator which outperforms Pig.</w:t>
            </w:r>
          </w:p>
        </w:tc>
        <w:tc>
          <w:tcPr>
            <w:tcW w:w="0" w:type="auto"/>
          </w:tcPr>
          <w:p w14:paraId="02441F11" w14:textId="1271A1AF"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DryadLINQ outperform</w:t>
            </w:r>
            <w:r w:rsidR="00456664">
              <w:rPr>
                <w:rFonts w:asciiTheme="majorHAnsi" w:hAnsiTheme="majorHAnsi" w:cstheme="minorHAnsi"/>
                <w:sz w:val="18"/>
                <w:szCs w:val="18"/>
              </w:rPr>
              <w:t>s</w:t>
            </w:r>
            <w:r w:rsidRPr="00F81EDE">
              <w:rPr>
                <w:rFonts w:asciiTheme="majorHAnsi" w:hAnsiTheme="majorHAnsi" w:cstheme="minorHAnsi"/>
                <w:sz w:val="18"/>
                <w:szCs w:val="18"/>
              </w:rPr>
              <w:t xml:space="preserve"> Pig when processing relational datasets. </w:t>
            </w:r>
          </w:p>
        </w:tc>
      </w:tr>
      <w:tr w:rsidR="003662BE" w:rsidRPr="00F81EDE" w14:paraId="5B33D022" w14:textId="77777777" w:rsidTr="003662BE">
        <w:trPr>
          <w:jc w:val="center"/>
        </w:trPr>
        <w:tc>
          <w:tcPr>
            <w:tcW w:w="0" w:type="auto"/>
            <w:shd w:val="clear" w:color="auto" w:fill="auto"/>
          </w:tcPr>
          <w:p w14:paraId="63EAEF0D"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gridSpan w:val="4"/>
            <w:shd w:val="clear" w:color="auto" w:fill="B8CCE4" w:themeFill="accent1" w:themeFillTint="66"/>
          </w:tcPr>
          <w:p w14:paraId="46E1B043"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Job scheduling</w:t>
            </w:r>
          </w:p>
        </w:tc>
      </w:tr>
      <w:tr w:rsidR="00F470DB" w:rsidRPr="00F81EDE" w14:paraId="211FA86B" w14:textId="77777777" w:rsidTr="003662BE">
        <w:trPr>
          <w:jc w:val="center"/>
        </w:trPr>
        <w:tc>
          <w:tcPr>
            <w:tcW w:w="0" w:type="auto"/>
            <w:shd w:val="clear" w:color="auto" w:fill="FFFFFF" w:themeFill="background1"/>
          </w:tcPr>
          <w:p w14:paraId="6DC4815D"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5</w:t>
            </w:r>
          </w:p>
        </w:tc>
        <w:tc>
          <w:tcPr>
            <w:tcW w:w="0" w:type="auto"/>
            <w:shd w:val="clear" w:color="auto" w:fill="auto"/>
          </w:tcPr>
          <w:p w14:paraId="26A3C4E6"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Data locality aware scheduling</w:t>
            </w:r>
          </w:p>
        </w:tc>
        <w:tc>
          <w:tcPr>
            <w:tcW w:w="0" w:type="auto"/>
          </w:tcPr>
          <w:p w14:paraId="73C5659F" w14:textId="7B615DDD" w:rsidR="003662BE" w:rsidRPr="00F81EDE" w:rsidRDefault="003662BE" w:rsidP="00F32DCB">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Dryad optimizes the execution plan according to data locality information, and it can maintain the data locality for </w:t>
            </w:r>
            <w:r w:rsidRPr="00F81EDE">
              <w:rPr>
                <w:rFonts w:asciiTheme="majorHAnsi" w:hAnsiTheme="majorHAnsi" w:cstheme="minorHAnsi"/>
                <w:sz w:val="18"/>
                <w:szCs w:val="18"/>
              </w:rPr>
              <w:lastRenderedPageBreak/>
              <w:t>different execution stages</w:t>
            </w:r>
            <w:r w:rsidR="00F32DCB">
              <w:rPr>
                <w:rFonts w:asciiTheme="majorHAnsi" w:hAnsiTheme="majorHAnsi" w:cstheme="minorHAnsi"/>
                <w:sz w:val="18"/>
                <w:szCs w:val="18"/>
              </w:rPr>
              <w:t>[25]</w:t>
            </w:r>
            <w:r w:rsidRPr="00F81EDE">
              <w:rPr>
                <w:rFonts w:asciiTheme="majorHAnsi" w:hAnsiTheme="majorHAnsi" w:cstheme="minorHAnsi"/>
                <w:sz w:val="18"/>
                <w:szCs w:val="18"/>
              </w:rPr>
              <w:t xml:space="preserve">. </w:t>
            </w:r>
          </w:p>
        </w:tc>
        <w:tc>
          <w:tcPr>
            <w:tcW w:w="0" w:type="auto"/>
          </w:tcPr>
          <w:p w14:paraId="76D87C32" w14:textId="615AF379" w:rsidR="003662BE" w:rsidRPr="00F81EDE" w:rsidRDefault="003662BE" w:rsidP="00F32DCB">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lastRenderedPageBreak/>
              <w:t>Hadoop schedules map tasks to TaskTrackers according to data locality information, but not for reduces tasks</w:t>
            </w:r>
            <w:r w:rsidR="00F32DCB">
              <w:rPr>
                <w:rFonts w:asciiTheme="majorHAnsi" w:hAnsiTheme="majorHAnsi" w:cstheme="minorHAnsi"/>
                <w:sz w:val="18"/>
                <w:szCs w:val="18"/>
              </w:rPr>
              <w:t>[18, 38]</w:t>
            </w:r>
            <w:r w:rsidRPr="00F81EDE">
              <w:rPr>
                <w:rFonts w:asciiTheme="majorHAnsi" w:hAnsiTheme="majorHAnsi" w:cstheme="minorHAnsi"/>
                <w:sz w:val="18"/>
                <w:szCs w:val="18"/>
              </w:rPr>
              <w:t xml:space="preserve"> . </w:t>
            </w:r>
          </w:p>
        </w:tc>
        <w:tc>
          <w:tcPr>
            <w:tcW w:w="0" w:type="auto"/>
          </w:tcPr>
          <w:p w14:paraId="6A2178AE"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Dryad provides better data locality aware scheduling implementation than Hadoop. </w:t>
            </w:r>
          </w:p>
        </w:tc>
      </w:tr>
      <w:tr w:rsidR="00F470DB" w:rsidRPr="00F81EDE" w14:paraId="0C7FD46C" w14:textId="77777777" w:rsidTr="003662BE">
        <w:trPr>
          <w:jc w:val="center"/>
        </w:trPr>
        <w:tc>
          <w:tcPr>
            <w:tcW w:w="0" w:type="auto"/>
          </w:tcPr>
          <w:p w14:paraId="568CD85A" w14:textId="793B6376"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lastRenderedPageBreak/>
              <w:t>6</w:t>
            </w:r>
          </w:p>
        </w:tc>
        <w:tc>
          <w:tcPr>
            <w:tcW w:w="0" w:type="auto"/>
          </w:tcPr>
          <w:p w14:paraId="7454D979"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Load balance</w:t>
            </w:r>
          </w:p>
        </w:tc>
        <w:tc>
          <w:tcPr>
            <w:tcW w:w="0" w:type="auto"/>
          </w:tcPr>
          <w:p w14:paraId="7627DC8F" w14:textId="77777777" w:rsidR="003662BE" w:rsidRPr="00F81EDE" w:rsidRDefault="003662BE" w:rsidP="003662BE">
            <w:pPr>
              <w:numPr>
                <w:ilvl w:val="0"/>
                <w:numId w:val="36"/>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Dynamic assigning available tasks to idle resources</w:t>
            </w:r>
          </w:p>
          <w:p w14:paraId="72453F79" w14:textId="77777777" w:rsidR="003662BE" w:rsidRPr="00F81EDE" w:rsidRDefault="003662BE" w:rsidP="003662BE">
            <w:pPr>
              <w:numPr>
                <w:ilvl w:val="0"/>
                <w:numId w:val="36"/>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Easy to tune the task granularity by simply changing the parameters within related interface. </w:t>
            </w:r>
          </w:p>
        </w:tc>
        <w:tc>
          <w:tcPr>
            <w:tcW w:w="0" w:type="auto"/>
          </w:tcPr>
          <w:p w14:paraId="65A109F4" w14:textId="77777777" w:rsidR="003662BE" w:rsidRPr="00F81EDE" w:rsidRDefault="003662BE" w:rsidP="003662BE">
            <w:pPr>
              <w:numPr>
                <w:ilvl w:val="0"/>
                <w:numId w:val="37"/>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Dynamic assigning available tasks to idle resources</w:t>
            </w:r>
          </w:p>
          <w:p w14:paraId="6E07BF5D" w14:textId="77777777" w:rsidR="003662BE" w:rsidRPr="00F81EDE" w:rsidRDefault="003662BE" w:rsidP="003662BE">
            <w:pPr>
              <w:numPr>
                <w:ilvl w:val="0"/>
                <w:numId w:val="37"/>
              </w:num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Tune the task granularity according to NumofMapTasks, Blocksize, InputFormat</w:t>
            </w:r>
          </w:p>
        </w:tc>
        <w:tc>
          <w:tcPr>
            <w:tcW w:w="0" w:type="auto"/>
          </w:tcPr>
          <w:p w14:paraId="3A4537F0" w14:textId="6F98ECC3" w:rsidR="003662BE" w:rsidRPr="00F81EDE" w:rsidRDefault="003662BE" w:rsidP="009F35EF">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Both Dryad and Hadoop support dynamic schedul</w:t>
            </w:r>
            <w:r w:rsidR="009F35EF">
              <w:rPr>
                <w:rFonts w:asciiTheme="majorHAnsi" w:hAnsiTheme="majorHAnsi" w:cstheme="minorHAnsi"/>
                <w:sz w:val="18"/>
                <w:szCs w:val="18"/>
              </w:rPr>
              <w:t>ing strategy. DryadLINQ provides</w:t>
            </w:r>
            <w:r w:rsidRPr="00F81EDE">
              <w:rPr>
                <w:rFonts w:asciiTheme="majorHAnsi" w:hAnsiTheme="majorHAnsi" w:cstheme="minorHAnsi"/>
                <w:sz w:val="18"/>
                <w:szCs w:val="18"/>
              </w:rPr>
              <w:t xml:space="preserve"> better interface for developers to tune the task granularity.</w:t>
            </w:r>
          </w:p>
        </w:tc>
      </w:tr>
      <w:tr w:rsidR="003662BE" w:rsidRPr="00F81EDE" w14:paraId="5B39C672" w14:textId="77777777" w:rsidTr="003662BE">
        <w:trPr>
          <w:jc w:val="center"/>
        </w:trPr>
        <w:tc>
          <w:tcPr>
            <w:tcW w:w="0" w:type="auto"/>
            <w:shd w:val="clear" w:color="auto" w:fill="auto"/>
          </w:tcPr>
          <w:p w14:paraId="1F04EBBC"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gridSpan w:val="4"/>
            <w:shd w:val="clear" w:color="auto" w:fill="B8CCE4" w:themeFill="accent1" w:themeFillTint="66"/>
          </w:tcPr>
          <w:p w14:paraId="1AD43D20"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Performance Issues</w:t>
            </w:r>
          </w:p>
        </w:tc>
      </w:tr>
      <w:tr w:rsidR="00F470DB" w:rsidRPr="00F81EDE" w14:paraId="1524F8E6" w14:textId="77777777" w:rsidTr="003662BE">
        <w:trPr>
          <w:jc w:val="center"/>
        </w:trPr>
        <w:tc>
          <w:tcPr>
            <w:tcW w:w="0" w:type="auto"/>
          </w:tcPr>
          <w:p w14:paraId="527EEABD"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7</w:t>
            </w:r>
          </w:p>
        </w:tc>
        <w:tc>
          <w:tcPr>
            <w:tcW w:w="0" w:type="auto"/>
            <w:shd w:val="clear" w:color="auto" w:fill="auto"/>
          </w:tcPr>
          <w:p w14:paraId="6A004101"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Data movement; communication</w:t>
            </w:r>
          </w:p>
        </w:tc>
        <w:tc>
          <w:tcPr>
            <w:tcW w:w="0" w:type="auto"/>
          </w:tcPr>
          <w:p w14:paraId="26CAB63B" w14:textId="7663A564" w:rsidR="003662BE" w:rsidRPr="00F81EDE" w:rsidRDefault="003662BE" w:rsidP="003662BE">
            <w:pPr>
              <w:spacing w:after="200" w:line="276" w:lineRule="auto"/>
              <w:rPr>
                <w:rFonts w:asciiTheme="majorHAnsi" w:hAnsiTheme="majorHAnsi" w:cstheme="minorHAnsi"/>
                <w:sz w:val="18"/>
                <w:szCs w:val="18"/>
                <w:vertAlign w:val="superscript"/>
              </w:rPr>
            </w:pPr>
            <w:r w:rsidRPr="00F81EDE">
              <w:rPr>
                <w:rFonts w:asciiTheme="majorHAnsi" w:hAnsiTheme="majorHAnsi" w:cstheme="minorHAnsi"/>
                <w:sz w:val="18"/>
                <w:szCs w:val="18"/>
              </w:rPr>
              <w:t>DryadLINQ provide</w:t>
            </w:r>
            <w:r w:rsidR="009F35EF">
              <w:rPr>
                <w:rFonts w:asciiTheme="majorHAnsi" w:hAnsiTheme="majorHAnsi" w:cstheme="minorHAnsi"/>
                <w:sz w:val="18"/>
                <w:szCs w:val="18"/>
              </w:rPr>
              <w:t>s</w:t>
            </w:r>
            <w:r w:rsidRPr="00F81EDE">
              <w:rPr>
                <w:rFonts w:asciiTheme="majorHAnsi" w:hAnsiTheme="majorHAnsi" w:cstheme="minorHAnsi"/>
                <w:sz w:val="18"/>
                <w:szCs w:val="18"/>
              </w:rPr>
              <w:t xml:space="preserve"> three channel protocols: File (the default), TCP Pipe, Shared-memory FIFO</w:t>
            </w:r>
            <w:r w:rsidR="009F35AA">
              <w:rPr>
                <w:rFonts w:asciiTheme="majorHAnsi" w:hAnsiTheme="majorHAnsi" w:cstheme="minorHAnsi"/>
                <w:sz w:val="18"/>
                <w:szCs w:val="18"/>
              </w:rPr>
              <w:t>[3]</w:t>
            </w:r>
          </w:p>
          <w:p w14:paraId="49BDBA5E" w14:textId="77777777" w:rsidR="003662BE" w:rsidRPr="00F81EDE" w:rsidRDefault="003662BE" w:rsidP="003662BE">
            <w:pPr>
              <w:spacing w:after="200" w:line="276" w:lineRule="auto"/>
              <w:rPr>
                <w:rFonts w:asciiTheme="majorHAnsi" w:hAnsiTheme="majorHAnsi" w:cstheme="minorHAnsi"/>
                <w:sz w:val="18"/>
                <w:szCs w:val="18"/>
                <w:vertAlign w:val="superscript"/>
              </w:rPr>
            </w:pPr>
            <w:r w:rsidRPr="00F81EDE">
              <w:rPr>
                <w:rFonts w:asciiTheme="majorHAnsi" w:hAnsiTheme="majorHAnsi" w:cstheme="minorHAnsi"/>
                <w:sz w:val="18"/>
                <w:szCs w:val="18"/>
              </w:rPr>
              <w:t>Note: RDMA is available in Windows8</w:t>
            </w:r>
          </w:p>
        </w:tc>
        <w:tc>
          <w:tcPr>
            <w:tcW w:w="0" w:type="auto"/>
          </w:tcPr>
          <w:p w14:paraId="0EA38630" w14:textId="67CCF35F"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Hadoop uses HTTP to transfer data between Map tasks and Reduce tasks during shuffling</w:t>
            </w:r>
            <w:r w:rsidR="009F35AA">
              <w:rPr>
                <w:rFonts w:asciiTheme="majorHAnsi" w:hAnsiTheme="majorHAnsi" w:cstheme="minorHAnsi"/>
                <w:sz w:val="18"/>
                <w:szCs w:val="18"/>
              </w:rPr>
              <w:t>[18]</w:t>
            </w:r>
            <w:r w:rsidRPr="00F81EDE">
              <w:rPr>
                <w:rFonts w:asciiTheme="majorHAnsi" w:hAnsiTheme="majorHAnsi" w:cstheme="minorHAnsi"/>
                <w:sz w:val="18"/>
                <w:szCs w:val="18"/>
              </w:rPr>
              <w:t xml:space="preserve"> .  </w:t>
            </w:r>
          </w:p>
          <w:p w14:paraId="325F9157"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tcPr>
          <w:p w14:paraId="17578F66" w14:textId="7A4DA71C" w:rsidR="003662BE" w:rsidRPr="00F81EDE" w:rsidRDefault="009F35EF" w:rsidP="003662BE">
            <w:pPr>
              <w:spacing w:after="200" w:line="276" w:lineRule="auto"/>
              <w:rPr>
                <w:rFonts w:asciiTheme="majorHAnsi" w:hAnsiTheme="majorHAnsi" w:cstheme="minorHAnsi"/>
                <w:sz w:val="18"/>
                <w:szCs w:val="18"/>
              </w:rPr>
            </w:pPr>
            <w:r>
              <w:rPr>
                <w:rFonts w:asciiTheme="majorHAnsi" w:hAnsiTheme="majorHAnsi" w:cstheme="minorHAnsi"/>
                <w:sz w:val="18"/>
                <w:szCs w:val="18"/>
              </w:rPr>
              <w:t>Dryad provides</w:t>
            </w:r>
            <w:r w:rsidR="003662BE" w:rsidRPr="00F81EDE">
              <w:rPr>
                <w:rFonts w:asciiTheme="majorHAnsi" w:hAnsiTheme="majorHAnsi" w:cstheme="minorHAnsi"/>
                <w:sz w:val="18"/>
                <w:szCs w:val="18"/>
              </w:rPr>
              <w:t xml:space="preserve"> better data transferring approaches than Hadoop </w:t>
            </w:r>
          </w:p>
        </w:tc>
      </w:tr>
      <w:tr w:rsidR="00F470DB" w:rsidRPr="00F81EDE" w14:paraId="181D29BA" w14:textId="77777777" w:rsidTr="003662BE">
        <w:trPr>
          <w:jc w:val="center"/>
        </w:trPr>
        <w:tc>
          <w:tcPr>
            <w:tcW w:w="0" w:type="auto"/>
          </w:tcPr>
          <w:p w14:paraId="466D55EA"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8</w:t>
            </w:r>
          </w:p>
        </w:tc>
        <w:tc>
          <w:tcPr>
            <w:tcW w:w="0" w:type="auto"/>
            <w:shd w:val="clear" w:color="auto" w:fill="auto"/>
          </w:tcPr>
          <w:p w14:paraId="6B85BAFC"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Pipelining within one job.</w:t>
            </w:r>
          </w:p>
        </w:tc>
        <w:tc>
          <w:tcPr>
            <w:tcW w:w="0" w:type="auto"/>
          </w:tcPr>
          <w:p w14:paraId="0463529B" w14:textId="3CA18211" w:rsidR="003662BE" w:rsidRPr="00F81EDE" w:rsidRDefault="003662BE" w:rsidP="009F35AA">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The evaluation of DryadLINQ query is split into computation stages whose executions are pipelined.</w:t>
            </w:r>
            <w:r w:rsidR="009F35AA">
              <w:rPr>
                <w:rFonts w:asciiTheme="majorHAnsi" w:hAnsiTheme="majorHAnsi" w:cstheme="minorHAnsi"/>
                <w:sz w:val="18"/>
                <w:szCs w:val="18"/>
              </w:rPr>
              <w:t>[4, 7, 25]</w:t>
            </w:r>
            <w:r w:rsidRPr="00F81EDE">
              <w:rPr>
                <w:rFonts w:asciiTheme="majorHAnsi" w:hAnsiTheme="majorHAnsi" w:cstheme="minorHAnsi"/>
                <w:sz w:val="18"/>
                <w:szCs w:val="18"/>
              </w:rPr>
              <w:t xml:space="preserve"> </w:t>
            </w:r>
            <w:r w:rsidRPr="00F81EDE">
              <w:rPr>
                <w:rFonts w:asciiTheme="majorHAnsi" w:hAnsiTheme="majorHAnsi" w:cstheme="minorHAnsi"/>
                <w:sz w:val="18"/>
                <w:szCs w:val="18"/>
                <w:vertAlign w:val="superscript"/>
              </w:rPr>
              <w:t xml:space="preserve"> </w:t>
            </w:r>
            <w:r w:rsidRPr="00F81EDE">
              <w:rPr>
                <w:rFonts w:asciiTheme="majorHAnsi" w:hAnsiTheme="majorHAnsi" w:cstheme="minorHAnsi"/>
                <w:sz w:val="18"/>
                <w:szCs w:val="18"/>
              </w:rPr>
              <w:t>.</w:t>
            </w:r>
          </w:p>
        </w:tc>
        <w:tc>
          <w:tcPr>
            <w:tcW w:w="0" w:type="auto"/>
          </w:tcPr>
          <w:p w14:paraId="7164BDED" w14:textId="1B079800" w:rsidR="003662BE" w:rsidRPr="00F81EDE" w:rsidRDefault="003662BE" w:rsidP="009F35AA">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Hadoop </w:t>
            </w:r>
            <w:r w:rsidR="009F35EF">
              <w:rPr>
                <w:rFonts w:asciiTheme="majorHAnsi" w:hAnsiTheme="majorHAnsi" w:cstheme="minorHAnsi"/>
                <w:sz w:val="18"/>
                <w:szCs w:val="18"/>
              </w:rPr>
              <w:t xml:space="preserve">doesn </w:t>
            </w:r>
            <w:r w:rsidRPr="00F81EDE">
              <w:rPr>
                <w:rFonts w:asciiTheme="majorHAnsi" w:hAnsiTheme="majorHAnsi" w:cstheme="minorHAnsi"/>
                <w:sz w:val="18"/>
                <w:szCs w:val="18"/>
              </w:rPr>
              <w:t xml:space="preserve">not </w:t>
            </w:r>
            <w:r w:rsidR="009F35EF">
              <w:rPr>
                <w:rFonts w:asciiTheme="majorHAnsi" w:hAnsiTheme="majorHAnsi" w:cstheme="minorHAnsi"/>
                <w:sz w:val="18"/>
                <w:szCs w:val="18"/>
              </w:rPr>
              <w:t>support</w:t>
            </w:r>
            <w:r w:rsidRPr="00F81EDE">
              <w:rPr>
                <w:rFonts w:asciiTheme="majorHAnsi" w:hAnsiTheme="majorHAnsi" w:cstheme="minorHAnsi"/>
                <w:sz w:val="18"/>
                <w:szCs w:val="18"/>
              </w:rPr>
              <w:t xml:space="preserve"> pipeline</w:t>
            </w:r>
            <w:r w:rsidR="009F35EF">
              <w:rPr>
                <w:rFonts w:asciiTheme="majorHAnsi" w:hAnsiTheme="majorHAnsi" w:cstheme="minorHAnsi"/>
                <w:sz w:val="18"/>
                <w:szCs w:val="18"/>
              </w:rPr>
              <w:t>d</w:t>
            </w:r>
            <w:r w:rsidRPr="00F81EDE">
              <w:rPr>
                <w:rFonts w:asciiTheme="majorHAnsi" w:hAnsiTheme="majorHAnsi" w:cstheme="minorHAnsi"/>
                <w:sz w:val="18"/>
                <w:szCs w:val="18"/>
              </w:rPr>
              <w:t xml:space="preserve"> execution between (Map, Shuffle, Merge, Reduce) stages, as the intermediate data are materialized into local disks</w:t>
            </w:r>
            <w:r w:rsidR="009F35AA">
              <w:rPr>
                <w:rFonts w:asciiTheme="majorHAnsi" w:hAnsiTheme="majorHAnsi" w:cstheme="minorHAnsi"/>
                <w:sz w:val="18"/>
                <w:szCs w:val="18"/>
              </w:rPr>
              <w:t xml:space="preserve">[27, 28] </w:t>
            </w:r>
            <w:r w:rsidRPr="00F81EDE">
              <w:rPr>
                <w:rFonts w:asciiTheme="majorHAnsi" w:hAnsiTheme="majorHAnsi" w:cstheme="minorHAnsi"/>
                <w:sz w:val="18"/>
                <w:szCs w:val="18"/>
              </w:rPr>
              <w:t xml:space="preserve"> </w:t>
            </w:r>
          </w:p>
        </w:tc>
        <w:tc>
          <w:tcPr>
            <w:tcW w:w="0" w:type="auto"/>
          </w:tcPr>
          <w:p w14:paraId="40D72116"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Dryad outperforms Hadoop in pipelining the execution.</w:t>
            </w:r>
          </w:p>
        </w:tc>
      </w:tr>
      <w:tr w:rsidR="00F470DB" w:rsidRPr="00F81EDE" w14:paraId="597D49FC" w14:textId="77777777" w:rsidTr="003662BE">
        <w:trPr>
          <w:jc w:val="center"/>
        </w:trPr>
        <w:tc>
          <w:tcPr>
            <w:tcW w:w="0" w:type="auto"/>
          </w:tcPr>
          <w:p w14:paraId="31D68B27"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9</w:t>
            </w:r>
          </w:p>
        </w:tc>
        <w:tc>
          <w:tcPr>
            <w:tcW w:w="0" w:type="auto"/>
            <w:shd w:val="clear" w:color="auto" w:fill="auto"/>
          </w:tcPr>
          <w:p w14:paraId="0EA5350E"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Pipelining between Jobs.</w:t>
            </w:r>
          </w:p>
          <w:p w14:paraId="72F12469"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(iterative MapReduce)</w:t>
            </w:r>
          </w:p>
        </w:tc>
        <w:tc>
          <w:tcPr>
            <w:tcW w:w="0" w:type="auto"/>
          </w:tcPr>
          <w:p w14:paraId="280ED78B" w14:textId="7B898B1E"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Chain the execution of multiple queries by using late evaluation technology, TCP pipe, shared memory FIFO</w:t>
            </w:r>
            <w:r w:rsidR="009F35AA">
              <w:rPr>
                <w:rFonts w:asciiTheme="majorHAnsi" w:hAnsiTheme="majorHAnsi" w:cstheme="minorHAnsi"/>
                <w:sz w:val="18"/>
                <w:szCs w:val="18"/>
              </w:rPr>
              <w:t>[4,7]</w:t>
            </w:r>
            <w:r w:rsidRPr="00F81EDE">
              <w:rPr>
                <w:rFonts w:asciiTheme="majorHAnsi" w:hAnsiTheme="majorHAnsi" w:cstheme="minorHAnsi"/>
                <w:sz w:val="18"/>
                <w:szCs w:val="18"/>
                <w:vertAlign w:val="superscript"/>
              </w:rPr>
              <w:t xml:space="preserve"> </w:t>
            </w:r>
            <w:r w:rsidRPr="00F81EDE">
              <w:rPr>
                <w:rFonts w:asciiTheme="majorHAnsi" w:hAnsiTheme="majorHAnsi" w:cstheme="minorHAnsi"/>
                <w:sz w:val="18"/>
                <w:szCs w:val="18"/>
              </w:rPr>
              <w:t>.</w:t>
            </w:r>
          </w:p>
          <w:p w14:paraId="5C6FABA9" w14:textId="77777777" w:rsidR="003662BE" w:rsidRPr="00F81EDE" w:rsidRDefault="003662BE" w:rsidP="003662BE">
            <w:pPr>
              <w:spacing w:after="200" w:line="276" w:lineRule="auto"/>
              <w:rPr>
                <w:rFonts w:asciiTheme="majorHAnsi" w:hAnsiTheme="majorHAnsi" w:cstheme="minorHAnsi"/>
                <w:sz w:val="18"/>
                <w:szCs w:val="18"/>
              </w:rPr>
            </w:pPr>
          </w:p>
        </w:tc>
        <w:tc>
          <w:tcPr>
            <w:tcW w:w="0" w:type="auto"/>
          </w:tcPr>
          <w:p w14:paraId="43196D21" w14:textId="0F81E1B7" w:rsidR="003662BE" w:rsidRPr="00F81EDE" w:rsidRDefault="003662BE" w:rsidP="009F35AA">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 Hadoop cannot pipeline the execution of jobs as it needs materialize output of MapReduce jobs into disk (HDFS) when job is done</w:t>
            </w:r>
            <w:r w:rsidR="009F35AA">
              <w:rPr>
                <w:rFonts w:asciiTheme="majorHAnsi" w:hAnsiTheme="majorHAnsi" w:cstheme="minorHAnsi"/>
                <w:sz w:val="18"/>
                <w:szCs w:val="18"/>
              </w:rPr>
              <w:t>[27,28]</w:t>
            </w:r>
            <w:r w:rsidRPr="00F81EDE">
              <w:rPr>
                <w:rFonts w:asciiTheme="majorHAnsi" w:hAnsiTheme="majorHAnsi" w:cstheme="minorHAnsi"/>
                <w:sz w:val="18"/>
                <w:szCs w:val="18"/>
              </w:rPr>
              <w:t xml:space="preserve"> .</w:t>
            </w:r>
          </w:p>
        </w:tc>
        <w:tc>
          <w:tcPr>
            <w:tcW w:w="0" w:type="auto"/>
          </w:tcPr>
          <w:p w14:paraId="417C52B2"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In Dryad, the pipelining can be broken when it explicitly evaluate the queries or materialize output results to disk.</w:t>
            </w:r>
          </w:p>
        </w:tc>
      </w:tr>
      <w:tr w:rsidR="00F470DB" w:rsidRPr="00F81EDE" w14:paraId="27B3BE4E" w14:textId="77777777" w:rsidTr="003662BE">
        <w:trPr>
          <w:jc w:val="center"/>
        </w:trPr>
        <w:tc>
          <w:tcPr>
            <w:tcW w:w="0" w:type="auto"/>
          </w:tcPr>
          <w:p w14:paraId="368C21CA"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10</w:t>
            </w:r>
          </w:p>
        </w:tc>
        <w:tc>
          <w:tcPr>
            <w:tcW w:w="0" w:type="auto"/>
            <w:shd w:val="clear" w:color="auto" w:fill="auto"/>
          </w:tcPr>
          <w:p w14:paraId="38F902AC"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Aggregation</w:t>
            </w:r>
          </w:p>
        </w:tc>
        <w:tc>
          <w:tcPr>
            <w:tcW w:w="0" w:type="auto"/>
          </w:tcPr>
          <w:p w14:paraId="43E8547B" w14:textId="04BCF5FC" w:rsidR="003662BE" w:rsidRPr="00F81EDE" w:rsidRDefault="003662BE" w:rsidP="0036364D">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Dryad can dynamically build Aggregation Tree</w:t>
            </w:r>
            <w:r w:rsidR="0036364D">
              <w:rPr>
                <w:rFonts w:asciiTheme="majorHAnsi" w:hAnsiTheme="majorHAnsi" w:cstheme="minorHAnsi"/>
                <w:sz w:val="18"/>
                <w:szCs w:val="18"/>
              </w:rPr>
              <w:t>[10]</w:t>
            </w:r>
            <w:r w:rsidRPr="00F81EDE">
              <w:rPr>
                <w:rFonts w:asciiTheme="majorHAnsi" w:hAnsiTheme="majorHAnsi" w:cstheme="minorHAnsi"/>
                <w:sz w:val="18"/>
                <w:szCs w:val="18"/>
              </w:rPr>
              <w:t xml:space="preserve"> based on data locality information. </w:t>
            </w:r>
            <w:r w:rsidR="00F470DB">
              <w:rPr>
                <w:rFonts w:asciiTheme="majorHAnsi" w:hAnsiTheme="majorHAnsi" w:cstheme="minorHAnsi"/>
                <w:sz w:val="18"/>
                <w:szCs w:val="18"/>
              </w:rPr>
              <w:t xml:space="preserve"> Dryad </w:t>
            </w:r>
            <w:r w:rsidRPr="00F81EDE">
              <w:rPr>
                <w:rFonts w:asciiTheme="majorHAnsi" w:hAnsiTheme="majorHAnsi" w:cstheme="minorHAnsi"/>
                <w:sz w:val="18"/>
                <w:szCs w:val="18"/>
              </w:rPr>
              <w:t>implement</w:t>
            </w:r>
            <w:r w:rsidR="00F470DB">
              <w:rPr>
                <w:rFonts w:asciiTheme="majorHAnsi" w:hAnsiTheme="majorHAnsi" w:cstheme="minorHAnsi"/>
                <w:sz w:val="18"/>
                <w:szCs w:val="18"/>
              </w:rPr>
              <w:t>s</w:t>
            </w:r>
            <w:r w:rsidRPr="00F81EDE">
              <w:rPr>
                <w:rFonts w:asciiTheme="majorHAnsi" w:hAnsiTheme="majorHAnsi" w:cstheme="minorHAnsi"/>
                <w:sz w:val="18"/>
                <w:szCs w:val="18"/>
              </w:rPr>
              <w:t xml:space="preserve"> distributed grouped aggregation with six approaches. </w:t>
            </w:r>
          </w:p>
        </w:tc>
        <w:tc>
          <w:tcPr>
            <w:tcW w:w="0" w:type="auto"/>
          </w:tcPr>
          <w:p w14:paraId="42FDBDE9" w14:textId="67FF0AFC"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Hadoop supports hierarchical aggregation strategy.</w:t>
            </w:r>
          </w:p>
          <w:p w14:paraId="05706769" w14:textId="0B39A6CB" w:rsidR="003662BE" w:rsidRPr="00F81EDE" w:rsidRDefault="003662BE" w:rsidP="00F470DB">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Implementation:</w:t>
            </w:r>
            <w:r w:rsidR="00F470DB">
              <w:rPr>
                <w:rFonts w:asciiTheme="majorHAnsi" w:hAnsiTheme="majorHAnsi" w:cstheme="minorHAnsi"/>
                <w:sz w:val="18"/>
                <w:szCs w:val="18"/>
              </w:rPr>
              <w:t xml:space="preserve"> </w:t>
            </w:r>
            <w:r w:rsidRPr="00F81EDE">
              <w:rPr>
                <w:rFonts w:asciiTheme="majorHAnsi" w:hAnsiTheme="majorHAnsi" w:cstheme="minorHAnsi"/>
                <w:sz w:val="18"/>
                <w:szCs w:val="18"/>
              </w:rPr>
              <w:t>FullSort (Iterator based)</w:t>
            </w:r>
          </w:p>
        </w:tc>
        <w:tc>
          <w:tcPr>
            <w:tcW w:w="0" w:type="auto"/>
          </w:tcPr>
          <w:p w14:paraId="443BD2AE" w14:textId="77777777" w:rsidR="003662BE" w:rsidRPr="00F81EDE" w:rsidRDefault="003662BE" w:rsidP="003662BE">
            <w:pPr>
              <w:spacing w:after="200" w:line="276" w:lineRule="auto"/>
              <w:rPr>
                <w:rFonts w:asciiTheme="majorHAnsi" w:hAnsiTheme="majorHAnsi" w:cstheme="minorHAnsi"/>
                <w:sz w:val="18"/>
                <w:szCs w:val="18"/>
              </w:rPr>
            </w:pPr>
            <w:r w:rsidRPr="00F81EDE">
              <w:rPr>
                <w:rFonts w:asciiTheme="majorHAnsi" w:hAnsiTheme="majorHAnsi" w:cstheme="minorHAnsi"/>
                <w:sz w:val="18"/>
                <w:szCs w:val="18"/>
              </w:rPr>
              <w:t xml:space="preserve">In general, aggregation tree (Dryad) outperforms hierarchical aggregation (Hadoop). </w:t>
            </w:r>
          </w:p>
          <w:p w14:paraId="460E2524" w14:textId="77777777" w:rsidR="003662BE" w:rsidRPr="00F81EDE" w:rsidRDefault="003662BE" w:rsidP="003662BE">
            <w:pPr>
              <w:spacing w:after="200" w:line="276" w:lineRule="auto"/>
              <w:rPr>
                <w:rFonts w:asciiTheme="majorHAnsi" w:hAnsiTheme="majorHAnsi" w:cstheme="minorHAnsi"/>
                <w:sz w:val="18"/>
                <w:szCs w:val="18"/>
              </w:rPr>
            </w:pPr>
          </w:p>
        </w:tc>
      </w:tr>
    </w:tbl>
    <w:p w14:paraId="35988337" w14:textId="77777777" w:rsidR="003662BE" w:rsidRPr="003662BE" w:rsidRDefault="003662BE" w:rsidP="003662BE"/>
    <w:p w14:paraId="6C2ABE88" w14:textId="2BB4EC2B" w:rsidR="003662BE" w:rsidRDefault="00F81EDE" w:rsidP="003662BE">
      <w:pPr>
        <w:pStyle w:val="Heading2"/>
        <w:rPr>
          <w:color w:val="000000" w:themeColor="text1"/>
          <w:sz w:val="22"/>
          <w:szCs w:val="22"/>
        </w:rPr>
      </w:pPr>
      <w:bookmarkStart w:id="73" w:name="_Toc310698600"/>
      <w:r>
        <w:rPr>
          <w:color w:val="000000" w:themeColor="text1"/>
          <w:sz w:val="22"/>
          <w:szCs w:val="22"/>
        </w:rPr>
        <w:t>8.2</w:t>
      </w:r>
      <w:r w:rsidR="003662BE" w:rsidRPr="003662BE">
        <w:rPr>
          <w:color w:val="000000" w:themeColor="text1"/>
          <w:sz w:val="22"/>
          <w:szCs w:val="22"/>
        </w:rPr>
        <w:t xml:space="preserve"> Programming Models Analysis between Dryad CTP and Hadoop</w:t>
      </w:r>
      <w:bookmarkEnd w:id="73"/>
    </w:p>
    <w:p w14:paraId="52BD9FD3" w14:textId="205EDF9B" w:rsidR="00C17D6D" w:rsidRPr="004E7638" w:rsidRDefault="003056DB" w:rsidP="00CC1BA5">
      <w:pPr>
        <w:jc w:val="both"/>
        <w:rPr>
          <w:rFonts w:asciiTheme="majorHAnsi" w:hAnsiTheme="majorHAnsi"/>
          <w:sz w:val="20"/>
          <w:szCs w:val="20"/>
        </w:rPr>
      </w:pPr>
      <w:r w:rsidRPr="004E7638">
        <w:rPr>
          <w:rFonts w:asciiTheme="majorHAnsi" w:hAnsiTheme="majorHAnsi"/>
          <w:sz w:val="20"/>
          <w:szCs w:val="20"/>
        </w:rPr>
        <w:t>T</w:t>
      </w:r>
      <w:r w:rsidR="00894A27" w:rsidRPr="004E7638">
        <w:rPr>
          <w:rFonts w:asciiTheme="majorHAnsi" w:hAnsiTheme="majorHAnsi"/>
          <w:sz w:val="20"/>
          <w:szCs w:val="20"/>
        </w:rPr>
        <w:t>he programming model is critical for runtimes</w:t>
      </w:r>
      <w:r w:rsidRPr="004E7638">
        <w:rPr>
          <w:rFonts w:asciiTheme="majorHAnsi" w:hAnsiTheme="majorHAnsi"/>
          <w:sz w:val="20"/>
          <w:szCs w:val="20"/>
        </w:rPr>
        <w:t xml:space="preserve"> -</w:t>
      </w:r>
      <w:r w:rsidR="00894A27" w:rsidRPr="004E7638">
        <w:rPr>
          <w:rFonts w:asciiTheme="majorHAnsi" w:hAnsiTheme="majorHAnsi"/>
          <w:sz w:val="20"/>
          <w:szCs w:val="20"/>
        </w:rPr>
        <w:t xml:space="preserve"> one reason why Cloud is more popular than Grid is </w:t>
      </w:r>
      <w:r w:rsidR="004E7638" w:rsidRPr="004E7638">
        <w:rPr>
          <w:rFonts w:asciiTheme="majorHAnsi" w:hAnsiTheme="majorHAnsi"/>
          <w:sz w:val="20"/>
          <w:szCs w:val="20"/>
        </w:rPr>
        <w:t xml:space="preserve">that </w:t>
      </w:r>
      <w:r w:rsidR="00894A27" w:rsidRPr="004E7638">
        <w:rPr>
          <w:rFonts w:asciiTheme="majorHAnsi" w:hAnsiTheme="majorHAnsi"/>
          <w:sz w:val="20"/>
          <w:szCs w:val="20"/>
        </w:rPr>
        <w:t xml:space="preserve">Cloud has several practical </w:t>
      </w:r>
      <w:r w:rsidR="00D47A6A" w:rsidRPr="004E7638">
        <w:rPr>
          <w:rFonts w:asciiTheme="majorHAnsi" w:hAnsiTheme="majorHAnsi"/>
          <w:sz w:val="20"/>
          <w:szCs w:val="20"/>
        </w:rPr>
        <w:t>programming</w:t>
      </w:r>
      <w:r w:rsidR="00894A27" w:rsidRPr="004E7638">
        <w:rPr>
          <w:rFonts w:asciiTheme="majorHAnsi" w:hAnsiTheme="majorHAnsi"/>
          <w:sz w:val="20"/>
          <w:szCs w:val="20"/>
        </w:rPr>
        <w:t xml:space="preserve"> models. </w:t>
      </w:r>
      <w:r w:rsidRPr="004E7638">
        <w:rPr>
          <w:rFonts w:asciiTheme="majorHAnsi" w:hAnsiTheme="majorHAnsi"/>
          <w:sz w:val="20"/>
          <w:szCs w:val="20"/>
        </w:rPr>
        <w:t xml:space="preserve">In this section, we analysis the programming models of Dryad CTP and Hadoop. </w:t>
      </w:r>
      <w:r w:rsidR="00C17D6D" w:rsidRPr="004E7638">
        <w:rPr>
          <w:rFonts w:asciiTheme="majorHAnsi" w:hAnsiTheme="majorHAnsi"/>
          <w:sz w:val="20"/>
          <w:szCs w:val="20"/>
        </w:rPr>
        <w:t xml:space="preserve">Table 11 in </w:t>
      </w:r>
      <w:r w:rsidR="00894A27" w:rsidRPr="004E7638">
        <w:rPr>
          <w:rFonts w:asciiTheme="majorHAnsi" w:hAnsiTheme="majorHAnsi"/>
          <w:sz w:val="20"/>
          <w:szCs w:val="20"/>
        </w:rPr>
        <w:t>appendix K show</w:t>
      </w:r>
      <w:r w:rsidR="004E7638" w:rsidRPr="004E7638">
        <w:rPr>
          <w:rFonts w:asciiTheme="majorHAnsi" w:hAnsiTheme="majorHAnsi"/>
          <w:sz w:val="20"/>
          <w:szCs w:val="20"/>
        </w:rPr>
        <w:t>s</w:t>
      </w:r>
      <w:r w:rsidR="00894A27" w:rsidRPr="004E7638">
        <w:rPr>
          <w:rFonts w:asciiTheme="majorHAnsi" w:hAnsiTheme="majorHAnsi"/>
          <w:sz w:val="20"/>
          <w:szCs w:val="20"/>
        </w:rPr>
        <w:t xml:space="preserve"> eleven applications implemented with DryadLINQ by SALSA group. We classify them into three programing model</w:t>
      </w:r>
      <w:r w:rsidRPr="004E7638">
        <w:rPr>
          <w:rFonts w:asciiTheme="majorHAnsi" w:hAnsiTheme="majorHAnsi"/>
          <w:sz w:val="20"/>
          <w:szCs w:val="20"/>
        </w:rPr>
        <w:t>s</w:t>
      </w:r>
      <w:r w:rsidR="00894A27" w:rsidRPr="004E7638">
        <w:rPr>
          <w:rFonts w:asciiTheme="majorHAnsi" w:hAnsiTheme="majorHAnsi"/>
          <w:sz w:val="20"/>
          <w:szCs w:val="20"/>
        </w:rPr>
        <w:t xml:space="preserve"> in Table 12 </w:t>
      </w:r>
      <w:r w:rsidR="003B7CD6">
        <w:rPr>
          <w:rFonts w:asciiTheme="majorHAnsi" w:hAnsiTheme="majorHAnsi"/>
          <w:sz w:val="20"/>
          <w:szCs w:val="20"/>
        </w:rPr>
        <w:t>in</w:t>
      </w:r>
      <w:r w:rsidR="00894A27" w:rsidRPr="004E7638">
        <w:rPr>
          <w:rFonts w:asciiTheme="majorHAnsi" w:hAnsiTheme="majorHAnsi"/>
          <w:sz w:val="20"/>
          <w:szCs w:val="20"/>
        </w:rPr>
        <w:t xml:space="preserve"> append</w:t>
      </w:r>
      <w:r w:rsidR="003B7CD6">
        <w:rPr>
          <w:rFonts w:asciiTheme="majorHAnsi" w:hAnsiTheme="majorHAnsi"/>
          <w:sz w:val="20"/>
          <w:szCs w:val="20"/>
        </w:rPr>
        <w:t>ix K which include</w:t>
      </w:r>
      <w:r w:rsidRPr="004E7638">
        <w:rPr>
          <w:rFonts w:asciiTheme="majorHAnsi" w:hAnsiTheme="majorHAnsi"/>
          <w:sz w:val="20"/>
          <w:szCs w:val="20"/>
        </w:rPr>
        <w:t xml:space="preserve"> </w:t>
      </w:r>
      <w:r w:rsidR="003B7CD6" w:rsidRPr="004E7638">
        <w:rPr>
          <w:rFonts w:asciiTheme="majorHAnsi" w:hAnsiTheme="majorHAnsi"/>
          <w:sz w:val="20"/>
          <w:szCs w:val="20"/>
        </w:rPr>
        <w:t>pleasingly</w:t>
      </w:r>
      <w:r w:rsidRPr="004E7638">
        <w:rPr>
          <w:rFonts w:asciiTheme="majorHAnsi" w:hAnsiTheme="majorHAnsi"/>
          <w:sz w:val="20"/>
          <w:szCs w:val="20"/>
        </w:rPr>
        <w:t xml:space="preserve"> parallel programming model, relational data sets processing, and iterative MapReduce. </w:t>
      </w:r>
    </w:p>
    <w:p w14:paraId="7F15A0BD" w14:textId="4E8A9D91" w:rsidR="003662BE" w:rsidRPr="003662BE" w:rsidRDefault="00F81EDE" w:rsidP="003662BE">
      <w:pPr>
        <w:pStyle w:val="Heading3"/>
        <w:rPr>
          <w:color w:val="000000" w:themeColor="text1"/>
        </w:rPr>
      </w:pPr>
      <w:bookmarkStart w:id="74" w:name="_Toc310698601"/>
      <w:r>
        <w:rPr>
          <w:color w:val="000000" w:themeColor="text1"/>
        </w:rPr>
        <w:lastRenderedPageBreak/>
        <w:t>8.2</w:t>
      </w:r>
      <w:r w:rsidR="003662BE" w:rsidRPr="003662BE">
        <w:rPr>
          <w:color w:val="000000" w:themeColor="text1"/>
        </w:rPr>
        <w:t>.1 Pleasingly parallel programming model</w:t>
      </w:r>
      <w:bookmarkEnd w:id="74"/>
    </w:p>
    <w:p w14:paraId="7BC46526" w14:textId="74827383" w:rsidR="003662BE" w:rsidRPr="00F81EDE" w:rsidRDefault="003662BE" w:rsidP="003662BE">
      <w:pPr>
        <w:jc w:val="both"/>
        <w:rPr>
          <w:rFonts w:asciiTheme="majorHAnsi" w:hAnsiTheme="majorHAnsi"/>
          <w:sz w:val="20"/>
          <w:szCs w:val="20"/>
        </w:rPr>
      </w:pPr>
      <w:r w:rsidRPr="00F81EDE">
        <w:rPr>
          <w:rFonts w:asciiTheme="majorHAnsi" w:hAnsiTheme="majorHAnsi"/>
          <w:sz w:val="20"/>
          <w:szCs w:val="20"/>
        </w:rPr>
        <w:t>Developers can implement pleasingly parallel applications with DryadLINQ and MapReduce without difficulty. DryadLINQ provide</w:t>
      </w:r>
      <w:r w:rsidR="00F470DB">
        <w:rPr>
          <w:rFonts w:asciiTheme="majorHAnsi" w:hAnsiTheme="majorHAnsi"/>
          <w:sz w:val="20"/>
          <w:szCs w:val="20"/>
        </w:rPr>
        <w:t>s a</w:t>
      </w:r>
      <w:r w:rsidRPr="00F81EDE">
        <w:rPr>
          <w:rFonts w:asciiTheme="majorHAnsi" w:hAnsiTheme="majorHAnsi"/>
          <w:sz w:val="20"/>
          <w:szCs w:val="20"/>
        </w:rPr>
        <w:t xml:space="preserve"> friendl</w:t>
      </w:r>
      <w:r w:rsidR="00F470DB">
        <w:rPr>
          <w:rFonts w:asciiTheme="majorHAnsi" w:hAnsiTheme="majorHAnsi"/>
          <w:sz w:val="20"/>
          <w:szCs w:val="20"/>
        </w:rPr>
        <w:t>y</w:t>
      </w:r>
      <w:r w:rsidRPr="00F81EDE">
        <w:rPr>
          <w:rFonts w:asciiTheme="majorHAnsi" w:hAnsiTheme="majorHAnsi"/>
          <w:sz w:val="20"/>
          <w:szCs w:val="20"/>
        </w:rPr>
        <w:t xml:space="preserve"> interface </w:t>
      </w:r>
      <w:r w:rsidR="00FA4E67">
        <w:rPr>
          <w:rFonts w:asciiTheme="majorHAnsi" w:hAnsiTheme="majorHAnsi"/>
          <w:sz w:val="20"/>
          <w:szCs w:val="20"/>
        </w:rPr>
        <w:t>compared to</w:t>
      </w:r>
      <w:r w:rsidRPr="00F81EDE">
        <w:rPr>
          <w:rFonts w:asciiTheme="majorHAnsi" w:hAnsiTheme="majorHAnsi"/>
          <w:sz w:val="20"/>
          <w:szCs w:val="20"/>
        </w:rPr>
        <w:t xml:space="preserve"> </w:t>
      </w:r>
      <w:r w:rsidR="00FA4E67">
        <w:rPr>
          <w:rFonts w:asciiTheme="majorHAnsi" w:hAnsiTheme="majorHAnsi"/>
          <w:sz w:val="20"/>
          <w:szCs w:val="20"/>
        </w:rPr>
        <w:t>Hadoop</w:t>
      </w:r>
      <w:r w:rsidRPr="00F81EDE">
        <w:rPr>
          <w:rFonts w:asciiTheme="majorHAnsi" w:hAnsiTheme="majorHAnsi"/>
          <w:sz w:val="20"/>
          <w:szCs w:val="20"/>
        </w:rPr>
        <w:t xml:space="preserve"> by utilizing data model and programming interface defined within .NET and LINQ. For some applications, writing DryadLINQ distributed applications are as simple as writing SQL queries. </w:t>
      </w:r>
    </w:p>
    <w:p w14:paraId="386951A0" w14:textId="00E811B9" w:rsidR="003662BE" w:rsidRPr="00F81EDE" w:rsidRDefault="003662BE" w:rsidP="003662BE">
      <w:pPr>
        <w:jc w:val="both"/>
        <w:rPr>
          <w:rFonts w:asciiTheme="majorHAnsi" w:hAnsiTheme="majorHAnsi"/>
          <w:sz w:val="20"/>
          <w:szCs w:val="20"/>
        </w:rPr>
      </w:pPr>
      <w:r w:rsidRPr="00F81EDE">
        <w:rPr>
          <w:rFonts w:asciiTheme="majorHAnsi" w:hAnsiTheme="majorHAnsi"/>
          <w:sz w:val="20"/>
          <w:szCs w:val="20"/>
        </w:rPr>
        <w:t xml:space="preserve">There is no big performance difference between Dryad and Hadoop for pleasingly parallel applications unless there is a large number of input data. Figure </w:t>
      </w:r>
      <w:r w:rsidR="0036364D">
        <w:rPr>
          <w:rFonts w:asciiTheme="majorHAnsi" w:hAnsiTheme="majorHAnsi"/>
          <w:sz w:val="20"/>
          <w:szCs w:val="20"/>
        </w:rPr>
        <w:t>39</w:t>
      </w:r>
      <w:r w:rsidRPr="00F81EDE">
        <w:rPr>
          <w:rFonts w:asciiTheme="majorHAnsi" w:hAnsiTheme="majorHAnsi"/>
          <w:sz w:val="20"/>
          <w:szCs w:val="20"/>
        </w:rPr>
        <w:t>&amp;</w:t>
      </w:r>
      <w:r w:rsidR="0036364D">
        <w:rPr>
          <w:rFonts w:asciiTheme="majorHAnsi" w:hAnsiTheme="majorHAnsi"/>
          <w:sz w:val="20"/>
          <w:szCs w:val="20"/>
        </w:rPr>
        <w:t>40</w:t>
      </w:r>
      <w:r w:rsidRPr="00F81EDE">
        <w:rPr>
          <w:rFonts w:asciiTheme="majorHAnsi" w:hAnsiTheme="majorHAnsi"/>
          <w:sz w:val="20"/>
          <w:szCs w:val="20"/>
        </w:rPr>
        <w:t xml:space="preserve"> shows that Dryad (2009) and Hadoop do not have much performance difference for SWG and Cap3 applications.</w:t>
      </w:r>
    </w:p>
    <w:p w14:paraId="3B6D337A" w14:textId="77777777" w:rsidR="003662BE" w:rsidRPr="003662BE" w:rsidRDefault="003662BE" w:rsidP="003662BE">
      <w:r w:rsidRPr="003662BE">
        <w:rPr>
          <w:noProof/>
          <w:lang w:eastAsia="en-US"/>
        </w:rPr>
        <w:drawing>
          <wp:inline distT="0" distB="0" distL="0" distR="0" wp14:anchorId="11E6F057" wp14:editId="639EFADE">
            <wp:extent cx="2887980" cy="1957574"/>
            <wp:effectExtent l="0" t="0" r="762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3752" cy="1961486"/>
                    </a:xfrm>
                    <a:prstGeom prst="rect">
                      <a:avLst/>
                    </a:prstGeom>
                    <a:noFill/>
                  </pic:spPr>
                </pic:pic>
              </a:graphicData>
            </a:graphic>
          </wp:inline>
        </w:drawing>
      </w:r>
      <w:r w:rsidRPr="003662BE">
        <w:rPr>
          <w:noProof/>
          <w:lang w:eastAsia="en-US"/>
        </w:rPr>
        <w:drawing>
          <wp:inline distT="0" distB="0" distL="0" distR="0" wp14:anchorId="650AF881" wp14:editId="70EC4F3E">
            <wp:extent cx="2887980" cy="1958298"/>
            <wp:effectExtent l="0" t="0" r="762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0273" cy="1959853"/>
                    </a:xfrm>
                    <a:prstGeom prst="rect">
                      <a:avLst/>
                    </a:prstGeom>
                    <a:noFill/>
                  </pic:spPr>
                </pic:pic>
              </a:graphicData>
            </a:graphic>
          </wp:inline>
        </w:drawing>
      </w:r>
    </w:p>
    <w:p w14:paraId="675CACAE" w14:textId="326442F7" w:rsidR="003662BE" w:rsidRPr="000B0D77" w:rsidRDefault="003662BE" w:rsidP="003662BE">
      <w:pPr>
        <w:rPr>
          <w:rFonts w:ascii="Times New Roman" w:hAnsi="Times New Roman" w:cs="Times New Roman"/>
          <w:bCs/>
          <w:sz w:val="20"/>
          <w:szCs w:val="20"/>
        </w:rPr>
      </w:pPr>
      <w:r w:rsidRPr="000B0D77">
        <w:rPr>
          <w:rFonts w:ascii="Times New Roman" w:hAnsi="Times New Roman" w:cs="Times New Roman"/>
          <w:bCs/>
          <w:sz w:val="20"/>
          <w:szCs w:val="20"/>
        </w:rPr>
        <w:t xml:space="preserve">Figure </w:t>
      </w:r>
      <w:r w:rsidR="0036364D">
        <w:rPr>
          <w:rFonts w:ascii="Times New Roman" w:hAnsi="Times New Roman" w:cs="Times New Roman"/>
          <w:bCs/>
          <w:sz w:val="20"/>
          <w:szCs w:val="20"/>
        </w:rPr>
        <w:t>39</w:t>
      </w:r>
      <w:r w:rsidRPr="000B0D77">
        <w:rPr>
          <w:rFonts w:ascii="Times New Roman" w:hAnsi="Times New Roman" w:cs="Times New Roman"/>
          <w:bCs/>
          <w:sz w:val="20"/>
          <w:szCs w:val="20"/>
        </w:rPr>
        <w:t xml:space="preserve">. SWG with Dryad (2009) and Hadoop </w:t>
      </w:r>
      <w:r w:rsidRPr="003662BE">
        <w:t xml:space="preserve">               </w:t>
      </w:r>
      <w:r w:rsidR="000B0D77">
        <w:t xml:space="preserve"> </w:t>
      </w:r>
      <w:r w:rsidRPr="000B0D77">
        <w:rPr>
          <w:rFonts w:ascii="Times New Roman" w:hAnsi="Times New Roman" w:cs="Times New Roman"/>
          <w:bCs/>
          <w:sz w:val="20"/>
          <w:szCs w:val="20"/>
        </w:rPr>
        <w:t xml:space="preserve">Figure </w:t>
      </w:r>
      <w:r w:rsidR="0036364D">
        <w:rPr>
          <w:rFonts w:ascii="Times New Roman" w:hAnsi="Times New Roman" w:cs="Times New Roman"/>
          <w:bCs/>
          <w:sz w:val="20"/>
          <w:szCs w:val="20"/>
        </w:rPr>
        <w:t>40</w:t>
      </w:r>
      <w:r w:rsidRPr="000B0D77">
        <w:rPr>
          <w:rFonts w:ascii="Times New Roman" w:hAnsi="Times New Roman" w:cs="Times New Roman"/>
          <w:bCs/>
          <w:sz w:val="20"/>
          <w:szCs w:val="20"/>
        </w:rPr>
        <w:t>. Cap3 with Dryad CTP and Dryad (2009)</w:t>
      </w:r>
    </w:p>
    <w:p w14:paraId="6959757C" w14:textId="17671B38" w:rsidR="003662BE" w:rsidRPr="003662BE" w:rsidRDefault="003662BE" w:rsidP="003662BE">
      <w:pPr>
        <w:pStyle w:val="Heading3"/>
        <w:rPr>
          <w:color w:val="000000" w:themeColor="text1"/>
        </w:rPr>
      </w:pPr>
      <w:bookmarkStart w:id="75" w:name="_Toc310698602"/>
      <w:r w:rsidRPr="003662BE">
        <w:rPr>
          <w:color w:val="000000" w:themeColor="text1"/>
        </w:rPr>
        <w:t>8.</w:t>
      </w:r>
      <w:r w:rsidR="00F81EDE">
        <w:rPr>
          <w:color w:val="000000" w:themeColor="text1"/>
        </w:rPr>
        <w:t>2</w:t>
      </w:r>
      <w:r w:rsidRPr="003662BE">
        <w:rPr>
          <w:color w:val="000000" w:themeColor="text1"/>
        </w:rPr>
        <w:t>.2</w:t>
      </w:r>
      <w:r w:rsidR="00FA4E67">
        <w:rPr>
          <w:color w:val="000000" w:themeColor="text1"/>
        </w:rPr>
        <w:t xml:space="preserve"> </w:t>
      </w:r>
      <w:r w:rsidRPr="003662BE">
        <w:rPr>
          <w:color w:val="000000" w:themeColor="text1"/>
        </w:rPr>
        <w:t>Relational Data Sets Processing</w:t>
      </w:r>
      <w:bookmarkEnd w:id="75"/>
    </w:p>
    <w:p w14:paraId="27FD13EE" w14:textId="606111B2" w:rsidR="003662BE" w:rsidRPr="00F81EDE" w:rsidRDefault="003662BE" w:rsidP="003662BE">
      <w:pPr>
        <w:jc w:val="both"/>
        <w:rPr>
          <w:rFonts w:asciiTheme="majorHAnsi" w:hAnsiTheme="majorHAnsi"/>
          <w:sz w:val="20"/>
          <w:szCs w:val="20"/>
        </w:rPr>
      </w:pPr>
      <w:r w:rsidRPr="00F81EDE">
        <w:rPr>
          <w:rFonts w:asciiTheme="majorHAnsi" w:hAnsiTheme="majorHAnsi"/>
          <w:sz w:val="20"/>
          <w:szCs w:val="20"/>
        </w:rPr>
        <w:t>DryadLINQ and Pig are high level programming interfaces that allow developers to express data flow of their applications with relational queries on Dryad and Hadoop respectively. The performance difference between DryadLINQ and Pig for relational data processing lies in the underlying DAG and MapReduce execution model. The rigid and flat data processing model of MapReduce prevent</w:t>
      </w:r>
      <w:r w:rsidR="00F470DB">
        <w:rPr>
          <w:rFonts w:asciiTheme="majorHAnsi" w:hAnsiTheme="majorHAnsi"/>
          <w:sz w:val="20"/>
          <w:szCs w:val="20"/>
        </w:rPr>
        <w:t>s</w:t>
      </w:r>
      <w:r w:rsidRPr="00F81EDE">
        <w:rPr>
          <w:rFonts w:asciiTheme="majorHAnsi" w:hAnsiTheme="majorHAnsi"/>
          <w:sz w:val="20"/>
          <w:szCs w:val="20"/>
        </w:rPr>
        <w:t xml:space="preserve"> MapReduce from efficiently processing multiple, heterogeneous datasets. For example, the classic MapReduce PageRank is very inefficient as the Join step in MapReduce PageRank spawns a very large number of Map and Reduce tasks during processing. Further optimization of MapReduce PageRank, such as map-side join, requires developers to have sophisticated knowledge of the web graph structure. Figure 4</w:t>
      </w:r>
      <w:r w:rsidR="0036364D">
        <w:rPr>
          <w:rFonts w:asciiTheme="majorHAnsi" w:hAnsiTheme="majorHAnsi"/>
          <w:sz w:val="20"/>
          <w:szCs w:val="20"/>
        </w:rPr>
        <w:t>1</w:t>
      </w:r>
      <w:r w:rsidRPr="00F81EDE">
        <w:rPr>
          <w:rFonts w:asciiTheme="majorHAnsi" w:hAnsiTheme="majorHAnsi"/>
          <w:sz w:val="20"/>
          <w:szCs w:val="20"/>
        </w:rPr>
        <w:t xml:space="preserve"> </w:t>
      </w:r>
      <w:r w:rsidR="00F470DB">
        <w:rPr>
          <w:rFonts w:asciiTheme="majorHAnsi" w:hAnsiTheme="majorHAnsi"/>
          <w:sz w:val="20"/>
          <w:szCs w:val="20"/>
        </w:rPr>
        <w:t>shows</w:t>
      </w:r>
      <w:r w:rsidRPr="00F81EDE">
        <w:rPr>
          <w:rFonts w:asciiTheme="majorHAnsi" w:hAnsiTheme="majorHAnsi"/>
          <w:sz w:val="20"/>
          <w:szCs w:val="20"/>
        </w:rPr>
        <w:t xml:space="preserve"> the performance of PageRank implemented with different Join approaches with Dryad and Hadoop. Dryad is much faster than Hadoop for time per iteration of PageRank implemented with Map-Side Join approach. </w:t>
      </w:r>
    </w:p>
    <w:p w14:paraId="14317284" w14:textId="77777777" w:rsidR="003662BE" w:rsidRPr="003662BE" w:rsidRDefault="003662BE" w:rsidP="00F03AC6">
      <w:pPr>
        <w:jc w:val="center"/>
      </w:pPr>
      <w:r w:rsidRPr="003662BE">
        <w:rPr>
          <w:noProof/>
          <w:lang w:eastAsia="en-US"/>
        </w:rPr>
        <w:drawing>
          <wp:inline distT="0" distB="0" distL="0" distR="0" wp14:anchorId="34A8EA52" wp14:editId="5BDE7176">
            <wp:extent cx="3482587" cy="1790700"/>
            <wp:effectExtent l="0" t="0" r="2286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802F490" w14:textId="5C9A654C" w:rsidR="003662BE" w:rsidRPr="000B0D77" w:rsidRDefault="003662BE" w:rsidP="00F03AC6">
      <w:pPr>
        <w:jc w:val="center"/>
        <w:rPr>
          <w:rFonts w:ascii="Times New Roman" w:hAnsi="Times New Roman" w:cs="Times New Roman"/>
          <w:bCs/>
          <w:sz w:val="20"/>
          <w:szCs w:val="20"/>
        </w:rPr>
      </w:pPr>
      <w:r w:rsidRPr="000B0D77">
        <w:rPr>
          <w:rFonts w:ascii="Times New Roman" w:hAnsi="Times New Roman" w:cs="Times New Roman"/>
          <w:bCs/>
          <w:sz w:val="20"/>
          <w:szCs w:val="20"/>
        </w:rPr>
        <w:t>Figure 4</w:t>
      </w:r>
      <w:r w:rsidR="0036364D">
        <w:rPr>
          <w:rFonts w:ascii="Times New Roman" w:hAnsi="Times New Roman" w:cs="Times New Roman"/>
          <w:bCs/>
          <w:sz w:val="20"/>
          <w:szCs w:val="20"/>
        </w:rPr>
        <w:t>1</w:t>
      </w:r>
      <w:r w:rsidRPr="000B0D77">
        <w:rPr>
          <w:rFonts w:ascii="Times New Roman" w:hAnsi="Times New Roman" w:cs="Times New Roman"/>
          <w:bCs/>
          <w:sz w:val="20"/>
          <w:szCs w:val="20"/>
        </w:rPr>
        <w:t>. Time in seconds per iteration of PageRank with Dryad and Hadoop</w:t>
      </w:r>
    </w:p>
    <w:p w14:paraId="346D2483" w14:textId="5B86B4A9" w:rsidR="003662BE" w:rsidRPr="003662BE" w:rsidRDefault="003662BE" w:rsidP="003662BE">
      <w:pPr>
        <w:pStyle w:val="Heading3"/>
        <w:rPr>
          <w:color w:val="000000" w:themeColor="text1"/>
        </w:rPr>
      </w:pPr>
      <w:bookmarkStart w:id="76" w:name="_Toc310698603"/>
      <w:r w:rsidRPr="003662BE">
        <w:rPr>
          <w:color w:val="000000" w:themeColor="text1"/>
        </w:rPr>
        <w:lastRenderedPageBreak/>
        <w:t>8.</w:t>
      </w:r>
      <w:r w:rsidR="00F81EDE">
        <w:rPr>
          <w:color w:val="000000" w:themeColor="text1"/>
        </w:rPr>
        <w:t>2</w:t>
      </w:r>
      <w:r w:rsidRPr="003662BE">
        <w:rPr>
          <w:color w:val="000000" w:themeColor="text1"/>
        </w:rPr>
        <w:t>.3 Iterative MapReduce</w:t>
      </w:r>
      <w:bookmarkEnd w:id="76"/>
    </w:p>
    <w:p w14:paraId="436FF489" w14:textId="77777777" w:rsidR="00733486" w:rsidRPr="00733486" w:rsidRDefault="00733486" w:rsidP="00733486">
      <w:pPr>
        <w:jc w:val="both"/>
        <w:rPr>
          <w:rFonts w:asciiTheme="majorHAnsi" w:hAnsiTheme="majorHAnsi"/>
          <w:sz w:val="20"/>
          <w:szCs w:val="20"/>
        </w:rPr>
      </w:pPr>
      <w:r w:rsidRPr="00733486">
        <w:rPr>
          <w:rFonts w:asciiTheme="majorHAnsi" w:hAnsiTheme="majorHAnsi"/>
          <w:sz w:val="20"/>
          <w:szCs w:val="20"/>
        </w:rPr>
        <w:t xml:space="preserve">New parallel programming models such as MapReduce and Hadoop were successful in processing massive datasets in a distributed environment. Data locality can be implicitly integrated into the runtime platform as the same set of nodes are used for both computation and storage, which instantiates the paradigm of “moving the computation to data”. MapReduce works well for pleasingly parallel applications. However, MapReduce framework has Map only or Map and Reduce phases with disk access which is not suitable for supporting more complicated data analysis or data mining that typically has many iterations.  </w:t>
      </w:r>
    </w:p>
    <w:p w14:paraId="39050C94" w14:textId="73C7D9CA" w:rsidR="00733486" w:rsidRPr="00733486" w:rsidRDefault="00733486" w:rsidP="00733486">
      <w:pPr>
        <w:jc w:val="both"/>
        <w:rPr>
          <w:rFonts w:asciiTheme="majorHAnsi" w:hAnsiTheme="majorHAnsi"/>
          <w:sz w:val="20"/>
          <w:szCs w:val="20"/>
        </w:rPr>
      </w:pPr>
      <w:r w:rsidRPr="00733486">
        <w:rPr>
          <w:rFonts w:asciiTheme="majorHAnsi" w:hAnsiTheme="majorHAnsi"/>
          <w:sz w:val="20"/>
          <w:szCs w:val="20"/>
        </w:rPr>
        <w:t xml:space="preserve">Intel’s RMS (recognition, mining and synthesis) taxonomy </w:t>
      </w:r>
      <w:r>
        <w:rPr>
          <w:rFonts w:asciiTheme="majorHAnsi" w:hAnsiTheme="majorHAnsi"/>
          <w:sz w:val="20"/>
          <w:szCs w:val="20"/>
        </w:rPr>
        <w:t xml:space="preserve">[39] </w:t>
      </w:r>
      <w:r w:rsidRPr="00733486">
        <w:rPr>
          <w:rFonts w:asciiTheme="majorHAnsi" w:hAnsiTheme="majorHAnsi"/>
          <w:sz w:val="20"/>
          <w:szCs w:val="20"/>
        </w:rPr>
        <w:t xml:space="preserve">offers a way to describe a class of emerging applications. The technology underlying these applications is likely to have broad applicability from computer vision, rendering, physical simulation, (financial) analysis and data mining. There are common computing kernels at the core of these applications, which require iterative solvers and basic matrix primitives. </w:t>
      </w:r>
    </w:p>
    <w:p w14:paraId="11C05752" w14:textId="06696E73" w:rsidR="00733486" w:rsidRPr="00733486" w:rsidRDefault="00733486" w:rsidP="00733486">
      <w:pPr>
        <w:jc w:val="both"/>
        <w:rPr>
          <w:rFonts w:asciiTheme="majorHAnsi" w:hAnsiTheme="majorHAnsi"/>
          <w:sz w:val="20"/>
          <w:szCs w:val="20"/>
        </w:rPr>
      </w:pPr>
      <w:r w:rsidRPr="00FA4E67">
        <w:rPr>
          <w:rFonts w:asciiTheme="majorHAnsi" w:hAnsiTheme="majorHAnsi"/>
          <w:b/>
          <w:sz w:val="20"/>
          <w:szCs w:val="20"/>
        </w:rPr>
        <w:t xml:space="preserve">These observations suggest that iterative MapReduce will be a runtime important to a spectrum of </w:t>
      </w:r>
      <w:r w:rsidRPr="00FA4E67">
        <w:rPr>
          <w:rFonts w:ascii="Times New Roman" w:eastAsia="Times New Roman" w:hAnsi="Times New Roman" w:cs="Times New Roman"/>
          <w:b/>
          <w:bCs/>
        </w:rPr>
        <w:t xml:space="preserve">scientific, industrial and societal </w:t>
      </w:r>
      <w:r w:rsidRPr="00FA4E67">
        <w:rPr>
          <w:rFonts w:asciiTheme="majorHAnsi" w:hAnsiTheme="majorHAnsi"/>
          <w:b/>
          <w:sz w:val="20"/>
          <w:szCs w:val="20"/>
        </w:rPr>
        <w:t>applications as the kernel framework for large scale data processing</w:t>
      </w:r>
      <w:r w:rsidRPr="00733486">
        <w:rPr>
          <w:rFonts w:asciiTheme="majorHAnsi" w:hAnsiTheme="majorHAnsi"/>
          <w:sz w:val="20"/>
          <w:szCs w:val="20"/>
        </w:rPr>
        <w:t xml:space="preserve">. Open source Java Twister </w:t>
      </w:r>
      <w:r>
        <w:rPr>
          <w:rFonts w:asciiTheme="majorHAnsi" w:hAnsiTheme="majorHAnsi"/>
          <w:sz w:val="20"/>
          <w:szCs w:val="20"/>
        </w:rPr>
        <w:t xml:space="preserve">[40,41] </w:t>
      </w:r>
      <w:r w:rsidRPr="00733486">
        <w:rPr>
          <w:rFonts w:asciiTheme="majorHAnsi" w:hAnsiTheme="majorHAnsi"/>
          <w:sz w:val="20"/>
          <w:szCs w:val="20"/>
        </w:rPr>
        <w:t>and Twister4Azure</w:t>
      </w:r>
      <w:r>
        <w:rPr>
          <w:rFonts w:asciiTheme="majorHAnsi" w:hAnsiTheme="majorHAnsi"/>
          <w:sz w:val="20"/>
          <w:szCs w:val="20"/>
        </w:rPr>
        <w:t xml:space="preserve"> [42,43]</w:t>
      </w:r>
      <w:r w:rsidRPr="00733486">
        <w:rPr>
          <w:rFonts w:asciiTheme="majorHAnsi" w:hAnsiTheme="majorHAnsi"/>
          <w:sz w:val="20"/>
          <w:szCs w:val="20"/>
        </w:rPr>
        <w:t xml:space="preserve"> have been released as Iterative MapReduce framework. Twister interpolates between MPI and MapReduce and, suitably configured, can mimic their characteristics, and, more interestingly, can be positioned as a programming model that has the performance of MPI and the fault tolerance and dynamic flexibility of the original MapReduce.</w:t>
      </w:r>
    </w:p>
    <w:p w14:paraId="5A1E7427" w14:textId="795B5694" w:rsidR="003662BE" w:rsidRPr="00F81EDE" w:rsidRDefault="003662BE" w:rsidP="003662BE">
      <w:pPr>
        <w:jc w:val="both"/>
        <w:rPr>
          <w:rFonts w:asciiTheme="majorHAnsi" w:hAnsiTheme="majorHAnsi"/>
          <w:sz w:val="20"/>
          <w:szCs w:val="20"/>
        </w:rPr>
      </w:pPr>
      <w:r w:rsidRPr="00F81EDE">
        <w:rPr>
          <w:rFonts w:asciiTheme="majorHAnsi" w:hAnsiTheme="majorHAnsi"/>
          <w:sz w:val="20"/>
          <w:szCs w:val="20"/>
        </w:rPr>
        <w:t xml:space="preserve">Dryad can build up pipelines to accelerate the execution of iterative MapReduce jobs by using the late evaluation, asynchronous vertices processing, TCP pipe and shared memory FIFO technologies. In addition, Dryad can maintain the data locality for processing vertices during different computation stages of Dryad jobs. </w:t>
      </w:r>
      <w:r w:rsidR="00F470DB">
        <w:rPr>
          <w:rFonts w:asciiTheme="majorHAnsi" w:hAnsiTheme="majorHAnsi"/>
          <w:sz w:val="20"/>
          <w:szCs w:val="20"/>
        </w:rPr>
        <w:t>Therefore,</w:t>
      </w:r>
      <w:r w:rsidRPr="00F81EDE">
        <w:rPr>
          <w:rFonts w:asciiTheme="majorHAnsi" w:hAnsiTheme="majorHAnsi"/>
          <w:sz w:val="20"/>
          <w:szCs w:val="20"/>
        </w:rPr>
        <w:t xml:space="preserve"> it is able to reuse </w:t>
      </w:r>
      <w:r w:rsidR="00F470DB">
        <w:rPr>
          <w:rFonts w:asciiTheme="majorHAnsi" w:hAnsiTheme="majorHAnsi"/>
          <w:sz w:val="20"/>
          <w:szCs w:val="20"/>
        </w:rPr>
        <w:t xml:space="preserve">static </w:t>
      </w:r>
      <w:r w:rsidRPr="00F81EDE">
        <w:rPr>
          <w:rFonts w:asciiTheme="majorHAnsi" w:hAnsiTheme="majorHAnsi"/>
          <w:sz w:val="20"/>
          <w:szCs w:val="20"/>
        </w:rPr>
        <w:t>data during iterations. Hadoop cannot pipeline the execution of multiple jobs, as it need</w:t>
      </w:r>
      <w:r w:rsidR="00F470DB">
        <w:rPr>
          <w:rFonts w:asciiTheme="majorHAnsi" w:hAnsiTheme="majorHAnsi"/>
          <w:sz w:val="20"/>
          <w:szCs w:val="20"/>
        </w:rPr>
        <w:t>s to</w:t>
      </w:r>
      <w:r w:rsidRPr="00F81EDE">
        <w:rPr>
          <w:rFonts w:asciiTheme="majorHAnsi" w:hAnsiTheme="majorHAnsi"/>
          <w:sz w:val="20"/>
          <w:szCs w:val="20"/>
        </w:rPr>
        <w:t xml:space="preserve"> materialize the output of MapReduce jobs into HDFS. Figure </w:t>
      </w:r>
      <w:r w:rsidR="0036364D">
        <w:rPr>
          <w:rFonts w:asciiTheme="majorHAnsi" w:hAnsiTheme="majorHAnsi"/>
          <w:sz w:val="20"/>
          <w:szCs w:val="20"/>
        </w:rPr>
        <w:t>42</w:t>
      </w:r>
      <w:r w:rsidRPr="00F81EDE">
        <w:rPr>
          <w:rFonts w:asciiTheme="majorHAnsi" w:hAnsiTheme="majorHAnsi"/>
          <w:sz w:val="20"/>
          <w:szCs w:val="20"/>
        </w:rPr>
        <w:t xml:space="preserve"> </w:t>
      </w:r>
      <w:r w:rsidR="00FA4E67">
        <w:rPr>
          <w:rFonts w:asciiTheme="majorHAnsi" w:hAnsiTheme="majorHAnsi"/>
          <w:sz w:val="20"/>
          <w:szCs w:val="20"/>
        </w:rPr>
        <w:t>shows</w:t>
      </w:r>
      <w:r w:rsidR="0036364D">
        <w:rPr>
          <w:rFonts w:asciiTheme="majorHAnsi" w:hAnsiTheme="majorHAnsi"/>
          <w:sz w:val="20"/>
          <w:szCs w:val="20"/>
        </w:rPr>
        <w:t xml:space="preserve"> </w:t>
      </w:r>
      <w:r w:rsidR="00FA4E67">
        <w:rPr>
          <w:rFonts w:asciiTheme="majorHAnsi" w:hAnsiTheme="majorHAnsi"/>
          <w:sz w:val="20"/>
          <w:szCs w:val="20"/>
        </w:rPr>
        <w:t xml:space="preserve">the </w:t>
      </w:r>
      <w:r w:rsidR="0036364D">
        <w:rPr>
          <w:rFonts w:asciiTheme="majorHAnsi" w:hAnsiTheme="majorHAnsi"/>
          <w:sz w:val="20"/>
          <w:szCs w:val="20"/>
        </w:rPr>
        <w:t>performance results of KMean</w:t>
      </w:r>
      <w:r w:rsidR="003056DB">
        <w:rPr>
          <w:rFonts w:asciiTheme="majorHAnsi" w:hAnsiTheme="majorHAnsi"/>
          <w:sz w:val="20"/>
          <w:szCs w:val="20"/>
        </w:rPr>
        <w:t>s implemented with DryadLINQ,</w:t>
      </w:r>
      <w:r w:rsidR="0036364D">
        <w:rPr>
          <w:rFonts w:asciiTheme="majorHAnsi" w:hAnsiTheme="majorHAnsi"/>
          <w:sz w:val="20"/>
          <w:szCs w:val="20"/>
        </w:rPr>
        <w:t xml:space="preserve"> Hadoop</w:t>
      </w:r>
      <w:r w:rsidR="003056DB">
        <w:rPr>
          <w:rFonts w:asciiTheme="majorHAnsi" w:hAnsiTheme="majorHAnsi"/>
          <w:sz w:val="20"/>
          <w:szCs w:val="20"/>
        </w:rPr>
        <w:t>, Twister, and MPI</w:t>
      </w:r>
      <w:r w:rsidR="007F0951">
        <w:rPr>
          <w:rFonts w:asciiTheme="majorHAnsi" w:hAnsiTheme="majorHAnsi"/>
          <w:sz w:val="20"/>
          <w:szCs w:val="20"/>
        </w:rPr>
        <w:t>.</w:t>
      </w:r>
      <w:r w:rsidR="00FA4E67">
        <w:rPr>
          <w:rFonts w:asciiTheme="majorHAnsi" w:hAnsiTheme="majorHAnsi"/>
          <w:sz w:val="20"/>
          <w:szCs w:val="20"/>
        </w:rPr>
        <w:t xml:space="preserve">  </w:t>
      </w:r>
      <w:bookmarkStart w:id="77" w:name="_GoBack"/>
      <w:bookmarkEnd w:id="77"/>
      <w:r w:rsidR="00FA4E67">
        <w:rPr>
          <w:rFonts w:asciiTheme="majorHAnsi" w:hAnsiTheme="majorHAnsi"/>
          <w:sz w:val="20"/>
          <w:szCs w:val="20"/>
        </w:rPr>
        <w:t xml:space="preserve">The charts suggest that </w:t>
      </w:r>
      <w:r w:rsidR="00FA4E67" w:rsidRPr="00FA4E67">
        <w:rPr>
          <w:rFonts w:asciiTheme="majorHAnsi" w:hAnsiTheme="majorHAnsi"/>
          <w:b/>
          <w:sz w:val="20"/>
          <w:szCs w:val="20"/>
        </w:rPr>
        <w:t>neither Hadoop nor Dryad support iterative MapReduce properly</w:t>
      </w:r>
      <w:r w:rsidR="00FA4E67">
        <w:rPr>
          <w:rFonts w:asciiTheme="majorHAnsi" w:hAnsiTheme="majorHAnsi"/>
          <w:sz w:val="20"/>
          <w:szCs w:val="20"/>
        </w:rPr>
        <w:t>.</w:t>
      </w:r>
    </w:p>
    <w:p w14:paraId="796F8F26" w14:textId="77777777" w:rsidR="00CE5299" w:rsidRPr="003662BE" w:rsidRDefault="00CE5299" w:rsidP="00CE5299">
      <w:pPr>
        <w:jc w:val="center"/>
      </w:pPr>
      <w:r w:rsidRPr="003662BE">
        <w:rPr>
          <w:noProof/>
          <w:lang w:eastAsia="en-US"/>
        </w:rPr>
        <w:drawing>
          <wp:inline distT="0" distB="0" distL="0" distR="0" wp14:anchorId="19EA5808" wp14:editId="4E3FDD68">
            <wp:extent cx="2839904" cy="192533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1758" cy="1926590"/>
                    </a:xfrm>
                    <a:prstGeom prst="rect">
                      <a:avLst/>
                    </a:prstGeom>
                    <a:noFill/>
                  </pic:spPr>
                </pic:pic>
              </a:graphicData>
            </a:graphic>
          </wp:inline>
        </w:drawing>
      </w:r>
    </w:p>
    <w:p w14:paraId="5D5AEFB5" w14:textId="09A67C08" w:rsidR="003662BE" w:rsidRPr="003662BE" w:rsidRDefault="00CE5299" w:rsidP="00CE5299">
      <w:pPr>
        <w:pStyle w:val="Caption"/>
        <w:jc w:val="center"/>
      </w:pPr>
      <w:r w:rsidRPr="000B0D77">
        <w:rPr>
          <w:rFonts w:ascii="Times New Roman" w:hAnsi="Times New Roman" w:cs="Times New Roman"/>
          <w:b w:val="0"/>
          <w:color w:val="auto"/>
          <w:sz w:val="20"/>
          <w:szCs w:val="20"/>
        </w:rPr>
        <w:t xml:space="preserve">Figure </w:t>
      </w:r>
      <w:r w:rsidR="0036364D">
        <w:rPr>
          <w:rFonts w:ascii="Times New Roman" w:hAnsi="Times New Roman" w:cs="Times New Roman"/>
          <w:b w:val="0"/>
          <w:color w:val="auto"/>
          <w:sz w:val="20"/>
          <w:szCs w:val="20"/>
        </w:rPr>
        <w:t>42</w:t>
      </w:r>
      <w:r w:rsidRPr="000B0D77">
        <w:rPr>
          <w:rFonts w:ascii="Times New Roman" w:hAnsi="Times New Roman" w:cs="Times New Roman"/>
          <w:b w:val="0"/>
          <w:color w:val="auto"/>
          <w:sz w:val="20"/>
          <w:szCs w:val="20"/>
        </w:rPr>
        <w:t xml:space="preserve">. </w:t>
      </w:r>
      <w:r w:rsidR="00605113">
        <w:rPr>
          <w:rFonts w:ascii="Times New Roman" w:hAnsi="Times New Roman" w:cs="Times New Roman"/>
          <w:b w:val="0"/>
          <w:color w:val="auto"/>
          <w:sz w:val="20"/>
          <w:szCs w:val="20"/>
        </w:rPr>
        <w:t xml:space="preserve"> </w:t>
      </w:r>
      <w:r w:rsidRPr="000B0D77">
        <w:rPr>
          <w:rFonts w:ascii="Times New Roman" w:hAnsi="Times New Roman" w:cs="Times New Roman"/>
          <w:b w:val="0"/>
          <w:color w:val="auto"/>
          <w:sz w:val="20"/>
          <w:szCs w:val="20"/>
        </w:rPr>
        <w:t>Kmeans with Dryad (2009)</w:t>
      </w:r>
    </w:p>
    <w:p w14:paraId="56CE49AA" w14:textId="7EE74ACE" w:rsidR="002D7C88" w:rsidRPr="00A17792" w:rsidRDefault="003662BE" w:rsidP="002D7C88">
      <w:pPr>
        <w:pStyle w:val="Heading2"/>
        <w:spacing w:before="240"/>
        <w:rPr>
          <w:rFonts w:cs="Times New Roman"/>
          <w:color w:val="auto"/>
          <w:sz w:val="22"/>
          <w:szCs w:val="22"/>
        </w:rPr>
      </w:pPr>
      <w:bookmarkStart w:id="78" w:name="_Toc310698604"/>
      <w:r w:rsidRPr="003662BE">
        <w:rPr>
          <w:color w:val="000000" w:themeColor="text1"/>
          <w:sz w:val="24"/>
          <w:szCs w:val="24"/>
        </w:rPr>
        <w:t>8.</w:t>
      </w:r>
      <w:r w:rsidR="0036364D">
        <w:rPr>
          <w:color w:val="000000" w:themeColor="text1"/>
          <w:sz w:val="24"/>
          <w:szCs w:val="24"/>
        </w:rPr>
        <w:t>3</w:t>
      </w:r>
      <w:r w:rsidRPr="003662BE">
        <w:rPr>
          <w:color w:val="000000" w:themeColor="text1"/>
          <w:sz w:val="24"/>
          <w:szCs w:val="24"/>
        </w:rPr>
        <w:t xml:space="preserve"> </w:t>
      </w:r>
      <w:bookmarkEnd w:id="78"/>
      <w:r w:rsidR="002D7C88">
        <w:rPr>
          <w:rFonts w:cs="Times New Roman"/>
          <w:color w:val="auto"/>
          <w:sz w:val="22"/>
          <w:szCs w:val="22"/>
        </w:rPr>
        <w:t>Evaluation and Findings</w:t>
      </w:r>
    </w:p>
    <w:p w14:paraId="50504F12" w14:textId="5AE22C79" w:rsidR="002D7C88" w:rsidRPr="002D7C88" w:rsidRDefault="002D7C88" w:rsidP="002D7C88">
      <w:pPr>
        <w:jc w:val="both"/>
        <w:rPr>
          <w:rFonts w:ascii="Cambria" w:hAnsi="Cambria" w:cs="Times New Roman"/>
          <w:sz w:val="20"/>
          <w:szCs w:val="20"/>
        </w:rPr>
      </w:pPr>
      <w:r w:rsidRPr="002D7C88">
        <w:rPr>
          <w:rFonts w:ascii="Cambria" w:hAnsi="Cambria" w:cs="Times New Roman"/>
          <w:sz w:val="20"/>
          <w:szCs w:val="20"/>
        </w:rPr>
        <w:t>W</w:t>
      </w:r>
      <w:r w:rsidR="003662BE" w:rsidRPr="002D7C88">
        <w:rPr>
          <w:rFonts w:ascii="Cambria" w:hAnsi="Cambria" w:cs="Times New Roman"/>
          <w:sz w:val="20"/>
          <w:szCs w:val="20"/>
        </w:rPr>
        <w:t xml:space="preserve">e analysis the key features </w:t>
      </w:r>
      <w:r w:rsidR="00F470DB" w:rsidRPr="002D7C88">
        <w:rPr>
          <w:rFonts w:ascii="Cambria" w:hAnsi="Cambria" w:cs="Times New Roman"/>
          <w:sz w:val="20"/>
          <w:szCs w:val="20"/>
        </w:rPr>
        <w:t>of</w:t>
      </w:r>
      <w:r w:rsidR="003662BE" w:rsidRPr="002D7C88">
        <w:rPr>
          <w:rFonts w:ascii="Cambria" w:hAnsi="Cambria" w:cs="Times New Roman"/>
          <w:sz w:val="20"/>
          <w:szCs w:val="20"/>
        </w:rPr>
        <w:t xml:space="preserve"> Dryad and Hadoop, especially those Dryad outperform</w:t>
      </w:r>
      <w:r w:rsidR="00F470DB" w:rsidRPr="002D7C88">
        <w:rPr>
          <w:rFonts w:ascii="Cambria" w:hAnsi="Cambria" w:cs="Times New Roman"/>
          <w:sz w:val="20"/>
          <w:szCs w:val="20"/>
        </w:rPr>
        <w:t>s</w:t>
      </w:r>
      <w:r w:rsidR="003662BE" w:rsidRPr="002D7C88">
        <w:rPr>
          <w:rFonts w:ascii="Cambria" w:hAnsi="Cambria" w:cs="Times New Roman"/>
          <w:sz w:val="20"/>
          <w:szCs w:val="20"/>
        </w:rPr>
        <w:t xml:space="preserve"> Hadoop in programming interface, task scheduling, performance, and applications. </w:t>
      </w:r>
      <w:r>
        <w:rPr>
          <w:rFonts w:ascii="Cambria" w:hAnsi="Cambria" w:cs="Times New Roman"/>
          <w:sz w:val="20"/>
          <w:szCs w:val="20"/>
        </w:rPr>
        <w:t xml:space="preserve"> </w:t>
      </w:r>
      <w:r w:rsidRPr="002D7C88">
        <w:rPr>
          <w:rFonts w:ascii="Cambria" w:hAnsi="Cambria" w:cs="Times New Roman"/>
          <w:sz w:val="20"/>
          <w:szCs w:val="20"/>
        </w:rPr>
        <w:t xml:space="preserve">We also studied performance related issues between Dryad CTP and Hadoop. A major factor that leads to performance difference between Dryad and Hadoop is the underling execution model of DAG that is more flexible and expressive than that of </w:t>
      </w:r>
      <w:r w:rsidRPr="002D7C88">
        <w:rPr>
          <w:rFonts w:ascii="Cambria" w:hAnsi="Cambria" w:cs="Times New Roman"/>
          <w:sz w:val="20"/>
          <w:szCs w:val="20"/>
        </w:rPr>
        <w:lastRenderedPageBreak/>
        <w:t xml:space="preserve">MapReduce. Other important features that contribute to performance difference between Dryad and Hadoop include fast communication, data locality aware scheduling, pipelining between jobs. </w:t>
      </w:r>
      <w:r w:rsidR="00185ABE">
        <w:rPr>
          <w:rFonts w:ascii="Cambria" w:hAnsi="Cambria" w:cs="Times New Roman"/>
          <w:sz w:val="20"/>
          <w:szCs w:val="20"/>
        </w:rPr>
        <w:t>In sum</w:t>
      </w:r>
      <w:r w:rsidR="007F28D1">
        <w:rPr>
          <w:rFonts w:ascii="Cambria" w:hAnsi="Cambria" w:cs="Times New Roman"/>
          <w:sz w:val="20"/>
          <w:szCs w:val="20"/>
        </w:rPr>
        <w:t>mary</w:t>
      </w:r>
      <w:r w:rsidR="00185ABE">
        <w:rPr>
          <w:rFonts w:ascii="Cambria" w:hAnsi="Cambria" w:cs="Times New Roman"/>
          <w:sz w:val="20"/>
          <w:szCs w:val="20"/>
        </w:rPr>
        <w:t>, we have following finding</w:t>
      </w:r>
      <w:r w:rsidR="007F28D1">
        <w:rPr>
          <w:rFonts w:ascii="Cambria" w:hAnsi="Cambria" w:cs="Times New Roman"/>
          <w:sz w:val="20"/>
          <w:szCs w:val="20"/>
        </w:rPr>
        <w:t>s when</w:t>
      </w:r>
      <w:r w:rsidR="00185ABE">
        <w:rPr>
          <w:rFonts w:ascii="Cambria" w:hAnsi="Cambria" w:cs="Times New Roman"/>
          <w:sz w:val="20"/>
          <w:szCs w:val="20"/>
        </w:rPr>
        <w:t xml:space="preserve"> compar</w:t>
      </w:r>
      <w:r w:rsidR="007F28D1">
        <w:rPr>
          <w:rFonts w:ascii="Cambria" w:hAnsi="Cambria" w:cs="Times New Roman"/>
          <w:sz w:val="20"/>
          <w:szCs w:val="20"/>
        </w:rPr>
        <w:t>ing</w:t>
      </w:r>
      <w:r w:rsidR="00185ABE">
        <w:rPr>
          <w:rFonts w:ascii="Cambria" w:hAnsi="Cambria" w:cs="Times New Roman"/>
          <w:sz w:val="20"/>
          <w:szCs w:val="20"/>
        </w:rPr>
        <w:t xml:space="preserve"> Dryad CTP with Hadoop.</w:t>
      </w:r>
    </w:p>
    <w:p w14:paraId="0AF28681" w14:textId="5967F532" w:rsidR="002D7C88" w:rsidRPr="002D7C88" w:rsidRDefault="003662BE" w:rsidP="002D7C88">
      <w:pPr>
        <w:pStyle w:val="ListParagraph"/>
        <w:numPr>
          <w:ilvl w:val="0"/>
          <w:numId w:val="31"/>
        </w:numPr>
        <w:jc w:val="both"/>
        <w:rPr>
          <w:rFonts w:ascii="Cambria" w:hAnsi="Cambria" w:cs="Times New Roman"/>
          <w:sz w:val="20"/>
          <w:szCs w:val="20"/>
        </w:rPr>
      </w:pPr>
      <w:r w:rsidRPr="00623973">
        <w:rPr>
          <w:rFonts w:ascii="Cambria" w:hAnsi="Cambria" w:cs="Times New Roman"/>
          <w:b/>
          <w:sz w:val="20"/>
          <w:szCs w:val="20"/>
        </w:rPr>
        <w:t>DryadLINQ provide</w:t>
      </w:r>
      <w:r w:rsidR="00F470DB" w:rsidRPr="00623973">
        <w:rPr>
          <w:rFonts w:ascii="Cambria" w:hAnsi="Cambria" w:cs="Times New Roman"/>
          <w:b/>
          <w:sz w:val="20"/>
          <w:szCs w:val="20"/>
        </w:rPr>
        <w:t>s</w:t>
      </w:r>
      <w:r w:rsidRPr="00623973">
        <w:rPr>
          <w:rFonts w:ascii="Cambria" w:hAnsi="Cambria" w:cs="Times New Roman"/>
          <w:b/>
          <w:sz w:val="20"/>
          <w:szCs w:val="20"/>
        </w:rPr>
        <w:t xml:space="preserve"> more friendly data model and interface by utilizing .NET and LINQ</w:t>
      </w:r>
      <w:r w:rsidRPr="002D7C88">
        <w:rPr>
          <w:rFonts w:ascii="Cambria" w:hAnsi="Cambria" w:cs="Times New Roman"/>
          <w:sz w:val="20"/>
          <w:szCs w:val="20"/>
        </w:rPr>
        <w:t xml:space="preserve">. </w:t>
      </w:r>
    </w:p>
    <w:p w14:paraId="365863E6" w14:textId="72B90592" w:rsidR="003662BE" w:rsidRPr="002617BA" w:rsidRDefault="002D7C88" w:rsidP="002D7C88">
      <w:pPr>
        <w:pStyle w:val="ListParagraph"/>
        <w:numPr>
          <w:ilvl w:val="0"/>
          <w:numId w:val="31"/>
        </w:numPr>
        <w:jc w:val="both"/>
        <w:rPr>
          <w:rFonts w:ascii="Cambria" w:hAnsi="Cambria" w:cs="Times New Roman"/>
          <w:sz w:val="20"/>
          <w:szCs w:val="20"/>
        </w:rPr>
      </w:pPr>
      <w:r w:rsidRPr="002D7C88">
        <w:rPr>
          <w:rFonts w:ascii="Cambria" w:hAnsi="Cambria" w:cs="Times New Roman"/>
          <w:b/>
          <w:sz w:val="20"/>
          <w:szCs w:val="20"/>
        </w:rPr>
        <w:t>DryadLINQ performs better than Pig when processing relational queries and iterative MapReduce tasks</w:t>
      </w:r>
      <w:r w:rsidR="00623973">
        <w:rPr>
          <w:rFonts w:ascii="Cambria" w:hAnsi="Cambria" w:cs="Times New Roman"/>
          <w:b/>
          <w:sz w:val="20"/>
          <w:szCs w:val="20"/>
        </w:rPr>
        <w:t>.</w:t>
      </w:r>
    </w:p>
    <w:p w14:paraId="716552B0" w14:textId="098F0463" w:rsidR="002617BA" w:rsidRPr="00623973" w:rsidRDefault="002617BA" w:rsidP="002D7C88">
      <w:pPr>
        <w:pStyle w:val="ListParagraph"/>
        <w:numPr>
          <w:ilvl w:val="0"/>
          <w:numId w:val="31"/>
        </w:numPr>
        <w:jc w:val="both"/>
        <w:rPr>
          <w:rFonts w:ascii="Cambria" w:hAnsi="Cambria" w:cs="Times New Roman"/>
          <w:sz w:val="20"/>
          <w:szCs w:val="20"/>
        </w:rPr>
      </w:pPr>
      <w:r w:rsidRPr="002D7C88">
        <w:rPr>
          <w:rFonts w:ascii="Cambria" w:hAnsi="Cambria" w:cs="Times New Roman"/>
          <w:b/>
          <w:sz w:val="20"/>
          <w:szCs w:val="20"/>
        </w:rPr>
        <w:t xml:space="preserve">Dryad </w:t>
      </w:r>
      <w:r>
        <w:rPr>
          <w:rFonts w:ascii="Cambria" w:hAnsi="Cambria" w:cs="Times New Roman"/>
          <w:b/>
          <w:sz w:val="20"/>
          <w:szCs w:val="20"/>
        </w:rPr>
        <w:t xml:space="preserve">supports </w:t>
      </w:r>
      <w:r w:rsidR="00185ABE">
        <w:rPr>
          <w:rFonts w:ascii="Cambria" w:hAnsi="Cambria" w:cs="Times New Roman"/>
          <w:b/>
          <w:sz w:val="20"/>
          <w:szCs w:val="20"/>
        </w:rPr>
        <w:t>advanced</w:t>
      </w:r>
      <w:r>
        <w:rPr>
          <w:rFonts w:ascii="Cambria" w:hAnsi="Cambria" w:cs="Times New Roman"/>
          <w:b/>
          <w:sz w:val="20"/>
          <w:szCs w:val="20"/>
        </w:rPr>
        <w:t xml:space="preserve"> inter-task communication </w:t>
      </w:r>
      <w:r w:rsidR="00185ABE">
        <w:rPr>
          <w:rFonts w:ascii="Cambria" w:hAnsi="Cambria" w:cs="Times New Roman"/>
          <w:b/>
          <w:sz w:val="20"/>
          <w:szCs w:val="20"/>
        </w:rPr>
        <w:t xml:space="preserve">technologies such as </w:t>
      </w:r>
      <w:r w:rsidRPr="002D7C88">
        <w:rPr>
          <w:rFonts w:ascii="Cambria" w:hAnsi="Cambria" w:cs="Times New Roman"/>
          <w:b/>
          <w:sz w:val="20"/>
          <w:szCs w:val="20"/>
        </w:rPr>
        <w:t>files</w:t>
      </w:r>
      <w:r>
        <w:rPr>
          <w:rFonts w:ascii="Cambria" w:hAnsi="Cambria" w:cs="Times New Roman"/>
          <w:b/>
          <w:sz w:val="20"/>
          <w:szCs w:val="20"/>
        </w:rPr>
        <w:t>,</w:t>
      </w:r>
      <w:r w:rsidRPr="002D7C88">
        <w:rPr>
          <w:rFonts w:ascii="Cambria" w:hAnsi="Cambria" w:cs="Times New Roman"/>
          <w:b/>
          <w:sz w:val="20"/>
          <w:szCs w:val="20"/>
        </w:rPr>
        <w:t xml:space="preserve"> </w:t>
      </w:r>
      <w:r w:rsidRPr="00623973">
        <w:rPr>
          <w:rFonts w:ascii="Cambria" w:hAnsi="Cambria" w:cs="Times New Roman"/>
          <w:b/>
          <w:sz w:val="20"/>
          <w:szCs w:val="20"/>
        </w:rPr>
        <w:t>TCP Pipe, and shared-memory FIFO</w:t>
      </w:r>
      <w:r w:rsidR="00185ABE">
        <w:rPr>
          <w:rFonts w:ascii="Cambria" w:hAnsi="Cambria" w:cs="Times New Roman"/>
          <w:b/>
          <w:sz w:val="20"/>
          <w:szCs w:val="20"/>
        </w:rPr>
        <w:t>.</w:t>
      </w:r>
      <w:r w:rsidR="00D81105">
        <w:rPr>
          <w:rFonts w:ascii="Cambria" w:hAnsi="Cambria" w:cs="Times New Roman"/>
          <w:b/>
          <w:sz w:val="20"/>
          <w:szCs w:val="20"/>
        </w:rPr>
        <w:t xml:space="preserve"> </w:t>
      </w:r>
      <w:r w:rsidR="00F92010">
        <w:rPr>
          <w:rFonts w:ascii="Cambria" w:hAnsi="Cambria" w:cs="Times New Roman"/>
          <w:b/>
          <w:sz w:val="20"/>
          <w:szCs w:val="20"/>
        </w:rPr>
        <w:t xml:space="preserve"> </w:t>
      </w:r>
      <w:r w:rsidR="00D81105">
        <w:rPr>
          <w:rFonts w:ascii="Cambria" w:hAnsi="Cambria" w:cs="Times New Roman"/>
          <w:b/>
          <w:sz w:val="20"/>
          <w:szCs w:val="20"/>
        </w:rPr>
        <w:t xml:space="preserve">Hadoop </w:t>
      </w:r>
      <w:r w:rsidR="00185ABE">
        <w:rPr>
          <w:rFonts w:ascii="Cambria" w:hAnsi="Cambria" w:cs="Times New Roman"/>
          <w:b/>
          <w:sz w:val="20"/>
          <w:szCs w:val="20"/>
        </w:rPr>
        <w:t>transfer</w:t>
      </w:r>
      <w:r w:rsidR="004E7638">
        <w:rPr>
          <w:rFonts w:ascii="Cambria" w:hAnsi="Cambria" w:cs="Times New Roman"/>
          <w:b/>
          <w:sz w:val="20"/>
          <w:szCs w:val="20"/>
        </w:rPr>
        <w:t>s</w:t>
      </w:r>
      <w:r w:rsidR="00185ABE">
        <w:rPr>
          <w:rFonts w:ascii="Cambria" w:hAnsi="Cambria" w:cs="Times New Roman"/>
          <w:b/>
          <w:sz w:val="20"/>
          <w:szCs w:val="20"/>
        </w:rPr>
        <w:t xml:space="preserve"> intermediate data via</w:t>
      </w:r>
      <w:r w:rsidR="00D81105">
        <w:rPr>
          <w:rFonts w:ascii="Cambria" w:hAnsi="Cambria" w:cs="Times New Roman"/>
          <w:b/>
          <w:sz w:val="20"/>
          <w:szCs w:val="20"/>
        </w:rPr>
        <w:t xml:space="preserve"> </w:t>
      </w:r>
      <w:r w:rsidR="00185ABE">
        <w:rPr>
          <w:rFonts w:ascii="Cambria" w:hAnsi="Cambria" w:cs="Times New Roman"/>
          <w:b/>
          <w:sz w:val="20"/>
          <w:szCs w:val="20"/>
        </w:rPr>
        <w:t xml:space="preserve">files and </w:t>
      </w:r>
      <w:r w:rsidR="00D81105">
        <w:rPr>
          <w:rFonts w:ascii="Cambria" w:hAnsi="Cambria" w:cs="Times New Roman"/>
          <w:b/>
          <w:sz w:val="20"/>
          <w:szCs w:val="20"/>
        </w:rPr>
        <w:t>http.</w:t>
      </w:r>
    </w:p>
    <w:p w14:paraId="6DDA81F8" w14:textId="7D258981" w:rsidR="00623973" w:rsidRPr="00D81105" w:rsidRDefault="00623973" w:rsidP="002D7C88">
      <w:pPr>
        <w:pStyle w:val="ListParagraph"/>
        <w:numPr>
          <w:ilvl w:val="0"/>
          <w:numId w:val="31"/>
        </w:numPr>
        <w:jc w:val="both"/>
        <w:rPr>
          <w:rFonts w:ascii="Cambria" w:hAnsi="Cambria" w:cs="Times New Roman"/>
          <w:sz w:val="20"/>
          <w:szCs w:val="20"/>
        </w:rPr>
      </w:pPr>
      <w:r w:rsidRPr="00623973">
        <w:rPr>
          <w:rFonts w:ascii="Cambria" w:hAnsi="Cambria" w:cs="Times New Roman"/>
          <w:b/>
          <w:sz w:val="20"/>
          <w:szCs w:val="20"/>
        </w:rPr>
        <w:t>Dryad can maintain data locality</w:t>
      </w:r>
      <w:r w:rsidR="002617BA">
        <w:rPr>
          <w:rFonts w:ascii="Cambria" w:hAnsi="Cambria" w:cs="Times New Roman"/>
          <w:b/>
          <w:sz w:val="20"/>
          <w:szCs w:val="20"/>
        </w:rPr>
        <w:t xml:space="preserve"> at both Map and Reduce phases while Hadoop only supports Map side data locality. </w:t>
      </w:r>
    </w:p>
    <w:p w14:paraId="1354E033" w14:textId="019EC721" w:rsidR="00D81105" w:rsidRPr="00D81105" w:rsidRDefault="00D81105" w:rsidP="002D7C88">
      <w:pPr>
        <w:pStyle w:val="ListParagraph"/>
        <w:numPr>
          <w:ilvl w:val="0"/>
          <w:numId w:val="31"/>
        </w:numPr>
        <w:jc w:val="both"/>
        <w:rPr>
          <w:rFonts w:ascii="Cambria" w:hAnsi="Cambria" w:cs="Times New Roman"/>
          <w:sz w:val="20"/>
          <w:szCs w:val="20"/>
        </w:rPr>
      </w:pPr>
      <w:r>
        <w:rPr>
          <w:rFonts w:ascii="Cambria" w:hAnsi="Cambria" w:cs="Times New Roman"/>
          <w:b/>
          <w:sz w:val="20"/>
          <w:szCs w:val="20"/>
        </w:rPr>
        <w:t>Dryad supports pipelining execution</w:t>
      </w:r>
      <w:r w:rsidR="00185ABE">
        <w:rPr>
          <w:rFonts w:ascii="Cambria" w:hAnsi="Cambria" w:cs="Times New Roman"/>
          <w:b/>
          <w:sz w:val="20"/>
          <w:szCs w:val="20"/>
        </w:rPr>
        <w:t xml:space="preserve"> stages</w:t>
      </w:r>
      <w:r>
        <w:rPr>
          <w:rFonts w:ascii="Cambria" w:hAnsi="Cambria" w:cs="Times New Roman"/>
          <w:b/>
          <w:sz w:val="20"/>
          <w:szCs w:val="20"/>
        </w:rPr>
        <w:t xml:space="preserve"> for high performance but Hadoop doesn’t.</w:t>
      </w:r>
    </w:p>
    <w:p w14:paraId="6E5B93B4" w14:textId="08CF34C3" w:rsidR="00D81105" w:rsidRDefault="00D81105" w:rsidP="002D7C88">
      <w:pPr>
        <w:pStyle w:val="ListParagraph"/>
        <w:numPr>
          <w:ilvl w:val="0"/>
          <w:numId w:val="31"/>
        </w:numPr>
        <w:jc w:val="both"/>
        <w:rPr>
          <w:rFonts w:ascii="Cambria" w:hAnsi="Cambria" w:cs="Times New Roman"/>
          <w:b/>
          <w:sz w:val="20"/>
          <w:szCs w:val="20"/>
        </w:rPr>
      </w:pPr>
      <w:r w:rsidRPr="00D81105">
        <w:rPr>
          <w:rFonts w:ascii="Cambria" w:hAnsi="Cambria" w:cs="Times New Roman"/>
          <w:b/>
          <w:sz w:val="20"/>
          <w:szCs w:val="20"/>
        </w:rPr>
        <w:t>Dryad provide</w:t>
      </w:r>
      <w:r>
        <w:rPr>
          <w:rFonts w:ascii="Cambria" w:hAnsi="Cambria" w:cs="Times New Roman"/>
          <w:b/>
          <w:sz w:val="20"/>
          <w:szCs w:val="20"/>
        </w:rPr>
        <w:t>s</w:t>
      </w:r>
      <w:r w:rsidRPr="00D81105">
        <w:rPr>
          <w:rFonts w:ascii="Cambria" w:hAnsi="Cambria" w:cs="Times New Roman"/>
          <w:b/>
          <w:sz w:val="20"/>
          <w:szCs w:val="20"/>
        </w:rPr>
        <w:t xml:space="preserve"> a rich set of distributed group aggregation strategies to reduce data movement but Hadoop has limited support.</w:t>
      </w:r>
    </w:p>
    <w:p w14:paraId="6113159D" w14:textId="6B96E89F" w:rsidR="00FA4E67" w:rsidRPr="00D81105" w:rsidRDefault="00FA4E67" w:rsidP="002D7C88">
      <w:pPr>
        <w:pStyle w:val="ListParagraph"/>
        <w:numPr>
          <w:ilvl w:val="0"/>
          <w:numId w:val="31"/>
        </w:numPr>
        <w:jc w:val="both"/>
        <w:rPr>
          <w:rFonts w:ascii="Cambria" w:hAnsi="Cambria" w:cs="Times New Roman"/>
          <w:b/>
          <w:sz w:val="20"/>
          <w:szCs w:val="20"/>
        </w:rPr>
      </w:pPr>
      <w:r>
        <w:rPr>
          <w:rFonts w:asciiTheme="majorHAnsi" w:hAnsiTheme="majorHAnsi"/>
          <w:b/>
          <w:sz w:val="20"/>
          <w:szCs w:val="20"/>
        </w:rPr>
        <w:t>N</w:t>
      </w:r>
      <w:r w:rsidRPr="00FA4E67">
        <w:rPr>
          <w:rFonts w:asciiTheme="majorHAnsi" w:hAnsiTheme="majorHAnsi"/>
          <w:b/>
          <w:sz w:val="20"/>
          <w:szCs w:val="20"/>
        </w:rPr>
        <w:t>either Hadoop nor Dryad support iterative MapReduce properly</w:t>
      </w:r>
      <w:r>
        <w:rPr>
          <w:rFonts w:asciiTheme="majorHAnsi" w:hAnsiTheme="majorHAnsi"/>
          <w:b/>
          <w:sz w:val="20"/>
          <w:szCs w:val="20"/>
        </w:rPr>
        <w:t>.</w:t>
      </w:r>
    </w:p>
    <w:p w14:paraId="693D766E" w14:textId="77777777" w:rsidR="008351E4" w:rsidRPr="008F5C20" w:rsidRDefault="008351E4" w:rsidP="008351E4">
      <w:pPr>
        <w:pStyle w:val="Heading1"/>
        <w:rPr>
          <w:rFonts w:cs="Times New Roman"/>
          <w:color w:val="auto"/>
          <w:sz w:val="24"/>
          <w:szCs w:val="24"/>
        </w:rPr>
      </w:pPr>
      <w:bookmarkStart w:id="79" w:name="_Toc310698605"/>
      <w:r w:rsidRPr="008F5C20">
        <w:rPr>
          <w:rFonts w:cs="Times New Roman"/>
          <w:color w:val="auto"/>
          <w:sz w:val="24"/>
          <w:szCs w:val="24"/>
        </w:rPr>
        <w:t>Acknowledgements</w:t>
      </w:r>
      <w:bookmarkEnd w:id="79"/>
    </w:p>
    <w:p w14:paraId="75F55657" w14:textId="6AB041A1" w:rsidR="008351E4" w:rsidRPr="00A17792" w:rsidRDefault="007420F1" w:rsidP="008351E4">
      <w:pPr>
        <w:jc w:val="both"/>
        <w:rPr>
          <w:rFonts w:ascii="Cambria" w:hAnsi="Cambria" w:cs="Times New Roman"/>
          <w:sz w:val="20"/>
          <w:szCs w:val="20"/>
        </w:rPr>
      </w:pPr>
      <w:r w:rsidRPr="00A17792">
        <w:rPr>
          <w:rFonts w:ascii="Cambria" w:hAnsi="Cambria" w:cs="Times New Roman"/>
          <w:sz w:val="20"/>
          <w:szCs w:val="20"/>
        </w:rPr>
        <w:t>This work is partially funded by Microsoft.</w:t>
      </w:r>
      <w:r>
        <w:rPr>
          <w:rFonts w:ascii="Cambria" w:hAnsi="Cambria" w:cs="Times New Roman"/>
          <w:sz w:val="20"/>
          <w:szCs w:val="20"/>
        </w:rPr>
        <w:t xml:space="preserve"> We </w:t>
      </w:r>
      <w:r w:rsidR="008351E4" w:rsidRPr="00A17792">
        <w:rPr>
          <w:rFonts w:ascii="Cambria" w:hAnsi="Cambria" w:cs="Times New Roman"/>
          <w:sz w:val="20"/>
          <w:szCs w:val="20"/>
        </w:rPr>
        <w:t>want to thank John Naab and Ryan Hartman for system support</w:t>
      </w:r>
      <w:r w:rsidR="00165341" w:rsidRPr="00A17792">
        <w:rPr>
          <w:rFonts w:ascii="Cambria" w:hAnsi="Cambria" w:cs="Times New Roman"/>
          <w:sz w:val="20"/>
          <w:szCs w:val="20"/>
        </w:rPr>
        <w:t xml:space="preserve"> </w:t>
      </w:r>
      <w:r w:rsidR="008351E4" w:rsidRPr="00A17792">
        <w:rPr>
          <w:rFonts w:ascii="Cambria" w:hAnsi="Cambria" w:cs="Times New Roman"/>
          <w:sz w:val="20"/>
          <w:szCs w:val="20"/>
        </w:rPr>
        <w:t xml:space="preserve">of </w:t>
      </w:r>
      <w:r w:rsidR="00165341" w:rsidRPr="00A17792">
        <w:rPr>
          <w:rFonts w:ascii="Cambria" w:hAnsi="Cambria" w:cs="Times New Roman"/>
          <w:sz w:val="20"/>
          <w:szCs w:val="20"/>
        </w:rPr>
        <w:t xml:space="preserve">the </w:t>
      </w:r>
      <w:r w:rsidR="008351E4" w:rsidRPr="00A17792">
        <w:rPr>
          <w:rFonts w:ascii="Cambria" w:hAnsi="Cambria" w:cs="Times New Roman"/>
          <w:sz w:val="20"/>
          <w:szCs w:val="20"/>
        </w:rPr>
        <w:t xml:space="preserve">STORM, TEMPEST and MADRID HPC clusters, which were critical for our experiments. Second, we thank Thilina Gunarathne and Stephen Wu for their generosity in sharing </w:t>
      </w:r>
      <w:r w:rsidR="00014711" w:rsidRPr="00A17792">
        <w:rPr>
          <w:rFonts w:ascii="Cambria" w:hAnsi="Cambria" w:cs="Times New Roman"/>
          <w:sz w:val="20"/>
          <w:szCs w:val="20"/>
        </w:rPr>
        <w:t xml:space="preserve">the </w:t>
      </w:r>
      <w:r w:rsidR="008351E4" w:rsidRPr="00A17792">
        <w:rPr>
          <w:rFonts w:ascii="Cambria" w:hAnsi="Cambria" w:cs="Times New Roman"/>
          <w:sz w:val="20"/>
          <w:szCs w:val="20"/>
        </w:rPr>
        <w:t xml:space="preserve">SWG application and data for our task scheduling analysis. We would also like to thank Ratul Bhawal and Pradnya Kakodkar, two </w:t>
      </w:r>
      <w:r>
        <w:rPr>
          <w:rFonts w:ascii="Cambria" w:hAnsi="Cambria" w:cs="Times New Roman"/>
          <w:sz w:val="20"/>
          <w:szCs w:val="20"/>
        </w:rPr>
        <w:t>M</w:t>
      </w:r>
      <w:r w:rsidR="008351E4" w:rsidRPr="00A17792">
        <w:rPr>
          <w:rFonts w:ascii="Cambria" w:hAnsi="Cambria" w:cs="Times New Roman"/>
          <w:sz w:val="20"/>
          <w:szCs w:val="20"/>
        </w:rPr>
        <w:t>aster</w:t>
      </w:r>
      <w:r w:rsidR="000B2357">
        <w:rPr>
          <w:rFonts w:ascii="Cambria" w:hAnsi="Cambria" w:cs="Times New Roman"/>
          <w:sz w:val="20"/>
          <w:szCs w:val="20"/>
        </w:rPr>
        <w:t>’</w:t>
      </w:r>
      <w:r w:rsidR="008351E4" w:rsidRPr="00A17792">
        <w:rPr>
          <w:rFonts w:ascii="Cambria" w:hAnsi="Cambria" w:cs="Times New Roman"/>
          <w:sz w:val="20"/>
          <w:szCs w:val="20"/>
        </w:rPr>
        <w:t xml:space="preserve">s students who enrolled in Professor Qiu’s B534 course in Spring 2011 for their contributions to this report. </w:t>
      </w:r>
    </w:p>
    <w:p w14:paraId="42991F64" w14:textId="078598BA" w:rsidR="000871D8" w:rsidRPr="00A17792" w:rsidRDefault="00213F96" w:rsidP="001F0CF7">
      <w:pPr>
        <w:pStyle w:val="Heading1"/>
        <w:rPr>
          <w:rFonts w:cs="Times New Roman"/>
          <w:color w:val="auto"/>
          <w:sz w:val="24"/>
          <w:szCs w:val="24"/>
        </w:rPr>
      </w:pPr>
      <w:bookmarkStart w:id="80" w:name="_Toc310698606"/>
      <w:r w:rsidRPr="00A17792">
        <w:rPr>
          <w:rFonts w:cs="Times New Roman"/>
          <w:color w:val="auto"/>
          <w:sz w:val="24"/>
          <w:szCs w:val="24"/>
        </w:rPr>
        <w:t>References</w:t>
      </w:r>
      <w:bookmarkEnd w:id="80"/>
      <w:r w:rsidRPr="00A17792">
        <w:rPr>
          <w:rFonts w:cs="Times New Roman"/>
          <w:color w:val="auto"/>
          <w:sz w:val="24"/>
          <w:szCs w:val="24"/>
        </w:rPr>
        <w:tab/>
      </w:r>
    </w:p>
    <w:p w14:paraId="464A893C" w14:textId="325B99FD" w:rsidR="00DB16D7" w:rsidRPr="00A17792" w:rsidRDefault="00DB16D7" w:rsidP="003C2164">
      <w:pPr>
        <w:pStyle w:val="CommentText"/>
        <w:numPr>
          <w:ilvl w:val="0"/>
          <w:numId w:val="30"/>
        </w:numPr>
        <w:autoSpaceDE w:val="0"/>
        <w:autoSpaceDN w:val="0"/>
        <w:adjustRightInd w:val="0"/>
        <w:spacing w:after="0"/>
        <w:ind w:left="450" w:hanging="450"/>
        <w:rPr>
          <w:rFonts w:ascii="Cambria" w:hAnsi="Cambria" w:cstheme="minorHAnsi"/>
          <w:sz w:val="18"/>
          <w:szCs w:val="18"/>
        </w:rPr>
      </w:pPr>
      <w:bookmarkStart w:id="81" w:name="_Ref307779273"/>
      <w:r w:rsidRPr="00A17792">
        <w:rPr>
          <w:rFonts w:ascii="Cambria" w:hAnsi="Cambria"/>
          <w:sz w:val="18"/>
          <w:szCs w:val="18"/>
        </w:rPr>
        <w:t>G. Bell, T. Hey, and A. Szalay, "Beyond the data deluge," Science, vol. 323, no. 5919, pp. 1297-1298, 2009</w:t>
      </w:r>
      <w:bookmarkEnd w:id="81"/>
    </w:p>
    <w:p w14:paraId="62AE20F4"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2" w:name="_Ref307779315"/>
      <w:r w:rsidRPr="00A17792">
        <w:rPr>
          <w:rFonts w:ascii="Cambria" w:hAnsi="Cambria" w:cstheme="minorHAnsi"/>
          <w:sz w:val="18"/>
          <w:szCs w:val="18"/>
        </w:rPr>
        <w:t xml:space="preserve">Jaliya Ekanayake, Thilina Gunarathne, Judy Qiu, Geoffrey Fox, Scott Beason, Jong Youl Choi, Yang Ruan, Seung-Hee Bae, Hui Li. </w:t>
      </w:r>
      <w:r w:rsidRPr="00A17792">
        <w:rPr>
          <w:rFonts w:ascii="Cambria" w:hAnsi="Cambria" w:cstheme="minorHAnsi"/>
          <w:i/>
          <w:sz w:val="18"/>
          <w:szCs w:val="18"/>
        </w:rPr>
        <w:t>Applicability of DryadLINQ to Scientific Applications</w:t>
      </w:r>
      <w:r w:rsidRPr="00A17792">
        <w:rPr>
          <w:rFonts w:ascii="Cambria" w:hAnsi="Cambria" w:cstheme="minorHAnsi"/>
          <w:sz w:val="18"/>
          <w:szCs w:val="18"/>
        </w:rPr>
        <w:t>, Technical Report. SALSA Group, Indiana University. October 16, 2009.</w:t>
      </w:r>
      <w:bookmarkEnd w:id="82"/>
    </w:p>
    <w:p w14:paraId="4D332681"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3" w:name="_Ref307779326"/>
      <w:r w:rsidRPr="00A17792">
        <w:rPr>
          <w:rFonts w:ascii="Cambria" w:hAnsi="Cambria" w:cstheme="minorHAnsi"/>
          <w:sz w:val="18"/>
          <w:szCs w:val="18"/>
        </w:rPr>
        <w:t xml:space="preserve">Michael Isard, Mihai Budiu, Yuan Yu, Andrew Birrell, Dennis Fetterly. (2007). </w:t>
      </w:r>
      <w:r w:rsidRPr="00A17792">
        <w:rPr>
          <w:rFonts w:ascii="Cambria" w:hAnsi="Cambria" w:cstheme="minorHAnsi"/>
          <w:i/>
          <w:sz w:val="18"/>
          <w:szCs w:val="18"/>
        </w:rPr>
        <w:t>Dryad: distributed data-parallel programs from sequential building blocks</w:t>
      </w:r>
      <w:r w:rsidRPr="00A17792">
        <w:rPr>
          <w:rFonts w:ascii="Cambria" w:hAnsi="Cambria" w:cstheme="minorHAnsi"/>
          <w:sz w:val="18"/>
          <w:szCs w:val="18"/>
        </w:rPr>
        <w:t>.  SIGOPS Oper. Syst. Rev. 41(3): 59-72.</w:t>
      </w:r>
      <w:bookmarkEnd w:id="83"/>
    </w:p>
    <w:p w14:paraId="3E58F1F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4" w:name="_Ref307779338"/>
      <w:r w:rsidRPr="00A17792">
        <w:rPr>
          <w:rFonts w:ascii="Cambria" w:hAnsi="Cambria" w:cstheme="minorHAnsi"/>
          <w:sz w:val="18"/>
          <w:szCs w:val="18"/>
        </w:rPr>
        <w:t xml:space="preserve">Yu, Y., M. Isard, Fetterly, D., Budiu, M., Erlingsson, U., Gunda, P.K., J., Currey. (2008). </w:t>
      </w:r>
      <w:r w:rsidRPr="00A17792">
        <w:rPr>
          <w:rFonts w:ascii="Cambria" w:hAnsi="Cambria" w:cstheme="minorHAnsi"/>
          <w:i/>
          <w:sz w:val="18"/>
          <w:szCs w:val="18"/>
        </w:rPr>
        <w:t>DryadLINQ: A System for General-Purpose Distributed Data-Parallel Computing Using a High-Level Language</w:t>
      </w:r>
      <w:r w:rsidRPr="00A17792">
        <w:rPr>
          <w:rFonts w:ascii="Cambria" w:hAnsi="Cambria" w:cstheme="minorHAnsi"/>
          <w:sz w:val="18"/>
          <w:szCs w:val="18"/>
        </w:rPr>
        <w:t>. Symposium on Operating System Design and Implementation (OSDI). San Diego, CA.</w:t>
      </w:r>
      <w:bookmarkEnd w:id="84"/>
    </w:p>
    <w:p w14:paraId="405976F2" w14:textId="337CD6AD" w:rsidR="000503B9" w:rsidRPr="00A17792" w:rsidRDefault="000503B9"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5" w:name="_Ref307779367"/>
      <w:r w:rsidRPr="00A17792">
        <w:rPr>
          <w:rFonts w:ascii="Cambria" w:hAnsi="Cambria" w:cstheme="minorHAnsi"/>
          <w:sz w:val="18"/>
          <w:szCs w:val="18"/>
        </w:rPr>
        <w:t>Hui Li, Yang Ruan, Yuduo Zhou, Judy Qiu and Geoffrey Fox, Design Patterns for Scientific Applications in DryadLINQ CTP, to appear in Proceedings of The Second International Workshop on Data Intensive Computing in the Clouds ( DataCloud-2) 2011, The International Conference for High Performance Computing, Networking, Storage and Analysis (SC11), Seattle, WA, November 12-18, 2011</w:t>
      </w:r>
      <w:bookmarkEnd w:id="85"/>
    </w:p>
    <w:p w14:paraId="7548498E" w14:textId="47500C35" w:rsidR="008C42E5" w:rsidRPr="00A17792" w:rsidRDefault="00F439D2"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6" w:name="_Ref307779375"/>
      <w:r>
        <w:rPr>
          <w:rFonts w:ascii="Cambria" w:hAnsi="Cambria" w:cstheme="minorHAnsi"/>
          <w:sz w:val="18"/>
          <w:szCs w:val="18"/>
        </w:rPr>
        <w:t>Gotoh</w:t>
      </w:r>
      <w:r w:rsidR="008C42E5" w:rsidRPr="00A17792">
        <w:rPr>
          <w:rFonts w:ascii="Cambria" w:hAnsi="Cambria" w:cstheme="minorHAnsi"/>
          <w:sz w:val="18"/>
          <w:szCs w:val="18"/>
        </w:rPr>
        <w:t xml:space="preserve">, O. (1982). </w:t>
      </w:r>
      <w:r w:rsidR="008C42E5" w:rsidRPr="00A17792">
        <w:rPr>
          <w:rFonts w:ascii="Cambria" w:hAnsi="Cambria" w:cstheme="minorHAnsi"/>
          <w:i/>
          <w:sz w:val="18"/>
          <w:szCs w:val="18"/>
        </w:rPr>
        <w:t>An improved algorithm for matching biological sequences</w:t>
      </w:r>
      <w:r w:rsidR="008C42E5" w:rsidRPr="00A17792">
        <w:rPr>
          <w:rFonts w:ascii="Cambria" w:hAnsi="Cambria" w:cstheme="minorHAnsi"/>
          <w:sz w:val="18"/>
          <w:szCs w:val="18"/>
        </w:rPr>
        <w:t>. Journal of Molecular Biology 162: 705-708.</w:t>
      </w:r>
      <w:bookmarkEnd w:id="86"/>
    </w:p>
    <w:p w14:paraId="713AB3D6"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7" w:name="_Ref307779391"/>
      <w:r w:rsidRPr="00A17792">
        <w:rPr>
          <w:rFonts w:ascii="Cambria" w:hAnsi="Cambria" w:cstheme="minorHAnsi"/>
          <w:i/>
          <w:sz w:val="18"/>
          <w:szCs w:val="18"/>
        </w:rPr>
        <w:t>DryadLINQ and DSC Programmers Guilde</w:t>
      </w:r>
      <w:r w:rsidRPr="00A17792">
        <w:rPr>
          <w:rFonts w:ascii="Cambria" w:hAnsi="Cambria" w:cstheme="minorHAnsi"/>
          <w:sz w:val="18"/>
          <w:szCs w:val="18"/>
        </w:rPr>
        <w:t>. Microsoft Research. 2011</w:t>
      </w:r>
      <w:bookmarkEnd w:id="87"/>
    </w:p>
    <w:p w14:paraId="7411FE44"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8" w:name="_Ref307779434"/>
      <w:r w:rsidRPr="00A17792">
        <w:rPr>
          <w:rFonts w:ascii="Cambria" w:hAnsi="Cambria" w:cstheme="minorHAnsi"/>
          <w:sz w:val="18"/>
          <w:szCs w:val="18"/>
        </w:rPr>
        <w:t xml:space="preserve">Seung-Hee Bae, Jong Youl Choi, Judy Qiu, Geoffrey C. Fox,. (2010). </w:t>
      </w:r>
      <w:r w:rsidRPr="00A17792">
        <w:rPr>
          <w:rFonts w:ascii="Cambria" w:hAnsi="Cambria" w:cstheme="minorHAnsi"/>
          <w:i/>
          <w:sz w:val="18"/>
          <w:szCs w:val="18"/>
        </w:rPr>
        <w:t>Dimension reduction and visualization of large high-dimensional data via interpolation</w:t>
      </w:r>
      <w:r w:rsidRPr="00A17792">
        <w:rPr>
          <w:rFonts w:ascii="Cambria" w:hAnsi="Cambria" w:cstheme="minorHAnsi"/>
          <w:sz w:val="18"/>
          <w:szCs w:val="18"/>
        </w:rPr>
        <w:t>. Proceedings of the 19th ACM International Symposium on High Performance Distributed Computing. Chicago, Illinois, ACM: 203-214.</w:t>
      </w:r>
      <w:bookmarkEnd w:id="88"/>
    </w:p>
    <w:p w14:paraId="71547BB3"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89" w:name="_Ref307779451"/>
      <w:r w:rsidRPr="00A17792">
        <w:rPr>
          <w:rFonts w:ascii="Cambria" w:hAnsi="Cambria" w:cstheme="minorHAnsi"/>
          <w:sz w:val="18"/>
          <w:szCs w:val="18"/>
        </w:rPr>
        <w:t xml:space="preserve">Batzer MA and Deininger PL (2002). </w:t>
      </w:r>
      <w:r w:rsidRPr="00A17792">
        <w:rPr>
          <w:rFonts w:ascii="Cambria" w:hAnsi="Cambria" w:cstheme="minorHAnsi"/>
          <w:i/>
          <w:sz w:val="18"/>
          <w:szCs w:val="18"/>
        </w:rPr>
        <w:t>Alu repeats and human genomic diversity</w:t>
      </w:r>
      <w:r w:rsidRPr="00A17792">
        <w:rPr>
          <w:rFonts w:ascii="Cambria" w:hAnsi="Cambria" w:cstheme="minorHAnsi"/>
          <w:sz w:val="18"/>
          <w:szCs w:val="18"/>
        </w:rPr>
        <w:t>. Nature Reviews Genetics 3(5): 370-379.</w:t>
      </w:r>
      <w:bookmarkEnd w:id="89"/>
    </w:p>
    <w:p w14:paraId="511A6BC0"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0" w:name="_Ref307779469"/>
      <w:r w:rsidRPr="00A17792">
        <w:rPr>
          <w:rFonts w:ascii="Cambria" w:hAnsi="Cambria" w:cstheme="minorHAnsi"/>
          <w:i/>
          <w:sz w:val="18"/>
          <w:szCs w:val="18"/>
        </w:rPr>
        <w:t>JAligner</w:t>
      </w:r>
      <w:r w:rsidRPr="00A17792">
        <w:rPr>
          <w:rFonts w:ascii="Cambria" w:hAnsi="Cambria" w:cstheme="minorHAnsi"/>
          <w:sz w:val="18"/>
          <w:szCs w:val="18"/>
        </w:rPr>
        <w:t>. Retrieved December, 2009, from http://jaligner.sourceforge.net.</w:t>
      </w:r>
      <w:bookmarkEnd w:id="90"/>
    </w:p>
    <w:p w14:paraId="7DA489FA"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1" w:name="_Ref307779480"/>
      <w:r w:rsidRPr="00A17792">
        <w:rPr>
          <w:rFonts w:ascii="Cambria" w:hAnsi="Cambria" w:cstheme="minorHAnsi"/>
          <w:sz w:val="18"/>
          <w:szCs w:val="18"/>
        </w:rPr>
        <w:t xml:space="preserve">Smith, T. F. and M. S. Waterman (1981). </w:t>
      </w:r>
      <w:r w:rsidRPr="00A17792">
        <w:rPr>
          <w:rFonts w:ascii="Cambria" w:hAnsi="Cambria" w:cstheme="minorHAnsi"/>
          <w:i/>
          <w:sz w:val="18"/>
          <w:szCs w:val="18"/>
        </w:rPr>
        <w:t>Identification of common molecular subsequences</w:t>
      </w:r>
      <w:r w:rsidRPr="00A17792">
        <w:rPr>
          <w:rFonts w:ascii="Cambria" w:hAnsi="Cambria" w:cstheme="minorHAnsi"/>
          <w:sz w:val="18"/>
          <w:szCs w:val="18"/>
        </w:rPr>
        <w:t>. Journal of Molecular Biology 147(1): 195-197.</w:t>
      </w:r>
      <w:bookmarkEnd w:id="91"/>
    </w:p>
    <w:p w14:paraId="2C4E24DF"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2" w:name="_Ref307779518"/>
      <w:r w:rsidRPr="00A17792">
        <w:rPr>
          <w:rFonts w:ascii="Cambria" w:hAnsi="Cambria" w:cstheme="minorHAnsi"/>
          <w:sz w:val="18"/>
          <w:szCs w:val="18"/>
        </w:rPr>
        <w:t xml:space="preserve">Johnsson, S. L., T. Harris, K. K. Mathur. 1989, </w:t>
      </w:r>
      <w:r w:rsidRPr="00A17792">
        <w:rPr>
          <w:rFonts w:ascii="Cambria" w:hAnsi="Cambria" w:cstheme="minorHAnsi"/>
          <w:i/>
          <w:sz w:val="18"/>
          <w:szCs w:val="18"/>
        </w:rPr>
        <w:t>Matrix Multiplication on the connection machine</w:t>
      </w:r>
      <w:r w:rsidRPr="00A17792">
        <w:rPr>
          <w:rFonts w:ascii="Cambria" w:hAnsi="Cambria" w:cstheme="minorHAnsi"/>
          <w:sz w:val="18"/>
          <w:szCs w:val="18"/>
        </w:rPr>
        <w:t>. Proceedings of the 1989 ACM/IEEE conference on Supercomputing. Reno, Nevada, United States, ACM.</w:t>
      </w:r>
      <w:bookmarkEnd w:id="92"/>
    </w:p>
    <w:p w14:paraId="4CE94BF6"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3" w:name="_Ref307779534"/>
      <w:r w:rsidRPr="00A17792">
        <w:rPr>
          <w:rFonts w:ascii="Cambria" w:hAnsi="Cambria" w:cstheme="minorHAnsi"/>
          <w:sz w:val="18"/>
          <w:szCs w:val="18"/>
        </w:rPr>
        <w:lastRenderedPageBreak/>
        <w:t xml:space="preserve">Geoffrey Fox, Tony Hey and Steve Otto, </w:t>
      </w:r>
      <w:r w:rsidRPr="00A17792">
        <w:rPr>
          <w:rFonts w:ascii="Cambria" w:hAnsi="Cambria" w:cstheme="minorHAnsi"/>
          <w:i/>
          <w:sz w:val="18"/>
          <w:szCs w:val="18"/>
        </w:rPr>
        <w:t>Matrix algorithms on a hypercube I: Matrix multiplication</w:t>
      </w:r>
      <w:r w:rsidRPr="00A17792">
        <w:rPr>
          <w:rFonts w:ascii="Cambria" w:hAnsi="Cambria" w:cstheme="minorHAnsi"/>
          <w:sz w:val="18"/>
          <w:szCs w:val="18"/>
        </w:rPr>
        <w:t>, parallel computing, pp. 17-31, 1987.</w:t>
      </w:r>
      <w:bookmarkEnd w:id="93"/>
    </w:p>
    <w:p w14:paraId="2D140B1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4" w:name="_Ref307779538"/>
      <w:r w:rsidRPr="00A17792">
        <w:rPr>
          <w:rFonts w:ascii="Cambria" w:hAnsi="Cambria" w:cstheme="minorHAnsi"/>
          <w:sz w:val="18"/>
          <w:szCs w:val="18"/>
        </w:rPr>
        <w:t xml:space="preserve">Fox, G. C., </w:t>
      </w:r>
      <w:r w:rsidRPr="00A17792">
        <w:rPr>
          <w:rFonts w:ascii="Cambria" w:hAnsi="Cambria" w:cstheme="minorHAnsi"/>
          <w:i/>
          <w:sz w:val="18"/>
          <w:szCs w:val="18"/>
        </w:rPr>
        <w:t>What Have We Learnt from Using Real Parallel Machines to Solve Real Problems</w:t>
      </w:r>
      <w:r w:rsidRPr="00A17792">
        <w:rPr>
          <w:rFonts w:ascii="Cambria" w:hAnsi="Cambria" w:cstheme="minorHAnsi"/>
          <w:sz w:val="18"/>
          <w:szCs w:val="18"/>
        </w:rPr>
        <w:t>. Third Conference on Hypercube Concurrent Computers and Applications. G. C. Fox, ACM Press. 2: 897-955. 1988.</w:t>
      </w:r>
      <w:bookmarkEnd w:id="94"/>
    </w:p>
    <w:p w14:paraId="74FB1CD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5" w:name="_Ref307779543"/>
      <w:r w:rsidRPr="00A17792">
        <w:rPr>
          <w:rFonts w:ascii="Cambria" w:hAnsi="Cambria" w:cstheme="minorHAnsi"/>
          <w:sz w:val="18"/>
          <w:szCs w:val="18"/>
        </w:rPr>
        <w:t xml:space="preserve">Daan Leijen and Judd Hall (2007, October). </w:t>
      </w:r>
      <w:r w:rsidRPr="00A17792">
        <w:rPr>
          <w:rFonts w:ascii="Cambria" w:hAnsi="Cambria" w:cstheme="minorHAnsi"/>
          <w:i/>
          <w:sz w:val="18"/>
          <w:szCs w:val="18"/>
        </w:rPr>
        <w:t>Parallel Performance: Optimize Managed Code For Multi-Core Machinesl</w:t>
      </w:r>
      <w:r w:rsidRPr="00A17792">
        <w:rPr>
          <w:rFonts w:ascii="Cambria" w:hAnsi="Cambria" w:cstheme="minorHAnsi"/>
          <w:sz w:val="18"/>
          <w:szCs w:val="18"/>
        </w:rPr>
        <w:t>. Retrieved November 26, 2010, from http://msdn.microsoft.com/en-us/magazine/cc163340.aspx.</w:t>
      </w:r>
      <w:bookmarkEnd w:id="95"/>
    </w:p>
    <w:p w14:paraId="608E64FB"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6" w:name="_Ref307779557"/>
      <w:r w:rsidRPr="00A17792">
        <w:rPr>
          <w:rFonts w:ascii="Cambria" w:hAnsi="Cambria" w:cstheme="minorHAnsi"/>
          <w:sz w:val="18"/>
          <w:szCs w:val="18"/>
        </w:rPr>
        <w:t xml:space="preserve">Jaliya Ekanayake (2010). </w:t>
      </w:r>
      <w:r w:rsidRPr="00A17792">
        <w:rPr>
          <w:rFonts w:ascii="Cambria" w:hAnsi="Cambria" w:cstheme="minorHAnsi"/>
          <w:i/>
          <w:sz w:val="18"/>
          <w:szCs w:val="18"/>
        </w:rPr>
        <w:t>Architecture and Performance of Runtime Environments for Data Intensive Scalable Computing</w:t>
      </w:r>
      <w:r w:rsidRPr="00A17792">
        <w:rPr>
          <w:rFonts w:ascii="Cambria" w:hAnsi="Cambria" w:cstheme="minorHAnsi"/>
          <w:sz w:val="18"/>
          <w:szCs w:val="18"/>
        </w:rPr>
        <w:t>. School of Informatics and Computing. Bloomington, Indiana University.</w:t>
      </w:r>
      <w:bookmarkEnd w:id="96"/>
    </w:p>
    <w:p w14:paraId="51C4DB35"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7" w:name="_Ref307779573"/>
      <w:r w:rsidRPr="00A17792">
        <w:rPr>
          <w:rFonts w:ascii="Cambria" w:hAnsi="Cambria" w:cstheme="minorHAnsi"/>
          <w:sz w:val="18"/>
          <w:szCs w:val="18"/>
        </w:rPr>
        <w:t xml:space="preserve">Argonne National Laboratory. </w:t>
      </w:r>
      <w:r w:rsidRPr="00A17792">
        <w:rPr>
          <w:rFonts w:ascii="Cambria" w:hAnsi="Cambria" w:cstheme="minorHAnsi"/>
          <w:i/>
          <w:sz w:val="18"/>
          <w:szCs w:val="18"/>
        </w:rPr>
        <w:t>MPI Message Passing Interface</w:t>
      </w:r>
      <w:r w:rsidRPr="00A17792">
        <w:rPr>
          <w:rFonts w:ascii="Cambria" w:hAnsi="Cambria" w:cstheme="minorHAnsi"/>
          <w:sz w:val="18"/>
          <w:szCs w:val="18"/>
        </w:rPr>
        <w:t>. Retrieved November 27, 2010, from http://www-unix.mcs.anl.gov/mpi</w:t>
      </w:r>
      <w:bookmarkEnd w:id="97"/>
    </w:p>
    <w:p w14:paraId="081A5AEC"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8" w:name="_Ref307779597"/>
      <w:r w:rsidRPr="00A17792">
        <w:rPr>
          <w:rFonts w:ascii="Cambria" w:hAnsi="Cambria" w:cstheme="minorHAnsi"/>
          <w:sz w:val="18"/>
          <w:szCs w:val="18"/>
        </w:rPr>
        <w:t xml:space="preserve">Apache Hadoop. Retrieved November 27, 2010, from </w:t>
      </w:r>
      <w:hyperlink r:id="rId64" w:history="1">
        <w:r w:rsidRPr="00A17792">
          <w:rPr>
            <w:rFonts w:ascii="Cambria" w:hAnsi="Cambria" w:cstheme="minorHAnsi"/>
            <w:sz w:val="18"/>
            <w:szCs w:val="18"/>
          </w:rPr>
          <w:t>http://hadoop.apache.org/</w:t>
        </w:r>
      </w:hyperlink>
      <w:r w:rsidRPr="00A17792">
        <w:rPr>
          <w:rFonts w:ascii="Cambria" w:hAnsi="Cambria" w:cstheme="minorHAnsi"/>
          <w:sz w:val="18"/>
          <w:szCs w:val="18"/>
        </w:rPr>
        <w:t>.</w:t>
      </w:r>
      <w:bookmarkEnd w:id="98"/>
    </w:p>
    <w:p w14:paraId="761EBAF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99" w:name="_Ref307779626"/>
      <w:r w:rsidRPr="00A17792">
        <w:rPr>
          <w:rFonts w:ascii="Cambria" w:hAnsi="Cambria" w:cstheme="minorHAnsi"/>
          <w:sz w:val="18"/>
          <w:szCs w:val="18"/>
        </w:rPr>
        <w:t xml:space="preserve">Yingyi Bu, Bill Howe, Magdalena Balazinska, Michael D. Ernst,. (2010). </w:t>
      </w:r>
      <w:r w:rsidRPr="00A17792">
        <w:rPr>
          <w:rFonts w:ascii="Cambria" w:hAnsi="Cambria" w:cstheme="minorHAnsi"/>
          <w:i/>
          <w:sz w:val="18"/>
          <w:szCs w:val="18"/>
        </w:rPr>
        <w:t>HaLoop: Efficient Iterative Data Processing on Large Clusters</w:t>
      </w:r>
      <w:r w:rsidRPr="00A17792">
        <w:rPr>
          <w:rFonts w:ascii="Cambria" w:hAnsi="Cambria" w:cstheme="minorHAnsi"/>
          <w:sz w:val="18"/>
          <w:szCs w:val="18"/>
        </w:rPr>
        <w:t>. The 36th International Conference on Very Large Data Bases. Singapore, VLDB Endowment. 3.</w:t>
      </w:r>
      <w:bookmarkEnd w:id="99"/>
    </w:p>
    <w:p w14:paraId="13F78E85"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0" w:name="_Ref307779633"/>
      <w:r w:rsidRPr="00A17792">
        <w:rPr>
          <w:rFonts w:ascii="Cambria" w:hAnsi="Cambria" w:cstheme="minorHAnsi"/>
          <w:sz w:val="18"/>
          <w:szCs w:val="18"/>
        </w:rPr>
        <w:t xml:space="preserve">J.Ekanayake, H.Li, B.Zhang, T.Gunarathne, S.Bae, J.Qiu, G.Fox. </w:t>
      </w:r>
      <w:r w:rsidRPr="00A17792">
        <w:rPr>
          <w:rFonts w:ascii="Cambria" w:hAnsi="Cambria" w:cstheme="minorHAnsi"/>
          <w:i/>
          <w:sz w:val="18"/>
          <w:szCs w:val="18"/>
        </w:rPr>
        <w:t>Twister: A Runtime for iterative MapReduce</w:t>
      </w:r>
      <w:r w:rsidRPr="00A17792">
        <w:rPr>
          <w:rFonts w:ascii="Cambria" w:hAnsi="Cambria" w:cstheme="minorHAnsi"/>
          <w:sz w:val="18"/>
          <w:szCs w:val="18"/>
        </w:rPr>
        <w:t>. Proceedings of the First International Workshop on MapReduce and its Applications of ACM HPDC 2010 conference June 20-25, 2010. Chicago,  Illinois, ACM.</w:t>
      </w:r>
      <w:bookmarkEnd w:id="100"/>
    </w:p>
    <w:p w14:paraId="1B23304D"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1" w:name="_Ref307779635"/>
      <w:r w:rsidRPr="00A17792">
        <w:rPr>
          <w:rFonts w:ascii="Cambria" w:hAnsi="Cambria" w:cstheme="minorHAnsi"/>
          <w:sz w:val="18"/>
          <w:szCs w:val="18"/>
        </w:rPr>
        <w:t xml:space="preserve">Ekanayake, J., S. Pallickara, Shrideep, Fox, Geoffrey. </w:t>
      </w:r>
      <w:r w:rsidRPr="00A17792">
        <w:rPr>
          <w:rFonts w:ascii="Cambria" w:hAnsi="Cambria" w:cstheme="minorHAnsi"/>
          <w:i/>
          <w:sz w:val="18"/>
          <w:szCs w:val="18"/>
        </w:rPr>
        <w:t>MapReduce for Data Intensive Scientific Analyses</w:t>
      </w:r>
      <w:r w:rsidRPr="00A17792">
        <w:rPr>
          <w:rFonts w:ascii="Cambria" w:hAnsi="Cambria" w:cstheme="minorHAnsi"/>
          <w:sz w:val="18"/>
          <w:szCs w:val="18"/>
        </w:rPr>
        <w:t>. Fourth IEEE International Conference on eScience, IEEE Press: 277-284. 2008.</w:t>
      </w:r>
      <w:bookmarkEnd w:id="101"/>
    </w:p>
    <w:p w14:paraId="3000C55A"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2" w:name="_Ref307779660"/>
      <w:r w:rsidRPr="00A17792">
        <w:rPr>
          <w:rFonts w:ascii="Cambria" w:hAnsi="Cambria" w:cstheme="minorHAnsi"/>
          <w:sz w:val="18"/>
          <w:szCs w:val="18"/>
        </w:rPr>
        <w:t>ClueWeb Data: http://boston.lti.cs.cmu.edu/Data/clueweb09/</w:t>
      </w:r>
      <w:bookmarkEnd w:id="102"/>
      <w:r w:rsidRPr="00A17792">
        <w:rPr>
          <w:rFonts w:ascii="Cambria" w:hAnsi="Cambria" w:cstheme="minorHAnsi"/>
          <w:sz w:val="18"/>
          <w:szCs w:val="18"/>
        </w:rPr>
        <w:t xml:space="preserve"> </w:t>
      </w:r>
    </w:p>
    <w:p w14:paraId="289FDD32"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3" w:name="_Ref307779676"/>
      <w:r w:rsidRPr="00A17792">
        <w:rPr>
          <w:rFonts w:ascii="Cambria" w:hAnsi="Cambria" w:cstheme="minorHAnsi"/>
          <w:sz w:val="18"/>
          <w:szCs w:val="18"/>
        </w:rPr>
        <w:t>PageRank wiki: http://en.wikipedia.org/wiki/PageRank</w:t>
      </w:r>
      <w:bookmarkEnd w:id="103"/>
    </w:p>
    <w:p w14:paraId="17F5964B"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4" w:name="_Ref307779844"/>
      <w:r w:rsidRPr="00A17792">
        <w:rPr>
          <w:rFonts w:ascii="Cambria" w:hAnsi="Cambria" w:cstheme="minorHAnsi"/>
          <w:sz w:val="18"/>
          <w:szCs w:val="18"/>
        </w:rPr>
        <w:t>Y. Yu, M. Isard, D.Fetterly, M. Budiu, U.Erlingsson, P.K. Gunda, J.Currey, F.McSherry, and K. Achan. Technical Report MSR-TR-2008-74, Microsoft.</w:t>
      </w:r>
      <w:bookmarkEnd w:id="104"/>
    </w:p>
    <w:p w14:paraId="43936787" w14:textId="77777777" w:rsidR="008C42E5" w:rsidRPr="00A17792" w:rsidRDefault="008C42E5" w:rsidP="003C2164">
      <w:pPr>
        <w:pStyle w:val="ListParagraph"/>
        <w:numPr>
          <w:ilvl w:val="0"/>
          <w:numId w:val="30"/>
        </w:numPr>
        <w:autoSpaceDE w:val="0"/>
        <w:autoSpaceDN w:val="0"/>
        <w:adjustRightInd w:val="0"/>
        <w:spacing w:after="0" w:line="240" w:lineRule="auto"/>
        <w:ind w:left="450" w:hanging="450"/>
        <w:rPr>
          <w:rFonts w:ascii="Cambria" w:hAnsi="Cambria"/>
          <w:sz w:val="18"/>
          <w:szCs w:val="18"/>
        </w:rPr>
      </w:pPr>
      <w:bookmarkStart w:id="105" w:name="_Ref307779878"/>
      <w:r w:rsidRPr="00A17792">
        <w:rPr>
          <w:rFonts w:ascii="Cambria" w:hAnsi="Cambria" w:cstheme="minorHAnsi"/>
          <w:sz w:val="18"/>
          <w:szCs w:val="18"/>
        </w:rPr>
        <w:t xml:space="preserve">Yu, Y., P. K. Gunda, M. Isard. (2009). </w:t>
      </w:r>
      <w:r w:rsidRPr="00A17792">
        <w:rPr>
          <w:rFonts w:ascii="Cambria" w:hAnsi="Cambria" w:cstheme="minorHAnsi"/>
          <w:i/>
          <w:sz w:val="18"/>
          <w:szCs w:val="18"/>
        </w:rPr>
        <w:t>Distributed aggregation for data-parallel computing: interfaces and implementations</w:t>
      </w:r>
      <w:r w:rsidRPr="00A17792">
        <w:rPr>
          <w:rFonts w:ascii="Cambria" w:hAnsi="Cambria" w:cstheme="minorHAnsi"/>
          <w:sz w:val="18"/>
          <w:szCs w:val="18"/>
        </w:rPr>
        <w:t>. Proceedings of the ACM SIGOPS 22nd symposium on Operating systems principles. Big Sky, Montana, USA, ACM: 247-260.</w:t>
      </w:r>
      <w:bookmarkEnd w:id="105"/>
    </w:p>
    <w:p w14:paraId="04306BFA" w14:textId="77777777" w:rsidR="00CE5299" w:rsidRDefault="008C42E5" w:rsidP="00CE5299">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bookmarkStart w:id="106" w:name="_Ref307779912"/>
      <w:r w:rsidRPr="00A17792">
        <w:rPr>
          <w:rFonts w:ascii="Cambria" w:hAnsi="Cambria" w:cstheme="minorHAnsi"/>
          <w:sz w:val="18"/>
          <w:szCs w:val="18"/>
        </w:rPr>
        <w:t xml:space="preserve">BSP, Bulk Synchronous Parallel </w:t>
      </w:r>
      <w:hyperlink r:id="rId65" w:history="1">
        <w:r w:rsidRPr="00A17792">
          <w:rPr>
            <w:rFonts w:ascii="Cambria" w:hAnsi="Cambria" w:cstheme="minorHAnsi"/>
            <w:sz w:val="18"/>
            <w:szCs w:val="18"/>
          </w:rPr>
          <w:t>http://en.wikipedia.org/wiki/Bulk_Synchronous_Parallel</w:t>
        </w:r>
      </w:hyperlink>
      <w:bookmarkEnd w:id="106"/>
    </w:p>
    <w:p w14:paraId="5FE8558A"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Yangdong Wang, Xianyu Que. (2011). Hadoop Acceleration Through Network Leviated Merge SC11</w:t>
      </w:r>
    </w:p>
    <w:p w14:paraId="6F266E97"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Dawei jiang, Beng Chin Ooi, Lei Shi (2010). The Performance of MapReduce: An In-depth Study VLDB 2010.</w:t>
      </w:r>
    </w:p>
    <w:p w14:paraId="306D806E"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Tyson Condie, Neil Conway, Peter Alvaro. (2010). Online Aggregation and Continuous Query Support in MapReduce SIGMOD’10</w:t>
      </w:r>
    </w:p>
    <w:p w14:paraId="73E4D340"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Padmashree Ravindra, Seokyong Hong, Hyeong Sik Kim. (2011). Efficient Processing of RDF Graph Pattern Matching on MapReduce Platforms DataCloud-SC-11</w:t>
      </w:r>
    </w:p>
    <w:p w14:paraId="2C892F8B"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Jens Dittrich, Jorge Arnulfo Quiane Ruiz. (2010). Hadoop++: Making a Yellow Elephant Run Like Cheetah VLDB 2010/ PVLDB</w:t>
      </w:r>
    </w:p>
    <w:p w14:paraId="25F1B38D"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Spyros Blanas, Jignesh M. Patel, Vuk Ercegovac. (2010) A Comparison of Join Algorithms for Log Processing in MapReduce. SIGMOD’10</w:t>
      </w:r>
    </w:p>
    <w:p w14:paraId="4481E9B6"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Yunhong Gu, Robert Grossman, Sector and Sphere: The Design and Implementation of a High Performance Data Cloud, Theme Issue of the Philosophical Transactions of the Royal Society A: Crossing Boundaries: Computational Science, E-Science and Global E-Infrastructure, 28 June 2009 vol. 367 no. 1897 2429-2445</w:t>
      </w:r>
    </w:p>
    <w:p w14:paraId="46EFBB84"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 xml:space="preserve"> Jeffrey Dean, Sanjay Ghemawat. (2008). MapReduce: simplified data processing on large clusters</w:t>
      </w:r>
    </w:p>
    <w:p w14:paraId="75F98CF8"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Rubao Lee, Tian Luo, Yin Huai, Fusheng Wang, Yongqiang He, and Xiaodong Zhang. 2011. YSmart: Yet Another SQL-to-MapReduce Translator. In Proceedings of the 2011 31st International Conference on Distributed Computing Systems (ICDCS '11). IEEE Computer Society, Washington, DC, USA, 25-36. DOI=10.1109/ICDCS.2011.26 http://dx.doi.org/10.1109/ICDCS.2011.26</w:t>
      </w:r>
    </w:p>
    <w:p w14:paraId="01A1F405"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Tyson Condie, Neil Conway, Peter Alvaro, Joseph M. Hellerstein, Khaled Elmeleegy, and Russell Sears. 2010. MapReduce online. In Proceedings of the 7th USENIX conference on Networked systems design and implementation (NSDI'10). USENIX Association, Berkeley, CA, USA, 21-21</w:t>
      </w:r>
    </w:p>
    <w:p w14:paraId="3D1B02EA" w14:textId="77777777" w:rsidR="00CE5299" w:rsidRP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JIRA ticket https://issues.apache.org/jira/browse/MAPREDUCE-225</w:t>
      </w:r>
    </w:p>
    <w:p w14:paraId="504B8D18" w14:textId="286FFC61" w:rsidR="00CE5299" w:rsidRDefault="00CE5299"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CE5299">
        <w:rPr>
          <w:rFonts w:ascii="Cambria" w:hAnsi="Cambria" w:cstheme="minorHAnsi"/>
          <w:sz w:val="18"/>
          <w:szCs w:val="18"/>
        </w:rPr>
        <w:t xml:space="preserve">JIRA ticket </w:t>
      </w:r>
      <w:r w:rsidR="00733486" w:rsidRPr="00733486">
        <w:rPr>
          <w:rFonts w:ascii="Cambria" w:hAnsi="Cambria" w:cstheme="minorHAnsi"/>
          <w:sz w:val="18"/>
          <w:szCs w:val="18"/>
        </w:rPr>
        <w:t>https://issues.apache.org/jira/browse/MAPREDUCE-2038</w:t>
      </w:r>
    </w:p>
    <w:p w14:paraId="029C3818" w14:textId="6B31E26A" w:rsidR="00733486" w:rsidRDefault="00733486"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733486">
        <w:rPr>
          <w:rFonts w:ascii="Cambria" w:hAnsi="Cambria" w:cstheme="minorHAnsi"/>
          <w:sz w:val="18"/>
          <w:szCs w:val="18"/>
        </w:rPr>
        <w:t>Dubey, Pradeep. A Platform 2015 Model: Recognition, Mining and Synthesis Moves Computers to the Era of Tera. Compute-Intensive, Highly Parallel Applications and Uses. Volume 09 Issue 02. ISSN 1535-864X. February 2005.</w:t>
      </w:r>
    </w:p>
    <w:p w14:paraId="2691FE03" w14:textId="017B6132" w:rsidR="00733486" w:rsidRPr="00733486" w:rsidRDefault="00733486"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733486">
        <w:rPr>
          <w:rFonts w:ascii="Cambria" w:hAnsi="Cambria" w:cstheme="minorHAnsi"/>
          <w:sz w:val="18"/>
          <w:szCs w:val="18"/>
        </w:rPr>
        <w:t>SALSA Group. Iterative MapReduce. Twister Home Page. Available from: http://www.iterativemapreduce.org/</w:t>
      </w:r>
    </w:p>
    <w:p w14:paraId="49CA7B67" w14:textId="0150A589" w:rsidR="00733486" w:rsidRPr="00733486" w:rsidRDefault="00733486"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733486">
        <w:rPr>
          <w:rFonts w:ascii="Cambria" w:hAnsi="Cambria" w:cstheme="minorHAnsi"/>
          <w:sz w:val="18"/>
          <w:szCs w:val="18"/>
        </w:rPr>
        <w:t>Jaliya Ekanayake, Hui Li, Bingjing Zhang, Thilina Gunarathne, Seung-Hee Bae, Judy Qiu, Geoffrey Fox Twister: A Runtime for Iterative MapReduce, in Proceedings of the First International Workshop on MapReduce and its Applications of ACM HPDC 2010 conference, Chicago, Illinois, June 20-25, 2010</w:t>
      </w:r>
    </w:p>
    <w:p w14:paraId="77ECEEBD" w14:textId="492984E8" w:rsidR="00733486" w:rsidRPr="00733486" w:rsidRDefault="00733486"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733486">
        <w:rPr>
          <w:rFonts w:ascii="Cambria" w:hAnsi="Cambria" w:cstheme="minorHAnsi"/>
          <w:sz w:val="18"/>
          <w:szCs w:val="18"/>
        </w:rPr>
        <w:t xml:space="preserve">SALSA Group. Twister4Azure. Home Page. Available from: http://salsahpc.indiana.edu/twister4azure/ </w:t>
      </w:r>
    </w:p>
    <w:p w14:paraId="2760B23D" w14:textId="0B933ABE" w:rsidR="00733486" w:rsidRPr="00CE5299" w:rsidRDefault="00733486" w:rsidP="00733486">
      <w:pPr>
        <w:pStyle w:val="ListParagraph"/>
        <w:numPr>
          <w:ilvl w:val="0"/>
          <w:numId w:val="30"/>
        </w:numPr>
        <w:autoSpaceDE w:val="0"/>
        <w:autoSpaceDN w:val="0"/>
        <w:adjustRightInd w:val="0"/>
        <w:spacing w:after="0" w:line="240" w:lineRule="auto"/>
        <w:ind w:left="450" w:hanging="450"/>
        <w:rPr>
          <w:rFonts w:ascii="Cambria" w:hAnsi="Cambria" w:cstheme="minorHAnsi"/>
          <w:sz w:val="18"/>
          <w:szCs w:val="18"/>
        </w:rPr>
      </w:pPr>
      <w:r w:rsidRPr="00733486">
        <w:rPr>
          <w:rFonts w:ascii="Cambria" w:hAnsi="Cambria" w:cstheme="minorHAnsi"/>
          <w:sz w:val="18"/>
          <w:szCs w:val="18"/>
        </w:rPr>
        <w:t>Thilina Gunarathne, Bingjing Zhang, Tak-Lon Wu, Judy Qiu, Portable Parallel Programming on Cloud and HPC: Scientific Applications of Twister4Azure, in Proceedings of Fourth IEEE International Conference on Utility and Cloud Computing (UCC 2011), Melbourne, Australia, December 5-8, 2011</w:t>
      </w:r>
    </w:p>
    <w:p w14:paraId="08F78D4C" w14:textId="543C786F" w:rsidR="008C42E5" w:rsidRPr="00CE5299" w:rsidRDefault="008C42E5" w:rsidP="009853AF">
      <w:pPr>
        <w:pStyle w:val="ListParagraph"/>
        <w:autoSpaceDE w:val="0"/>
        <w:autoSpaceDN w:val="0"/>
        <w:adjustRightInd w:val="0"/>
        <w:spacing w:after="0" w:line="240" w:lineRule="auto"/>
        <w:ind w:left="450"/>
        <w:rPr>
          <w:rFonts w:ascii="Cambria" w:hAnsi="Cambria" w:cstheme="minorHAnsi"/>
          <w:sz w:val="18"/>
          <w:szCs w:val="18"/>
        </w:rPr>
      </w:pPr>
    </w:p>
    <w:p w14:paraId="0450BB1D" w14:textId="71641D08" w:rsidR="00A942C0" w:rsidRPr="00A17792" w:rsidRDefault="00A942C0" w:rsidP="00A942C0">
      <w:pPr>
        <w:pStyle w:val="Heading1"/>
        <w:rPr>
          <w:rFonts w:cs="Times New Roman"/>
          <w:color w:val="auto"/>
          <w:sz w:val="24"/>
          <w:szCs w:val="24"/>
        </w:rPr>
      </w:pPr>
      <w:bookmarkStart w:id="107" w:name="_Toc310698607"/>
      <w:r w:rsidRPr="00A17792">
        <w:rPr>
          <w:rFonts w:cs="Times New Roman"/>
          <w:color w:val="auto"/>
          <w:sz w:val="24"/>
          <w:szCs w:val="24"/>
        </w:rPr>
        <w:lastRenderedPageBreak/>
        <w:t>Appendix</w:t>
      </w:r>
      <w:bookmarkEnd w:id="107"/>
      <w:r w:rsidRPr="00A17792">
        <w:rPr>
          <w:rFonts w:cs="Times New Roman"/>
          <w:color w:val="auto"/>
          <w:sz w:val="24"/>
          <w:szCs w:val="24"/>
        </w:rPr>
        <w:tab/>
      </w:r>
    </w:p>
    <w:p w14:paraId="07797D31" w14:textId="77777777" w:rsidR="00B86D97" w:rsidRPr="00A17792" w:rsidRDefault="00B86D97" w:rsidP="00B86D97">
      <w:pPr>
        <w:pStyle w:val="Heading4"/>
        <w:rPr>
          <w:rFonts w:cs="Times New Roman"/>
          <w:color w:val="auto"/>
        </w:rPr>
      </w:pPr>
      <w:r w:rsidRPr="00A17792">
        <w:rPr>
          <w:rFonts w:cs="Times New Roman"/>
          <w:color w:val="auto"/>
        </w:rPr>
        <w:t>Appendix A</w:t>
      </w:r>
    </w:p>
    <w:p w14:paraId="5AC47A6B" w14:textId="377D75BE" w:rsidR="00F04B39" w:rsidRPr="00A17792" w:rsidRDefault="00F04B39" w:rsidP="00E3754C">
      <w:pPr>
        <w:spacing w:after="0"/>
        <w:rPr>
          <w:rFonts w:ascii="Cambria" w:hAnsi="Cambria" w:cs="Times New Roman"/>
          <w:sz w:val="20"/>
          <w:szCs w:val="20"/>
        </w:rPr>
      </w:pPr>
      <w:r w:rsidRPr="00A17792">
        <w:rPr>
          <w:rFonts w:ascii="Cambria" w:hAnsi="Cambria" w:cs="Times New Roman"/>
          <w:sz w:val="20"/>
          <w:szCs w:val="20"/>
        </w:rPr>
        <w:t>STORM</w:t>
      </w:r>
      <w:r w:rsidR="0063612F" w:rsidRPr="00A17792">
        <w:rPr>
          <w:rFonts w:ascii="Cambria" w:hAnsi="Cambria" w:cs="Times New Roman"/>
          <w:sz w:val="20"/>
          <w:szCs w:val="20"/>
        </w:rPr>
        <w:t xml:space="preserve"> Cluster</w:t>
      </w:r>
    </w:p>
    <w:p w14:paraId="3E994EDC" w14:textId="77777777" w:rsidR="006B4BAE" w:rsidRPr="00A17792" w:rsidRDefault="00C20486" w:rsidP="00E3754C">
      <w:pPr>
        <w:spacing w:after="0"/>
        <w:rPr>
          <w:rFonts w:ascii="Cambria" w:hAnsi="Cambria" w:cs="Times New Roman"/>
          <w:sz w:val="20"/>
          <w:szCs w:val="20"/>
        </w:rPr>
      </w:pPr>
      <w:r w:rsidRPr="00A17792">
        <w:rPr>
          <w:rFonts w:ascii="Cambria" w:hAnsi="Cambria" w:cs="Times New Roman"/>
          <w:sz w:val="20"/>
          <w:szCs w:val="20"/>
        </w:rPr>
        <w:t>8-node</w:t>
      </w:r>
      <w:r w:rsidR="00E173D9" w:rsidRPr="00A17792">
        <w:rPr>
          <w:rFonts w:ascii="Cambria" w:hAnsi="Cambria" w:cs="Times New Roman"/>
          <w:sz w:val="20"/>
          <w:szCs w:val="20"/>
        </w:rPr>
        <w:t xml:space="preserve"> inhomogeneous HPC R2 cluster</w:t>
      </w:r>
    </w:p>
    <w:tbl>
      <w:tblPr>
        <w:tblStyle w:val="TableGrid"/>
        <w:tblW w:w="0" w:type="auto"/>
        <w:tblLayout w:type="fixed"/>
        <w:tblLook w:val="04A0" w:firstRow="1" w:lastRow="0" w:firstColumn="1" w:lastColumn="0" w:noHBand="0" w:noVBand="1"/>
      </w:tblPr>
      <w:tblGrid>
        <w:gridCol w:w="1278"/>
        <w:gridCol w:w="925"/>
        <w:gridCol w:w="1054"/>
        <w:gridCol w:w="1054"/>
        <w:gridCol w:w="1053"/>
        <w:gridCol w:w="1053"/>
        <w:gridCol w:w="1053"/>
        <w:gridCol w:w="1053"/>
        <w:gridCol w:w="1053"/>
      </w:tblGrid>
      <w:tr w:rsidR="006B4BAE" w:rsidRPr="001A5BC1" w14:paraId="3BD96C85" w14:textId="77777777" w:rsidTr="000B0D77">
        <w:tc>
          <w:tcPr>
            <w:tcW w:w="1278" w:type="dxa"/>
            <w:hideMark/>
          </w:tcPr>
          <w:p w14:paraId="1A732EA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 </w:t>
            </w:r>
          </w:p>
        </w:tc>
        <w:tc>
          <w:tcPr>
            <w:tcW w:w="925" w:type="dxa"/>
            <w:hideMark/>
          </w:tcPr>
          <w:p w14:paraId="4FD1A99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w:t>
            </w:r>
          </w:p>
        </w:tc>
        <w:tc>
          <w:tcPr>
            <w:tcW w:w="1054" w:type="dxa"/>
            <w:hideMark/>
          </w:tcPr>
          <w:p w14:paraId="3964C9E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STORM-CN01</w:t>
            </w:r>
          </w:p>
        </w:tc>
        <w:tc>
          <w:tcPr>
            <w:tcW w:w="1054" w:type="dxa"/>
            <w:hideMark/>
          </w:tcPr>
          <w:p w14:paraId="6AA32D1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STORM-CN02</w:t>
            </w:r>
          </w:p>
        </w:tc>
        <w:tc>
          <w:tcPr>
            <w:tcW w:w="1053" w:type="dxa"/>
            <w:hideMark/>
          </w:tcPr>
          <w:p w14:paraId="11049FD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STORM-CN03</w:t>
            </w:r>
          </w:p>
        </w:tc>
        <w:tc>
          <w:tcPr>
            <w:tcW w:w="1053" w:type="dxa"/>
            <w:hideMark/>
          </w:tcPr>
          <w:p w14:paraId="797503E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STORM-CN04</w:t>
            </w:r>
          </w:p>
        </w:tc>
        <w:tc>
          <w:tcPr>
            <w:tcW w:w="1053" w:type="dxa"/>
            <w:hideMark/>
          </w:tcPr>
          <w:p w14:paraId="1924688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STORM-CN05</w:t>
            </w:r>
          </w:p>
        </w:tc>
        <w:tc>
          <w:tcPr>
            <w:tcW w:w="1053" w:type="dxa"/>
            <w:hideMark/>
          </w:tcPr>
          <w:p w14:paraId="24C9C26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STORM-CN06</w:t>
            </w:r>
          </w:p>
        </w:tc>
        <w:tc>
          <w:tcPr>
            <w:tcW w:w="1053" w:type="dxa"/>
            <w:hideMark/>
          </w:tcPr>
          <w:p w14:paraId="6B33C35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STORM-CN07</w:t>
            </w:r>
          </w:p>
        </w:tc>
      </w:tr>
      <w:tr w:rsidR="006B4BAE" w:rsidRPr="001A5BC1" w14:paraId="29DD2FAF" w14:textId="77777777" w:rsidTr="000B0D77">
        <w:tc>
          <w:tcPr>
            <w:tcW w:w="1278" w:type="dxa"/>
            <w:hideMark/>
          </w:tcPr>
          <w:p w14:paraId="1F24FFA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 xml:space="preserve">CPU </w:t>
            </w:r>
          </w:p>
        </w:tc>
        <w:tc>
          <w:tcPr>
            <w:tcW w:w="925" w:type="dxa"/>
            <w:hideMark/>
          </w:tcPr>
          <w:p w14:paraId="6970CBF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054" w:type="dxa"/>
            <w:hideMark/>
          </w:tcPr>
          <w:p w14:paraId="274D86D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054" w:type="dxa"/>
            <w:hideMark/>
          </w:tcPr>
          <w:p w14:paraId="643AC437"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053" w:type="dxa"/>
            <w:hideMark/>
          </w:tcPr>
          <w:p w14:paraId="3D865137"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2356</w:t>
            </w:r>
          </w:p>
        </w:tc>
        <w:tc>
          <w:tcPr>
            <w:tcW w:w="1053" w:type="dxa"/>
            <w:hideMark/>
          </w:tcPr>
          <w:p w14:paraId="64E67FA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8356</w:t>
            </w:r>
          </w:p>
        </w:tc>
        <w:tc>
          <w:tcPr>
            <w:tcW w:w="1053" w:type="dxa"/>
            <w:hideMark/>
          </w:tcPr>
          <w:p w14:paraId="79BBE6E2"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8356</w:t>
            </w:r>
          </w:p>
        </w:tc>
        <w:tc>
          <w:tcPr>
            <w:tcW w:w="1053" w:type="dxa"/>
            <w:hideMark/>
          </w:tcPr>
          <w:p w14:paraId="3895554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Intel E7450</w:t>
            </w:r>
          </w:p>
        </w:tc>
        <w:tc>
          <w:tcPr>
            <w:tcW w:w="1053" w:type="dxa"/>
            <w:hideMark/>
          </w:tcPr>
          <w:p w14:paraId="53F645B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AMD 8435</w:t>
            </w:r>
          </w:p>
        </w:tc>
      </w:tr>
      <w:tr w:rsidR="006B4BAE" w:rsidRPr="001A5BC1" w14:paraId="203A741D" w14:textId="77777777" w:rsidTr="000B0D77">
        <w:tc>
          <w:tcPr>
            <w:tcW w:w="1278" w:type="dxa"/>
            <w:hideMark/>
          </w:tcPr>
          <w:p w14:paraId="257B1AE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Cores</w:t>
            </w:r>
          </w:p>
        </w:tc>
        <w:tc>
          <w:tcPr>
            <w:tcW w:w="925" w:type="dxa"/>
            <w:hideMark/>
          </w:tcPr>
          <w:p w14:paraId="7EC2D61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054" w:type="dxa"/>
            <w:hideMark/>
          </w:tcPr>
          <w:p w14:paraId="139C44F1"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054" w:type="dxa"/>
            <w:hideMark/>
          </w:tcPr>
          <w:p w14:paraId="6D0D8C8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053" w:type="dxa"/>
            <w:hideMark/>
          </w:tcPr>
          <w:p w14:paraId="3BD4A24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8</w:t>
            </w:r>
          </w:p>
        </w:tc>
        <w:tc>
          <w:tcPr>
            <w:tcW w:w="1053" w:type="dxa"/>
            <w:hideMark/>
          </w:tcPr>
          <w:p w14:paraId="6762879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w:t>
            </w:r>
          </w:p>
        </w:tc>
        <w:tc>
          <w:tcPr>
            <w:tcW w:w="1053" w:type="dxa"/>
            <w:hideMark/>
          </w:tcPr>
          <w:p w14:paraId="49F860C1"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w:t>
            </w:r>
          </w:p>
        </w:tc>
        <w:tc>
          <w:tcPr>
            <w:tcW w:w="1053" w:type="dxa"/>
            <w:hideMark/>
          </w:tcPr>
          <w:p w14:paraId="58A4AF1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24</w:t>
            </w:r>
          </w:p>
        </w:tc>
        <w:tc>
          <w:tcPr>
            <w:tcW w:w="1053" w:type="dxa"/>
            <w:hideMark/>
          </w:tcPr>
          <w:p w14:paraId="40DE038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24</w:t>
            </w:r>
          </w:p>
        </w:tc>
      </w:tr>
      <w:tr w:rsidR="006B4BAE" w:rsidRPr="001A5BC1" w14:paraId="4BD66788" w14:textId="77777777" w:rsidTr="000B0D77">
        <w:tc>
          <w:tcPr>
            <w:tcW w:w="1278" w:type="dxa"/>
            <w:hideMark/>
          </w:tcPr>
          <w:p w14:paraId="7D85521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Memory</w:t>
            </w:r>
          </w:p>
        </w:tc>
        <w:tc>
          <w:tcPr>
            <w:tcW w:w="925" w:type="dxa"/>
            <w:hideMark/>
          </w:tcPr>
          <w:p w14:paraId="7EAB99E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4" w:type="dxa"/>
            <w:hideMark/>
          </w:tcPr>
          <w:p w14:paraId="183CAA8F"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4" w:type="dxa"/>
            <w:hideMark/>
          </w:tcPr>
          <w:p w14:paraId="6A67EFDC"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3" w:type="dxa"/>
            <w:hideMark/>
          </w:tcPr>
          <w:p w14:paraId="3069C8CD"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3" w:type="dxa"/>
            <w:hideMark/>
          </w:tcPr>
          <w:p w14:paraId="6549404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3" w:type="dxa"/>
            <w:hideMark/>
          </w:tcPr>
          <w:p w14:paraId="4634D663"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16G</w:t>
            </w:r>
          </w:p>
        </w:tc>
        <w:tc>
          <w:tcPr>
            <w:tcW w:w="1053" w:type="dxa"/>
            <w:hideMark/>
          </w:tcPr>
          <w:p w14:paraId="74117CF0"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48G</w:t>
            </w:r>
          </w:p>
        </w:tc>
        <w:tc>
          <w:tcPr>
            <w:tcW w:w="1053" w:type="dxa"/>
            <w:hideMark/>
          </w:tcPr>
          <w:p w14:paraId="5DF2EF62"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32G</w:t>
            </w:r>
          </w:p>
        </w:tc>
      </w:tr>
      <w:tr w:rsidR="006B4BAE" w:rsidRPr="001A5BC1" w14:paraId="73562509" w14:textId="77777777" w:rsidTr="000B0D77">
        <w:tc>
          <w:tcPr>
            <w:tcW w:w="1278" w:type="dxa"/>
            <w:hideMark/>
          </w:tcPr>
          <w:p w14:paraId="7B4E9994"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Mem/Core</w:t>
            </w:r>
          </w:p>
        </w:tc>
        <w:tc>
          <w:tcPr>
            <w:tcW w:w="925" w:type="dxa"/>
            <w:hideMark/>
          </w:tcPr>
          <w:p w14:paraId="1166C66B"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054" w:type="dxa"/>
            <w:hideMark/>
          </w:tcPr>
          <w:p w14:paraId="2ED6AFE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054" w:type="dxa"/>
            <w:hideMark/>
          </w:tcPr>
          <w:p w14:paraId="7D26A06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053" w:type="dxa"/>
            <w:hideMark/>
          </w:tcPr>
          <w:p w14:paraId="4DE59DA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053" w:type="dxa"/>
            <w:hideMark/>
          </w:tcPr>
          <w:p w14:paraId="7CDE466A"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1G</w:t>
            </w:r>
          </w:p>
        </w:tc>
        <w:tc>
          <w:tcPr>
            <w:tcW w:w="1053" w:type="dxa"/>
            <w:hideMark/>
          </w:tcPr>
          <w:p w14:paraId="7640518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1G</w:t>
            </w:r>
          </w:p>
        </w:tc>
        <w:tc>
          <w:tcPr>
            <w:tcW w:w="1053" w:type="dxa"/>
            <w:hideMark/>
          </w:tcPr>
          <w:p w14:paraId="1C84C68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2G</w:t>
            </w:r>
          </w:p>
        </w:tc>
        <w:tc>
          <w:tcPr>
            <w:tcW w:w="1053" w:type="dxa"/>
            <w:hideMark/>
          </w:tcPr>
          <w:p w14:paraId="2CC09663"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1.33G</w:t>
            </w:r>
          </w:p>
        </w:tc>
      </w:tr>
      <w:tr w:rsidR="00E3754C" w:rsidRPr="001A5BC1" w14:paraId="1AABD669" w14:textId="77777777" w:rsidTr="000B0D77">
        <w:tc>
          <w:tcPr>
            <w:tcW w:w="1278" w:type="dxa"/>
          </w:tcPr>
          <w:p w14:paraId="4AD7B8A3" w14:textId="77777777" w:rsidR="00E3754C" w:rsidRPr="00A17792" w:rsidRDefault="00E3754C" w:rsidP="00E3754C">
            <w:pPr>
              <w:rPr>
                <w:rFonts w:ascii="Cambria" w:hAnsi="Cambria" w:cs="Times New Roman"/>
                <w:sz w:val="18"/>
                <w:szCs w:val="18"/>
              </w:rPr>
            </w:pPr>
            <w:r w:rsidRPr="00A17792">
              <w:rPr>
                <w:rFonts w:ascii="Cambria" w:hAnsi="Cambria" w:cs="Times New Roman"/>
                <w:sz w:val="18"/>
                <w:szCs w:val="18"/>
              </w:rPr>
              <w:t>NIC (Enterprise)</w:t>
            </w:r>
          </w:p>
        </w:tc>
        <w:tc>
          <w:tcPr>
            <w:tcW w:w="925" w:type="dxa"/>
          </w:tcPr>
          <w:p w14:paraId="50D3347C"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4" w:type="dxa"/>
          </w:tcPr>
          <w:p w14:paraId="519148C5"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4" w:type="dxa"/>
          </w:tcPr>
          <w:p w14:paraId="4DA19198"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3" w:type="dxa"/>
          </w:tcPr>
          <w:p w14:paraId="4A5B60DD"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3" w:type="dxa"/>
          </w:tcPr>
          <w:p w14:paraId="2E9FE6A9"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3" w:type="dxa"/>
          </w:tcPr>
          <w:p w14:paraId="4760BC35"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3" w:type="dxa"/>
          </w:tcPr>
          <w:p w14:paraId="65211CC9"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c>
          <w:tcPr>
            <w:tcW w:w="1053" w:type="dxa"/>
          </w:tcPr>
          <w:p w14:paraId="425A3B90" w14:textId="77777777" w:rsidR="00E3754C" w:rsidRPr="00A17792" w:rsidRDefault="00E3754C">
            <w:pPr>
              <w:rPr>
                <w:rFonts w:ascii="Cambria" w:hAnsi="Cambria" w:cs="Times New Roman"/>
                <w:sz w:val="18"/>
                <w:szCs w:val="18"/>
              </w:rPr>
            </w:pPr>
            <w:r w:rsidRPr="00A17792">
              <w:rPr>
                <w:rFonts w:ascii="Cambria" w:hAnsi="Cambria" w:cs="Times New Roman"/>
                <w:sz w:val="18"/>
                <w:szCs w:val="18"/>
              </w:rPr>
              <w:t>N/a</w:t>
            </w:r>
          </w:p>
        </w:tc>
      </w:tr>
      <w:tr w:rsidR="006B4BAE" w:rsidRPr="001A5BC1" w14:paraId="5827D148" w14:textId="77777777" w:rsidTr="000B0D77">
        <w:tc>
          <w:tcPr>
            <w:tcW w:w="1278" w:type="dxa"/>
            <w:hideMark/>
          </w:tcPr>
          <w:p w14:paraId="4D4D3E7B"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NIC (Private)</w:t>
            </w:r>
          </w:p>
        </w:tc>
        <w:tc>
          <w:tcPr>
            <w:tcW w:w="925" w:type="dxa"/>
            <w:hideMark/>
          </w:tcPr>
          <w:p w14:paraId="2762C15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4" w:type="dxa"/>
            <w:hideMark/>
          </w:tcPr>
          <w:p w14:paraId="129FD31E"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4" w:type="dxa"/>
            <w:hideMark/>
          </w:tcPr>
          <w:p w14:paraId="1872D555"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3" w:type="dxa"/>
            <w:hideMark/>
          </w:tcPr>
          <w:p w14:paraId="086ED089"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3" w:type="dxa"/>
            <w:hideMark/>
          </w:tcPr>
          <w:p w14:paraId="1E42C32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3" w:type="dxa"/>
            <w:hideMark/>
          </w:tcPr>
          <w:p w14:paraId="02458F88"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3" w:type="dxa"/>
            <w:hideMark/>
          </w:tcPr>
          <w:p w14:paraId="419FF826"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c>
          <w:tcPr>
            <w:tcW w:w="1053" w:type="dxa"/>
            <w:hideMark/>
          </w:tcPr>
          <w:p w14:paraId="30FF95EF" w14:textId="77777777" w:rsidR="006B4BAE" w:rsidRPr="00A17792" w:rsidRDefault="006B4BAE">
            <w:pPr>
              <w:rPr>
                <w:rFonts w:ascii="Cambria" w:eastAsiaTheme="minorHAnsi" w:hAnsi="Cambria" w:cs="Times New Roman"/>
                <w:sz w:val="18"/>
                <w:szCs w:val="18"/>
              </w:rPr>
            </w:pPr>
            <w:r w:rsidRPr="00A17792">
              <w:rPr>
                <w:rFonts w:ascii="Cambria" w:hAnsi="Cambria" w:cs="Times New Roman"/>
                <w:sz w:val="18"/>
                <w:szCs w:val="18"/>
              </w:rPr>
              <w:t>BCM5708C</w:t>
            </w:r>
          </w:p>
        </w:tc>
      </w:tr>
    </w:tbl>
    <w:p w14:paraId="0A94A0BC" w14:textId="77777777" w:rsidR="006B4BAE" w:rsidRPr="00A17792" w:rsidRDefault="006B4BAE" w:rsidP="00506CE7">
      <w:pPr>
        <w:spacing w:after="0"/>
        <w:rPr>
          <w:rFonts w:ascii="Cambria" w:hAnsi="Cambria"/>
          <w:sz w:val="18"/>
          <w:szCs w:val="18"/>
        </w:rPr>
      </w:pPr>
    </w:p>
    <w:p w14:paraId="02E6FD27" w14:textId="77777777" w:rsidR="00B86D97" w:rsidRPr="00A17792" w:rsidRDefault="00B86D97" w:rsidP="00B86D97">
      <w:pPr>
        <w:pStyle w:val="Heading4"/>
        <w:rPr>
          <w:rFonts w:cs="Times New Roman"/>
          <w:color w:val="auto"/>
        </w:rPr>
      </w:pPr>
      <w:r w:rsidRPr="00A17792">
        <w:rPr>
          <w:rFonts w:cs="Times New Roman"/>
          <w:color w:val="auto"/>
        </w:rPr>
        <w:t>Appendix B</w:t>
      </w:r>
    </w:p>
    <w:p w14:paraId="728A8520" w14:textId="631ABAE9" w:rsidR="00E173D9" w:rsidRPr="00A17792" w:rsidRDefault="00E173D9" w:rsidP="00506CE7">
      <w:pPr>
        <w:spacing w:after="0"/>
        <w:rPr>
          <w:rFonts w:ascii="Cambria" w:hAnsi="Cambria" w:cs="Times New Roman"/>
          <w:sz w:val="20"/>
          <w:szCs w:val="20"/>
        </w:rPr>
      </w:pPr>
      <w:r w:rsidRPr="00A17792">
        <w:rPr>
          <w:rFonts w:ascii="Cambria" w:hAnsi="Cambria" w:cs="Times New Roman"/>
          <w:sz w:val="20"/>
          <w:szCs w:val="20"/>
        </w:rPr>
        <w:t>TEMPEST</w:t>
      </w:r>
      <w:r w:rsidR="0063612F" w:rsidRPr="00A17792">
        <w:rPr>
          <w:rFonts w:ascii="Cambria" w:hAnsi="Cambria" w:cs="Times New Roman"/>
          <w:sz w:val="20"/>
          <w:szCs w:val="20"/>
        </w:rPr>
        <w:t xml:space="preserve"> Cluster</w:t>
      </w:r>
    </w:p>
    <w:p w14:paraId="4722132A" w14:textId="77777777" w:rsidR="00E173D9" w:rsidRPr="00A17792" w:rsidRDefault="00E173D9" w:rsidP="00506CE7">
      <w:pPr>
        <w:spacing w:after="0"/>
        <w:rPr>
          <w:rFonts w:ascii="Cambria" w:hAnsi="Cambria" w:cs="Times New Roman"/>
          <w:sz w:val="20"/>
          <w:szCs w:val="20"/>
        </w:rPr>
      </w:pPr>
      <w:r w:rsidRPr="00A17792">
        <w:rPr>
          <w:rFonts w:ascii="Cambria" w:hAnsi="Cambria" w:cs="Times New Roman"/>
          <w:sz w:val="20"/>
          <w:szCs w:val="20"/>
        </w:rPr>
        <w:t>33-node homogeneous HPC R2 cluster</w:t>
      </w:r>
    </w:p>
    <w:tbl>
      <w:tblPr>
        <w:tblStyle w:val="TableGrid"/>
        <w:tblW w:w="0" w:type="auto"/>
        <w:tblLook w:val="04A0" w:firstRow="1" w:lastRow="0" w:firstColumn="1" w:lastColumn="0" w:noHBand="0" w:noVBand="1"/>
      </w:tblPr>
      <w:tblGrid>
        <w:gridCol w:w="3192"/>
        <w:gridCol w:w="3192"/>
        <w:gridCol w:w="3192"/>
      </w:tblGrid>
      <w:tr w:rsidR="00E173D9" w:rsidRPr="001A5BC1" w14:paraId="720B273D" w14:textId="77777777" w:rsidTr="00A953AB">
        <w:trPr>
          <w:trHeight w:val="244"/>
        </w:trPr>
        <w:tc>
          <w:tcPr>
            <w:tcW w:w="3192" w:type="dxa"/>
          </w:tcPr>
          <w:p w14:paraId="01460A74" w14:textId="77777777" w:rsidR="00E173D9" w:rsidRPr="000B0D77" w:rsidRDefault="00E173D9" w:rsidP="00506CE7">
            <w:pPr>
              <w:spacing w:after="200" w:line="276" w:lineRule="auto"/>
              <w:rPr>
                <w:rFonts w:ascii="Cambria" w:hAnsi="Cambria" w:cs="Times New Roman"/>
                <w:sz w:val="18"/>
                <w:szCs w:val="18"/>
              </w:rPr>
            </w:pPr>
          </w:p>
        </w:tc>
        <w:tc>
          <w:tcPr>
            <w:tcW w:w="3192" w:type="dxa"/>
          </w:tcPr>
          <w:p w14:paraId="770BAF99" w14:textId="77777777" w:rsidR="00E173D9" w:rsidRPr="000B0D77" w:rsidRDefault="002F3BAA" w:rsidP="00506CE7">
            <w:pPr>
              <w:spacing w:after="200" w:line="276" w:lineRule="auto"/>
              <w:rPr>
                <w:rFonts w:ascii="Cambria" w:hAnsi="Cambria" w:cs="Times New Roman"/>
                <w:sz w:val="18"/>
                <w:szCs w:val="18"/>
              </w:rPr>
            </w:pPr>
            <w:r w:rsidRPr="000B0D77">
              <w:rPr>
                <w:rFonts w:ascii="Cambria" w:hAnsi="Cambria" w:cs="Times New Roman"/>
                <w:sz w:val="18"/>
                <w:szCs w:val="18"/>
              </w:rPr>
              <w:t>TEMPEST</w:t>
            </w:r>
          </w:p>
        </w:tc>
        <w:tc>
          <w:tcPr>
            <w:tcW w:w="3192" w:type="dxa"/>
          </w:tcPr>
          <w:p w14:paraId="165C67EA" w14:textId="77777777" w:rsidR="00E173D9" w:rsidRPr="000B0D77" w:rsidRDefault="002F3BAA" w:rsidP="00506CE7">
            <w:pPr>
              <w:spacing w:after="200" w:line="276" w:lineRule="auto"/>
              <w:rPr>
                <w:rFonts w:ascii="Cambria" w:hAnsi="Cambria" w:cs="Times New Roman"/>
                <w:sz w:val="18"/>
                <w:szCs w:val="18"/>
              </w:rPr>
            </w:pPr>
            <w:r w:rsidRPr="000B0D77">
              <w:rPr>
                <w:rFonts w:ascii="Cambria" w:hAnsi="Cambria" w:cs="Times New Roman"/>
                <w:sz w:val="18"/>
                <w:szCs w:val="18"/>
              </w:rPr>
              <w:t>TEMPEST-CNXX</w:t>
            </w:r>
          </w:p>
        </w:tc>
      </w:tr>
      <w:tr w:rsidR="00E173D9" w:rsidRPr="001A5BC1" w14:paraId="2FF46C58" w14:textId="77777777" w:rsidTr="00A953AB">
        <w:trPr>
          <w:trHeight w:val="244"/>
        </w:trPr>
        <w:tc>
          <w:tcPr>
            <w:tcW w:w="3192" w:type="dxa"/>
          </w:tcPr>
          <w:p w14:paraId="30ED47F2" w14:textId="77777777" w:rsidR="00E173D9" w:rsidRPr="000B0D77" w:rsidRDefault="00E173D9" w:rsidP="00506CE7">
            <w:pPr>
              <w:spacing w:after="200" w:line="276" w:lineRule="auto"/>
              <w:rPr>
                <w:rFonts w:ascii="Cambria" w:hAnsi="Cambria" w:cs="Times New Roman"/>
                <w:sz w:val="18"/>
                <w:szCs w:val="18"/>
              </w:rPr>
            </w:pPr>
            <w:r w:rsidRPr="000B0D77">
              <w:rPr>
                <w:rFonts w:ascii="Cambria" w:hAnsi="Cambria" w:cs="Times New Roman"/>
                <w:sz w:val="18"/>
                <w:szCs w:val="18"/>
              </w:rPr>
              <w:t>CPU</w:t>
            </w:r>
          </w:p>
        </w:tc>
        <w:tc>
          <w:tcPr>
            <w:tcW w:w="3192" w:type="dxa"/>
          </w:tcPr>
          <w:p w14:paraId="19EDE143" w14:textId="77777777" w:rsidR="00E173D9" w:rsidRPr="000B0D77" w:rsidRDefault="00C2210D" w:rsidP="00C2210D">
            <w:pPr>
              <w:spacing w:after="200" w:line="276" w:lineRule="auto"/>
              <w:rPr>
                <w:rFonts w:ascii="Cambria" w:hAnsi="Cambria" w:cs="Times New Roman"/>
                <w:sz w:val="18"/>
                <w:szCs w:val="18"/>
              </w:rPr>
            </w:pPr>
            <w:r w:rsidRPr="000B0D77">
              <w:rPr>
                <w:rFonts w:ascii="Cambria" w:hAnsi="Cambria" w:cs="Times New Roman"/>
                <w:sz w:val="18"/>
                <w:szCs w:val="18"/>
              </w:rPr>
              <w:t xml:space="preserve">Intel E7450 </w:t>
            </w:r>
          </w:p>
        </w:tc>
        <w:tc>
          <w:tcPr>
            <w:tcW w:w="3192" w:type="dxa"/>
          </w:tcPr>
          <w:p w14:paraId="55E792B7"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Intel E7450</w:t>
            </w:r>
          </w:p>
        </w:tc>
      </w:tr>
      <w:tr w:rsidR="00E173D9" w:rsidRPr="001A5BC1" w14:paraId="255583CD" w14:textId="77777777" w:rsidTr="00A953AB">
        <w:trPr>
          <w:trHeight w:val="244"/>
        </w:trPr>
        <w:tc>
          <w:tcPr>
            <w:tcW w:w="3192" w:type="dxa"/>
          </w:tcPr>
          <w:p w14:paraId="4EED3B18" w14:textId="77777777" w:rsidR="00E173D9" w:rsidRPr="000B0D77" w:rsidRDefault="00E173D9" w:rsidP="00506CE7">
            <w:pPr>
              <w:spacing w:after="200" w:line="276" w:lineRule="auto"/>
              <w:rPr>
                <w:rFonts w:ascii="Cambria" w:hAnsi="Cambria" w:cs="Times New Roman"/>
                <w:sz w:val="18"/>
                <w:szCs w:val="18"/>
              </w:rPr>
            </w:pPr>
            <w:r w:rsidRPr="000B0D77">
              <w:rPr>
                <w:rFonts w:ascii="Cambria" w:hAnsi="Cambria" w:cs="Times New Roman"/>
                <w:sz w:val="18"/>
                <w:szCs w:val="18"/>
              </w:rPr>
              <w:t>Cores</w:t>
            </w:r>
          </w:p>
        </w:tc>
        <w:tc>
          <w:tcPr>
            <w:tcW w:w="3192" w:type="dxa"/>
          </w:tcPr>
          <w:p w14:paraId="7E00DA5C"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24</w:t>
            </w:r>
          </w:p>
        </w:tc>
        <w:tc>
          <w:tcPr>
            <w:tcW w:w="3192" w:type="dxa"/>
          </w:tcPr>
          <w:p w14:paraId="01C6090A"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24</w:t>
            </w:r>
          </w:p>
        </w:tc>
      </w:tr>
      <w:tr w:rsidR="00E173D9" w:rsidRPr="001A5BC1" w14:paraId="7862DB8D" w14:textId="77777777" w:rsidTr="00A953AB">
        <w:trPr>
          <w:trHeight w:val="244"/>
        </w:trPr>
        <w:tc>
          <w:tcPr>
            <w:tcW w:w="3192" w:type="dxa"/>
          </w:tcPr>
          <w:p w14:paraId="5CAE07AB" w14:textId="77777777" w:rsidR="00E173D9" w:rsidRPr="000B0D77" w:rsidRDefault="00E173D9" w:rsidP="00506CE7">
            <w:pPr>
              <w:spacing w:after="200" w:line="276" w:lineRule="auto"/>
              <w:rPr>
                <w:rFonts w:ascii="Cambria" w:hAnsi="Cambria" w:cs="Times New Roman"/>
                <w:sz w:val="18"/>
                <w:szCs w:val="18"/>
              </w:rPr>
            </w:pPr>
            <w:r w:rsidRPr="000B0D77">
              <w:rPr>
                <w:rFonts w:ascii="Cambria" w:hAnsi="Cambria" w:cs="Times New Roman"/>
                <w:sz w:val="18"/>
                <w:szCs w:val="18"/>
              </w:rPr>
              <w:t>Memory</w:t>
            </w:r>
          </w:p>
        </w:tc>
        <w:tc>
          <w:tcPr>
            <w:tcW w:w="3192" w:type="dxa"/>
          </w:tcPr>
          <w:p w14:paraId="1B6924CF"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24.0GB</w:t>
            </w:r>
          </w:p>
        </w:tc>
        <w:tc>
          <w:tcPr>
            <w:tcW w:w="3192" w:type="dxa"/>
          </w:tcPr>
          <w:p w14:paraId="2BB5CC14"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50.0 GB</w:t>
            </w:r>
          </w:p>
        </w:tc>
      </w:tr>
      <w:tr w:rsidR="00E173D9" w:rsidRPr="001A5BC1" w14:paraId="0CA3CFCF" w14:textId="77777777" w:rsidTr="00A953AB">
        <w:trPr>
          <w:trHeight w:val="244"/>
        </w:trPr>
        <w:tc>
          <w:tcPr>
            <w:tcW w:w="3192" w:type="dxa"/>
          </w:tcPr>
          <w:p w14:paraId="038DAA96" w14:textId="77777777" w:rsidR="00E173D9" w:rsidRPr="000B0D77" w:rsidRDefault="00E173D9" w:rsidP="00506CE7">
            <w:pPr>
              <w:spacing w:after="200" w:line="276" w:lineRule="auto"/>
              <w:rPr>
                <w:rFonts w:ascii="Cambria" w:hAnsi="Cambria" w:cs="Times New Roman"/>
                <w:sz w:val="18"/>
                <w:szCs w:val="18"/>
              </w:rPr>
            </w:pPr>
            <w:r w:rsidRPr="000B0D77">
              <w:rPr>
                <w:rFonts w:ascii="Cambria" w:hAnsi="Cambria" w:cs="Times New Roman"/>
                <w:sz w:val="18"/>
                <w:szCs w:val="18"/>
              </w:rPr>
              <w:t>Mem/Core</w:t>
            </w:r>
          </w:p>
        </w:tc>
        <w:tc>
          <w:tcPr>
            <w:tcW w:w="3192" w:type="dxa"/>
          </w:tcPr>
          <w:p w14:paraId="6CD5E16E"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1 GB</w:t>
            </w:r>
          </w:p>
        </w:tc>
        <w:tc>
          <w:tcPr>
            <w:tcW w:w="3192" w:type="dxa"/>
          </w:tcPr>
          <w:p w14:paraId="643627DA" w14:textId="77777777" w:rsidR="00E173D9" w:rsidRPr="000B0D77" w:rsidRDefault="00C2210D" w:rsidP="00506CE7">
            <w:pPr>
              <w:spacing w:after="200" w:line="276" w:lineRule="auto"/>
              <w:rPr>
                <w:rFonts w:ascii="Cambria" w:hAnsi="Cambria" w:cs="Times New Roman"/>
                <w:sz w:val="18"/>
                <w:szCs w:val="18"/>
              </w:rPr>
            </w:pPr>
            <w:r w:rsidRPr="000B0D77">
              <w:rPr>
                <w:rFonts w:ascii="Cambria" w:hAnsi="Cambria" w:cs="Times New Roman"/>
                <w:sz w:val="18"/>
                <w:szCs w:val="18"/>
              </w:rPr>
              <w:t>2 GB</w:t>
            </w:r>
          </w:p>
        </w:tc>
      </w:tr>
      <w:tr w:rsidR="00E3754C" w:rsidRPr="001A5BC1" w14:paraId="25CF5980" w14:textId="77777777" w:rsidTr="00A953AB">
        <w:trPr>
          <w:trHeight w:val="244"/>
        </w:trPr>
        <w:tc>
          <w:tcPr>
            <w:tcW w:w="3192" w:type="dxa"/>
          </w:tcPr>
          <w:p w14:paraId="0367E41C"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NIC (Enterprise)</w:t>
            </w:r>
          </w:p>
        </w:tc>
        <w:tc>
          <w:tcPr>
            <w:tcW w:w="3192" w:type="dxa"/>
          </w:tcPr>
          <w:p w14:paraId="43A6CA95"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HP NC 360T</w:t>
            </w:r>
          </w:p>
        </w:tc>
        <w:tc>
          <w:tcPr>
            <w:tcW w:w="3192" w:type="dxa"/>
          </w:tcPr>
          <w:p w14:paraId="70B689BF"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n/a</w:t>
            </w:r>
          </w:p>
        </w:tc>
      </w:tr>
      <w:tr w:rsidR="00E173D9" w:rsidRPr="001A5BC1" w14:paraId="24CDFC92" w14:textId="77777777" w:rsidTr="00A953AB">
        <w:trPr>
          <w:trHeight w:val="244"/>
        </w:trPr>
        <w:tc>
          <w:tcPr>
            <w:tcW w:w="3192" w:type="dxa"/>
          </w:tcPr>
          <w:p w14:paraId="1EA959BF" w14:textId="77777777" w:rsidR="00E173D9" w:rsidRPr="000B0D77" w:rsidRDefault="00E173D9" w:rsidP="00506CE7">
            <w:pPr>
              <w:spacing w:after="200" w:line="276" w:lineRule="auto"/>
              <w:rPr>
                <w:rFonts w:ascii="Cambria" w:hAnsi="Cambria" w:cs="Times New Roman"/>
                <w:sz w:val="18"/>
                <w:szCs w:val="18"/>
              </w:rPr>
            </w:pPr>
            <w:r w:rsidRPr="000B0D77">
              <w:rPr>
                <w:rFonts w:ascii="Cambria" w:hAnsi="Cambria" w:cs="Times New Roman"/>
                <w:sz w:val="18"/>
                <w:szCs w:val="18"/>
              </w:rPr>
              <w:t>NIC (Private)</w:t>
            </w:r>
          </w:p>
        </w:tc>
        <w:tc>
          <w:tcPr>
            <w:tcW w:w="3192" w:type="dxa"/>
          </w:tcPr>
          <w:p w14:paraId="61E4AA7C" w14:textId="77777777" w:rsidR="00E173D9"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HP NC373i</w:t>
            </w:r>
          </w:p>
        </w:tc>
        <w:tc>
          <w:tcPr>
            <w:tcW w:w="3192" w:type="dxa"/>
          </w:tcPr>
          <w:p w14:paraId="1C6D366F" w14:textId="77777777" w:rsidR="00E173D9"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HP NC373i</w:t>
            </w:r>
          </w:p>
        </w:tc>
      </w:tr>
      <w:tr w:rsidR="00E3754C" w:rsidRPr="001A5BC1" w14:paraId="2932423C" w14:textId="77777777" w:rsidTr="00A953AB">
        <w:trPr>
          <w:trHeight w:val="245"/>
        </w:trPr>
        <w:tc>
          <w:tcPr>
            <w:tcW w:w="3192" w:type="dxa"/>
          </w:tcPr>
          <w:p w14:paraId="0D5F2204"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NIC (Application)</w:t>
            </w:r>
          </w:p>
        </w:tc>
        <w:tc>
          <w:tcPr>
            <w:tcW w:w="3192" w:type="dxa"/>
          </w:tcPr>
          <w:p w14:paraId="15A8B70B"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Mellanox IPolB</w:t>
            </w:r>
          </w:p>
        </w:tc>
        <w:tc>
          <w:tcPr>
            <w:tcW w:w="3192" w:type="dxa"/>
          </w:tcPr>
          <w:p w14:paraId="0482CE55" w14:textId="77777777" w:rsidR="00E3754C" w:rsidRPr="000B0D77" w:rsidRDefault="00E3754C" w:rsidP="00506CE7">
            <w:pPr>
              <w:spacing w:after="200" w:line="276" w:lineRule="auto"/>
              <w:rPr>
                <w:rFonts w:ascii="Cambria" w:hAnsi="Cambria" w:cs="Times New Roman"/>
                <w:sz w:val="18"/>
                <w:szCs w:val="18"/>
              </w:rPr>
            </w:pPr>
            <w:r w:rsidRPr="000B0D77">
              <w:rPr>
                <w:rFonts w:ascii="Cambria" w:hAnsi="Cambria" w:cs="Times New Roman"/>
                <w:sz w:val="18"/>
                <w:szCs w:val="18"/>
              </w:rPr>
              <w:t>Mellanox IPoIB</w:t>
            </w:r>
          </w:p>
        </w:tc>
      </w:tr>
    </w:tbl>
    <w:p w14:paraId="0823C9D9" w14:textId="77777777" w:rsidR="00AE606B" w:rsidRDefault="00AE606B" w:rsidP="00506CE7">
      <w:pPr>
        <w:spacing w:after="0"/>
      </w:pPr>
    </w:p>
    <w:p w14:paraId="76BB7839" w14:textId="77777777" w:rsidR="00B160DF" w:rsidRPr="00A17792" w:rsidRDefault="00B160DF" w:rsidP="00F94EDC">
      <w:pPr>
        <w:pStyle w:val="Heading4"/>
        <w:rPr>
          <w:rFonts w:cs="Times New Roman"/>
          <w:color w:val="auto"/>
        </w:rPr>
      </w:pPr>
      <w:r w:rsidRPr="00A17792">
        <w:rPr>
          <w:rFonts w:cs="Times New Roman"/>
          <w:color w:val="auto"/>
        </w:rPr>
        <w:t>Appendix C</w:t>
      </w:r>
    </w:p>
    <w:p w14:paraId="110016B3" w14:textId="13816207" w:rsidR="00787713" w:rsidRPr="00A17792" w:rsidRDefault="00B160DF" w:rsidP="005654F0">
      <w:pPr>
        <w:spacing w:after="0"/>
        <w:rPr>
          <w:rFonts w:ascii="Cambria" w:hAnsi="Cambria" w:cs="Times New Roman"/>
          <w:sz w:val="20"/>
          <w:szCs w:val="20"/>
        </w:rPr>
      </w:pPr>
      <w:r w:rsidRPr="00A17792">
        <w:rPr>
          <w:rFonts w:ascii="Cambria" w:hAnsi="Cambria" w:cs="Times New Roman"/>
          <w:sz w:val="20"/>
          <w:szCs w:val="20"/>
        </w:rPr>
        <w:t>MADRID</w:t>
      </w:r>
      <w:r w:rsidR="0063612F" w:rsidRPr="00A17792">
        <w:rPr>
          <w:rFonts w:ascii="Cambria" w:hAnsi="Cambria" w:cs="Times New Roman"/>
          <w:sz w:val="20"/>
          <w:szCs w:val="20"/>
        </w:rPr>
        <w:t xml:space="preserve"> Cluster</w:t>
      </w:r>
    </w:p>
    <w:p w14:paraId="4B738B65" w14:textId="77777777" w:rsidR="00787713" w:rsidRPr="00A17792" w:rsidRDefault="00B160DF" w:rsidP="005654F0">
      <w:pPr>
        <w:spacing w:after="0"/>
        <w:rPr>
          <w:rFonts w:ascii="Cambria" w:hAnsi="Cambria" w:cs="Times New Roman"/>
          <w:sz w:val="20"/>
          <w:szCs w:val="20"/>
        </w:rPr>
      </w:pPr>
      <w:r w:rsidRPr="00A17792">
        <w:rPr>
          <w:rFonts w:ascii="Cambria" w:hAnsi="Cambria" w:cs="Times New Roman"/>
          <w:sz w:val="20"/>
          <w:szCs w:val="20"/>
        </w:rPr>
        <w:t>9-node homogeneous HPC cluster</w:t>
      </w:r>
    </w:p>
    <w:tbl>
      <w:tblPr>
        <w:tblStyle w:val="TableGrid"/>
        <w:tblW w:w="0" w:type="auto"/>
        <w:tblLook w:val="04A0" w:firstRow="1" w:lastRow="0" w:firstColumn="1" w:lastColumn="0" w:noHBand="0" w:noVBand="1"/>
      </w:tblPr>
      <w:tblGrid>
        <w:gridCol w:w="3192"/>
        <w:gridCol w:w="3192"/>
        <w:gridCol w:w="3192"/>
      </w:tblGrid>
      <w:tr w:rsidR="00787713" w:rsidRPr="001A5BC1" w14:paraId="7E60C8F5" w14:textId="77777777" w:rsidTr="00787713">
        <w:tc>
          <w:tcPr>
            <w:tcW w:w="3192" w:type="dxa"/>
          </w:tcPr>
          <w:p w14:paraId="2AB78EA4" w14:textId="77777777" w:rsidR="00787713" w:rsidRPr="000B0D77" w:rsidRDefault="00787713" w:rsidP="00B160DF">
            <w:pPr>
              <w:spacing w:after="200" w:line="276" w:lineRule="auto"/>
              <w:rPr>
                <w:rFonts w:ascii="Cambria" w:hAnsi="Cambria" w:cs="Times New Roman"/>
                <w:sz w:val="18"/>
                <w:szCs w:val="18"/>
              </w:rPr>
            </w:pPr>
          </w:p>
        </w:tc>
        <w:tc>
          <w:tcPr>
            <w:tcW w:w="3192" w:type="dxa"/>
          </w:tcPr>
          <w:p w14:paraId="5EE7E119"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MADRID-HEADNODE</w:t>
            </w:r>
          </w:p>
        </w:tc>
        <w:tc>
          <w:tcPr>
            <w:tcW w:w="3192" w:type="dxa"/>
          </w:tcPr>
          <w:p w14:paraId="00B36CC7"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MADRID-10X</w:t>
            </w:r>
          </w:p>
        </w:tc>
      </w:tr>
      <w:tr w:rsidR="00787713" w:rsidRPr="001A5BC1" w14:paraId="21153A1E" w14:textId="77777777" w:rsidTr="00787713">
        <w:tc>
          <w:tcPr>
            <w:tcW w:w="3192" w:type="dxa"/>
          </w:tcPr>
          <w:p w14:paraId="620A67D3"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CPU</w:t>
            </w:r>
          </w:p>
        </w:tc>
        <w:tc>
          <w:tcPr>
            <w:tcW w:w="3192" w:type="dxa"/>
          </w:tcPr>
          <w:p w14:paraId="443DE298" w14:textId="77777777" w:rsidR="00787713" w:rsidRPr="000B0D77" w:rsidRDefault="007E7321" w:rsidP="00B160DF">
            <w:pPr>
              <w:spacing w:after="200" w:line="276" w:lineRule="auto"/>
              <w:rPr>
                <w:rFonts w:ascii="Cambria" w:hAnsi="Cambria" w:cs="Times New Roman"/>
                <w:sz w:val="18"/>
                <w:szCs w:val="18"/>
              </w:rPr>
            </w:pPr>
            <w:r w:rsidRPr="000B0D77">
              <w:rPr>
                <w:rFonts w:ascii="Cambria" w:hAnsi="Cambria" w:cs="Times New Roman"/>
                <w:sz w:val="18"/>
                <w:szCs w:val="18"/>
              </w:rPr>
              <w:t>AMD Opteron 2356  2.29GHz</w:t>
            </w:r>
          </w:p>
        </w:tc>
        <w:tc>
          <w:tcPr>
            <w:tcW w:w="3192" w:type="dxa"/>
          </w:tcPr>
          <w:p w14:paraId="152AAC00" w14:textId="77777777" w:rsidR="00787713" w:rsidRPr="000B0D77" w:rsidRDefault="007E7321" w:rsidP="00B160DF">
            <w:pPr>
              <w:spacing w:after="200" w:line="276" w:lineRule="auto"/>
              <w:rPr>
                <w:rFonts w:ascii="Cambria" w:hAnsi="Cambria" w:cs="Times New Roman"/>
                <w:sz w:val="18"/>
                <w:szCs w:val="18"/>
              </w:rPr>
            </w:pPr>
            <w:r w:rsidRPr="000B0D77">
              <w:rPr>
                <w:rFonts w:ascii="Cambria" w:hAnsi="Cambria" w:cs="Times New Roman"/>
                <w:sz w:val="18"/>
                <w:szCs w:val="18"/>
              </w:rPr>
              <w:t>AMD Opteron 8356 2.30GHz</w:t>
            </w:r>
          </w:p>
        </w:tc>
      </w:tr>
      <w:tr w:rsidR="00787713" w:rsidRPr="001A5BC1" w14:paraId="72319DD8" w14:textId="77777777" w:rsidTr="00787713">
        <w:tc>
          <w:tcPr>
            <w:tcW w:w="3192" w:type="dxa"/>
          </w:tcPr>
          <w:p w14:paraId="46635AA1"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Cores</w:t>
            </w:r>
          </w:p>
        </w:tc>
        <w:tc>
          <w:tcPr>
            <w:tcW w:w="3192" w:type="dxa"/>
          </w:tcPr>
          <w:p w14:paraId="6C98A222"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8</w:t>
            </w:r>
          </w:p>
        </w:tc>
        <w:tc>
          <w:tcPr>
            <w:tcW w:w="3192" w:type="dxa"/>
          </w:tcPr>
          <w:p w14:paraId="3690F5C7"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16</w:t>
            </w:r>
          </w:p>
        </w:tc>
      </w:tr>
      <w:tr w:rsidR="00787713" w:rsidRPr="001A5BC1" w14:paraId="512F69D5" w14:textId="77777777" w:rsidTr="00787713">
        <w:tc>
          <w:tcPr>
            <w:tcW w:w="3192" w:type="dxa"/>
          </w:tcPr>
          <w:p w14:paraId="74815D67"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Memory</w:t>
            </w:r>
          </w:p>
        </w:tc>
        <w:tc>
          <w:tcPr>
            <w:tcW w:w="3192" w:type="dxa"/>
          </w:tcPr>
          <w:p w14:paraId="21E93507"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8GB</w:t>
            </w:r>
          </w:p>
        </w:tc>
        <w:tc>
          <w:tcPr>
            <w:tcW w:w="3192" w:type="dxa"/>
          </w:tcPr>
          <w:p w14:paraId="0AA403B8"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16GB</w:t>
            </w:r>
          </w:p>
        </w:tc>
      </w:tr>
      <w:tr w:rsidR="00787713" w:rsidRPr="001A5BC1" w14:paraId="4CB7FB44" w14:textId="77777777" w:rsidTr="00787713">
        <w:tc>
          <w:tcPr>
            <w:tcW w:w="3192" w:type="dxa"/>
          </w:tcPr>
          <w:p w14:paraId="22FBEEDE"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Memory/Core</w:t>
            </w:r>
          </w:p>
        </w:tc>
        <w:tc>
          <w:tcPr>
            <w:tcW w:w="3192" w:type="dxa"/>
          </w:tcPr>
          <w:p w14:paraId="36077000"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1GB</w:t>
            </w:r>
          </w:p>
        </w:tc>
        <w:tc>
          <w:tcPr>
            <w:tcW w:w="3192" w:type="dxa"/>
          </w:tcPr>
          <w:p w14:paraId="56607010"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1GB</w:t>
            </w:r>
          </w:p>
        </w:tc>
      </w:tr>
      <w:tr w:rsidR="00787713" w:rsidRPr="001A5BC1" w14:paraId="37AD8D3C" w14:textId="77777777" w:rsidTr="00787713">
        <w:tc>
          <w:tcPr>
            <w:tcW w:w="3192" w:type="dxa"/>
          </w:tcPr>
          <w:p w14:paraId="492F374B"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NIC</w:t>
            </w:r>
          </w:p>
        </w:tc>
        <w:tc>
          <w:tcPr>
            <w:tcW w:w="3192" w:type="dxa"/>
          </w:tcPr>
          <w:p w14:paraId="33691F0C"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BCM5708C</w:t>
            </w:r>
          </w:p>
        </w:tc>
        <w:tc>
          <w:tcPr>
            <w:tcW w:w="3192" w:type="dxa"/>
          </w:tcPr>
          <w:p w14:paraId="62D8F14A" w14:textId="77777777" w:rsidR="00787713" w:rsidRPr="000B0D77" w:rsidRDefault="00787713" w:rsidP="00B160DF">
            <w:pPr>
              <w:spacing w:after="200" w:line="276" w:lineRule="auto"/>
              <w:rPr>
                <w:rFonts w:ascii="Cambria" w:hAnsi="Cambria" w:cs="Times New Roman"/>
                <w:sz w:val="18"/>
                <w:szCs w:val="18"/>
              </w:rPr>
            </w:pPr>
            <w:r w:rsidRPr="000B0D77">
              <w:rPr>
                <w:rFonts w:ascii="Cambria" w:hAnsi="Cambria" w:cs="Times New Roman"/>
                <w:sz w:val="18"/>
                <w:szCs w:val="18"/>
              </w:rPr>
              <w:t>BCM5708C</w:t>
            </w:r>
          </w:p>
        </w:tc>
      </w:tr>
    </w:tbl>
    <w:p w14:paraId="180FF91C" w14:textId="77777777" w:rsidR="00B160DF" w:rsidRPr="00B160DF" w:rsidRDefault="00B160DF" w:rsidP="00B160DF"/>
    <w:p w14:paraId="37D4777F" w14:textId="77777777" w:rsidR="00F94EDC" w:rsidRPr="00A17792" w:rsidRDefault="00D47629" w:rsidP="00F94EDC">
      <w:pPr>
        <w:pStyle w:val="Heading4"/>
        <w:rPr>
          <w:rFonts w:cs="Times New Roman"/>
          <w:color w:val="auto"/>
        </w:rPr>
      </w:pPr>
      <w:r w:rsidRPr="00A17792">
        <w:rPr>
          <w:rFonts w:cs="Times New Roman"/>
          <w:color w:val="auto"/>
        </w:rPr>
        <w:t>Appendix D</w:t>
      </w:r>
    </w:p>
    <w:p w14:paraId="6CF9122F" w14:textId="0EF37833" w:rsidR="00AE606B" w:rsidRPr="00A17792" w:rsidRDefault="00AE606B" w:rsidP="00AE606B">
      <w:pPr>
        <w:rPr>
          <w:rFonts w:ascii="Cambria" w:hAnsi="Cambria" w:cs="Times New Roman"/>
        </w:rPr>
      </w:pPr>
      <w:r w:rsidRPr="00A17792">
        <w:rPr>
          <w:rFonts w:ascii="Cambria" w:hAnsi="Cambria" w:cs="Times New Roman"/>
        </w:rPr>
        <w:t xml:space="preserve">Binomial fitting function for sequential </w:t>
      </w:r>
      <w:r w:rsidR="0087780C" w:rsidRPr="00A17792">
        <w:rPr>
          <w:rFonts w:ascii="Cambria" w:hAnsi="Cambria" w:cs="Times New Roman"/>
        </w:rPr>
        <w:t>SWG</w:t>
      </w:r>
      <w:r w:rsidRPr="00A17792">
        <w:rPr>
          <w:rFonts w:ascii="Cambria" w:hAnsi="Cambria" w:cs="Times New Roman"/>
        </w:rPr>
        <w:t xml:space="preserve"> jobs</w:t>
      </w:r>
    </w:p>
    <w:p w14:paraId="2A3B871E" w14:textId="77777777" w:rsidR="00F94EDC" w:rsidRPr="00A17792" w:rsidRDefault="00F94EDC" w:rsidP="00F94EDC">
      <w:pPr>
        <w:ind w:firstLine="720"/>
        <w:rPr>
          <w:rFonts w:ascii="Cambria" w:hAnsi="Cambria" w:cs="Times New Roman"/>
          <w:color w:val="000000" w:themeColor="text1"/>
          <w:sz w:val="20"/>
          <w:szCs w:val="20"/>
        </w:rPr>
      </w:pPr>
      <m:oMathPara>
        <m:oMath>
          <m:r>
            <w:rPr>
              <w:rFonts w:ascii="Cambria Math" w:hAnsi="Cambria Math" w:cs="Times New Roman"/>
              <w:color w:val="000000" w:themeColor="text1"/>
              <w:sz w:val="20"/>
              <w:szCs w:val="20"/>
            </w:rPr>
            <m:t>Seq</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=0.0201</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-0.1828x+4.6609</m:t>
          </m:r>
          <m:r>
            <m:rPr>
              <m:sty m:val="p"/>
            </m:rPr>
            <w:rPr>
              <w:rFonts w:ascii="Cambria Math" w:hAnsi="Cambria Math" w:cs="Times New Roman"/>
              <w:color w:val="000000" w:themeColor="text1"/>
              <w:sz w:val="20"/>
              <w:szCs w:val="20"/>
            </w:rPr>
            <w:br/>
          </m:r>
        </m:oMath>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R</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=1</m:t>
          </m:r>
        </m:oMath>
      </m:oMathPara>
    </w:p>
    <w:p w14:paraId="48BB4F0F" w14:textId="77777777" w:rsidR="0016684A" w:rsidRPr="00A17792" w:rsidRDefault="00F94EDC" w:rsidP="00873B36">
      <w:pPr>
        <w:keepNext/>
        <w:jc w:val="center"/>
        <w:rPr>
          <w:rFonts w:ascii="Cambria" w:hAnsi="Cambria"/>
        </w:rPr>
      </w:pPr>
      <w:r w:rsidRPr="00A17792">
        <w:rPr>
          <w:rFonts w:ascii="Cambria" w:hAnsi="Cambria"/>
          <w:noProof/>
          <w:lang w:eastAsia="en-US"/>
        </w:rPr>
        <w:drawing>
          <wp:inline distT="0" distB="0" distL="0" distR="0" wp14:anchorId="4702AA6D" wp14:editId="491DEB17">
            <wp:extent cx="3892550" cy="2209800"/>
            <wp:effectExtent l="0" t="0" r="12700"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E3F1EB" w14:textId="7FD7D7F0" w:rsidR="00BC1F93" w:rsidRPr="00A17792" w:rsidRDefault="00BC1F93" w:rsidP="00BC1F93">
      <w:pPr>
        <w:pStyle w:val="Heading4"/>
        <w:rPr>
          <w:rFonts w:cs="Times New Roman"/>
          <w:color w:val="auto"/>
        </w:rPr>
      </w:pPr>
      <w:r w:rsidRPr="00A17792">
        <w:rPr>
          <w:rFonts w:cs="Times New Roman"/>
          <w:color w:val="auto"/>
        </w:rPr>
        <w:t xml:space="preserve">Appendix </w:t>
      </w:r>
      <w:r w:rsidR="0063612F" w:rsidRPr="00A17792">
        <w:rPr>
          <w:rFonts w:cs="Times New Roman"/>
          <w:color w:val="auto"/>
        </w:rPr>
        <w:t>E</w:t>
      </w:r>
    </w:p>
    <w:p w14:paraId="61C48854" w14:textId="2DB74098" w:rsidR="00027C37" w:rsidRPr="00A17792" w:rsidRDefault="00027C37" w:rsidP="00027C37">
      <w:pPr>
        <w:rPr>
          <w:rFonts w:ascii="Cambria" w:hAnsi="Cambria" w:cs="Times New Roman"/>
          <w:sz w:val="20"/>
          <w:szCs w:val="20"/>
        </w:rPr>
      </w:pPr>
      <w:r w:rsidRPr="00A17792">
        <w:rPr>
          <w:rFonts w:ascii="Cambria" w:hAnsi="Cambria" w:cs="Times New Roman"/>
          <w:sz w:val="20"/>
          <w:szCs w:val="20"/>
        </w:rPr>
        <w:t xml:space="preserve">Trinomial fitting chart for sequential </w:t>
      </w:r>
      <w:r w:rsidR="00DC4CA6" w:rsidRPr="00A17792">
        <w:rPr>
          <w:rFonts w:ascii="Cambria" w:hAnsi="Cambria" w:cs="Times New Roman"/>
          <w:sz w:val="20"/>
          <w:szCs w:val="20"/>
        </w:rPr>
        <w:t>m</w:t>
      </w:r>
      <w:r w:rsidRPr="00A17792">
        <w:rPr>
          <w:rFonts w:ascii="Cambria" w:hAnsi="Cambria" w:cs="Times New Roman"/>
          <w:sz w:val="20"/>
          <w:szCs w:val="20"/>
        </w:rPr>
        <w:t xml:space="preserve">atrix </w:t>
      </w:r>
      <w:r w:rsidR="00DC4CA6" w:rsidRPr="00A17792">
        <w:rPr>
          <w:rFonts w:ascii="Cambria" w:hAnsi="Cambria" w:cs="Times New Roman"/>
          <w:sz w:val="20"/>
          <w:szCs w:val="20"/>
        </w:rPr>
        <w:t>m</w:t>
      </w:r>
      <w:r w:rsidRPr="00A17792">
        <w:rPr>
          <w:rFonts w:ascii="Cambria" w:hAnsi="Cambria" w:cs="Times New Roman"/>
          <w:sz w:val="20"/>
          <w:szCs w:val="20"/>
        </w:rPr>
        <w:t>ultiplication jobs</w:t>
      </w:r>
    </w:p>
    <w:p w14:paraId="4BAEF50D" w14:textId="3F38467D" w:rsidR="00027C37" w:rsidRDefault="00027C37" w:rsidP="00027C37">
      <w:pPr>
        <w:pStyle w:val="Caption"/>
        <w:jc w:val="center"/>
        <w:rPr>
          <w:color w:val="000000" w:themeColor="text1"/>
          <w:sz w:val="22"/>
        </w:rPr>
      </w:pPr>
      <w:r>
        <w:rPr>
          <w:noProof/>
          <w:lang w:eastAsia="en-US"/>
        </w:rPr>
        <w:drawing>
          <wp:inline distT="0" distB="0" distL="0" distR="0" wp14:anchorId="5B0E55EE" wp14:editId="4FA94F76">
            <wp:extent cx="3611880" cy="1592580"/>
            <wp:effectExtent l="0" t="0" r="26670" b="266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5E02F05" w14:textId="709724B0" w:rsidR="0063612F" w:rsidRPr="00A17792" w:rsidRDefault="0063612F" w:rsidP="0063612F">
      <w:pPr>
        <w:pStyle w:val="Heading4"/>
        <w:rPr>
          <w:rFonts w:cs="Times New Roman"/>
          <w:color w:val="auto"/>
        </w:rPr>
      </w:pPr>
      <w:r w:rsidRPr="00A17792">
        <w:rPr>
          <w:rFonts w:cs="Times New Roman"/>
          <w:color w:val="auto"/>
        </w:rPr>
        <w:t>Appendix F</w:t>
      </w:r>
    </w:p>
    <w:p w14:paraId="16204F83" w14:textId="241F7175" w:rsidR="0063612F" w:rsidRPr="00A17792" w:rsidRDefault="0063612F" w:rsidP="0063612F">
      <w:pPr>
        <w:rPr>
          <w:rFonts w:ascii="Cambria" w:hAnsi="Cambria"/>
        </w:rPr>
      </w:pPr>
      <w:r w:rsidRPr="00A17792">
        <w:rPr>
          <w:rFonts w:ascii="Cambria" w:hAnsi="Cambria"/>
        </w:rPr>
        <w:t>Tables mentioned in the report.</w:t>
      </w:r>
    </w:p>
    <w:p w14:paraId="1751D469" w14:textId="77777777" w:rsidR="0063612F" w:rsidRPr="00A17792" w:rsidRDefault="0063612F" w:rsidP="0063612F">
      <w:pPr>
        <w:jc w:val="center"/>
        <w:rPr>
          <w:rFonts w:ascii="Cambria" w:hAnsi="Cambria" w:cs="Times New Roman"/>
          <w:noProof/>
          <w:sz w:val="20"/>
          <w:szCs w:val="20"/>
        </w:rPr>
      </w:pPr>
      <w:r w:rsidRPr="00A17792">
        <w:rPr>
          <w:rFonts w:ascii="Cambria" w:hAnsi="Cambria" w:cs="Times New Roman"/>
          <w:sz w:val="20"/>
          <w:szCs w:val="20"/>
        </w:rPr>
        <w:t xml:space="preserve">Table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SEQ Table \* ARABIC </w:instrText>
      </w:r>
      <w:r w:rsidRPr="00A17792">
        <w:rPr>
          <w:rFonts w:ascii="Cambria" w:hAnsi="Cambria" w:cs="Times New Roman"/>
          <w:sz w:val="20"/>
          <w:szCs w:val="20"/>
        </w:rPr>
        <w:fldChar w:fldCharType="separate"/>
      </w:r>
      <w:r w:rsidR="003514A8" w:rsidRPr="00A17792">
        <w:rPr>
          <w:rFonts w:ascii="Cambria" w:hAnsi="Cambria" w:cs="Times New Roman"/>
          <w:noProof/>
          <w:sz w:val="20"/>
          <w:szCs w:val="20"/>
        </w:rPr>
        <w:t>1</w:t>
      </w:r>
      <w:r w:rsidRPr="00A17792">
        <w:rPr>
          <w:rFonts w:ascii="Cambria" w:hAnsi="Cambria" w:cs="Times New Roman"/>
          <w:sz w:val="20"/>
          <w:szCs w:val="20"/>
        </w:rPr>
        <w:fldChar w:fldCharType="end"/>
      </w:r>
      <w:r w:rsidRPr="00A17792">
        <w:rPr>
          <w:rFonts w:ascii="Cambria" w:hAnsi="Cambria" w:cs="Times New Roman"/>
          <w:sz w:val="20"/>
          <w:szCs w:val="20"/>
        </w:rPr>
        <w:t>: Execution Time for Various SWG Pa</w:t>
      </w:r>
      <w:r w:rsidRPr="00A17792">
        <w:rPr>
          <w:rFonts w:ascii="Cambria" w:hAnsi="Cambria" w:cs="Times New Roman"/>
          <w:noProof/>
          <w:sz w:val="20"/>
          <w:szCs w:val="20"/>
        </w:rPr>
        <w:t>rtitions on Tempest Cluster</w:t>
      </w:r>
    </w:p>
    <w:tbl>
      <w:tblPr>
        <w:tblStyle w:val="TableGrid"/>
        <w:tblW w:w="9000" w:type="dxa"/>
        <w:tblInd w:w="198" w:type="dxa"/>
        <w:tblLayout w:type="fixed"/>
        <w:tblLook w:val="04A0" w:firstRow="1" w:lastRow="0" w:firstColumn="1" w:lastColumn="0" w:noHBand="0" w:noVBand="1"/>
      </w:tblPr>
      <w:tblGrid>
        <w:gridCol w:w="990"/>
        <w:gridCol w:w="801"/>
        <w:gridCol w:w="801"/>
        <w:gridCol w:w="801"/>
        <w:gridCol w:w="801"/>
        <w:gridCol w:w="801"/>
        <w:gridCol w:w="801"/>
        <w:gridCol w:w="801"/>
        <w:gridCol w:w="801"/>
        <w:gridCol w:w="801"/>
        <w:gridCol w:w="801"/>
      </w:tblGrid>
      <w:tr w:rsidR="0063612F" w:rsidRPr="001A5BC1" w14:paraId="5B0B4D33" w14:textId="77777777" w:rsidTr="006E5AD8">
        <w:trPr>
          <w:trHeight w:val="488"/>
        </w:trPr>
        <w:tc>
          <w:tcPr>
            <w:tcW w:w="990" w:type="dxa"/>
            <w:noWrap/>
            <w:vAlign w:val="center"/>
            <w:hideMark/>
          </w:tcPr>
          <w:p w14:paraId="394E7545"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Partition Number</w:t>
            </w:r>
          </w:p>
        </w:tc>
        <w:tc>
          <w:tcPr>
            <w:tcW w:w="801" w:type="dxa"/>
            <w:noWrap/>
            <w:vAlign w:val="center"/>
            <w:hideMark/>
          </w:tcPr>
          <w:p w14:paraId="11F5A997"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31</w:t>
            </w:r>
          </w:p>
        </w:tc>
        <w:tc>
          <w:tcPr>
            <w:tcW w:w="801" w:type="dxa"/>
            <w:noWrap/>
            <w:vAlign w:val="center"/>
            <w:hideMark/>
          </w:tcPr>
          <w:p w14:paraId="1877D150"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62</w:t>
            </w:r>
          </w:p>
        </w:tc>
        <w:tc>
          <w:tcPr>
            <w:tcW w:w="801" w:type="dxa"/>
            <w:noWrap/>
            <w:vAlign w:val="center"/>
            <w:hideMark/>
          </w:tcPr>
          <w:p w14:paraId="47A59A2B"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93</w:t>
            </w:r>
          </w:p>
        </w:tc>
        <w:tc>
          <w:tcPr>
            <w:tcW w:w="801" w:type="dxa"/>
            <w:noWrap/>
            <w:vAlign w:val="center"/>
            <w:hideMark/>
          </w:tcPr>
          <w:p w14:paraId="37182EA0"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124</w:t>
            </w:r>
          </w:p>
        </w:tc>
        <w:tc>
          <w:tcPr>
            <w:tcW w:w="801" w:type="dxa"/>
            <w:noWrap/>
            <w:vAlign w:val="center"/>
            <w:hideMark/>
          </w:tcPr>
          <w:p w14:paraId="35C1832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248</w:t>
            </w:r>
          </w:p>
        </w:tc>
        <w:tc>
          <w:tcPr>
            <w:tcW w:w="801" w:type="dxa"/>
            <w:noWrap/>
            <w:vAlign w:val="center"/>
            <w:hideMark/>
          </w:tcPr>
          <w:p w14:paraId="5BD1062B"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372</w:t>
            </w:r>
          </w:p>
        </w:tc>
        <w:tc>
          <w:tcPr>
            <w:tcW w:w="801" w:type="dxa"/>
            <w:noWrap/>
            <w:vAlign w:val="center"/>
            <w:hideMark/>
          </w:tcPr>
          <w:p w14:paraId="7CE696C1"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496</w:t>
            </w:r>
          </w:p>
        </w:tc>
        <w:tc>
          <w:tcPr>
            <w:tcW w:w="801" w:type="dxa"/>
            <w:noWrap/>
            <w:vAlign w:val="center"/>
            <w:hideMark/>
          </w:tcPr>
          <w:p w14:paraId="353262F9"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620</w:t>
            </w:r>
          </w:p>
        </w:tc>
        <w:tc>
          <w:tcPr>
            <w:tcW w:w="801" w:type="dxa"/>
            <w:noWrap/>
            <w:vAlign w:val="center"/>
            <w:hideMark/>
          </w:tcPr>
          <w:p w14:paraId="690BC3D8"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744</w:t>
            </w:r>
          </w:p>
        </w:tc>
        <w:tc>
          <w:tcPr>
            <w:tcW w:w="801" w:type="dxa"/>
            <w:noWrap/>
            <w:vAlign w:val="center"/>
            <w:hideMark/>
          </w:tcPr>
          <w:p w14:paraId="03652A10"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992</w:t>
            </w:r>
          </w:p>
        </w:tc>
      </w:tr>
      <w:tr w:rsidR="0063612F" w:rsidRPr="001A5BC1" w14:paraId="2803CCAF" w14:textId="77777777" w:rsidTr="006E5AD8">
        <w:trPr>
          <w:trHeight w:val="350"/>
        </w:trPr>
        <w:tc>
          <w:tcPr>
            <w:tcW w:w="990" w:type="dxa"/>
            <w:noWrap/>
            <w:vAlign w:val="center"/>
            <w:hideMark/>
          </w:tcPr>
          <w:p w14:paraId="5B9D8FD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Test 1</w:t>
            </w:r>
          </w:p>
        </w:tc>
        <w:tc>
          <w:tcPr>
            <w:tcW w:w="801" w:type="dxa"/>
            <w:noWrap/>
            <w:vAlign w:val="center"/>
            <w:hideMark/>
          </w:tcPr>
          <w:p w14:paraId="46A51888"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1324.54</w:t>
            </w:r>
          </w:p>
        </w:tc>
        <w:tc>
          <w:tcPr>
            <w:tcW w:w="801" w:type="dxa"/>
            <w:noWrap/>
            <w:vAlign w:val="center"/>
            <w:hideMark/>
          </w:tcPr>
          <w:p w14:paraId="46AAEDED"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1345.41</w:t>
            </w:r>
          </w:p>
        </w:tc>
        <w:tc>
          <w:tcPr>
            <w:tcW w:w="801" w:type="dxa"/>
            <w:noWrap/>
            <w:vAlign w:val="center"/>
            <w:hideMark/>
          </w:tcPr>
          <w:p w14:paraId="267672BE"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1369.01</w:t>
            </w:r>
          </w:p>
        </w:tc>
        <w:tc>
          <w:tcPr>
            <w:tcW w:w="801" w:type="dxa"/>
            <w:noWrap/>
            <w:vAlign w:val="center"/>
            <w:hideMark/>
          </w:tcPr>
          <w:p w14:paraId="291CAE1A"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1379.01</w:t>
            </w:r>
          </w:p>
        </w:tc>
        <w:tc>
          <w:tcPr>
            <w:tcW w:w="801" w:type="dxa"/>
            <w:noWrap/>
            <w:vAlign w:val="center"/>
            <w:hideMark/>
          </w:tcPr>
          <w:p w14:paraId="4C4FF56F"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1761.09</w:t>
            </w:r>
          </w:p>
        </w:tc>
        <w:tc>
          <w:tcPr>
            <w:tcW w:w="801" w:type="dxa"/>
            <w:noWrap/>
            <w:vAlign w:val="center"/>
            <w:hideMark/>
          </w:tcPr>
          <w:p w14:paraId="328782EF"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1564.79</w:t>
            </w:r>
          </w:p>
        </w:tc>
        <w:tc>
          <w:tcPr>
            <w:tcW w:w="801" w:type="dxa"/>
            <w:noWrap/>
            <w:vAlign w:val="center"/>
            <w:hideMark/>
          </w:tcPr>
          <w:p w14:paraId="13B6DBF9"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1866.14</w:t>
            </w:r>
          </w:p>
        </w:tc>
        <w:tc>
          <w:tcPr>
            <w:tcW w:w="801" w:type="dxa"/>
            <w:noWrap/>
            <w:vAlign w:val="center"/>
            <w:hideMark/>
          </w:tcPr>
          <w:p w14:paraId="6921AE6E"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2280.37</w:t>
            </w:r>
          </w:p>
        </w:tc>
        <w:tc>
          <w:tcPr>
            <w:tcW w:w="801" w:type="dxa"/>
            <w:noWrap/>
            <w:vAlign w:val="center"/>
            <w:hideMark/>
          </w:tcPr>
          <w:p w14:paraId="4C2D9D08"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2677.57</w:t>
            </w:r>
          </w:p>
        </w:tc>
        <w:tc>
          <w:tcPr>
            <w:tcW w:w="801" w:type="dxa"/>
            <w:noWrap/>
            <w:vAlign w:val="center"/>
            <w:hideMark/>
          </w:tcPr>
          <w:p w14:paraId="0CEE2B67"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3578.50</w:t>
            </w:r>
          </w:p>
        </w:tc>
      </w:tr>
      <w:tr w:rsidR="0063612F" w:rsidRPr="001A5BC1" w14:paraId="0BCA2279" w14:textId="77777777" w:rsidTr="006E5AD8">
        <w:trPr>
          <w:trHeight w:val="359"/>
        </w:trPr>
        <w:tc>
          <w:tcPr>
            <w:tcW w:w="990" w:type="dxa"/>
            <w:noWrap/>
            <w:vAlign w:val="center"/>
            <w:hideMark/>
          </w:tcPr>
          <w:p w14:paraId="34D02D3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Test 2</w:t>
            </w:r>
          </w:p>
        </w:tc>
        <w:tc>
          <w:tcPr>
            <w:tcW w:w="801" w:type="dxa"/>
            <w:noWrap/>
            <w:vAlign w:val="center"/>
            <w:hideMark/>
          </w:tcPr>
          <w:p w14:paraId="31646AEE"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1317.45</w:t>
            </w:r>
          </w:p>
        </w:tc>
        <w:tc>
          <w:tcPr>
            <w:tcW w:w="801" w:type="dxa"/>
            <w:noWrap/>
            <w:vAlign w:val="center"/>
            <w:hideMark/>
          </w:tcPr>
          <w:p w14:paraId="74670A45"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1356.68</w:t>
            </w:r>
          </w:p>
        </w:tc>
        <w:tc>
          <w:tcPr>
            <w:tcW w:w="801" w:type="dxa"/>
            <w:noWrap/>
            <w:vAlign w:val="center"/>
            <w:hideMark/>
          </w:tcPr>
          <w:p w14:paraId="3001E2CB"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1386.09</w:t>
            </w:r>
          </w:p>
        </w:tc>
        <w:tc>
          <w:tcPr>
            <w:tcW w:w="801" w:type="dxa"/>
            <w:noWrap/>
            <w:vAlign w:val="center"/>
            <w:hideMark/>
          </w:tcPr>
          <w:p w14:paraId="5366449C"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1364.43</w:t>
            </w:r>
          </w:p>
        </w:tc>
        <w:tc>
          <w:tcPr>
            <w:tcW w:w="801" w:type="dxa"/>
            <w:noWrap/>
            <w:vAlign w:val="center"/>
            <w:hideMark/>
          </w:tcPr>
          <w:p w14:paraId="1562FDB9"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1735.46</w:t>
            </w:r>
          </w:p>
        </w:tc>
        <w:tc>
          <w:tcPr>
            <w:tcW w:w="801" w:type="dxa"/>
            <w:noWrap/>
            <w:vAlign w:val="center"/>
            <w:hideMark/>
          </w:tcPr>
          <w:p w14:paraId="11AC6F03"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1588.92</w:t>
            </w:r>
          </w:p>
        </w:tc>
        <w:tc>
          <w:tcPr>
            <w:tcW w:w="801" w:type="dxa"/>
            <w:noWrap/>
            <w:vAlign w:val="center"/>
            <w:hideMark/>
          </w:tcPr>
          <w:p w14:paraId="1F2B8089"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1843.70</w:t>
            </w:r>
          </w:p>
        </w:tc>
        <w:tc>
          <w:tcPr>
            <w:tcW w:w="801" w:type="dxa"/>
            <w:noWrap/>
            <w:vAlign w:val="center"/>
            <w:hideMark/>
          </w:tcPr>
          <w:p w14:paraId="62EED552"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2286.76</w:t>
            </w:r>
          </w:p>
        </w:tc>
        <w:tc>
          <w:tcPr>
            <w:tcW w:w="801" w:type="dxa"/>
            <w:noWrap/>
            <w:vAlign w:val="center"/>
            <w:hideMark/>
          </w:tcPr>
          <w:p w14:paraId="7F7A848D"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2736.07</w:t>
            </w:r>
          </w:p>
        </w:tc>
        <w:tc>
          <w:tcPr>
            <w:tcW w:w="801" w:type="dxa"/>
            <w:noWrap/>
            <w:vAlign w:val="center"/>
            <w:hideMark/>
          </w:tcPr>
          <w:p w14:paraId="1A3C064B"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3552.58</w:t>
            </w:r>
          </w:p>
        </w:tc>
      </w:tr>
      <w:tr w:rsidR="0063612F" w:rsidRPr="001A5BC1" w14:paraId="499FAD60" w14:textId="77777777" w:rsidTr="006E5AD8">
        <w:trPr>
          <w:trHeight w:val="350"/>
        </w:trPr>
        <w:tc>
          <w:tcPr>
            <w:tcW w:w="990" w:type="dxa"/>
            <w:noWrap/>
            <w:vAlign w:val="center"/>
            <w:hideMark/>
          </w:tcPr>
          <w:p w14:paraId="64992A69"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Test 3</w:t>
            </w:r>
          </w:p>
        </w:tc>
        <w:tc>
          <w:tcPr>
            <w:tcW w:w="801" w:type="dxa"/>
            <w:noWrap/>
            <w:vAlign w:val="center"/>
            <w:hideMark/>
          </w:tcPr>
          <w:p w14:paraId="62FCEFA9"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1322.01</w:t>
            </w:r>
          </w:p>
        </w:tc>
        <w:tc>
          <w:tcPr>
            <w:tcW w:w="801" w:type="dxa"/>
            <w:noWrap/>
            <w:vAlign w:val="center"/>
            <w:hideMark/>
          </w:tcPr>
          <w:p w14:paraId="1C83075B"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1348.89</w:t>
            </w:r>
          </w:p>
        </w:tc>
        <w:tc>
          <w:tcPr>
            <w:tcW w:w="801" w:type="dxa"/>
            <w:noWrap/>
            <w:vAlign w:val="center"/>
            <w:hideMark/>
          </w:tcPr>
          <w:p w14:paraId="69BDE32E"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1368.74</w:t>
            </w:r>
          </w:p>
        </w:tc>
        <w:tc>
          <w:tcPr>
            <w:tcW w:w="801" w:type="dxa"/>
            <w:noWrap/>
            <w:vAlign w:val="center"/>
            <w:hideMark/>
          </w:tcPr>
          <w:p w14:paraId="34C15399"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1384.87</w:t>
            </w:r>
          </w:p>
        </w:tc>
        <w:tc>
          <w:tcPr>
            <w:tcW w:w="801" w:type="dxa"/>
            <w:noWrap/>
            <w:vAlign w:val="center"/>
            <w:hideMark/>
          </w:tcPr>
          <w:p w14:paraId="77B0E008"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1730.47</w:t>
            </w:r>
          </w:p>
        </w:tc>
        <w:tc>
          <w:tcPr>
            <w:tcW w:w="801" w:type="dxa"/>
            <w:noWrap/>
            <w:vAlign w:val="center"/>
            <w:hideMark/>
          </w:tcPr>
          <w:p w14:paraId="578F8FBC"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1568.59</w:t>
            </w:r>
          </w:p>
        </w:tc>
        <w:tc>
          <w:tcPr>
            <w:tcW w:w="801" w:type="dxa"/>
            <w:noWrap/>
            <w:vAlign w:val="center"/>
            <w:hideMark/>
          </w:tcPr>
          <w:p w14:paraId="398A10D0"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1857.00</w:t>
            </w:r>
          </w:p>
        </w:tc>
        <w:tc>
          <w:tcPr>
            <w:tcW w:w="801" w:type="dxa"/>
            <w:noWrap/>
            <w:vAlign w:val="center"/>
            <w:hideMark/>
          </w:tcPr>
          <w:p w14:paraId="00B3DC86"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2258.25</w:t>
            </w:r>
          </w:p>
        </w:tc>
        <w:tc>
          <w:tcPr>
            <w:tcW w:w="801" w:type="dxa"/>
            <w:noWrap/>
            <w:vAlign w:val="center"/>
            <w:hideMark/>
          </w:tcPr>
          <w:p w14:paraId="0F1FB5CF"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2709.61</w:t>
            </w:r>
          </w:p>
        </w:tc>
        <w:tc>
          <w:tcPr>
            <w:tcW w:w="801" w:type="dxa"/>
            <w:noWrap/>
            <w:vAlign w:val="center"/>
            <w:hideMark/>
          </w:tcPr>
          <w:p w14:paraId="4E8E715C" w14:textId="77777777" w:rsidR="0063612F" w:rsidRPr="000B0D77" w:rsidRDefault="0063612F" w:rsidP="006E5AD8">
            <w:pPr>
              <w:spacing w:after="200" w:line="276" w:lineRule="auto"/>
              <w:jc w:val="center"/>
              <w:rPr>
                <w:rFonts w:ascii="Cambria" w:hAnsi="Cambria" w:cs="Times New Roman"/>
                <w:color w:val="000000"/>
                <w:w w:val="80"/>
                <w:sz w:val="18"/>
                <w:szCs w:val="18"/>
              </w:rPr>
            </w:pPr>
            <w:r w:rsidRPr="000B0D77">
              <w:rPr>
                <w:rFonts w:ascii="Cambria" w:hAnsi="Cambria" w:cs="Times New Roman"/>
                <w:color w:val="000000"/>
                <w:w w:val="80"/>
                <w:sz w:val="18"/>
                <w:szCs w:val="18"/>
              </w:rPr>
              <w:t>3568.21</w:t>
            </w:r>
          </w:p>
        </w:tc>
      </w:tr>
      <w:tr w:rsidR="0063612F" w:rsidRPr="001A5BC1" w14:paraId="74147FA1" w14:textId="77777777" w:rsidTr="006E5AD8">
        <w:trPr>
          <w:trHeight w:val="359"/>
        </w:trPr>
        <w:tc>
          <w:tcPr>
            <w:tcW w:w="990" w:type="dxa"/>
            <w:noWrap/>
            <w:vAlign w:val="center"/>
            <w:hideMark/>
          </w:tcPr>
          <w:p w14:paraId="0DCB2108"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lastRenderedPageBreak/>
              <w:t>Average</w:t>
            </w:r>
          </w:p>
        </w:tc>
        <w:tc>
          <w:tcPr>
            <w:tcW w:w="801" w:type="dxa"/>
            <w:noWrap/>
            <w:vAlign w:val="center"/>
            <w:hideMark/>
          </w:tcPr>
          <w:p w14:paraId="44BEEBA0"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1321.33</w:t>
            </w:r>
          </w:p>
        </w:tc>
        <w:tc>
          <w:tcPr>
            <w:tcW w:w="801" w:type="dxa"/>
            <w:noWrap/>
            <w:vAlign w:val="center"/>
            <w:hideMark/>
          </w:tcPr>
          <w:p w14:paraId="6B622A0C"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1350.33</w:t>
            </w:r>
          </w:p>
        </w:tc>
        <w:tc>
          <w:tcPr>
            <w:tcW w:w="801" w:type="dxa"/>
            <w:noWrap/>
            <w:vAlign w:val="center"/>
            <w:hideMark/>
          </w:tcPr>
          <w:p w14:paraId="2FF3EECB"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1374.61</w:t>
            </w:r>
          </w:p>
        </w:tc>
        <w:tc>
          <w:tcPr>
            <w:tcW w:w="801" w:type="dxa"/>
            <w:noWrap/>
            <w:vAlign w:val="center"/>
            <w:hideMark/>
          </w:tcPr>
          <w:p w14:paraId="3C1CB2E5"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1376.10</w:t>
            </w:r>
          </w:p>
        </w:tc>
        <w:tc>
          <w:tcPr>
            <w:tcW w:w="801" w:type="dxa"/>
            <w:noWrap/>
            <w:vAlign w:val="center"/>
            <w:hideMark/>
          </w:tcPr>
          <w:p w14:paraId="3407CA2B"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1742.34</w:t>
            </w:r>
          </w:p>
        </w:tc>
        <w:tc>
          <w:tcPr>
            <w:tcW w:w="801" w:type="dxa"/>
            <w:noWrap/>
            <w:vAlign w:val="center"/>
            <w:hideMark/>
          </w:tcPr>
          <w:p w14:paraId="29E39855"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1574.10</w:t>
            </w:r>
          </w:p>
        </w:tc>
        <w:tc>
          <w:tcPr>
            <w:tcW w:w="801" w:type="dxa"/>
            <w:noWrap/>
            <w:vAlign w:val="center"/>
            <w:hideMark/>
          </w:tcPr>
          <w:p w14:paraId="1B57BE03"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1855.61</w:t>
            </w:r>
          </w:p>
        </w:tc>
        <w:tc>
          <w:tcPr>
            <w:tcW w:w="801" w:type="dxa"/>
            <w:noWrap/>
            <w:vAlign w:val="center"/>
            <w:hideMark/>
          </w:tcPr>
          <w:p w14:paraId="1021375C"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2275.13</w:t>
            </w:r>
          </w:p>
        </w:tc>
        <w:tc>
          <w:tcPr>
            <w:tcW w:w="801" w:type="dxa"/>
            <w:noWrap/>
            <w:vAlign w:val="center"/>
            <w:hideMark/>
          </w:tcPr>
          <w:p w14:paraId="655575B9"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2707.75</w:t>
            </w:r>
          </w:p>
        </w:tc>
        <w:tc>
          <w:tcPr>
            <w:tcW w:w="801" w:type="dxa"/>
            <w:noWrap/>
            <w:vAlign w:val="center"/>
            <w:hideMark/>
          </w:tcPr>
          <w:p w14:paraId="1A9227FB" w14:textId="77777777" w:rsidR="0063612F" w:rsidRPr="000B0D77" w:rsidRDefault="0063612F" w:rsidP="006E5AD8">
            <w:pPr>
              <w:spacing w:after="200" w:line="276" w:lineRule="auto"/>
              <w:jc w:val="center"/>
              <w:rPr>
                <w:rFonts w:ascii="Cambria" w:hAnsi="Cambria" w:cs="Times New Roman"/>
                <w:b/>
                <w:color w:val="000000"/>
                <w:w w:val="80"/>
                <w:sz w:val="18"/>
                <w:szCs w:val="18"/>
              </w:rPr>
            </w:pPr>
            <w:r w:rsidRPr="000B0D77">
              <w:rPr>
                <w:rFonts w:ascii="Cambria" w:hAnsi="Cambria" w:cs="Times New Roman"/>
                <w:b/>
                <w:color w:val="000000"/>
                <w:w w:val="80"/>
                <w:sz w:val="18"/>
                <w:szCs w:val="18"/>
              </w:rPr>
              <w:t>3566.43</w:t>
            </w:r>
          </w:p>
        </w:tc>
      </w:tr>
    </w:tbl>
    <w:p w14:paraId="6A613FC0" w14:textId="77777777" w:rsidR="0063612F" w:rsidRPr="00A17792" w:rsidRDefault="0063612F" w:rsidP="0063612F">
      <w:pPr>
        <w:jc w:val="center"/>
        <w:rPr>
          <w:rFonts w:ascii="Cambria" w:hAnsi="Cambria" w:cs="Times New Roman"/>
          <w:sz w:val="20"/>
          <w:szCs w:val="20"/>
        </w:rPr>
      </w:pPr>
    </w:p>
    <w:p w14:paraId="7EBDD71A" w14:textId="77777777" w:rsidR="0063612F" w:rsidRPr="00A17792" w:rsidRDefault="0063612F" w:rsidP="0063612F">
      <w:pPr>
        <w:jc w:val="center"/>
        <w:rPr>
          <w:rFonts w:ascii="Cambria" w:hAnsi="Cambria" w:cs="Times New Roman"/>
          <w:sz w:val="20"/>
          <w:szCs w:val="20"/>
        </w:rPr>
      </w:pPr>
      <w:r w:rsidRPr="00A17792">
        <w:rPr>
          <w:rFonts w:ascii="Cambria" w:hAnsi="Cambria" w:cs="Times New Roman"/>
          <w:sz w:val="20"/>
          <w:szCs w:val="20"/>
        </w:rPr>
        <w:t xml:space="preserve">Table </w:t>
      </w:r>
      <w:r w:rsidRPr="00A17792">
        <w:rPr>
          <w:rFonts w:ascii="Cambria" w:hAnsi="Cambria" w:cs="Times New Roman"/>
          <w:sz w:val="20"/>
          <w:szCs w:val="20"/>
        </w:rPr>
        <w:fldChar w:fldCharType="begin"/>
      </w:r>
      <w:r w:rsidRPr="00A17792">
        <w:rPr>
          <w:rFonts w:ascii="Cambria" w:hAnsi="Cambria" w:cs="Times New Roman"/>
          <w:sz w:val="20"/>
          <w:szCs w:val="20"/>
        </w:rPr>
        <w:instrText xml:space="preserve"> SEQ Table \* ARABIC </w:instrText>
      </w:r>
      <w:r w:rsidRPr="00A17792">
        <w:rPr>
          <w:rFonts w:ascii="Cambria" w:hAnsi="Cambria" w:cs="Times New Roman"/>
          <w:sz w:val="20"/>
          <w:szCs w:val="20"/>
        </w:rPr>
        <w:fldChar w:fldCharType="separate"/>
      </w:r>
      <w:r w:rsidR="003514A8" w:rsidRPr="00A17792">
        <w:rPr>
          <w:rFonts w:ascii="Cambria" w:hAnsi="Cambria" w:cs="Times New Roman"/>
          <w:noProof/>
          <w:sz w:val="20"/>
          <w:szCs w:val="20"/>
        </w:rPr>
        <w:t>2</w:t>
      </w:r>
      <w:r w:rsidRPr="00A17792">
        <w:rPr>
          <w:rFonts w:ascii="Cambria" w:hAnsi="Cambria" w:cs="Times New Roman"/>
          <w:sz w:val="20"/>
          <w:szCs w:val="20"/>
        </w:rPr>
        <w:fldChar w:fldCharType="end"/>
      </w:r>
      <w:r w:rsidRPr="00A17792">
        <w:rPr>
          <w:rFonts w:ascii="Cambria" w:hAnsi="Cambria" w:cs="Times New Roman"/>
          <w:sz w:val="20"/>
          <w:szCs w:val="20"/>
        </w:rPr>
        <w:t>: Execution Time for Skewed and Randomized Data</w:t>
      </w:r>
    </w:p>
    <w:tbl>
      <w:tblPr>
        <w:tblStyle w:val="TableGrid"/>
        <w:tblW w:w="0" w:type="auto"/>
        <w:jc w:val="center"/>
        <w:tblLook w:val="04A0" w:firstRow="1" w:lastRow="0" w:firstColumn="1" w:lastColumn="0" w:noHBand="0" w:noVBand="1"/>
      </w:tblPr>
      <w:tblGrid>
        <w:gridCol w:w="1257"/>
        <w:gridCol w:w="615"/>
        <w:gridCol w:w="615"/>
        <w:gridCol w:w="615"/>
        <w:gridCol w:w="615"/>
        <w:gridCol w:w="615"/>
        <w:gridCol w:w="615"/>
      </w:tblGrid>
      <w:tr w:rsidR="0063612F" w:rsidRPr="001A5BC1" w14:paraId="67B7636B" w14:textId="77777777" w:rsidTr="006E5AD8">
        <w:trPr>
          <w:trHeight w:val="300"/>
          <w:jc w:val="center"/>
        </w:trPr>
        <w:tc>
          <w:tcPr>
            <w:tcW w:w="0" w:type="auto"/>
            <w:noWrap/>
            <w:hideMark/>
          </w:tcPr>
          <w:p w14:paraId="53F20D3C" w14:textId="77777777" w:rsidR="0063612F" w:rsidRPr="000B0D77" w:rsidRDefault="0063612F"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Std. Dev.</w:t>
            </w:r>
          </w:p>
        </w:tc>
        <w:tc>
          <w:tcPr>
            <w:tcW w:w="0" w:type="auto"/>
            <w:noWrap/>
            <w:hideMark/>
          </w:tcPr>
          <w:p w14:paraId="07F29C54"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w:t>
            </w:r>
          </w:p>
        </w:tc>
        <w:tc>
          <w:tcPr>
            <w:tcW w:w="0" w:type="auto"/>
            <w:noWrap/>
            <w:hideMark/>
          </w:tcPr>
          <w:p w14:paraId="0163FAB7"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50</w:t>
            </w:r>
          </w:p>
        </w:tc>
        <w:tc>
          <w:tcPr>
            <w:tcW w:w="0" w:type="auto"/>
            <w:noWrap/>
            <w:hideMark/>
          </w:tcPr>
          <w:p w14:paraId="7395FACC"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100</w:t>
            </w:r>
          </w:p>
        </w:tc>
        <w:tc>
          <w:tcPr>
            <w:tcW w:w="0" w:type="auto"/>
            <w:noWrap/>
            <w:hideMark/>
          </w:tcPr>
          <w:p w14:paraId="5BC3466A"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150</w:t>
            </w:r>
          </w:p>
        </w:tc>
        <w:tc>
          <w:tcPr>
            <w:tcW w:w="0" w:type="auto"/>
            <w:noWrap/>
            <w:hideMark/>
          </w:tcPr>
          <w:p w14:paraId="6D7141DF"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200</w:t>
            </w:r>
          </w:p>
        </w:tc>
        <w:tc>
          <w:tcPr>
            <w:tcW w:w="0" w:type="auto"/>
            <w:noWrap/>
            <w:hideMark/>
          </w:tcPr>
          <w:p w14:paraId="2CF90166" w14:textId="77777777" w:rsidR="0063612F" w:rsidRPr="000B0D77" w:rsidRDefault="0063612F"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250</w:t>
            </w:r>
          </w:p>
        </w:tc>
      </w:tr>
      <w:tr w:rsidR="0063612F" w:rsidRPr="001A5BC1" w14:paraId="04212F60" w14:textId="77777777" w:rsidTr="006E5AD8">
        <w:trPr>
          <w:trHeight w:val="300"/>
          <w:jc w:val="center"/>
        </w:trPr>
        <w:tc>
          <w:tcPr>
            <w:tcW w:w="0" w:type="auto"/>
            <w:noWrap/>
            <w:hideMark/>
          </w:tcPr>
          <w:p w14:paraId="016DF703" w14:textId="77777777" w:rsidR="0063612F" w:rsidRPr="000B0D77" w:rsidRDefault="0063612F"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Skewed</w:t>
            </w:r>
          </w:p>
        </w:tc>
        <w:tc>
          <w:tcPr>
            <w:tcW w:w="0" w:type="auto"/>
            <w:noWrap/>
            <w:hideMark/>
          </w:tcPr>
          <w:p w14:paraId="72A9DA38"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2582</w:t>
            </w:r>
          </w:p>
        </w:tc>
        <w:tc>
          <w:tcPr>
            <w:tcW w:w="0" w:type="auto"/>
            <w:noWrap/>
            <w:hideMark/>
          </w:tcPr>
          <w:p w14:paraId="79259605"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3076</w:t>
            </w:r>
          </w:p>
        </w:tc>
        <w:tc>
          <w:tcPr>
            <w:tcW w:w="0" w:type="auto"/>
            <w:noWrap/>
            <w:hideMark/>
          </w:tcPr>
          <w:p w14:paraId="31F936FA"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3198</w:t>
            </w:r>
          </w:p>
        </w:tc>
        <w:tc>
          <w:tcPr>
            <w:tcW w:w="0" w:type="auto"/>
            <w:noWrap/>
            <w:hideMark/>
          </w:tcPr>
          <w:p w14:paraId="40BEE3B8"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3396</w:t>
            </w:r>
          </w:p>
        </w:tc>
        <w:tc>
          <w:tcPr>
            <w:tcW w:w="0" w:type="auto"/>
            <w:noWrap/>
            <w:hideMark/>
          </w:tcPr>
          <w:p w14:paraId="7632EDF2"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3878</w:t>
            </w:r>
          </w:p>
        </w:tc>
        <w:tc>
          <w:tcPr>
            <w:tcW w:w="0" w:type="auto"/>
            <w:noWrap/>
            <w:hideMark/>
          </w:tcPr>
          <w:p w14:paraId="1ADF5088"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4488</w:t>
            </w:r>
          </w:p>
        </w:tc>
      </w:tr>
      <w:tr w:rsidR="0063612F" w:rsidRPr="001A5BC1" w14:paraId="01615242" w14:textId="77777777" w:rsidTr="006E5AD8">
        <w:trPr>
          <w:trHeight w:val="300"/>
          <w:jc w:val="center"/>
        </w:trPr>
        <w:tc>
          <w:tcPr>
            <w:tcW w:w="0" w:type="auto"/>
            <w:noWrap/>
            <w:hideMark/>
          </w:tcPr>
          <w:p w14:paraId="082331AC" w14:textId="77777777" w:rsidR="0063612F" w:rsidRPr="000B0D77" w:rsidRDefault="0063612F"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Randomized</w:t>
            </w:r>
          </w:p>
        </w:tc>
        <w:tc>
          <w:tcPr>
            <w:tcW w:w="0" w:type="auto"/>
            <w:noWrap/>
            <w:hideMark/>
          </w:tcPr>
          <w:p w14:paraId="49354503"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2582</w:t>
            </w:r>
          </w:p>
        </w:tc>
        <w:tc>
          <w:tcPr>
            <w:tcW w:w="0" w:type="auto"/>
            <w:noWrap/>
            <w:hideMark/>
          </w:tcPr>
          <w:p w14:paraId="1BA56067"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2489</w:t>
            </w:r>
          </w:p>
        </w:tc>
        <w:tc>
          <w:tcPr>
            <w:tcW w:w="0" w:type="auto"/>
            <w:noWrap/>
            <w:hideMark/>
          </w:tcPr>
          <w:p w14:paraId="327020DE"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2458</w:t>
            </w:r>
          </w:p>
        </w:tc>
        <w:tc>
          <w:tcPr>
            <w:tcW w:w="0" w:type="auto"/>
            <w:noWrap/>
            <w:hideMark/>
          </w:tcPr>
          <w:p w14:paraId="12A9A923"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2413</w:t>
            </w:r>
          </w:p>
        </w:tc>
        <w:tc>
          <w:tcPr>
            <w:tcW w:w="0" w:type="auto"/>
            <w:noWrap/>
            <w:hideMark/>
          </w:tcPr>
          <w:p w14:paraId="11CA57F1" w14:textId="77777777" w:rsidR="0063612F" w:rsidRPr="000B0D77" w:rsidRDefault="0063612F" w:rsidP="006E5AD8">
            <w:pPr>
              <w:spacing w:after="200" w:line="276" w:lineRule="auto"/>
              <w:jc w:val="right"/>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2498</w:t>
            </w:r>
          </w:p>
        </w:tc>
        <w:tc>
          <w:tcPr>
            <w:tcW w:w="0" w:type="auto"/>
            <w:noWrap/>
            <w:hideMark/>
          </w:tcPr>
          <w:p w14:paraId="1A9C832F"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2622</w:t>
            </w:r>
          </w:p>
        </w:tc>
      </w:tr>
    </w:tbl>
    <w:p w14:paraId="0D9D5997" w14:textId="77777777" w:rsidR="0063612F" w:rsidRPr="00A17792" w:rsidRDefault="0063612F" w:rsidP="0063612F">
      <w:pPr>
        <w:jc w:val="center"/>
        <w:rPr>
          <w:rFonts w:ascii="Cambria" w:hAnsi="Cambria" w:cs="Times New Roman"/>
        </w:rPr>
      </w:pPr>
    </w:p>
    <w:p w14:paraId="41592E51" w14:textId="77777777" w:rsidR="0063612F" w:rsidRPr="00A17792" w:rsidRDefault="0063612F" w:rsidP="0063612F">
      <w:pPr>
        <w:pStyle w:val="Caption"/>
        <w:keepNext/>
        <w:jc w:val="center"/>
        <w:rPr>
          <w:rFonts w:ascii="Cambria" w:hAnsi="Cambria" w:cs="Times New Roman"/>
          <w:b w:val="0"/>
          <w:color w:val="auto"/>
          <w:sz w:val="20"/>
          <w:szCs w:val="20"/>
        </w:rPr>
      </w:pPr>
      <w:r w:rsidRPr="00A17792">
        <w:rPr>
          <w:rFonts w:ascii="Cambria" w:hAnsi="Cambria" w:cs="Times New Roman"/>
          <w:b w:val="0"/>
          <w:color w:val="auto"/>
          <w:sz w:val="20"/>
          <w:szCs w:val="20"/>
        </w:rPr>
        <w:t xml:space="preserve">Table </w:t>
      </w:r>
      <w:r w:rsidRPr="00A17792">
        <w:rPr>
          <w:rFonts w:ascii="Cambria" w:hAnsi="Cambria" w:cs="Times New Roman"/>
          <w:b w:val="0"/>
          <w:color w:val="auto"/>
          <w:sz w:val="20"/>
          <w:szCs w:val="20"/>
        </w:rPr>
        <w:fldChar w:fldCharType="begin"/>
      </w:r>
      <w:r w:rsidRPr="00A17792">
        <w:rPr>
          <w:rFonts w:ascii="Cambria" w:hAnsi="Cambria" w:cs="Times New Roman"/>
          <w:b w:val="0"/>
          <w:color w:val="auto"/>
          <w:sz w:val="20"/>
          <w:szCs w:val="20"/>
        </w:rPr>
        <w:instrText xml:space="preserve"> SEQ Table \* ARABIC </w:instrText>
      </w:r>
      <w:r w:rsidRPr="00A17792">
        <w:rPr>
          <w:rFonts w:ascii="Cambria" w:hAnsi="Cambria" w:cs="Times New Roman"/>
          <w:b w:val="0"/>
          <w:color w:val="auto"/>
          <w:sz w:val="20"/>
          <w:szCs w:val="20"/>
        </w:rPr>
        <w:fldChar w:fldCharType="separate"/>
      </w:r>
      <w:r w:rsidR="003514A8" w:rsidRPr="00A17792">
        <w:rPr>
          <w:rFonts w:ascii="Cambria" w:hAnsi="Cambria" w:cs="Times New Roman"/>
          <w:b w:val="0"/>
          <w:noProof/>
          <w:color w:val="auto"/>
          <w:sz w:val="20"/>
          <w:szCs w:val="20"/>
        </w:rPr>
        <w:t>3</w:t>
      </w:r>
      <w:r w:rsidRPr="00A17792">
        <w:rPr>
          <w:rFonts w:ascii="Cambria" w:hAnsi="Cambria" w:cs="Times New Roman"/>
          <w:b w:val="0"/>
          <w:noProof/>
          <w:color w:val="auto"/>
          <w:sz w:val="20"/>
          <w:szCs w:val="20"/>
        </w:rPr>
        <w:fldChar w:fldCharType="end"/>
      </w:r>
      <w:r w:rsidRPr="00A17792">
        <w:rPr>
          <w:rFonts w:ascii="Cambria" w:hAnsi="Cambria" w:cs="Times New Roman"/>
          <w:b w:val="0"/>
          <w:noProof/>
          <w:color w:val="auto"/>
          <w:sz w:val="20"/>
          <w:szCs w:val="20"/>
        </w:rPr>
        <w:t>:</w:t>
      </w:r>
      <w:r w:rsidRPr="00A17792">
        <w:rPr>
          <w:rFonts w:ascii="Cambria" w:hAnsi="Cambria" w:cs="Times New Roman"/>
          <w:b w:val="0"/>
          <w:color w:val="auto"/>
          <w:sz w:val="20"/>
          <w:szCs w:val="20"/>
        </w:rPr>
        <w:t xml:space="preserve"> Average Execution Time of Tempest</w:t>
      </w:r>
    </w:p>
    <w:tbl>
      <w:tblPr>
        <w:tblStyle w:val="TableGrid"/>
        <w:tblW w:w="0" w:type="auto"/>
        <w:jc w:val="center"/>
        <w:tblLook w:val="04A0" w:firstRow="1" w:lastRow="0" w:firstColumn="1" w:lastColumn="0" w:noHBand="0" w:noVBand="1"/>
      </w:tblPr>
      <w:tblGrid>
        <w:gridCol w:w="1234"/>
        <w:gridCol w:w="951"/>
        <w:gridCol w:w="951"/>
        <w:gridCol w:w="951"/>
        <w:gridCol w:w="951"/>
        <w:gridCol w:w="951"/>
      </w:tblGrid>
      <w:tr w:rsidR="0063612F" w:rsidRPr="001A5BC1" w14:paraId="344EF486" w14:textId="77777777" w:rsidTr="006E5AD8">
        <w:trPr>
          <w:trHeight w:val="300"/>
          <w:jc w:val="center"/>
        </w:trPr>
        <w:tc>
          <w:tcPr>
            <w:tcW w:w="0" w:type="auto"/>
            <w:vMerge w:val="restart"/>
            <w:noWrap/>
            <w:vAlign w:val="center"/>
            <w:hideMark/>
          </w:tcPr>
          <w:p w14:paraId="1552A1F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No. of Nodes</w:t>
            </w:r>
          </w:p>
        </w:tc>
        <w:tc>
          <w:tcPr>
            <w:tcW w:w="0" w:type="auto"/>
            <w:gridSpan w:val="5"/>
            <w:noWrap/>
            <w:vAlign w:val="center"/>
            <w:hideMark/>
          </w:tcPr>
          <w:p w14:paraId="1E1C0740"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Input length</w:t>
            </w:r>
          </w:p>
        </w:tc>
      </w:tr>
      <w:tr w:rsidR="0063612F" w:rsidRPr="001A5BC1" w14:paraId="2186BB10" w14:textId="77777777" w:rsidTr="006E5AD8">
        <w:trPr>
          <w:trHeight w:val="300"/>
          <w:jc w:val="center"/>
        </w:trPr>
        <w:tc>
          <w:tcPr>
            <w:tcW w:w="0" w:type="auto"/>
            <w:vMerge/>
            <w:noWrap/>
            <w:vAlign w:val="center"/>
            <w:hideMark/>
          </w:tcPr>
          <w:p w14:paraId="54077D17"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p>
        </w:tc>
        <w:tc>
          <w:tcPr>
            <w:tcW w:w="0" w:type="auto"/>
            <w:noWrap/>
            <w:vAlign w:val="center"/>
            <w:hideMark/>
          </w:tcPr>
          <w:p w14:paraId="3E56AEFA"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5000</w:t>
            </w:r>
          </w:p>
        </w:tc>
        <w:tc>
          <w:tcPr>
            <w:tcW w:w="0" w:type="auto"/>
            <w:noWrap/>
            <w:vAlign w:val="center"/>
            <w:hideMark/>
          </w:tcPr>
          <w:p w14:paraId="1E837B93"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7500</w:t>
            </w:r>
          </w:p>
        </w:tc>
        <w:tc>
          <w:tcPr>
            <w:tcW w:w="0" w:type="auto"/>
            <w:noWrap/>
            <w:vAlign w:val="center"/>
            <w:hideMark/>
          </w:tcPr>
          <w:p w14:paraId="35286635"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10000</w:t>
            </w:r>
          </w:p>
        </w:tc>
        <w:tc>
          <w:tcPr>
            <w:tcW w:w="0" w:type="auto"/>
            <w:noWrap/>
            <w:vAlign w:val="center"/>
            <w:hideMark/>
          </w:tcPr>
          <w:p w14:paraId="69E5D4BF"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12500</w:t>
            </w:r>
          </w:p>
        </w:tc>
        <w:tc>
          <w:tcPr>
            <w:tcW w:w="0" w:type="auto"/>
            <w:noWrap/>
            <w:vAlign w:val="center"/>
            <w:hideMark/>
          </w:tcPr>
          <w:p w14:paraId="311F86E5"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15000</w:t>
            </w:r>
          </w:p>
        </w:tc>
      </w:tr>
      <w:tr w:rsidR="0063612F" w:rsidRPr="001A5BC1" w14:paraId="28C1ABB7" w14:textId="77777777" w:rsidTr="006E5AD8">
        <w:trPr>
          <w:trHeight w:val="300"/>
          <w:jc w:val="center"/>
        </w:trPr>
        <w:tc>
          <w:tcPr>
            <w:tcW w:w="0" w:type="auto"/>
            <w:noWrap/>
            <w:vAlign w:val="center"/>
            <w:hideMark/>
          </w:tcPr>
          <w:p w14:paraId="48C30D4F"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w:t>
            </w:r>
          </w:p>
        </w:tc>
        <w:tc>
          <w:tcPr>
            <w:tcW w:w="0" w:type="auto"/>
            <w:noWrap/>
            <w:vAlign w:val="center"/>
            <w:hideMark/>
          </w:tcPr>
          <w:p w14:paraId="7DE267E3"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13854.71</w:t>
            </w:r>
          </w:p>
        </w:tc>
        <w:tc>
          <w:tcPr>
            <w:tcW w:w="0" w:type="auto"/>
            <w:noWrap/>
            <w:vAlign w:val="center"/>
            <w:hideMark/>
          </w:tcPr>
          <w:p w14:paraId="71B867A6"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31169.03</w:t>
            </w:r>
          </w:p>
        </w:tc>
        <w:tc>
          <w:tcPr>
            <w:tcW w:w="0" w:type="auto"/>
            <w:noWrap/>
            <w:vAlign w:val="center"/>
            <w:hideMark/>
          </w:tcPr>
          <w:p w14:paraId="4A6D32A1"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55734.36</w:t>
            </w:r>
          </w:p>
        </w:tc>
        <w:tc>
          <w:tcPr>
            <w:tcW w:w="0" w:type="auto"/>
            <w:noWrap/>
            <w:vAlign w:val="center"/>
            <w:hideMark/>
          </w:tcPr>
          <w:p w14:paraId="5A3C36E9"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89500.57</w:t>
            </w:r>
          </w:p>
        </w:tc>
        <w:tc>
          <w:tcPr>
            <w:tcW w:w="0" w:type="auto"/>
            <w:noWrap/>
            <w:vAlign w:val="center"/>
            <w:hideMark/>
          </w:tcPr>
          <w:p w14:paraId="53135C1D"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131857.4</w:t>
            </w:r>
          </w:p>
        </w:tc>
      </w:tr>
      <w:tr w:rsidR="0063612F" w:rsidRPr="001A5BC1" w14:paraId="3930A800" w14:textId="77777777" w:rsidTr="006E5AD8">
        <w:trPr>
          <w:trHeight w:val="300"/>
          <w:jc w:val="center"/>
        </w:trPr>
        <w:tc>
          <w:tcPr>
            <w:tcW w:w="0" w:type="auto"/>
            <w:noWrap/>
            <w:vAlign w:val="center"/>
            <w:hideMark/>
          </w:tcPr>
          <w:p w14:paraId="28E54387"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32</w:t>
            </w:r>
          </w:p>
        </w:tc>
        <w:tc>
          <w:tcPr>
            <w:tcW w:w="0" w:type="auto"/>
            <w:noWrap/>
            <w:vAlign w:val="center"/>
            <w:hideMark/>
          </w:tcPr>
          <w:p w14:paraId="7E5C66C9"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550.255</w:t>
            </w:r>
          </w:p>
        </w:tc>
        <w:tc>
          <w:tcPr>
            <w:tcW w:w="0" w:type="auto"/>
            <w:noWrap/>
            <w:vAlign w:val="center"/>
            <w:hideMark/>
          </w:tcPr>
          <w:p w14:paraId="39E01791"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1096.925</w:t>
            </w:r>
          </w:p>
        </w:tc>
        <w:tc>
          <w:tcPr>
            <w:tcW w:w="0" w:type="auto"/>
            <w:noWrap/>
            <w:vAlign w:val="center"/>
            <w:hideMark/>
          </w:tcPr>
          <w:p w14:paraId="64F4FAE7"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1927.436</w:t>
            </w:r>
          </w:p>
        </w:tc>
        <w:tc>
          <w:tcPr>
            <w:tcW w:w="0" w:type="auto"/>
            <w:noWrap/>
            <w:vAlign w:val="center"/>
            <w:hideMark/>
          </w:tcPr>
          <w:p w14:paraId="254A58F8"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3010.681</w:t>
            </w:r>
          </w:p>
        </w:tc>
        <w:tc>
          <w:tcPr>
            <w:tcW w:w="0" w:type="auto"/>
            <w:noWrap/>
            <w:vAlign w:val="center"/>
            <w:hideMark/>
          </w:tcPr>
          <w:p w14:paraId="3043EEE6"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4400.221</w:t>
            </w:r>
          </w:p>
        </w:tc>
      </w:tr>
      <w:tr w:rsidR="0063612F" w:rsidRPr="001A5BC1" w14:paraId="33A234AE" w14:textId="77777777" w:rsidTr="006E5AD8">
        <w:trPr>
          <w:trHeight w:val="300"/>
          <w:jc w:val="center"/>
        </w:trPr>
        <w:tc>
          <w:tcPr>
            <w:tcW w:w="0" w:type="auto"/>
            <w:noWrap/>
            <w:vAlign w:val="center"/>
          </w:tcPr>
          <w:p w14:paraId="1AA9D58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Parallel</w:t>
            </w:r>
          </w:p>
          <w:p w14:paraId="00725BF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Efficiency</w:t>
            </w:r>
          </w:p>
        </w:tc>
        <w:tc>
          <w:tcPr>
            <w:tcW w:w="0" w:type="auto"/>
            <w:noWrap/>
            <w:vAlign w:val="center"/>
          </w:tcPr>
          <w:p w14:paraId="3E3FC39D" w14:textId="77777777" w:rsidR="0063612F" w:rsidRPr="000B0D77" w:rsidRDefault="0063612F" w:rsidP="006E5AD8">
            <w:pPr>
              <w:spacing w:after="200" w:line="276" w:lineRule="auto"/>
              <w:jc w:val="center"/>
              <w:rPr>
                <w:rFonts w:ascii="Cambria" w:hAnsi="Cambria" w:cs="Times New Roman"/>
                <w:b/>
                <w:color w:val="000000"/>
                <w:sz w:val="18"/>
                <w:szCs w:val="18"/>
              </w:rPr>
            </w:pPr>
            <w:r w:rsidRPr="000B0D77">
              <w:rPr>
                <w:rFonts w:ascii="Cambria" w:hAnsi="Cambria" w:cs="Times New Roman"/>
                <w:b/>
                <w:color w:val="000000"/>
                <w:sz w:val="18"/>
                <w:szCs w:val="18"/>
              </w:rPr>
              <w:t>81.22%</w:t>
            </w:r>
          </w:p>
        </w:tc>
        <w:tc>
          <w:tcPr>
            <w:tcW w:w="0" w:type="auto"/>
            <w:noWrap/>
            <w:vAlign w:val="center"/>
          </w:tcPr>
          <w:p w14:paraId="2F403B8C" w14:textId="77777777" w:rsidR="0063612F" w:rsidRPr="000B0D77" w:rsidRDefault="0063612F" w:rsidP="006E5AD8">
            <w:pPr>
              <w:spacing w:after="200" w:line="276" w:lineRule="auto"/>
              <w:jc w:val="center"/>
              <w:rPr>
                <w:rFonts w:ascii="Cambria" w:hAnsi="Cambria" w:cs="Times New Roman"/>
                <w:b/>
                <w:color w:val="000000"/>
                <w:sz w:val="18"/>
                <w:szCs w:val="18"/>
              </w:rPr>
            </w:pPr>
            <w:r w:rsidRPr="000B0D77">
              <w:rPr>
                <w:rFonts w:ascii="Cambria" w:hAnsi="Cambria" w:cs="Times New Roman"/>
                <w:b/>
                <w:color w:val="000000"/>
                <w:sz w:val="18"/>
                <w:szCs w:val="18"/>
              </w:rPr>
              <w:t>91.66%</w:t>
            </w:r>
          </w:p>
        </w:tc>
        <w:tc>
          <w:tcPr>
            <w:tcW w:w="0" w:type="auto"/>
            <w:noWrap/>
            <w:vAlign w:val="center"/>
          </w:tcPr>
          <w:p w14:paraId="4E39432C" w14:textId="77777777" w:rsidR="0063612F" w:rsidRPr="000B0D77" w:rsidRDefault="0063612F" w:rsidP="006E5AD8">
            <w:pPr>
              <w:spacing w:after="200" w:line="276" w:lineRule="auto"/>
              <w:jc w:val="center"/>
              <w:rPr>
                <w:rFonts w:ascii="Cambria" w:hAnsi="Cambria" w:cs="Times New Roman"/>
                <w:b/>
                <w:color w:val="000000"/>
                <w:sz w:val="18"/>
                <w:szCs w:val="18"/>
              </w:rPr>
            </w:pPr>
            <w:r w:rsidRPr="000B0D77">
              <w:rPr>
                <w:rFonts w:ascii="Cambria" w:hAnsi="Cambria" w:cs="Times New Roman"/>
                <w:b/>
                <w:color w:val="000000"/>
                <w:sz w:val="18"/>
                <w:szCs w:val="18"/>
              </w:rPr>
              <w:t>93.28%</w:t>
            </w:r>
          </w:p>
        </w:tc>
        <w:tc>
          <w:tcPr>
            <w:tcW w:w="0" w:type="auto"/>
            <w:noWrap/>
            <w:vAlign w:val="center"/>
          </w:tcPr>
          <w:p w14:paraId="05D2DC9C" w14:textId="77777777" w:rsidR="0063612F" w:rsidRPr="000B0D77" w:rsidRDefault="0063612F" w:rsidP="006E5AD8">
            <w:pPr>
              <w:spacing w:after="200" w:line="276" w:lineRule="auto"/>
              <w:jc w:val="center"/>
              <w:rPr>
                <w:rFonts w:ascii="Cambria" w:hAnsi="Cambria" w:cs="Times New Roman"/>
                <w:b/>
                <w:color w:val="000000"/>
                <w:sz w:val="18"/>
                <w:szCs w:val="18"/>
              </w:rPr>
            </w:pPr>
            <w:r w:rsidRPr="000B0D77">
              <w:rPr>
                <w:rFonts w:ascii="Cambria" w:hAnsi="Cambria" w:cs="Times New Roman"/>
                <w:b/>
                <w:color w:val="000000"/>
                <w:sz w:val="18"/>
                <w:szCs w:val="18"/>
              </w:rPr>
              <w:t>95.90%</w:t>
            </w:r>
          </w:p>
        </w:tc>
        <w:tc>
          <w:tcPr>
            <w:tcW w:w="0" w:type="auto"/>
            <w:noWrap/>
            <w:vAlign w:val="center"/>
          </w:tcPr>
          <w:p w14:paraId="0565F630" w14:textId="77777777" w:rsidR="0063612F" w:rsidRPr="000B0D77" w:rsidRDefault="0063612F" w:rsidP="006E5AD8">
            <w:pPr>
              <w:spacing w:after="200" w:line="276" w:lineRule="auto"/>
              <w:jc w:val="center"/>
              <w:rPr>
                <w:rFonts w:ascii="Cambria" w:hAnsi="Cambria" w:cs="Times New Roman"/>
                <w:b/>
                <w:color w:val="000000"/>
                <w:sz w:val="18"/>
                <w:szCs w:val="18"/>
              </w:rPr>
            </w:pPr>
            <w:r w:rsidRPr="000B0D77">
              <w:rPr>
                <w:rFonts w:ascii="Cambria" w:hAnsi="Cambria" w:cs="Times New Roman"/>
                <w:b/>
                <w:color w:val="000000"/>
                <w:sz w:val="18"/>
                <w:szCs w:val="18"/>
              </w:rPr>
              <w:t>96.66%</w:t>
            </w:r>
          </w:p>
        </w:tc>
      </w:tr>
    </w:tbl>
    <w:p w14:paraId="70CBB540" w14:textId="77777777" w:rsidR="0063612F" w:rsidRPr="00A17792" w:rsidRDefault="0063612F" w:rsidP="0063612F">
      <w:pPr>
        <w:ind w:firstLine="720"/>
        <w:rPr>
          <w:rFonts w:ascii="Cambria" w:hAnsi="Cambria" w:cs="Times New Roman"/>
        </w:rPr>
      </w:pPr>
    </w:p>
    <w:p w14:paraId="15B01AC1" w14:textId="77777777" w:rsidR="008C0192" w:rsidRPr="00A17792" w:rsidRDefault="008C0192" w:rsidP="008C0192">
      <w:pPr>
        <w:pStyle w:val="Caption"/>
        <w:keepNext/>
        <w:jc w:val="center"/>
        <w:rPr>
          <w:rFonts w:ascii="Cambria" w:hAnsi="Cambria" w:cs="Times New Roman"/>
          <w:b w:val="0"/>
          <w:color w:val="auto"/>
          <w:sz w:val="20"/>
          <w:szCs w:val="20"/>
        </w:rPr>
      </w:pPr>
      <w:r w:rsidRPr="00A17792">
        <w:rPr>
          <w:rFonts w:ascii="Cambria" w:hAnsi="Cambria" w:cs="Times New Roman"/>
          <w:b w:val="0"/>
          <w:color w:val="auto"/>
          <w:sz w:val="20"/>
          <w:szCs w:val="20"/>
        </w:rPr>
        <w:t>Table 4</w:t>
      </w:r>
      <w:r w:rsidRPr="00A17792">
        <w:rPr>
          <w:rFonts w:ascii="Cambria" w:hAnsi="Cambria" w:cs="Times New Roman"/>
          <w:b w:val="0"/>
          <w:noProof/>
          <w:color w:val="auto"/>
          <w:sz w:val="20"/>
          <w:szCs w:val="20"/>
        </w:rPr>
        <w:t>:</w:t>
      </w:r>
      <w:r w:rsidRPr="00A17792">
        <w:rPr>
          <w:rFonts w:ascii="Cambria" w:hAnsi="Cambria" w:cs="Times New Roman"/>
          <w:b w:val="0"/>
          <w:color w:val="auto"/>
          <w:sz w:val="20"/>
          <w:szCs w:val="20"/>
        </w:rPr>
        <w:t xml:space="preserve"> Execution Time and Speed-up for SWG on Tempest with Varied Size of Compute Nodes</w:t>
      </w:r>
    </w:p>
    <w:tbl>
      <w:tblPr>
        <w:tblStyle w:val="TableGrid"/>
        <w:tblW w:w="0" w:type="auto"/>
        <w:jc w:val="center"/>
        <w:tblLook w:val="04A0" w:firstRow="1" w:lastRow="0" w:firstColumn="1" w:lastColumn="0" w:noHBand="0" w:noVBand="1"/>
      </w:tblPr>
      <w:tblGrid>
        <w:gridCol w:w="2220"/>
        <w:gridCol w:w="951"/>
        <w:gridCol w:w="951"/>
        <w:gridCol w:w="951"/>
        <w:gridCol w:w="851"/>
        <w:gridCol w:w="851"/>
        <w:gridCol w:w="851"/>
      </w:tblGrid>
      <w:tr w:rsidR="008C0192" w:rsidRPr="001A5BC1" w14:paraId="07E05516" w14:textId="77777777" w:rsidTr="006E5AD8">
        <w:trPr>
          <w:trHeight w:val="300"/>
          <w:jc w:val="center"/>
        </w:trPr>
        <w:tc>
          <w:tcPr>
            <w:tcW w:w="0" w:type="auto"/>
            <w:noWrap/>
            <w:hideMark/>
          </w:tcPr>
          <w:p w14:paraId="1FFF2B5E" w14:textId="77777777" w:rsidR="008C0192" w:rsidRPr="000B0D77" w:rsidRDefault="008C0192"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Num. of Nodes</w:t>
            </w:r>
          </w:p>
        </w:tc>
        <w:tc>
          <w:tcPr>
            <w:tcW w:w="0" w:type="auto"/>
            <w:noWrap/>
            <w:hideMark/>
          </w:tcPr>
          <w:p w14:paraId="1B2F730B"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w:t>
            </w:r>
          </w:p>
        </w:tc>
        <w:tc>
          <w:tcPr>
            <w:tcW w:w="0" w:type="auto"/>
            <w:noWrap/>
            <w:hideMark/>
          </w:tcPr>
          <w:p w14:paraId="065D21D3"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2</w:t>
            </w:r>
          </w:p>
        </w:tc>
        <w:tc>
          <w:tcPr>
            <w:tcW w:w="0" w:type="auto"/>
            <w:noWrap/>
            <w:hideMark/>
          </w:tcPr>
          <w:p w14:paraId="3DE7514D"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4</w:t>
            </w:r>
          </w:p>
        </w:tc>
        <w:tc>
          <w:tcPr>
            <w:tcW w:w="0" w:type="auto"/>
            <w:noWrap/>
            <w:hideMark/>
          </w:tcPr>
          <w:p w14:paraId="6E26D2E8"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8</w:t>
            </w:r>
          </w:p>
        </w:tc>
        <w:tc>
          <w:tcPr>
            <w:tcW w:w="0" w:type="auto"/>
            <w:noWrap/>
            <w:hideMark/>
          </w:tcPr>
          <w:p w14:paraId="6276099D"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16</w:t>
            </w:r>
          </w:p>
        </w:tc>
        <w:tc>
          <w:tcPr>
            <w:tcW w:w="0" w:type="auto"/>
            <w:noWrap/>
            <w:hideMark/>
          </w:tcPr>
          <w:p w14:paraId="655BA546" w14:textId="77777777" w:rsidR="008C0192" w:rsidRPr="000B0D77" w:rsidRDefault="008C0192" w:rsidP="006E5AD8">
            <w:pPr>
              <w:spacing w:after="200" w:line="276" w:lineRule="auto"/>
              <w:jc w:val="right"/>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31</w:t>
            </w:r>
          </w:p>
        </w:tc>
      </w:tr>
      <w:tr w:rsidR="008C0192" w:rsidRPr="001A5BC1" w14:paraId="601CEF3F" w14:textId="77777777" w:rsidTr="006E5AD8">
        <w:trPr>
          <w:trHeight w:val="300"/>
          <w:jc w:val="center"/>
        </w:trPr>
        <w:tc>
          <w:tcPr>
            <w:tcW w:w="0" w:type="auto"/>
            <w:noWrap/>
            <w:hideMark/>
          </w:tcPr>
          <w:p w14:paraId="442CDAA0" w14:textId="77777777" w:rsidR="008C0192" w:rsidRPr="000B0D77" w:rsidRDefault="008C0192"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Average Execution Time</w:t>
            </w:r>
          </w:p>
        </w:tc>
        <w:tc>
          <w:tcPr>
            <w:tcW w:w="0" w:type="auto"/>
            <w:noWrap/>
            <w:hideMark/>
          </w:tcPr>
          <w:p w14:paraId="07CBF75B"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55734.36</w:t>
            </w:r>
          </w:p>
        </w:tc>
        <w:tc>
          <w:tcPr>
            <w:tcW w:w="0" w:type="auto"/>
            <w:noWrap/>
            <w:hideMark/>
          </w:tcPr>
          <w:p w14:paraId="36DD1F9F"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27979.78</w:t>
            </w:r>
          </w:p>
        </w:tc>
        <w:tc>
          <w:tcPr>
            <w:tcW w:w="0" w:type="auto"/>
            <w:noWrap/>
            <w:hideMark/>
          </w:tcPr>
          <w:p w14:paraId="5C12EE20"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14068.49</w:t>
            </w:r>
          </w:p>
        </w:tc>
        <w:tc>
          <w:tcPr>
            <w:tcW w:w="0" w:type="auto"/>
            <w:noWrap/>
            <w:hideMark/>
          </w:tcPr>
          <w:p w14:paraId="5D4639E2"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7099.70</w:t>
            </w:r>
          </w:p>
        </w:tc>
        <w:tc>
          <w:tcPr>
            <w:tcW w:w="0" w:type="auto"/>
            <w:noWrap/>
            <w:hideMark/>
          </w:tcPr>
          <w:p w14:paraId="6A278165"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3598.99</w:t>
            </w:r>
          </w:p>
        </w:tc>
        <w:tc>
          <w:tcPr>
            <w:tcW w:w="0" w:type="auto"/>
            <w:noWrap/>
            <w:hideMark/>
          </w:tcPr>
          <w:p w14:paraId="089BE7EC" w14:textId="77777777" w:rsidR="008C0192" w:rsidRPr="000B0D77" w:rsidRDefault="008C0192" w:rsidP="006E5AD8">
            <w:pPr>
              <w:spacing w:after="200" w:line="276" w:lineRule="auto"/>
              <w:rPr>
                <w:rFonts w:ascii="Cambria" w:hAnsi="Cambria" w:cs="Times New Roman"/>
                <w:sz w:val="18"/>
                <w:szCs w:val="18"/>
              </w:rPr>
            </w:pPr>
            <w:r w:rsidRPr="000B0D77">
              <w:rPr>
                <w:rFonts w:ascii="Cambria" w:hAnsi="Cambria" w:cs="Times New Roman"/>
                <w:sz w:val="18"/>
                <w:szCs w:val="18"/>
              </w:rPr>
              <w:t>1927.44</w:t>
            </w:r>
          </w:p>
        </w:tc>
      </w:tr>
      <w:tr w:rsidR="008C0192" w:rsidRPr="001A5BC1" w14:paraId="05581141" w14:textId="77777777" w:rsidTr="006E5AD8">
        <w:trPr>
          <w:trHeight w:val="300"/>
          <w:jc w:val="center"/>
        </w:trPr>
        <w:tc>
          <w:tcPr>
            <w:tcW w:w="0" w:type="auto"/>
            <w:noWrap/>
            <w:hideMark/>
          </w:tcPr>
          <w:p w14:paraId="51132BA9" w14:textId="77777777" w:rsidR="008C0192" w:rsidRPr="000B0D77" w:rsidRDefault="008C0192" w:rsidP="006E5AD8">
            <w:pPr>
              <w:spacing w:after="200" w:line="276" w:lineRule="auto"/>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Relative Speed-up</w:t>
            </w:r>
          </w:p>
        </w:tc>
        <w:tc>
          <w:tcPr>
            <w:tcW w:w="0" w:type="auto"/>
            <w:noWrap/>
            <w:vAlign w:val="bottom"/>
            <w:hideMark/>
          </w:tcPr>
          <w:p w14:paraId="677EE22F"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1</w:t>
            </w:r>
          </w:p>
        </w:tc>
        <w:tc>
          <w:tcPr>
            <w:tcW w:w="0" w:type="auto"/>
            <w:noWrap/>
            <w:vAlign w:val="bottom"/>
            <w:hideMark/>
          </w:tcPr>
          <w:p w14:paraId="09B82594"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1.99</w:t>
            </w:r>
          </w:p>
        </w:tc>
        <w:tc>
          <w:tcPr>
            <w:tcW w:w="0" w:type="auto"/>
            <w:noWrap/>
            <w:vAlign w:val="bottom"/>
            <w:hideMark/>
          </w:tcPr>
          <w:p w14:paraId="788665F2"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3.96</w:t>
            </w:r>
          </w:p>
        </w:tc>
        <w:tc>
          <w:tcPr>
            <w:tcW w:w="0" w:type="auto"/>
            <w:noWrap/>
            <w:vAlign w:val="bottom"/>
            <w:hideMark/>
          </w:tcPr>
          <w:p w14:paraId="5701E42E"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7.85</w:t>
            </w:r>
          </w:p>
        </w:tc>
        <w:tc>
          <w:tcPr>
            <w:tcW w:w="0" w:type="auto"/>
            <w:noWrap/>
            <w:vAlign w:val="bottom"/>
            <w:hideMark/>
          </w:tcPr>
          <w:p w14:paraId="7E9BAEDF"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15.49</w:t>
            </w:r>
          </w:p>
        </w:tc>
        <w:tc>
          <w:tcPr>
            <w:tcW w:w="0" w:type="auto"/>
            <w:noWrap/>
            <w:vAlign w:val="bottom"/>
            <w:hideMark/>
          </w:tcPr>
          <w:p w14:paraId="35908C03" w14:textId="77777777" w:rsidR="008C0192" w:rsidRPr="000B0D77" w:rsidRDefault="008C0192"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28.92</w:t>
            </w:r>
          </w:p>
        </w:tc>
      </w:tr>
    </w:tbl>
    <w:p w14:paraId="7B1CA9EE" w14:textId="77777777" w:rsidR="008C0192" w:rsidRPr="00A17792" w:rsidRDefault="008C0192" w:rsidP="0063612F">
      <w:pPr>
        <w:ind w:firstLine="720"/>
        <w:rPr>
          <w:rFonts w:ascii="Cambria" w:hAnsi="Cambria" w:cs="Times New Roman"/>
        </w:rPr>
      </w:pPr>
    </w:p>
    <w:p w14:paraId="383EA1FA" w14:textId="1D84C3C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5: Block</w:t>
      </w:r>
      <w:r w:rsidR="00F2781F" w:rsidRPr="00A17792">
        <w:rPr>
          <w:rFonts w:ascii="Cambria" w:hAnsi="Cambria" w:cs="Times New Roman"/>
          <w:sz w:val="20"/>
          <w:szCs w:val="20"/>
        </w:rPr>
        <w:t>s</w:t>
      </w:r>
      <w:r w:rsidRPr="00A17792">
        <w:rPr>
          <w:rFonts w:ascii="Cambria" w:hAnsi="Cambria" w:cs="Times New Roman"/>
          <w:sz w:val="20"/>
          <w:szCs w:val="20"/>
        </w:rPr>
        <w:t xml:space="preserve"> Assigned to Each Compute Node</w:t>
      </w:r>
    </w:p>
    <w:tbl>
      <w:tblPr>
        <w:tblStyle w:val="TableGrid"/>
        <w:tblW w:w="0" w:type="auto"/>
        <w:jc w:val="center"/>
        <w:tblInd w:w="-322" w:type="dxa"/>
        <w:tblLook w:val="04A0" w:firstRow="1" w:lastRow="0" w:firstColumn="1" w:lastColumn="0" w:noHBand="0" w:noVBand="1"/>
      </w:tblPr>
      <w:tblGrid>
        <w:gridCol w:w="1816"/>
        <w:gridCol w:w="546"/>
        <w:gridCol w:w="806"/>
        <w:gridCol w:w="807"/>
        <w:gridCol w:w="806"/>
        <w:gridCol w:w="807"/>
        <w:gridCol w:w="902"/>
      </w:tblGrid>
      <w:tr w:rsidR="008C0192" w:rsidRPr="001A5BC1" w14:paraId="1889423B" w14:textId="77777777" w:rsidTr="006E5AD8">
        <w:trPr>
          <w:jc w:val="center"/>
        </w:trPr>
        <w:tc>
          <w:tcPr>
            <w:tcW w:w="1816" w:type="dxa"/>
            <w:vMerge w:val="restart"/>
            <w:vAlign w:val="center"/>
          </w:tcPr>
          <w:p w14:paraId="55D8D6CD"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Node Name</w:t>
            </w:r>
          </w:p>
        </w:tc>
        <w:tc>
          <w:tcPr>
            <w:tcW w:w="4674" w:type="dxa"/>
            <w:gridSpan w:val="6"/>
            <w:vAlign w:val="center"/>
          </w:tcPr>
          <w:p w14:paraId="7AB54E49" w14:textId="77777777" w:rsidR="008C0192" w:rsidRPr="000B0D77" w:rsidRDefault="008C0192"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Partition Number</w:t>
            </w:r>
          </w:p>
        </w:tc>
      </w:tr>
      <w:tr w:rsidR="008C0192" w:rsidRPr="001A5BC1" w14:paraId="494ADF11" w14:textId="77777777" w:rsidTr="006E5AD8">
        <w:trPr>
          <w:jc w:val="center"/>
        </w:trPr>
        <w:tc>
          <w:tcPr>
            <w:tcW w:w="1816" w:type="dxa"/>
            <w:vMerge/>
            <w:vAlign w:val="center"/>
          </w:tcPr>
          <w:p w14:paraId="64BE80B6"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p>
        </w:tc>
        <w:tc>
          <w:tcPr>
            <w:tcW w:w="546" w:type="dxa"/>
            <w:vAlign w:val="center"/>
          </w:tcPr>
          <w:p w14:paraId="7B5CB78E"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6</w:t>
            </w:r>
          </w:p>
        </w:tc>
        <w:tc>
          <w:tcPr>
            <w:tcW w:w="806" w:type="dxa"/>
            <w:vAlign w:val="center"/>
          </w:tcPr>
          <w:p w14:paraId="2EFAC2F1"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12</w:t>
            </w:r>
          </w:p>
        </w:tc>
        <w:tc>
          <w:tcPr>
            <w:tcW w:w="807" w:type="dxa"/>
            <w:vAlign w:val="center"/>
          </w:tcPr>
          <w:p w14:paraId="651550DE"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24</w:t>
            </w:r>
          </w:p>
        </w:tc>
        <w:tc>
          <w:tcPr>
            <w:tcW w:w="806" w:type="dxa"/>
            <w:vAlign w:val="center"/>
          </w:tcPr>
          <w:p w14:paraId="7DCC5320"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48</w:t>
            </w:r>
          </w:p>
        </w:tc>
        <w:tc>
          <w:tcPr>
            <w:tcW w:w="807" w:type="dxa"/>
            <w:vAlign w:val="center"/>
          </w:tcPr>
          <w:p w14:paraId="229DE3D8"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96</w:t>
            </w:r>
          </w:p>
        </w:tc>
        <w:tc>
          <w:tcPr>
            <w:tcW w:w="902" w:type="dxa"/>
            <w:vAlign w:val="center"/>
          </w:tcPr>
          <w:p w14:paraId="1E3A9AA1" w14:textId="77777777" w:rsidR="008C0192" w:rsidRPr="000B0D77" w:rsidRDefault="008C0192"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192</w:t>
            </w:r>
          </w:p>
        </w:tc>
      </w:tr>
      <w:tr w:rsidR="008C0192" w:rsidRPr="001A5BC1" w14:paraId="3A89630A" w14:textId="77777777" w:rsidTr="006E5AD8">
        <w:trPr>
          <w:jc w:val="center"/>
        </w:trPr>
        <w:tc>
          <w:tcPr>
            <w:tcW w:w="1816" w:type="dxa"/>
            <w:vAlign w:val="center"/>
          </w:tcPr>
          <w:p w14:paraId="585C5B14"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STORM-CN01</w:t>
            </w:r>
          </w:p>
        </w:tc>
        <w:tc>
          <w:tcPr>
            <w:tcW w:w="546" w:type="dxa"/>
            <w:vAlign w:val="center"/>
          </w:tcPr>
          <w:p w14:paraId="6A1EE82D"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687</w:t>
            </w:r>
          </w:p>
        </w:tc>
        <w:tc>
          <w:tcPr>
            <w:tcW w:w="806" w:type="dxa"/>
            <w:vAlign w:val="center"/>
          </w:tcPr>
          <w:p w14:paraId="3EBE055A"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345</w:t>
            </w:r>
          </w:p>
        </w:tc>
        <w:tc>
          <w:tcPr>
            <w:tcW w:w="807" w:type="dxa"/>
            <w:vAlign w:val="center"/>
          </w:tcPr>
          <w:p w14:paraId="1AE022F7"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502</w:t>
            </w:r>
          </w:p>
        </w:tc>
        <w:tc>
          <w:tcPr>
            <w:tcW w:w="806" w:type="dxa"/>
            <w:vAlign w:val="center"/>
          </w:tcPr>
          <w:p w14:paraId="23AA2C55"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502</w:t>
            </w:r>
          </w:p>
        </w:tc>
        <w:tc>
          <w:tcPr>
            <w:tcW w:w="807" w:type="dxa"/>
            <w:vAlign w:val="center"/>
          </w:tcPr>
          <w:p w14:paraId="5273811C"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549</w:t>
            </w:r>
          </w:p>
        </w:tc>
        <w:tc>
          <w:tcPr>
            <w:tcW w:w="902" w:type="dxa"/>
            <w:vAlign w:val="center"/>
          </w:tcPr>
          <w:p w14:paraId="342CECE9"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563</w:t>
            </w:r>
          </w:p>
        </w:tc>
      </w:tr>
      <w:tr w:rsidR="008C0192" w:rsidRPr="001A5BC1" w14:paraId="79B2D5C0" w14:textId="77777777" w:rsidTr="006E5AD8">
        <w:trPr>
          <w:jc w:val="center"/>
        </w:trPr>
        <w:tc>
          <w:tcPr>
            <w:tcW w:w="1816" w:type="dxa"/>
            <w:vAlign w:val="center"/>
          </w:tcPr>
          <w:p w14:paraId="43A9398B"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STORM-CN02</w:t>
            </w:r>
          </w:p>
        </w:tc>
        <w:tc>
          <w:tcPr>
            <w:tcW w:w="546" w:type="dxa"/>
            <w:vAlign w:val="center"/>
          </w:tcPr>
          <w:p w14:paraId="4E116B34"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681</w:t>
            </w:r>
          </w:p>
        </w:tc>
        <w:tc>
          <w:tcPr>
            <w:tcW w:w="806" w:type="dxa"/>
            <w:vAlign w:val="center"/>
          </w:tcPr>
          <w:p w14:paraId="0D4A7E57"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683</w:t>
            </w:r>
          </w:p>
        </w:tc>
        <w:tc>
          <w:tcPr>
            <w:tcW w:w="807" w:type="dxa"/>
            <w:vAlign w:val="center"/>
          </w:tcPr>
          <w:p w14:paraId="7DDD77EA"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510</w:t>
            </w:r>
          </w:p>
        </w:tc>
        <w:tc>
          <w:tcPr>
            <w:tcW w:w="806" w:type="dxa"/>
            <w:vAlign w:val="center"/>
          </w:tcPr>
          <w:p w14:paraId="344E4192"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423</w:t>
            </w:r>
          </w:p>
        </w:tc>
        <w:tc>
          <w:tcPr>
            <w:tcW w:w="807" w:type="dxa"/>
            <w:vAlign w:val="center"/>
          </w:tcPr>
          <w:p w14:paraId="393657BB"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547</w:t>
            </w:r>
          </w:p>
        </w:tc>
        <w:tc>
          <w:tcPr>
            <w:tcW w:w="902" w:type="dxa"/>
            <w:vAlign w:val="center"/>
          </w:tcPr>
          <w:p w14:paraId="74D064AA"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575</w:t>
            </w:r>
          </w:p>
        </w:tc>
      </w:tr>
      <w:tr w:rsidR="008C0192" w:rsidRPr="001A5BC1" w14:paraId="68F9F463" w14:textId="77777777" w:rsidTr="006E5AD8">
        <w:trPr>
          <w:jc w:val="center"/>
        </w:trPr>
        <w:tc>
          <w:tcPr>
            <w:tcW w:w="1816" w:type="dxa"/>
            <w:vAlign w:val="center"/>
          </w:tcPr>
          <w:p w14:paraId="5CBF1AAA"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STORM-CN03</w:t>
            </w:r>
          </w:p>
        </w:tc>
        <w:tc>
          <w:tcPr>
            <w:tcW w:w="546" w:type="dxa"/>
            <w:vAlign w:val="center"/>
          </w:tcPr>
          <w:p w14:paraId="2A6EC599"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685</w:t>
            </w:r>
          </w:p>
        </w:tc>
        <w:tc>
          <w:tcPr>
            <w:tcW w:w="806" w:type="dxa"/>
            <w:vAlign w:val="center"/>
          </w:tcPr>
          <w:p w14:paraId="769F5040"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684</w:t>
            </w:r>
          </w:p>
        </w:tc>
        <w:tc>
          <w:tcPr>
            <w:tcW w:w="807" w:type="dxa"/>
            <w:vAlign w:val="center"/>
          </w:tcPr>
          <w:p w14:paraId="58D6A700"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508</w:t>
            </w:r>
          </w:p>
        </w:tc>
        <w:tc>
          <w:tcPr>
            <w:tcW w:w="806" w:type="dxa"/>
            <w:vAlign w:val="center"/>
          </w:tcPr>
          <w:p w14:paraId="3DD19FAA"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511</w:t>
            </w:r>
          </w:p>
        </w:tc>
        <w:tc>
          <w:tcPr>
            <w:tcW w:w="807" w:type="dxa"/>
            <w:vAlign w:val="center"/>
          </w:tcPr>
          <w:p w14:paraId="2DE70F7B"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548</w:t>
            </w:r>
          </w:p>
        </w:tc>
        <w:tc>
          <w:tcPr>
            <w:tcW w:w="902" w:type="dxa"/>
            <w:vAlign w:val="center"/>
          </w:tcPr>
          <w:p w14:paraId="1449A98B"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571</w:t>
            </w:r>
          </w:p>
        </w:tc>
      </w:tr>
      <w:tr w:rsidR="008C0192" w:rsidRPr="001A5BC1" w14:paraId="48A8C302" w14:textId="77777777" w:rsidTr="006E5AD8">
        <w:trPr>
          <w:jc w:val="center"/>
        </w:trPr>
        <w:tc>
          <w:tcPr>
            <w:tcW w:w="1816" w:type="dxa"/>
            <w:vAlign w:val="center"/>
          </w:tcPr>
          <w:p w14:paraId="58217153"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STORM-CN04</w:t>
            </w:r>
          </w:p>
        </w:tc>
        <w:tc>
          <w:tcPr>
            <w:tcW w:w="546" w:type="dxa"/>
            <w:vAlign w:val="center"/>
          </w:tcPr>
          <w:p w14:paraId="1605648E"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688</w:t>
            </w:r>
          </w:p>
        </w:tc>
        <w:tc>
          <w:tcPr>
            <w:tcW w:w="806" w:type="dxa"/>
            <w:vAlign w:val="center"/>
          </w:tcPr>
          <w:p w14:paraId="67EF6889"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685</w:t>
            </w:r>
          </w:p>
        </w:tc>
        <w:tc>
          <w:tcPr>
            <w:tcW w:w="807" w:type="dxa"/>
            <w:vAlign w:val="center"/>
          </w:tcPr>
          <w:p w14:paraId="668A3E83"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689</w:t>
            </w:r>
          </w:p>
        </w:tc>
        <w:tc>
          <w:tcPr>
            <w:tcW w:w="806" w:type="dxa"/>
            <w:vAlign w:val="center"/>
          </w:tcPr>
          <w:p w14:paraId="608D1343"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775</w:t>
            </w:r>
          </w:p>
        </w:tc>
        <w:tc>
          <w:tcPr>
            <w:tcW w:w="807" w:type="dxa"/>
            <w:vAlign w:val="center"/>
          </w:tcPr>
          <w:p w14:paraId="1F28CBDB"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599</w:t>
            </w:r>
          </w:p>
        </w:tc>
        <w:tc>
          <w:tcPr>
            <w:tcW w:w="902" w:type="dxa"/>
            <w:vAlign w:val="center"/>
          </w:tcPr>
          <w:p w14:paraId="7B215437"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669</w:t>
            </w:r>
          </w:p>
        </w:tc>
      </w:tr>
      <w:tr w:rsidR="008C0192" w:rsidRPr="001A5BC1" w14:paraId="2A89C7A3" w14:textId="77777777" w:rsidTr="006E5AD8">
        <w:trPr>
          <w:jc w:val="center"/>
        </w:trPr>
        <w:tc>
          <w:tcPr>
            <w:tcW w:w="1816" w:type="dxa"/>
            <w:vAlign w:val="center"/>
          </w:tcPr>
          <w:p w14:paraId="0D4DF57A"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t>STORM-CN05</w:t>
            </w:r>
          </w:p>
        </w:tc>
        <w:tc>
          <w:tcPr>
            <w:tcW w:w="546" w:type="dxa"/>
            <w:vAlign w:val="center"/>
          </w:tcPr>
          <w:p w14:paraId="02CF0352"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667</w:t>
            </w:r>
          </w:p>
        </w:tc>
        <w:tc>
          <w:tcPr>
            <w:tcW w:w="806" w:type="dxa"/>
            <w:vAlign w:val="center"/>
          </w:tcPr>
          <w:p w14:paraId="5ABF0487"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681</w:t>
            </w:r>
          </w:p>
        </w:tc>
        <w:tc>
          <w:tcPr>
            <w:tcW w:w="807" w:type="dxa"/>
            <w:vAlign w:val="center"/>
          </w:tcPr>
          <w:p w14:paraId="6D1DA189"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685</w:t>
            </w:r>
          </w:p>
        </w:tc>
        <w:tc>
          <w:tcPr>
            <w:tcW w:w="806" w:type="dxa"/>
            <w:vAlign w:val="center"/>
          </w:tcPr>
          <w:p w14:paraId="24CAE43B"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679</w:t>
            </w:r>
          </w:p>
        </w:tc>
        <w:tc>
          <w:tcPr>
            <w:tcW w:w="807" w:type="dxa"/>
            <w:vAlign w:val="center"/>
          </w:tcPr>
          <w:p w14:paraId="16A26ECC"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592</w:t>
            </w:r>
          </w:p>
        </w:tc>
        <w:tc>
          <w:tcPr>
            <w:tcW w:w="902" w:type="dxa"/>
            <w:vAlign w:val="center"/>
          </w:tcPr>
          <w:p w14:paraId="708146E6"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635</w:t>
            </w:r>
          </w:p>
        </w:tc>
      </w:tr>
      <w:tr w:rsidR="008C0192" w:rsidRPr="001A5BC1" w14:paraId="63230BE8" w14:textId="77777777" w:rsidTr="006E5AD8">
        <w:trPr>
          <w:jc w:val="center"/>
        </w:trPr>
        <w:tc>
          <w:tcPr>
            <w:tcW w:w="1816" w:type="dxa"/>
            <w:vAlign w:val="center"/>
          </w:tcPr>
          <w:p w14:paraId="02BC8937" w14:textId="77777777" w:rsidR="008C0192" w:rsidRPr="000B0D77" w:rsidRDefault="008C0192" w:rsidP="006E5AD8">
            <w:pPr>
              <w:spacing w:after="200" w:line="276" w:lineRule="auto"/>
              <w:jc w:val="center"/>
              <w:rPr>
                <w:rFonts w:ascii="Cambria" w:eastAsia="Times New Roman" w:hAnsi="Cambria" w:cs="Times New Roman"/>
                <w:b/>
                <w:bCs/>
                <w:color w:val="000000"/>
                <w:sz w:val="18"/>
                <w:szCs w:val="18"/>
              </w:rPr>
            </w:pPr>
            <w:r w:rsidRPr="000B0D77">
              <w:rPr>
                <w:rFonts w:ascii="Cambria" w:eastAsia="Times New Roman" w:hAnsi="Cambria" w:cs="Times New Roman"/>
                <w:b/>
                <w:bCs/>
                <w:color w:val="000000"/>
                <w:sz w:val="18"/>
                <w:szCs w:val="18"/>
              </w:rPr>
              <w:lastRenderedPageBreak/>
              <w:t>STORM-CN06</w:t>
            </w:r>
          </w:p>
        </w:tc>
        <w:tc>
          <w:tcPr>
            <w:tcW w:w="546" w:type="dxa"/>
            <w:vAlign w:val="center"/>
          </w:tcPr>
          <w:p w14:paraId="15E8C405"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688</w:t>
            </w:r>
          </w:p>
        </w:tc>
        <w:tc>
          <w:tcPr>
            <w:tcW w:w="806" w:type="dxa"/>
            <w:vAlign w:val="center"/>
          </w:tcPr>
          <w:p w14:paraId="1DB4C0C6"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1018</w:t>
            </w:r>
          </w:p>
        </w:tc>
        <w:tc>
          <w:tcPr>
            <w:tcW w:w="807" w:type="dxa"/>
            <w:vAlign w:val="center"/>
          </w:tcPr>
          <w:p w14:paraId="3A5424F3"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1202</w:t>
            </w:r>
          </w:p>
        </w:tc>
        <w:tc>
          <w:tcPr>
            <w:tcW w:w="806" w:type="dxa"/>
            <w:vAlign w:val="center"/>
          </w:tcPr>
          <w:p w14:paraId="491A60E2"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1206</w:t>
            </w:r>
          </w:p>
        </w:tc>
        <w:tc>
          <w:tcPr>
            <w:tcW w:w="807" w:type="dxa"/>
            <w:vAlign w:val="center"/>
          </w:tcPr>
          <w:p w14:paraId="14039971"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1261</w:t>
            </w:r>
          </w:p>
        </w:tc>
        <w:tc>
          <w:tcPr>
            <w:tcW w:w="902" w:type="dxa"/>
            <w:vAlign w:val="center"/>
          </w:tcPr>
          <w:p w14:paraId="692247A2" w14:textId="77777777" w:rsidR="008C0192" w:rsidRPr="000B0D77" w:rsidRDefault="008C0192"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1083</w:t>
            </w:r>
          </w:p>
        </w:tc>
      </w:tr>
    </w:tbl>
    <w:p w14:paraId="55C590D3" w14:textId="77777777" w:rsidR="0063612F" w:rsidRPr="00A17792" w:rsidRDefault="0063612F" w:rsidP="0063612F">
      <w:pPr>
        <w:rPr>
          <w:rFonts w:ascii="Cambria" w:hAnsi="Cambria"/>
        </w:rPr>
      </w:pPr>
    </w:p>
    <w:p w14:paraId="0424BB35" w14:textId="7777777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6 Characteristic of PageRank input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989"/>
        <w:gridCol w:w="1666"/>
        <w:gridCol w:w="1239"/>
        <w:gridCol w:w="1555"/>
      </w:tblGrid>
      <w:tr w:rsidR="008C0192" w:rsidRPr="001A5BC1" w14:paraId="42FB46C3" w14:textId="77777777" w:rsidTr="006E5AD8">
        <w:trPr>
          <w:jc w:val="center"/>
        </w:trPr>
        <w:tc>
          <w:tcPr>
            <w:tcW w:w="1466" w:type="dxa"/>
            <w:shd w:val="clear" w:color="auto" w:fill="auto"/>
          </w:tcPr>
          <w:p w14:paraId="102EA19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am files</w:t>
            </w:r>
          </w:p>
        </w:tc>
        <w:tc>
          <w:tcPr>
            <w:tcW w:w="989" w:type="dxa"/>
            <w:shd w:val="clear" w:color="auto" w:fill="auto"/>
          </w:tcPr>
          <w:p w14:paraId="67FA06AE"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File size</w:t>
            </w:r>
          </w:p>
        </w:tc>
        <w:tc>
          <w:tcPr>
            <w:tcW w:w="1666" w:type="dxa"/>
            <w:shd w:val="clear" w:color="auto" w:fill="auto"/>
          </w:tcPr>
          <w:p w14:paraId="7DDF1F7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web pages</w:t>
            </w:r>
          </w:p>
        </w:tc>
        <w:tc>
          <w:tcPr>
            <w:tcW w:w="1239" w:type="dxa"/>
            <w:shd w:val="clear" w:color="auto" w:fill="auto"/>
          </w:tcPr>
          <w:p w14:paraId="73C72BC3"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No of links</w:t>
            </w:r>
          </w:p>
        </w:tc>
        <w:tc>
          <w:tcPr>
            <w:tcW w:w="1555" w:type="dxa"/>
            <w:shd w:val="clear" w:color="auto" w:fill="auto"/>
          </w:tcPr>
          <w:p w14:paraId="3AE6CAB5"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Ave out-degree</w:t>
            </w:r>
          </w:p>
        </w:tc>
      </w:tr>
      <w:tr w:rsidR="008C0192" w:rsidRPr="001A5BC1" w14:paraId="7E39CF26" w14:textId="77777777" w:rsidTr="006E5AD8">
        <w:trPr>
          <w:jc w:val="center"/>
        </w:trPr>
        <w:tc>
          <w:tcPr>
            <w:tcW w:w="1466" w:type="dxa"/>
            <w:shd w:val="clear" w:color="auto" w:fill="auto"/>
          </w:tcPr>
          <w:p w14:paraId="3CD68BD8"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1280</w:t>
            </w:r>
          </w:p>
        </w:tc>
        <w:tc>
          <w:tcPr>
            <w:tcW w:w="989" w:type="dxa"/>
            <w:shd w:val="clear" w:color="auto" w:fill="auto"/>
          </w:tcPr>
          <w:p w14:paraId="0DBFB19E"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9.7GB</w:t>
            </w:r>
          </w:p>
        </w:tc>
        <w:tc>
          <w:tcPr>
            <w:tcW w:w="1666" w:type="dxa"/>
            <w:shd w:val="clear" w:color="auto" w:fill="auto"/>
          </w:tcPr>
          <w:p w14:paraId="0E0DAD34"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49.5million</w:t>
            </w:r>
          </w:p>
        </w:tc>
        <w:tc>
          <w:tcPr>
            <w:tcW w:w="1239" w:type="dxa"/>
            <w:shd w:val="clear" w:color="auto" w:fill="auto"/>
          </w:tcPr>
          <w:p w14:paraId="3DBA5D36"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1.40 billion</w:t>
            </w:r>
          </w:p>
        </w:tc>
        <w:tc>
          <w:tcPr>
            <w:tcW w:w="1555" w:type="dxa"/>
            <w:shd w:val="clear" w:color="auto" w:fill="auto"/>
          </w:tcPr>
          <w:p w14:paraId="3196B8BC" w14:textId="77777777" w:rsidR="008C0192" w:rsidRPr="00A17792" w:rsidRDefault="008C0192" w:rsidP="006E5AD8">
            <w:pPr>
              <w:spacing w:after="0" w:line="240" w:lineRule="auto"/>
              <w:jc w:val="center"/>
              <w:rPr>
                <w:rFonts w:ascii="Cambria" w:eastAsia="SimSun" w:hAnsi="Cambria" w:cs="Times New Roman"/>
                <w:sz w:val="20"/>
                <w:szCs w:val="20"/>
                <w:lang w:eastAsia="en-US"/>
              </w:rPr>
            </w:pPr>
            <w:r w:rsidRPr="00A17792">
              <w:rPr>
                <w:rFonts w:ascii="Cambria" w:eastAsia="SimSun" w:hAnsi="Cambria" w:cs="Times New Roman"/>
                <w:sz w:val="20"/>
                <w:szCs w:val="20"/>
                <w:lang w:eastAsia="en-US"/>
              </w:rPr>
              <w:t>29.3</w:t>
            </w:r>
          </w:p>
        </w:tc>
      </w:tr>
    </w:tbl>
    <w:p w14:paraId="0ACCD041" w14:textId="77777777" w:rsidR="008C0192" w:rsidRPr="00A17792" w:rsidRDefault="008C0192" w:rsidP="008C0192">
      <w:pPr>
        <w:spacing w:after="0"/>
        <w:jc w:val="center"/>
        <w:rPr>
          <w:rFonts w:ascii="Cambria" w:hAnsi="Cambria" w:cs="Times New Roman"/>
          <w:sz w:val="20"/>
          <w:szCs w:val="20"/>
        </w:rPr>
      </w:pPr>
    </w:p>
    <w:p w14:paraId="144A68A5" w14:textId="77777777" w:rsidR="008C0192" w:rsidRPr="00A17792" w:rsidRDefault="008C0192" w:rsidP="008C0192">
      <w:pPr>
        <w:spacing w:before="240" w:after="0" w:line="360" w:lineRule="auto"/>
        <w:jc w:val="center"/>
        <w:rPr>
          <w:rFonts w:ascii="Cambria" w:hAnsi="Cambria" w:cs="Times New Roman"/>
          <w:sz w:val="20"/>
          <w:szCs w:val="20"/>
        </w:rPr>
      </w:pPr>
      <w:r w:rsidRPr="00A17792">
        <w:rPr>
          <w:rFonts w:ascii="Cambria" w:hAnsi="Cambria" w:cs="Times New Roman"/>
          <w:sz w:val="20"/>
          <w:szCs w:val="20"/>
        </w:rPr>
        <w:t>Table 7 DRP of different number of AM files of three aggregation approaches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710"/>
        <w:gridCol w:w="1767"/>
        <w:gridCol w:w="2193"/>
      </w:tblGrid>
      <w:tr w:rsidR="008C0192" w:rsidRPr="001A5BC1" w14:paraId="69DFC86E" w14:textId="77777777" w:rsidTr="006E5AD8">
        <w:trPr>
          <w:jc w:val="center"/>
        </w:trPr>
        <w:tc>
          <w:tcPr>
            <w:tcW w:w="1548" w:type="dxa"/>
            <w:shd w:val="clear" w:color="auto" w:fill="auto"/>
          </w:tcPr>
          <w:p w14:paraId="059D4B3A"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Input size</w:t>
            </w:r>
          </w:p>
        </w:tc>
        <w:tc>
          <w:tcPr>
            <w:tcW w:w="1710" w:type="dxa"/>
            <w:shd w:val="clear" w:color="auto" w:fill="auto"/>
          </w:tcPr>
          <w:p w14:paraId="7E5B95E8"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hash aggregation</w:t>
            </w:r>
          </w:p>
        </w:tc>
        <w:tc>
          <w:tcPr>
            <w:tcW w:w="1767" w:type="dxa"/>
            <w:shd w:val="clear" w:color="auto" w:fill="auto"/>
          </w:tcPr>
          <w:p w14:paraId="1A92DB12"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partial aggregation</w:t>
            </w:r>
          </w:p>
        </w:tc>
        <w:tc>
          <w:tcPr>
            <w:tcW w:w="2193" w:type="dxa"/>
            <w:shd w:val="clear" w:color="auto" w:fill="auto"/>
          </w:tcPr>
          <w:p w14:paraId="0EEB09B3"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hierarchical aggregation</w:t>
            </w:r>
          </w:p>
        </w:tc>
      </w:tr>
      <w:tr w:rsidR="008C0192" w:rsidRPr="001A5BC1" w14:paraId="354B606B" w14:textId="77777777" w:rsidTr="006E5AD8">
        <w:trPr>
          <w:jc w:val="center"/>
        </w:trPr>
        <w:tc>
          <w:tcPr>
            <w:tcW w:w="1548" w:type="dxa"/>
            <w:shd w:val="clear" w:color="auto" w:fill="auto"/>
          </w:tcPr>
          <w:p w14:paraId="49190AD6"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320 files 2.3G</w:t>
            </w:r>
          </w:p>
        </w:tc>
        <w:tc>
          <w:tcPr>
            <w:tcW w:w="1710" w:type="dxa"/>
            <w:shd w:val="clear" w:color="auto" w:fill="auto"/>
          </w:tcPr>
          <w:p w14:paraId="60C19CA4"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 306</w:t>
            </w:r>
          </w:p>
        </w:tc>
        <w:tc>
          <w:tcPr>
            <w:tcW w:w="1767" w:type="dxa"/>
            <w:shd w:val="clear" w:color="auto" w:fill="auto"/>
          </w:tcPr>
          <w:p w14:paraId="7EA324CE"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1:6.6:306</w:t>
            </w:r>
          </w:p>
        </w:tc>
        <w:tc>
          <w:tcPr>
            <w:tcW w:w="2193" w:type="dxa"/>
            <w:shd w:val="clear" w:color="auto" w:fill="auto"/>
          </w:tcPr>
          <w:p w14:paraId="53C7DBE2"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1:6.6:2.1:306</w:t>
            </w:r>
          </w:p>
        </w:tc>
      </w:tr>
      <w:tr w:rsidR="008C0192" w:rsidRPr="001A5BC1" w14:paraId="0CC47A50" w14:textId="77777777" w:rsidTr="006E5AD8">
        <w:trPr>
          <w:jc w:val="center"/>
        </w:trPr>
        <w:tc>
          <w:tcPr>
            <w:tcW w:w="1548" w:type="dxa"/>
            <w:shd w:val="clear" w:color="auto" w:fill="auto"/>
          </w:tcPr>
          <w:p w14:paraId="27BEB141"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640 files 5.1G</w:t>
            </w:r>
          </w:p>
        </w:tc>
        <w:tc>
          <w:tcPr>
            <w:tcW w:w="1710" w:type="dxa"/>
            <w:shd w:val="clear" w:color="auto" w:fill="auto"/>
          </w:tcPr>
          <w:p w14:paraId="59A2CFEC"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 389</w:t>
            </w:r>
          </w:p>
        </w:tc>
        <w:tc>
          <w:tcPr>
            <w:tcW w:w="1767" w:type="dxa"/>
            <w:shd w:val="clear" w:color="auto" w:fill="auto"/>
          </w:tcPr>
          <w:p w14:paraId="560F6B3F"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1:7.9:389</w:t>
            </w:r>
          </w:p>
        </w:tc>
        <w:tc>
          <w:tcPr>
            <w:tcW w:w="2193" w:type="dxa"/>
            <w:shd w:val="clear" w:color="auto" w:fill="auto"/>
          </w:tcPr>
          <w:p w14:paraId="289239E9"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1:7.9:2.3:389</w:t>
            </w:r>
          </w:p>
        </w:tc>
      </w:tr>
      <w:tr w:rsidR="008C0192" w:rsidRPr="001A5BC1" w14:paraId="23245CC6" w14:textId="77777777" w:rsidTr="006E5AD8">
        <w:trPr>
          <w:jc w:val="center"/>
        </w:trPr>
        <w:tc>
          <w:tcPr>
            <w:tcW w:w="1548" w:type="dxa"/>
            <w:shd w:val="clear" w:color="auto" w:fill="auto"/>
          </w:tcPr>
          <w:p w14:paraId="6894FA4B"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1280 files 9.7G</w:t>
            </w:r>
          </w:p>
        </w:tc>
        <w:tc>
          <w:tcPr>
            <w:tcW w:w="1710" w:type="dxa"/>
            <w:shd w:val="clear" w:color="auto" w:fill="auto"/>
          </w:tcPr>
          <w:p w14:paraId="36530808"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 587</w:t>
            </w:r>
          </w:p>
        </w:tc>
        <w:tc>
          <w:tcPr>
            <w:tcW w:w="1767" w:type="dxa"/>
            <w:shd w:val="clear" w:color="auto" w:fill="auto"/>
          </w:tcPr>
          <w:p w14:paraId="2A67ED41"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1:11.8:587</w:t>
            </w:r>
          </w:p>
        </w:tc>
        <w:tc>
          <w:tcPr>
            <w:tcW w:w="2193" w:type="dxa"/>
            <w:shd w:val="clear" w:color="auto" w:fill="auto"/>
          </w:tcPr>
          <w:p w14:paraId="7005A1FD" w14:textId="77777777" w:rsidR="008C0192" w:rsidRPr="000B0D77" w:rsidRDefault="008C0192" w:rsidP="006E5AD8">
            <w:pPr>
              <w:spacing w:after="0"/>
              <w:jc w:val="center"/>
              <w:rPr>
                <w:rFonts w:ascii="Cambria" w:hAnsi="Cambria" w:cs="Times New Roman"/>
                <w:sz w:val="18"/>
                <w:szCs w:val="18"/>
              </w:rPr>
            </w:pPr>
            <w:r w:rsidRPr="000B0D77">
              <w:rPr>
                <w:rFonts w:ascii="Cambria" w:hAnsi="Cambria" w:cs="Times New Roman"/>
                <w:sz w:val="18"/>
                <w:szCs w:val="18"/>
              </w:rPr>
              <w:t>1:11.8:3.7:587</w:t>
            </w:r>
          </w:p>
        </w:tc>
      </w:tr>
    </w:tbl>
    <w:p w14:paraId="4D4FA975" w14:textId="77777777" w:rsidR="008C0192" w:rsidRPr="00A17792" w:rsidRDefault="008C0192" w:rsidP="0063612F">
      <w:pPr>
        <w:rPr>
          <w:rFonts w:ascii="Cambria" w:hAnsi="Cambria"/>
        </w:rPr>
      </w:pPr>
    </w:p>
    <w:p w14:paraId="6456FD74" w14:textId="77777777" w:rsidR="008C0192" w:rsidRPr="00A17792" w:rsidRDefault="008C0192" w:rsidP="008C0192">
      <w:pPr>
        <w:jc w:val="center"/>
        <w:rPr>
          <w:rFonts w:ascii="Cambria" w:hAnsi="Cambria" w:cs="Times New Roman"/>
          <w:sz w:val="20"/>
          <w:szCs w:val="20"/>
        </w:rPr>
      </w:pPr>
      <w:r w:rsidRPr="00A17792">
        <w:rPr>
          <w:rFonts w:ascii="Cambria" w:hAnsi="Cambria" w:cs="Times New Roman"/>
          <w:sz w:val="20"/>
          <w:szCs w:val="20"/>
        </w:rPr>
        <w:t>Table 8:  Job turnaround time for different PageRank implementations</w:t>
      </w:r>
    </w:p>
    <w:tbl>
      <w:tblPr>
        <w:tblStyle w:val="TableGrid"/>
        <w:tblW w:w="0" w:type="auto"/>
        <w:tblLook w:val="04A0" w:firstRow="1" w:lastRow="0" w:firstColumn="1" w:lastColumn="0" w:noHBand="0" w:noVBand="1"/>
      </w:tblPr>
      <w:tblGrid>
        <w:gridCol w:w="5598"/>
        <w:gridCol w:w="3978"/>
      </w:tblGrid>
      <w:tr w:rsidR="008C0192" w:rsidRPr="001A5BC1" w14:paraId="7044F1BD" w14:textId="77777777" w:rsidTr="006E5AD8">
        <w:tc>
          <w:tcPr>
            <w:tcW w:w="5598" w:type="dxa"/>
          </w:tcPr>
          <w:p w14:paraId="78463E87" w14:textId="77777777" w:rsidR="008C0192" w:rsidRPr="000B0D77" w:rsidRDefault="008C0192" w:rsidP="006E5AD8">
            <w:pPr>
              <w:spacing w:after="200" w:line="276" w:lineRule="auto"/>
              <w:jc w:val="center"/>
              <w:rPr>
                <w:rFonts w:ascii="Cambria" w:hAnsi="Cambria" w:cs="Times New Roman"/>
                <w:b/>
                <w:sz w:val="18"/>
                <w:szCs w:val="18"/>
              </w:rPr>
            </w:pPr>
            <w:r w:rsidRPr="000B0D77">
              <w:rPr>
                <w:rFonts w:ascii="Cambria" w:hAnsi="Cambria" w:cs="Times New Roman"/>
                <w:b/>
                <w:sz w:val="18"/>
                <w:szCs w:val="18"/>
              </w:rPr>
              <w:t xml:space="preserve">Parallel Implementations </w:t>
            </w:r>
          </w:p>
        </w:tc>
        <w:tc>
          <w:tcPr>
            <w:tcW w:w="3978" w:type="dxa"/>
          </w:tcPr>
          <w:p w14:paraId="39D9B6C2" w14:textId="77777777" w:rsidR="008C0192" w:rsidRPr="000B0D77" w:rsidRDefault="008C0192" w:rsidP="006E5AD8">
            <w:pPr>
              <w:spacing w:after="200" w:line="276" w:lineRule="auto"/>
              <w:jc w:val="center"/>
              <w:rPr>
                <w:rFonts w:ascii="Cambria" w:hAnsi="Cambria" w:cs="Times New Roman"/>
                <w:b/>
                <w:sz w:val="18"/>
                <w:szCs w:val="18"/>
              </w:rPr>
            </w:pPr>
            <w:r w:rsidRPr="000B0D77">
              <w:rPr>
                <w:rFonts w:ascii="Cambria" w:hAnsi="Cambria" w:cs="Times New Roman"/>
                <w:b/>
                <w:sz w:val="18"/>
                <w:szCs w:val="18"/>
              </w:rPr>
              <w:t>Average job turnaround time for 3 runs</w:t>
            </w:r>
          </w:p>
        </w:tc>
      </w:tr>
      <w:tr w:rsidR="008C0192" w:rsidRPr="001A5BC1" w14:paraId="0A97B46B" w14:textId="77777777" w:rsidTr="006E5AD8">
        <w:tc>
          <w:tcPr>
            <w:tcW w:w="5598" w:type="dxa"/>
          </w:tcPr>
          <w:p w14:paraId="1FFAC185"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MPI PageRank on 32 node Linux Cluster (8 cores/node)</w:t>
            </w:r>
          </w:p>
        </w:tc>
        <w:tc>
          <w:tcPr>
            <w:tcW w:w="3978" w:type="dxa"/>
          </w:tcPr>
          <w:p w14:paraId="71DEC77B"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101 sec</w:t>
            </w:r>
          </w:p>
        </w:tc>
      </w:tr>
      <w:tr w:rsidR="008C0192" w:rsidRPr="001A5BC1" w14:paraId="5A402A29" w14:textId="77777777" w:rsidTr="006E5AD8">
        <w:tc>
          <w:tcPr>
            <w:tcW w:w="5598" w:type="dxa"/>
          </w:tcPr>
          <w:p w14:paraId="78F134B9"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Twister PageRank on 32 node Linux Cluster (8 cores/node)</w:t>
            </w:r>
          </w:p>
        </w:tc>
        <w:tc>
          <w:tcPr>
            <w:tcW w:w="3978" w:type="dxa"/>
          </w:tcPr>
          <w:p w14:paraId="5880A4D3"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271 sec</w:t>
            </w:r>
          </w:p>
        </w:tc>
      </w:tr>
      <w:tr w:rsidR="008C0192" w:rsidRPr="001A5BC1" w14:paraId="7115FA5B" w14:textId="77777777" w:rsidTr="006E5AD8">
        <w:tc>
          <w:tcPr>
            <w:tcW w:w="5598" w:type="dxa"/>
          </w:tcPr>
          <w:p w14:paraId="6A9E5C3B"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Haloop PageRank on 32 node Linux Cluster (8 cores/node)</w:t>
            </w:r>
          </w:p>
        </w:tc>
        <w:tc>
          <w:tcPr>
            <w:tcW w:w="3978" w:type="dxa"/>
          </w:tcPr>
          <w:p w14:paraId="58452E81"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1954 sec</w:t>
            </w:r>
          </w:p>
        </w:tc>
      </w:tr>
      <w:tr w:rsidR="008C0192" w:rsidRPr="001A5BC1" w14:paraId="4FCCBDA9" w14:textId="77777777" w:rsidTr="006E5AD8">
        <w:tc>
          <w:tcPr>
            <w:tcW w:w="5598" w:type="dxa"/>
          </w:tcPr>
          <w:p w14:paraId="733259AF"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Dryad PageRank on 32 node HPC Cluster (24 cores/node)</w:t>
            </w:r>
          </w:p>
        </w:tc>
        <w:tc>
          <w:tcPr>
            <w:tcW w:w="3978" w:type="dxa"/>
          </w:tcPr>
          <w:p w14:paraId="6DA78CAD"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1905 sec</w:t>
            </w:r>
          </w:p>
        </w:tc>
      </w:tr>
      <w:tr w:rsidR="008C0192" w:rsidRPr="001A5BC1" w14:paraId="2CED1C13" w14:textId="77777777" w:rsidTr="006E5AD8">
        <w:tc>
          <w:tcPr>
            <w:tcW w:w="5598" w:type="dxa"/>
          </w:tcPr>
          <w:p w14:paraId="7C94DD20"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Hadoop PageRank on 32 node Linux Cluster (8 cores/node)</w:t>
            </w:r>
          </w:p>
        </w:tc>
        <w:tc>
          <w:tcPr>
            <w:tcW w:w="3978" w:type="dxa"/>
          </w:tcPr>
          <w:p w14:paraId="75F40191"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3260 sec</w:t>
            </w:r>
          </w:p>
        </w:tc>
      </w:tr>
      <w:tr w:rsidR="008C0192" w:rsidRPr="001A5BC1" w14:paraId="52E1703D" w14:textId="77777777" w:rsidTr="006E5AD8">
        <w:tc>
          <w:tcPr>
            <w:tcW w:w="5598" w:type="dxa"/>
          </w:tcPr>
          <w:p w14:paraId="1F5ADD3F" w14:textId="77777777" w:rsidR="008C0192" w:rsidRPr="000B0D77" w:rsidRDefault="008C0192" w:rsidP="006E5AD8">
            <w:pPr>
              <w:spacing w:after="200" w:line="276" w:lineRule="auto"/>
              <w:jc w:val="center"/>
              <w:rPr>
                <w:rFonts w:ascii="Cambria" w:hAnsi="Cambria" w:cs="Times New Roman"/>
                <w:b/>
                <w:sz w:val="18"/>
                <w:szCs w:val="18"/>
              </w:rPr>
            </w:pPr>
            <w:r w:rsidRPr="000B0D77">
              <w:rPr>
                <w:rFonts w:ascii="Cambria" w:hAnsi="Cambria" w:cs="Times New Roman"/>
                <w:b/>
                <w:sz w:val="18"/>
                <w:szCs w:val="18"/>
              </w:rPr>
              <w:t>Sequential Implementations</w:t>
            </w:r>
          </w:p>
        </w:tc>
        <w:tc>
          <w:tcPr>
            <w:tcW w:w="3978" w:type="dxa"/>
          </w:tcPr>
          <w:p w14:paraId="7BE67347" w14:textId="77777777" w:rsidR="008C0192" w:rsidRPr="000B0D77" w:rsidRDefault="008C0192" w:rsidP="006E5AD8">
            <w:pPr>
              <w:spacing w:after="200" w:line="276" w:lineRule="auto"/>
              <w:jc w:val="center"/>
              <w:rPr>
                <w:rFonts w:ascii="Cambria" w:hAnsi="Cambria" w:cs="Times New Roman"/>
                <w:b/>
                <w:sz w:val="18"/>
                <w:szCs w:val="18"/>
              </w:rPr>
            </w:pPr>
          </w:p>
        </w:tc>
      </w:tr>
      <w:tr w:rsidR="008C0192" w:rsidRPr="001A5BC1" w14:paraId="097CE2AB" w14:textId="77777777" w:rsidTr="006E5AD8">
        <w:tc>
          <w:tcPr>
            <w:tcW w:w="5598" w:type="dxa"/>
          </w:tcPr>
          <w:p w14:paraId="2D9BC155"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C PageRank on Linux OS (use 1 core)</w:t>
            </w:r>
          </w:p>
        </w:tc>
        <w:tc>
          <w:tcPr>
            <w:tcW w:w="3978" w:type="dxa"/>
          </w:tcPr>
          <w:p w14:paraId="4B54A64E"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831 sec</w:t>
            </w:r>
          </w:p>
        </w:tc>
      </w:tr>
      <w:tr w:rsidR="008C0192" w:rsidRPr="001A5BC1" w14:paraId="255378DE" w14:textId="77777777" w:rsidTr="006E5AD8">
        <w:tc>
          <w:tcPr>
            <w:tcW w:w="5598" w:type="dxa"/>
          </w:tcPr>
          <w:p w14:paraId="171075EB"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Java PageRank on Linux OS (use 1 core)</w:t>
            </w:r>
          </w:p>
        </w:tc>
        <w:tc>
          <w:tcPr>
            <w:tcW w:w="3978" w:type="dxa"/>
          </w:tcPr>
          <w:p w14:paraId="6D8869E5"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3360 sec</w:t>
            </w:r>
          </w:p>
        </w:tc>
      </w:tr>
      <w:tr w:rsidR="008C0192" w:rsidRPr="001A5BC1" w14:paraId="0362CA45" w14:textId="77777777" w:rsidTr="006E5AD8">
        <w:tc>
          <w:tcPr>
            <w:tcW w:w="5598" w:type="dxa"/>
          </w:tcPr>
          <w:p w14:paraId="0E50AE19"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C# PageRank on Windows Server (use 1 core)</w:t>
            </w:r>
          </w:p>
        </w:tc>
        <w:tc>
          <w:tcPr>
            <w:tcW w:w="3978" w:type="dxa"/>
          </w:tcPr>
          <w:p w14:paraId="4833B991" w14:textId="77777777" w:rsidR="008C0192" w:rsidRPr="000B0D77" w:rsidRDefault="008C0192" w:rsidP="006E5AD8">
            <w:pPr>
              <w:spacing w:after="200" w:line="276" w:lineRule="auto"/>
              <w:jc w:val="center"/>
              <w:rPr>
                <w:rFonts w:ascii="Cambria" w:hAnsi="Cambria" w:cs="Times New Roman"/>
                <w:sz w:val="18"/>
                <w:szCs w:val="18"/>
              </w:rPr>
            </w:pPr>
            <w:r w:rsidRPr="000B0D77">
              <w:rPr>
                <w:rFonts w:ascii="Cambria" w:hAnsi="Cambria" w:cs="Times New Roman"/>
                <w:sz w:val="18"/>
                <w:szCs w:val="18"/>
              </w:rPr>
              <w:t>8316 sec</w:t>
            </w:r>
          </w:p>
        </w:tc>
      </w:tr>
    </w:tbl>
    <w:p w14:paraId="28692256" w14:textId="77777777" w:rsidR="008C0192" w:rsidRPr="00A17792" w:rsidRDefault="008C0192" w:rsidP="0063612F">
      <w:pPr>
        <w:rPr>
          <w:rFonts w:ascii="Cambria" w:hAnsi="Cambria"/>
        </w:rPr>
      </w:pPr>
    </w:p>
    <w:p w14:paraId="1478C17D" w14:textId="174853FB" w:rsidR="0063612F" w:rsidRPr="00A17792" w:rsidRDefault="0028664D" w:rsidP="0028664D">
      <w:pPr>
        <w:pStyle w:val="Caption"/>
        <w:keepNext/>
        <w:jc w:val="center"/>
        <w:rPr>
          <w:rFonts w:ascii="Cambria" w:hAnsi="Cambria" w:cs="Times New Roman"/>
          <w:b w:val="0"/>
          <w:bCs w:val="0"/>
          <w:color w:val="auto"/>
          <w:sz w:val="20"/>
          <w:szCs w:val="20"/>
        </w:rPr>
      </w:pPr>
      <w:r w:rsidRPr="00A17792">
        <w:rPr>
          <w:rFonts w:ascii="Cambria" w:hAnsi="Cambria" w:cs="Times New Roman"/>
          <w:b w:val="0"/>
          <w:bCs w:val="0"/>
          <w:color w:val="auto"/>
          <w:sz w:val="20"/>
          <w:szCs w:val="20"/>
        </w:rPr>
        <w:t xml:space="preserve">Table 9: </w:t>
      </w:r>
      <w:r w:rsidR="0063612F" w:rsidRPr="00A17792">
        <w:rPr>
          <w:rFonts w:ascii="Cambria" w:hAnsi="Cambria" w:cs="Times New Roman"/>
          <w:b w:val="0"/>
          <w:bCs w:val="0"/>
          <w:color w:val="auto"/>
          <w:sz w:val="20"/>
          <w:szCs w:val="20"/>
        </w:rPr>
        <w:t>Parallel Efficiency of Dryad CTP and Dryad 2009 on same input data</w:t>
      </w:r>
    </w:p>
    <w:tbl>
      <w:tblPr>
        <w:tblStyle w:val="TableGrid"/>
        <w:tblW w:w="0" w:type="auto"/>
        <w:jc w:val="center"/>
        <w:tblLook w:val="04A0" w:firstRow="1" w:lastRow="0" w:firstColumn="1" w:lastColumn="0" w:noHBand="0" w:noVBand="1"/>
      </w:tblPr>
      <w:tblGrid>
        <w:gridCol w:w="1079"/>
        <w:gridCol w:w="860"/>
        <w:gridCol w:w="860"/>
        <w:gridCol w:w="860"/>
        <w:gridCol w:w="860"/>
        <w:gridCol w:w="860"/>
      </w:tblGrid>
      <w:tr w:rsidR="0063612F" w:rsidRPr="001A5BC1" w14:paraId="59DB2262" w14:textId="77777777" w:rsidTr="006E5AD8">
        <w:trPr>
          <w:trHeight w:val="300"/>
          <w:jc w:val="center"/>
        </w:trPr>
        <w:tc>
          <w:tcPr>
            <w:tcW w:w="0" w:type="auto"/>
            <w:gridSpan w:val="6"/>
            <w:noWrap/>
            <w:vAlign w:val="center"/>
            <w:hideMark/>
          </w:tcPr>
          <w:p w14:paraId="77A396BF"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Dryad CTP</w:t>
            </w:r>
          </w:p>
        </w:tc>
      </w:tr>
      <w:tr w:rsidR="0063612F" w:rsidRPr="001A5BC1" w14:paraId="7F623E6A" w14:textId="77777777" w:rsidTr="006E5AD8">
        <w:trPr>
          <w:trHeight w:val="300"/>
          <w:jc w:val="center"/>
        </w:trPr>
        <w:tc>
          <w:tcPr>
            <w:tcW w:w="0" w:type="auto"/>
            <w:vMerge w:val="restart"/>
            <w:noWrap/>
            <w:vAlign w:val="center"/>
            <w:hideMark/>
          </w:tcPr>
          <w:p w14:paraId="46C2F353"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 of Nodes</w:t>
            </w:r>
          </w:p>
        </w:tc>
        <w:tc>
          <w:tcPr>
            <w:tcW w:w="0" w:type="auto"/>
            <w:gridSpan w:val="5"/>
            <w:noWrap/>
            <w:vAlign w:val="center"/>
            <w:hideMark/>
          </w:tcPr>
          <w:p w14:paraId="3FFD9C4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Input size</w:t>
            </w:r>
          </w:p>
        </w:tc>
      </w:tr>
      <w:tr w:rsidR="0063612F" w:rsidRPr="001A5BC1" w14:paraId="2E93A702" w14:textId="77777777" w:rsidTr="006E5AD8">
        <w:trPr>
          <w:trHeight w:val="300"/>
          <w:jc w:val="center"/>
        </w:trPr>
        <w:tc>
          <w:tcPr>
            <w:tcW w:w="0" w:type="auto"/>
            <w:vMerge/>
            <w:vAlign w:val="center"/>
            <w:hideMark/>
          </w:tcPr>
          <w:p w14:paraId="77015FCA"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p>
        </w:tc>
        <w:tc>
          <w:tcPr>
            <w:tcW w:w="0" w:type="auto"/>
            <w:noWrap/>
            <w:vAlign w:val="center"/>
            <w:hideMark/>
          </w:tcPr>
          <w:p w14:paraId="0AC4CF2F"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5000</w:t>
            </w:r>
          </w:p>
        </w:tc>
        <w:tc>
          <w:tcPr>
            <w:tcW w:w="0" w:type="auto"/>
            <w:noWrap/>
            <w:vAlign w:val="center"/>
            <w:hideMark/>
          </w:tcPr>
          <w:p w14:paraId="3B4CE8DC"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7500</w:t>
            </w:r>
          </w:p>
        </w:tc>
        <w:tc>
          <w:tcPr>
            <w:tcW w:w="0" w:type="auto"/>
            <w:noWrap/>
            <w:vAlign w:val="center"/>
            <w:hideMark/>
          </w:tcPr>
          <w:p w14:paraId="108E0EE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10000</w:t>
            </w:r>
          </w:p>
        </w:tc>
        <w:tc>
          <w:tcPr>
            <w:tcW w:w="0" w:type="auto"/>
            <w:noWrap/>
            <w:vAlign w:val="center"/>
            <w:hideMark/>
          </w:tcPr>
          <w:p w14:paraId="34DE5244"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12500</w:t>
            </w:r>
          </w:p>
        </w:tc>
        <w:tc>
          <w:tcPr>
            <w:tcW w:w="0" w:type="auto"/>
            <w:noWrap/>
            <w:vAlign w:val="center"/>
            <w:hideMark/>
          </w:tcPr>
          <w:p w14:paraId="5006C3D5"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15000</w:t>
            </w:r>
          </w:p>
        </w:tc>
      </w:tr>
      <w:tr w:rsidR="0063612F" w:rsidRPr="001A5BC1" w14:paraId="0CB36273" w14:textId="77777777" w:rsidTr="006E5AD8">
        <w:trPr>
          <w:trHeight w:val="300"/>
          <w:jc w:val="center"/>
        </w:trPr>
        <w:tc>
          <w:tcPr>
            <w:tcW w:w="0" w:type="auto"/>
            <w:noWrap/>
            <w:vAlign w:val="center"/>
            <w:hideMark/>
          </w:tcPr>
          <w:p w14:paraId="717ACF64"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 Nodes</w:t>
            </w:r>
          </w:p>
        </w:tc>
        <w:tc>
          <w:tcPr>
            <w:tcW w:w="0" w:type="auto"/>
            <w:noWrap/>
            <w:vAlign w:val="center"/>
            <w:hideMark/>
          </w:tcPr>
          <w:p w14:paraId="0F731D1A"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2051</w:t>
            </w:r>
          </w:p>
        </w:tc>
        <w:tc>
          <w:tcPr>
            <w:tcW w:w="0" w:type="auto"/>
            <w:noWrap/>
            <w:vAlign w:val="center"/>
            <w:hideMark/>
          </w:tcPr>
          <w:p w14:paraId="4E3025F7"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4540</w:t>
            </w:r>
          </w:p>
        </w:tc>
        <w:tc>
          <w:tcPr>
            <w:tcW w:w="0" w:type="auto"/>
            <w:noWrap/>
            <w:vAlign w:val="center"/>
            <w:hideMark/>
          </w:tcPr>
          <w:p w14:paraId="282D656D"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8070</w:t>
            </w:r>
          </w:p>
        </w:tc>
        <w:tc>
          <w:tcPr>
            <w:tcW w:w="0" w:type="auto"/>
            <w:noWrap/>
            <w:vAlign w:val="center"/>
            <w:hideMark/>
          </w:tcPr>
          <w:p w14:paraId="7098C144"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12992</w:t>
            </w:r>
          </w:p>
        </w:tc>
        <w:tc>
          <w:tcPr>
            <w:tcW w:w="0" w:type="auto"/>
            <w:noWrap/>
            <w:vAlign w:val="center"/>
            <w:hideMark/>
          </w:tcPr>
          <w:p w14:paraId="2F3B3029"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18923</w:t>
            </w:r>
          </w:p>
        </w:tc>
      </w:tr>
      <w:tr w:rsidR="0063612F" w:rsidRPr="001A5BC1" w14:paraId="27C97F71" w14:textId="77777777" w:rsidTr="006E5AD8">
        <w:trPr>
          <w:trHeight w:val="300"/>
          <w:jc w:val="center"/>
        </w:trPr>
        <w:tc>
          <w:tcPr>
            <w:tcW w:w="0" w:type="auto"/>
            <w:noWrap/>
            <w:vAlign w:val="center"/>
            <w:hideMark/>
          </w:tcPr>
          <w:p w14:paraId="58D4892D"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 Node</w:t>
            </w:r>
          </w:p>
        </w:tc>
        <w:tc>
          <w:tcPr>
            <w:tcW w:w="0" w:type="auto"/>
            <w:noWrap/>
            <w:vAlign w:val="center"/>
            <w:hideMark/>
          </w:tcPr>
          <w:p w14:paraId="6C9F7469"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13855</w:t>
            </w:r>
          </w:p>
        </w:tc>
        <w:tc>
          <w:tcPr>
            <w:tcW w:w="0" w:type="auto"/>
            <w:noWrap/>
            <w:vAlign w:val="center"/>
            <w:hideMark/>
          </w:tcPr>
          <w:p w14:paraId="3C41E405"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31169</w:t>
            </w:r>
          </w:p>
        </w:tc>
        <w:tc>
          <w:tcPr>
            <w:tcW w:w="0" w:type="auto"/>
            <w:noWrap/>
            <w:vAlign w:val="center"/>
            <w:hideMark/>
          </w:tcPr>
          <w:p w14:paraId="46D561AB"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55734</w:t>
            </w:r>
          </w:p>
        </w:tc>
        <w:tc>
          <w:tcPr>
            <w:tcW w:w="0" w:type="auto"/>
            <w:noWrap/>
            <w:vAlign w:val="center"/>
            <w:hideMark/>
          </w:tcPr>
          <w:p w14:paraId="0310AC66"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89501</w:t>
            </w:r>
          </w:p>
        </w:tc>
        <w:tc>
          <w:tcPr>
            <w:tcW w:w="0" w:type="auto"/>
            <w:noWrap/>
            <w:vAlign w:val="center"/>
            <w:hideMark/>
          </w:tcPr>
          <w:p w14:paraId="31B27F46"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131857</w:t>
            </w:r>
          </w:p>
        </w:tc>
      </w:tr>
      <w:tr w:rsidR="0063612F" w:rsidRPr="001A5BC1" w14:paraId="2D24742B" w14:textId="77777777" w:rsidTr="006E5AD8">
        <w:trPr>
          <w:trHeight w:val="300"/>
          <w:jc w:val="center"/>
        </w:trPr>
        <w:tc>
          <w:tcPr>
            <w:tcW w:w="0" w:type="auto"/>
            <w:noWrap/>
            <w:vAlign w:val="center"/>
            <w:hideMark/>
          </w:tcPr>
          <w:p w14:paraId="782AE8D1"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lastRenderedPageBreak/>
              <w:t>Parallel</w:t>
            </w:r>
          </w:p>
          <w:p w14:paraId="213280CE"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Efficiency</w:t>
            </w:r>
          </w:p>
        </w:tc>
        <w:tc>
          <w:tcPr>
            <w:tcW w:w="0" w:type="auto"/>
            <w:noWrap/>
            <w:vAlign w:val="center"/>
            <w:hideMark/>
          </w:tcPr>
          <w:p w14:paraId="29842173"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96.50%</w:t>
            </w:r>
          </w:p>
        </w:tc>
        <w:tc>
          <w:tcPr>
            <w:tcW w:w="0" w:type="auto"/>
            <w:noWrap/>
            <w:vAlign w:val="center"/>
            <w:hideMark/>
          </w:tcPr>
          <w:p w14:paraId="4D03FE9C"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98.07%</w:t>
            </w:r>
          </w:p>
        </w:tc>
        <w:tc>
          <w:tcPr>
            <w:tcW w:w="0" w:type="auto"/>
            <w:noWrap/>
            <w:vAlign w:val="center"/>
            <w:hideMark/>
          </w:tcPr>
          <w:p w14:paraId="2D4B8B9A"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98.66%</w:t>
            </w:r>
          </w:p>
        </w:tc>
        <w:tc>
          <w:tcPr>
            <w:tcW w:w="0" w:type="auto"/>
            <w:noWrap/>
            <w:vAlign w:val="center"/>
            <w:hideMark/>
          </w:tcPr>
          <w:p w14:paraId="4637601F"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98.41%</w:t>
            </w:r>
          </w:p>
        </w:tc>
        <w:tc>
          <w:tcPr>
            <w:tcW w:w="0" w:type="auto"/>
            <w:noWrap/>
            <w:vAlign w:val="center"/>
            <w:hideMark/>
          </w:tcPr>
          <w:p w14:paraId="556F628C"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99.54%</w:t>
            </w:r>
          </w:p>
        </w:tc>
      </w:tr>
      <w:tr w:rsidR="0063612F" w:rsidRPr="001A5BC1" w14:paraId="35CAD070" w14:textId="77777777" w:rsidTr="006E5AD8">
        <w:trPr>
          <w:trHeight w:val="300"/>
          <w:jc w:val="center"/>
        </w:trPr>
        <w:tc>
          <w:tcPr>
            <w:tcW w:w="0" w:type="auto"/>
            <w:gridSpan w:val="6"/>
            <w:noWrap/>
            <w:vAlign w:val="center"/>
            <w:hideMark/>
          </w:tcPr>
          <w:p w14:paraId="6A897142"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Dryad 2009</w:t>
            </w:r>
          </w:p>
        </w:tc>
      </w:tr>
      <w:tr w:rsidR="0063612F" w:rsidRPr="001A5BC1" w14:paraId="3F34F8E4" w14:textId="77777777" w:rsidTr="006E5AD8">
        <w:trPr>
          <w:trHeight w:val="300"/>
          <w:jc w:val="center"/>
        </w:trPr>
        <w:tc>
          <w:tcPr>
            <w:tcW w:w="0" w:type="auto"/>
            <w:vMerge w:val="restart"/>
            <w:noWrap/>
            <w:vAlign w:val="center"/>
            <w:hideMark/>
          </w:tcPr>
          <w:p w14:paraId="40AB1BE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 of Nodes</w:t>
            </w:r>
          </w:p>
        </w:tc>
        <w:tc>
          <w:tcPr>
            <w:tcW w:w="0" w:type="auto"/>
            <w:gridSpan w:val="5"/>
            <w:noWrap/>
            <w:vAlign w:val="center"/>
            <w:hideMark/>
          </w:tcPr>
          <w:p w14:paraId="7F5A1DC5"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Input size</w:t>
            </w:r>
          </w:p>
        </w:tc>
      </w:tr>
      <w:tr w:rsidR="0063612F" w:rsidRPr="001A5BC1" w14:paraId="42CE5FEA" w14:textId="77777777" w:rsidTr="006E5AD8">
        <w:trPr>
          <w:trHeight w:val="300"/>
          <w:jc w:val="center"/>
        </w:trPr>
        <w:tc>
          <w:tcPr>
            <w:tcW w:w="0" w:type="auto"/>
            <w:vMerge/>
            <w:vAlign w:val="center"/>
            <w:hideMark/>
          </w:tcPr>
          <w:p w14:paraId="6E3D1313"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p>
        </w:tc>
        <w:tc>
          <w:tcPr>
            <w:tcW w:w="0" w:type="auto"/>
            <w:noWrap/>
            <w:vAlign w:val="center"/>
            <w:hideMark/>
          </w:tcPr>
          <w:p w14:paraId="3811AE59"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5000</w:t>
            </w:r>
          </w:p>
        </w:tc>
        <w:tc>
          <w:tcPr>
            <w:tcW w:w="0" w:type="auto"/>
            <w:noWrap/>
            <w:vAlign w:val="center"/>
            <w:hideMark/>
          </w:tcPr>
          <w:p w14:paraId="195A5C49"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7500</w:t>
            </w:r>
          </w:p>
        </w:tc>
        <w:tc>
          <w:tcPr>
            <w:tcW w:w="0" w:type="auto"/>
            <w:noWrap/>
            <w:vAlign w:val="center"/>
            <w:hideMark/>
          </w:tcPr>
          <w:p w14:paraId="3A9308BA"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10000</w:t>
            </w:r>
          </w:p>
        </w:tc>
        <w:tc>
          <w:tcPr>
            <w:tcW w:w="0" w:type="auto"/>
            <w:noWrap/>
            <w:vAlign w:val="center"/>
            <w:hideMark/>
          </w:tcPr>
          <w:p w14:paraId="35C2A7DB"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12500</w:t>
            </w:r>
          </w:p>
        </w:tc>
        <w:tc>
          <w:tcPr>
            <w:tcW w:w="0" w:type="auto"/>
            <w:noWrap/>
            <w:vAlign w:val="center"/>
            <w:hideMark/>
          </w:tcPr>
          <w:p w14:paraId="07AE3FB3"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15000</w:t>
            </w:r>
          </w:p>
        </w:tc>
      </w:tr>
      <w:tr w:rsidR="0063612F" w:rsidRPr="001A5BC1" w14:paraId="5D9E3BF3" w14:textId="77777777" w:rsidTr="006E5AD8">
        <w:trPr>
          <w:trHeight w:val="300"/>
          <w:jc w:val="center"/>
        </w:trPr>
        <w:tc>
          <w:tcPr>
            <w:tcW w:w="0" w:type="auto"/>
            <w:noWrap/>
            <w:vAlign w:val="center"/>
            <w:hideMark/>
          </w:tcPr>
          <w:p w14:paraId="02425C18"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7</w:t>
            </w:r>
          </w:p>
        </w:tc>
        <w:tc>
          <w:tcPr>
            <w:tcW w:w="0" w:type="auto"/>
            <w:noWrap/>
            <w:vAlign w:val="center"/>
            <w:hideMark/>
          </w:tcPr>
          <w:p w14:paraId="46D3AE27"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2523</w:t>
            </w:r>
          </w:p>
        </w:tc>
        <w:tc>
          <w:tcPr>
            <w:tcW w:w="0" w:type="auto"/>
            <w:noWrap/>
            <w:vAlign w:val="center"/>
            <w:hideMark/>
          </w:tcPr>
          <w:p w14:paraId="41CCF92B"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5365</w:t>
            </w:r>
          </w:p>
        </w:tc>
        <w:tc>
          <w:tcPr>
            <w:tcW w:w="0" w:type="auto"/>
            <w:noWrap/>
            <w:vAlign w:val="center"/>
            <w:hideMark/>
          </w:tcPr>
          <w:p w14:paraId="6F7FBFC8"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9348</w:t>
            </w:r>
          </w:p>
        </w:tc>
        <w:tc>
          <w:tcPr>
            <w:tcW w:w="0" w:type="auto"/>
            <w:noWrap/>
            <w:vAlign w:val="center"/>
            <w:hideMark/>
          </w:tcPr>
          <w:p w14:paraId="12ED61B5"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14310</w:t>
            </w:r>
          </w:p>
        </w:tc>
        <w:tc>
          <w:tcPr>
            <w:tcW w:w="0" w:type="auto"/>
            <w:noWrap/>
            <w:vAlign w:val="center"/>
            <w:hideMark/>
          </w:tcPr>
          <w:p w14:paraId="37CA0E95"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20615</w:t>
            </w:r>
          </w:p>
        </w:tc>
      </w:tr>
      <w:tr w:rsidR="0063612F" w:rsidRPr="001A5BC1" w14:paraId="335801FB" w14:textId="77777777" w:rsidTr="006E5AD8">
        <w:trPr>
          <w:trHeight w:val="300"/>
          <w:jc w:val="center"/>
        </w:trPr>
        <w:tc>
          <w:tcPr>
            <w:tcW w:w="0" w:type="auto"/>
            <w:noWrap/>
            <w:vAlign w:val="center"/>
            <w:hideMark/>
          </w:tcPr>
          <w:p w14:paraId="1A6EC09B"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1</w:t>
            </w:r>
          </w:p>
        </w:tc>
        <w:tc>
          <w:tcPr>
            <w:tcW w:w="0" w:type="auto"/>
            <w:noWrap/>
            <w:vAlign w:val="center"/>
            <w:hideMark/>
          </w:tcPr>
          <w:p w14:paraId="25DFC04B"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17010</w:t>
            </w:r>
          </w:p>
        </w:tc>
        <w:tc>
          <w:tcPr>
            <w:tcW w:w="0" w:type="auto"/>
            <w:noWrap/>
            <w:vAlign w:val="center"/>
            <w:hideMark/>
          </w:tcPr>
          <w:p w14:paraId="13E0C9C0"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36702</w:t>
            </w:r>
          </w:p>
        </w:tc>
        <w:tc>
          <w:tcPr>
            <w:tcW w:w="0" w:type="auto"/>
            <w:noWrap/>
            <w:vAlign w:val="center"/>
            <w:hideMark/>
          </w:tcPr>
          <w:p w14:paraId="31A88FAF"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64141</w:t>
            </w:r>
          </w:p>
        </w:tc>
        <w:tc>
          <w:tcPr>
            <w:tcW w:w="0" w:type="auto"/>
            <w:noWrap/>
            <w:vAlign w:val="center"/>
            <w:hideMark/>
          </w:tcPr>
          <w:p w14:paraId="2A9D0A9C"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98709</w:t>
            </w:r>
          </w:p>
        </w:tc>
        <w:tc>
          <w:tcPr>
            <w:tcW w:w="0" w:type="auto"/>
            <w:noWrap/>
            <w:vAlign w:val="center"/>
            <w:hideMark/>
          </w:tcPr>
          <w:p w14:paraId="65ACDAEF" w14:textId="77777777" w:rsidR="0063612F" w:rsidRPr="000B0D77" w:rsidRDefault="0063612F" w:rsidP="006E5AD8">
            <w:pPr>
              <w:spacing w:after="200" w:line="276" w:lineRule="auto"/>
              <w:jc w:val="center"/>
              <w:rPr>
                <w:rFonts w:ascii="Cambria" w:eastAsia="Times New Roman" w:hAnsi="Cambria" w:cs="Times New Roman"/>
                <w:color w:val="000000"/>
                <w:sz w:val="18"/>
                <w:szCs w:val="18"/>
              </w:rPr>
            </w:pPr>
            <w:r w:rsidRPr="000B0D77">
              <w:rPr>
                <w:rFonts w:ascii="Cambria" w:eastAsia="Times New Roman" w:hAnsi="Cambria" w:cs="Times New Roman"/>
                <w:color w:val="000000"/>
                <w:sz w:val="18"/>
                <w:szCs w:val="18"/>
              </w:rPr>
              <w:t>142455</w:t>
            </w:r>
          </w:p>
        </w:tc>
      </w:tr>
      <w:tr w:rsidR="0063612F" w:rsidRPr="001A5BC1" w14:paraId="198EB166" w14:textId="77777777" w:rsidTr="006E5AD8">
        <w:trPr>
          <w:trHeight w:val="300"/>
          <w:jc w:val="center"/>
        </w:trPr>
        <w:tc>
          <w:tcPr>
            <w:tcW w:w="0" w:type="auto"/>
            <w:noWrap/>
            <w:vAlign w:val="center"/>
            <w:hideMark/>
          </w:tcPr>
          <w:p w14:paraId="5250B70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Parallel</w:t>
            </w:r>
          </w:p>
          <w:p w14:paraId="7D8A4DE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Efficiency</w:t>
            </w:r>
          </w:p>
        </w:tc>
        <w:tc>
          <w:tcPr>
            <w:tcW w:w="0" w:type="auto"/>
            <w:noWrap/>
            <w:vAlign w:val="center"/>
            <w:hideMark/>
          </w:tcPr>
          <w:p w14:paraId="3DDB5FE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96.31%</w:t>
            </w:r>
          </w:p>
        </w:tc>
        <w:tc>
          <w:tcPr>
            <w:tcW w:w="0" w:type="auto"/>
            <w:noWrap/>
            <w:vAlign w:val="center"/>
            <w:hideMark/>
          </w:tcPr>
          <w:p w14:paraId="23FAD16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97.73%</w:t>
            </w:r>
          </w:p>
        </w:tc>
        <w:tc>
          <w:tcPr>
            <w:tcW w:w="0" w:type="auto"/>
            <w:noWrap/>
            <w:vAlign w:val="center"/>
            <w:hideMark/>
          </w:tcPr>
          <w:p w14:paraId="683FFD89"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98.02%</w:t>
            </w:r>
          </w:p>
        </w:tc>
        <w:tc>
          <w:tcPr>
            <w:tcW w:w="0" w:type="auto"/>
            <w:noWrap/>
            <w:vAlign w:val="center"/>
            <w:hideMark/>
          </w:tcPr>
          <w:p w14:paraId="79EE558B"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98.54%</w:t>
            </w:r>
          </w:p>
        </w:tc>
        <w:tc>
          <w:tcPr>
            <w:tcW w:w="0" w:type="auto"/>
            <w:noWrap/>
            <w:vAlign w:val="center"/>
            <w:hideMark/>
          </w:tcPr>
          <w:p w14:paraId="4754C176" w14:textId="77777777" w:rsidR="0063612F" w:rsidRPr="000B0D77" w:rsidRDefault="0063612F" w:rsidP="006E5AD8">
            <w:pPr>
              <w:spacing w:after="200" w:line="276" w:lineRule="auto"/>
              <w:jc w:val="center"/>
              <w:rPr>
                <w:rFonts w:ascii="Cambria" w:eastAsia="Times New Roman" w:hAnsi="Cambria" w:cs="Times New Roman"/>
                <w:b/>
                <w:color w:val="000000"/>
                <w:sz w:val="18"/>
                <w:szCs w:val="18"/>
              </w:rPr>
            </w:pPr>
            <w:r w:rsidRPr="000B0D77">
              <w:rPr>
                <w:rFonts w:ascii="Cambria" w:eastAsia="Times New Roman" w:hAnsi="Cambria" w:cs="Times New Roman"/>
                <w:b/>
                <w:color w:val="000000"/>
                <w:sz w:val="18"/>
                <w:szCs w:val="18"/>
              </w:rPr>
              <w:t>98.72%</w:t>
            </w:r>
          </w:p>
        </w:tc>
      </w:tr>
    </w:tbl>
    <w:p w14:paraId="12384E41" w14:textId="77777777" w:rsidR="0063612F" w:rsidRPr="00A17792" w:rsidRDefault="0063612F" w:rsidP="0063612F">
      <w:pPr>
        <w:keepNext/>
        <w:jc w:val="center"/>
        <w:rPr>
          <w:rFonts w:ascii="Cambria" w:hAnsi="Cambria"/>
        </w:rPr>
      </w:pPr>
    </w:p>
    <w:p w14:paraId="5A1BBFC4" w14:textId="0539A169" w:rsidR="0063612F" w:rsidRPr="00A17792" w:rsidRDefault="0028664D" w:rsidP="0028664D">
      <w:pPr>
        <w:pStyle w:val="Caption"/>
        <w:keepNext/>
        <w:jc w:val="center"/>
        <w:rPr>
          <w:rFonts w:ascii="Cambria" w:hAnsi="Cambria" w:cs="Times New Roman"/>
          <w:b w:val="0"/>
          <w:bCs w:val="0"/>
          <w:color w:val="auto"/>
          <w:sz w:val="20"/>
          <w:szCs w:val="20"/>
        </w:rPr>
      </w:pPr>
      <w:r w:rsidRPr="00A17792">
        <w:rPr>
          <w:rFonts w:ascii="Cambria" w:hAnsi="Cambria" w:cs="Times New Roman"/>
          <w:b w:val="0"/>
          <w:bCs w:val="0"/>
          <w:color w:val="auto"/>
          <w:sz w:val="20"/>
          <w:szCs w:val="20"/>
        </w:rPr>
        <w:t xml:space="preserve">Table 10: </w:t>
      </w:r>
      <w:r w:rsidR="0063612F" w:rsidRPr="00A17792">
        <w:rPr>
          <w:rFonts w:ascii="Cambria" w:hAnsi="Cambria" w:cs="Times New Roman"/>
          <w:b w:val="0"/>
          <w:bCs w:val="0"/>
          <w:color w:val="auto"/>
          <w:sz w:val="20"/>
          <w:szCs w:val="20"/>
        </w:rPr>
        <w:t>Execution Time for SWG with Data Partitions</w:t>
      </w:r>
    </w:p>
    <w:tbl>
      <w:tblPr>
        <w:tblStyle w:val="TableGrid"/>
        <w:tblW w:w="5000" w:type="pct"/>
        <w:tblLayout w:type="fixed"/>
        <w:tblLook w:val="04A0" w:firstRow="1" w:lastRow="0" w:firstColumn="1" w:lastColumn="0" w:noHBand="0" w:noVBand="1"/>
      </w:tblPr>
      <w:tblGrid>
        <w:gridCol w:w="1870"/>
        <w:gridCol w:w="684"/>
        <w:gridCol w:w="877"/>
        <w:gridCol w:w="892"/>
        <w:gridCol w:w="814"/>
        <w:gridCol w:w="875"/>
        <w:gridCol w:w="854"/>
        <w:gridCol w:w="814"/>
        <w:gridCol w:w="915"/>
        <w:gridCol w:w="981"/>
      </w:tblGrid>
      <w:tr w:rsidR="0063612F" w:rsidRPr="001A5BC1" w14:paraId="62093FBD" w14:textId="77777777" w:rsidTr="006E5AD8">
        <w:tc>
          <w:tcPr>
            <w:tcW w:w="976" w:type="pct"/>
            <w:vAlign w:val="center"/>
          </w:tcPr>
          <w:p w14:paraId="7598A807"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Number of Partitions</w:t>
            </w:r>
          </w:p>
        </w:tc>
        <w:tc>
          <w:tcPr>
            <w:tcW w:w="357" w:type="pct"/>
            <w:vAlign w:val="center"/>
          </w:tcPr>
          <w:p w14:paraId="7C730EF9"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6</w:t>
            </w:r>
          </w:p>
        </w:tc>
        <w:tc>
          <w:tcPr>
            <w:tcW w:w="458" w:type="pct"/>
            <w:vAlign w:val="center"/>
          </w:tcPr>
          <w:p w14:paraId="65125F2A"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12</w:t>
            </w:r>
          </w:p>
        </w:tc>
        <w:tc>
          <w:tcPr>
            <w:tcW w:w="466" w:type="pct"/>
            <w:vAlign w:val="center"/>
          </w:tcPr>
          <w:p w14:paraId="0CD9C014"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24</w:t>
            </w:r>
          </w:p>
        </w:tc>
        <w:tc>
          <w:tcPr>
            <w:tcW w:w="425" w:type="pct"/>
            <w:vAlign w:val="center"/>
          </w:tcPr>
          <w:p w14:paraId="18AA6F5F"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36</w:t>
            </w:r>
          </w:p>
        </w:tc>
        <w:tc>
          <w:tcPr>
            <w:tcW w:w="457" w:type="pct"/>
            <w:vAlign w:val="center"/>
          </w:tcPr>
          <w:p w14:paraId="5D7F5A83"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48</w:t>
            </w:r>
          </w:p>
        </w:tc>
        <w:tc>
          <w:tcPr>
            <w:tcW w:w="446" w:type="pct"/>
            <w:vAlign w:val="center"/>
          </w:tcPr>
          <w:p w14:paraId="79C04CF8"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60</w:t>
            </w:r>
          </w:p>
        </w:tc>
        <w:tc>
          <w:tcPr>
            <w:tcW w:w="425" w:type="pct"/>
            <w:vAlign w:val="center"/>
          </w:tcPr>
          <w:p w14:paraId="6155D02F"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72</w:t>
            </w:r>
          </w:p>
        </w:tc>
        <w:tc>
          <w:tcPr>
            <w:tcW w:w="478" w:type="pct"/>
            <w:vAlign w:val="center"/>
          </w:tcPr>
          <w:p w14:paraId="34209249"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84</w:t>
            </w:r>
          </w:p>
        </w:tc>
        <w:tc>
          <w:tcPr>
            <w:tcW w:w="512" w:type="pct"/>
            <w:vAlign w:val="center"/>
          </w:tcPr>
          <w:p w14:paraId="6098D3FB"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96</w:t>
            </w:r>
          </w:p>
        </w:tc>
      </w:tr>
      <w:tr w:rsidR="0063612F" w:rsidRPr="001A5BC1" w14:paraId="47CBACFD" w14:textId="77777777" w:rsidTr="006E5AD8">
        <w:tc>
          <w:tcPr>
            <w:tcW w:w="976" w:type="pct"/>
            <w:vAlign w:val="center"/>
          </w:tcPr>
          <w:p w14:paraId="17DF23A8"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Execution Time 1</w:t>
            </w:r>
          </w:p>
        </w:tc>
        <w:tc>
          <w:tcPr>
            <w:tcW w:w="357" w:type="pct"/>
            <w:vAlign w:val="center"/>
          </w:tcPr>
          <w:p w14:paraId="6667B062"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1105</w:t>
            </w:r>
          </w:p>
        </w:tc>
        <w:tc>
          <w:tcPr>
            <w:tcW w:w="458" w:type="pct"/>
            <w:vAlign w:val="center"/>
          </w:tcPr>
          <w:p w14:paraId="32E67CF7"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1135</w:t>
            </w:r>
          </w:p>
        </w:tc>
        <w:tc>
          <w:tcPr>
            <w:tcW w:w="466" w:type="pct"/>
            <w:vAlign w:val="center"/>
          </w:tcPr>
          <w:p w14:paraId="4F54CFA5"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928</w:t>
            </w:r>
          </w:p>
        </w:tc>
        <w:tc>
          <w:tcPr>
            <w:tcW w:w="425" w:type="pct"/>
            <w:vAlign w:val="center"/>
          </w:tcPr>
          <w:p w14:paraId="03AEC476"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981</w:t>
            </w:r>
          </w:p>
        </w:tc>
        <w:tc>
          <w:tcPr>
            <w:tcW w:w="457" w:type="pct"/>
            <w:vAlign w:val="center"/>
          </w:tcPr>
          <w:p w14:paraId="62B39C56"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952</w:t>
            </w:r>
          </w:p>
        </w:tc>
        <w:tc>
          <w:tcPr>
            <w:tcW w:w="446" w:type="pct"/>
            <w:vAlign w:val="center"/>
          </w:tcPr>
          <w:p w14:paraId="1F81754C"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1026</w:t>
            </w:r>
          </w:p>
        </w:tc>
        <w:tc>
          <w:tcPr>
            <w:tcW w:w="425" w:type="pct"/>
            <w:vAlign w:val="center"/>
          </w:tcPr>
          <w:p w14:paraId="447DA738"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979</w:t>
            </w:r>
          </w:p>
        </w:tc>
        <w:tc>
          <w:tcPr>
            <w:tcW w:w="478" w:type="pct"/>
            <w:vAlign w:val="center"/>
          </w:tcPr>
          <w:p w14:paraId="2384FB8B"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1178</w:t>
            </w:r>
          </w:p>
        </w:tc>
        <w:tc>
          <w:tcPr>
            <w:tcW w:w="512" w:type="pct"/>
            <w:vAlign w:val="center"/>
          </w:tcPr>
          <w:p w14:paraId="3FB2C210"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1103</w:t>
            </w:r>
          </w:p>
        </w:tc>
      </w:tr>
      <w:tr w:rsidR="0063612F" w:rsidRPr="001A5BC1" w14:paraId="183EFF26" w14:textId="77777777" w:rsidTr="006E5AD8">
        <w:tc>
          <w:tcPr>
            <w:tcW w:w="976" w:type="pct"/>
            <w:vAlign w:val="center"/>
          </w:tcPr>
          <w:p w14:paraId="6BB84332"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Execution Time 2</w:t>
            </w:r>
          </w:p>
        </w:tc>
        <w:tc>
          <w:tcPr>
            <w:tcW w:w="357" w:type="pct"/>
            <w:vAlign w:val="center"/>
          </w:tcPr>
          <w:p w14:paraId="16F6B47A"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1026</w:t>
            </w:r>
          </w:p>
        </w:tc>
        <w:tc>
          <w:tcPr>
            <w:tcW w:w="458" w:type="pct"/>
            <w:vAlign w:val="center"/>
          </w:tcPr>
          <w:p w14:paraId="11766199"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1063</w:t>
            </w:r>
          </w:p>
        </w:tc>
        <w:tc>
          <w:tcPr>
            <w:tcW w:w="466" w:type="pct"/>
            <w:vAlign w:val="center"/>
          </w:tcPr>
          <w:p w14:paraId="058AE3AE"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868</w:t>
            </w:r>
          </w:p>
        </w:tc>
        <w:tc>
          <w:tcPr>
            <w:tcW w:w="425" w:type="pct"/>
            <w:vAlign w:val="center"/>
          </w:tcPr>
          <w:p w14:paraId="3C4D4D6C"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973</w:t>
            </w:r>
          </w:p>
        </w:tc>
        <w:tc>
          <w:tcPr>
            <w:tcW w:w="457" w:type="pct"/>
            <w:vAlign w:val="center"/>
          </w:tcPr>
          <w:p w14:paraId="7C9FFF73"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933</w:t>
            </w:r>
          </w:p>
        </w:tc>
        <w:tc>
          <w:tcPr>
            <w:tcW w:w="446" w:type="pct"/>
            <w:vAlign w:val="center"/>
          </w:tcPr>
          <w:p w14:paraId="2117C91A"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1047</w:t>
            </w:r>
          </w:p>
        </w:tc>
        <w:tc>
          <w:tcPr>
            <w:tcW w:w="425" w:type="pct"/>
            <w:vAlign w:val="center"/>
          </w:tcPr>
          <w:p w14:paraId="288ABAB2"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968</w:t>
            </w:r>
          </w:p>
        </w:tc>
        <w:tc>
          <w:tcPr>
            <w:tcW w:w="478" w:type="pct"/>
            <w:vAlign w:val="center"/>
          </w:tcPr>
          <w:p w14:paraId="6D2906BE"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1171</w:t>
            </w:r>
          </w:p>
        </w:tc>
        <w:tc>
          <w:tcPr>
            <w:tcW w:w="512" w:type="pct"/>
            <w:vAlign w:val="center"/>
          </w:tcPr>
          <w:p w14:paraId="59F49D2F"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1146</w:t>
            </w:r>
          </w:p>
        </w:tc>
      </w:tr>
      <w:tr w:rsidR="0063612F" w:rsidRPr="001A5BC1" w14:paraId="66559D4B" w14:textId="77777777" w:rsidTr="006E5AD8">
        <w:tc>
          <w:tcPr>
            <w:tcW w:w="976" w:type="pct"/>
            <w:vAlign w:val="center"/>
          </w:tcPr>
          <w:p w14:paraId="43CF1DEF"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Execution Time 3</w:t>
            </w:r>
          </w:p>
        </w:tc>
        <w:tc>
          <w:tcPr>
            <w:tcW w:w="357" w:type="pct"/>
            <w:vAlign w:val="center"/>
          </w:tcPr>
          <w:p w14:paraId="7BBC3E73"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1030</w:t>
            </w:r>
          </w:p>
        </w:tc>
        <w:tc>
          <w:tcPr>
            <w:tcW w:w="458" w:type="pct"/>
            <w:vAlign w:val="center"/>
          </w:tcPr>
          <w:p w14:paraId="7FB4BFCE"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1049</w:t>
            </w:r>
          </w:p>
        </w:tc>
        <w:tc>
          <w:tcPr>
            <w:tcW w:w="466" w:type="pct"/>
            <w:vAlign w:val="center"/>
          </w:tcPr>
          <w:p w14:paraId="542F2FC1"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861</w:t>
            </w:r>
          </w:p>
        </w:tc>
        <w:tc>
          <w:tcPr>
            <w:tcW w:w="425" w:type="pct"/>
            <w:vAlign w:val="center"/>
          </w:tcPr>
          <w:p w14:paraId="3147EAF0"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896</w:t>
            </w:r>
          </w:p>
        </w:tc>
        <w:tc>
          <w:tcPr>
            <w:tcW w:w="457" w:type="pct"/>
            <w:vAlign w:val="center"/>
          </w:tcPr>
          <w:p w14:paraId="2F0CBB47"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918</w:t>
            </w:r>
          </w:p>
        </w:tc>
        <w:tc>
          <w:tcPr>
            <w:tcW w:w="446" w:type="pct"/>
            <w:vAlign w:val="center"/>
          </w:tcPr>
          <w:p w14:paraId="16794E37"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1046</w:t>
            </w:r>
          </w:p>
        </w:tc>
        <w:tc>
          <w:tcPr>
            <w:tcW w:w="425" w:type="pct"/>
            <w:vAlign w:val="center"/>
          </w:tcPr>
          <w:p w14:paraId="46BA4908"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996</w:t>
            </w:r>
          </w:p>
        </w:tc>
        <w:tc>
          <w:tcPr>
            <w:tcW w:w="478" w:type="pct"/>
            <w:vAlign w:val="center"/>
          </w:tcPr>
          <w:p w14:paraId="73908275"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1185</w:t>
            </w:r>
          </w:p>
        </w:tc>
        <w:tc>
          <w:tcPr>
            <w:tcW w:w="512" w:type="pct"/>
            <w:vAlign w:val="center"/>
          </w:tcPr>
          <w:p w14:paraId="09E9B872"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1134</w:t>
            </w:r>
          </w:p>
        </w:tc>
      </w:tr>
      <w:tr w:rsidR="0063612F" w:rsidRPr="001A5BC1" w14:paraId="3363B714" w14:textId="77777777" w:rsidTr="006E5AD8">
        <w:tc>
          <w:tcPr>
            <w:tcW w:w="976" w:type="pct"/>
            <w:vAlign w:val="center"/>
          </w:tcPr>
          <w:p w14:paraId="7D8022B4"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Execution Time 4</w:t>
            </w:r>
          </w:p>
        </w:tc>
        <w:tc>
          <w:tcPr>
            <w:tcW w:w="357" w:type="pct"/>
            <w:vAlign w:val="center"/>
          </w:tcPr>
          <w:p w14:paraId="37C05923"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1047</w:t>
            </w:r>
          </w:p>
        </w:tc>
        <w:tc>
          <w:tcPr>
            <w:tcW w:w="458" w:type="pct"/>
            <w:vAlign w:val="center"/>
          </w:tcPr>
          <w:p w14:paraId="69287665"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1060</w:t>
            </w:r>
          </w:p>
        </w:tc>
        <w:tc>
          <w:tcPr>
            <w:tcW w:w="466" w:type="pct"/>
            <w:vAlign w:val="center"/>
          </w:tcPr>
          <w:p w14:paraId="5052E2FF"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844</w:t>
            </w:r>
          </w:p>
        </w:tc>
        <w:tc>
          <w:tcPr>
            <w:tcW w:w="425" w:type="pct"/>
            <w:vAlign w:val="center"/>
          </w:tcPr>
          <w:p w14:paraId="16DB3678"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970</w:t>
            </w:r>
          </w:p>
        </w:tc>
        <w:tc>
          <w:tcPr>
            <w:tcW w:w="457" w:type="pct"/>
            <w:vAlign w:val="center"/>
          </w:tcPr>
          <w:p w14:paraId="72C5474C"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923</w:t>
            </w:r>
          </w:p>
        </w:tc>
        <w:tc>
          <w:tcPr>
            <w:tcW w:w="446" w:type="pct"/>
            <w:vAlign w:val="center"/>
          </w:tcPr>
          <w:p w14:paraId="154D272C"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1041</w:t>
            </w:r>
          </w:p>
        </w:tc>
        <w:tc>
          <w:tcPr>
            <w:tcW w:w="425" w:type="pct"/>
            <w:vAlign w:val="center"/>
          </w:tcPr>
          <w:p w14:paraId="4BE48080"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985</w:t>
            </w:r>
          </w:p>
        </w:tc>
        <w:tc>
          <w:tcPr>
            <w:tcW w:w="478" w:type="pct"/>
            <w:vAlign w:val="center"/>
          </w:tcPr>
          <w:p w14:paraId="18228D36"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1160</w:t>
            </w:r>
          </w:p>
        </w:tc>
        <w:tc>
          <w:tcPr>
            <w:tcW w:w="512" w:type="pct"/>
            <w:vAlign w:val="center"/>
          </w:tcPr>
          <w:p w14:paraId="00901AE0" w14:textId="77777777" w:rsidR="0063612F" w:rsidRPr="000B0D77" w:rsidRDefault="0063612F" w:rsidP="006E5AD8">
            <w:pPr>
              <w:spacing w:after="200" w:line="276" w:lineRule="auto"/>
              <w:jc w:val="center"/>
              <w:rPr>
                <w:rFonts w:ascii="Cambria" w:hAnsi="Cambria" w:cs="Times New Roman"/>
                <w:color w:val="000000"/>
                <w:sz w:val="18"/>
                <w:szCs w:val="18"/>
              </w:rPr>
            </w:pPr>
            <w:r w:rsidRPr="000B0D77">
              <w:rPr>
                <w:rFonts w:ascii="Cambria" w:hAnsi="Cambria" w:cs="Times New Roman"/>
                <w:color w:val="000000"/>
                <w:sz w:val="18"/>
                <w:szCs w:val="18"/>
              </w:rPr>
              <w:t>1106</w:t>
            </w:r>
          </w:p>
        </w:tc>
      </w:tr>
      <w:tr w:rsidR="0063612F" w:rsidRPr="001A5BC1" w14:paraId="540B541E" w14:textId="77777777" w:rsidTr="006E5AD8">
        <w:tc>
          <w:tcPr>
            <w:tcW w:w="976" w:type="pct"/>
            <w:vAlign w:val="center"/>
          </w:tcPr>
          <w:p w14:paraId="13733A7C"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Average Time</w:t>
            </w:r>
          </w:p>
        </w:tc>
        <w:tc>
          <w:tcPr>
            <w:tcW w:w="357" w:type="pct"/>
            <w:vAlign w:val="center"/>
          </w:tcPr>
          <w:p w14:paraId="46975936"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1052</w:t>
            </w:r>
          </w:p>
        </w:tc>
        <w:tc>
          <w:tcPr>
            <w:tcW w:w="458" w:type="pct"/>
            <w:vAlign w:val="center"/>
          </w:tcPr>
          <w:p w14:paraId="37464A9E"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1076</w:t>
            </w:r>
          </w:p>
        </w:tc>
        <w:tc>
          <w:tcPr>
            <w:tcW w:w="466" w:type="pct"/>
            <w:vAlign w:val="center"/>
          </w:tcPr>
          <w:p w14:paraId="1EA9510A"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875</w:t>
            </w:r>
          </w:p>
        </w:tc>
        <w:tc>
          <w:tcPr>
            <w:tcW w:w="425" w:type="pct"/>
            <w:vAlign w:val="center"/>
          </w:tcPr>
          <w:p w14:paraId="6096A49A"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955</w:t>
            </w:r>
          </w:p>
        </w:tc>
        <w:tc>
          <w:tcPr>
            <w:tcW w:w="457" w:type="pct"/>
            <w:vAlign w:val="center"/>
          </w:tcPr>
          <w:p w14:paraId="0E359C16"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931</w:t>
            </w:r>
          </w:p>
        </w:tc>
        <w:tc>
          <w:tcPr>
            <w:tcW w:w="446" w:type="pct"/>
            <w:vAlign w:val="center"/>
          </w:tcPr>
          <w:p w14:paraId="39B1C04C"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1040</w:t>
            </w:r>
          </w:p>
        </w:tc>
        <w:tc>
          <w:tcPr>
            <w:tcW w:w="425" w:type="pct"/>
            <w:vAlign w:val="center"/>
          </w:tcPr>
          <w:p w14:paraId="732B084F"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982</w:t>
            </w:r>
          </w:p>
        </w:tc>
        <w:tc>
          <w:tcPr>
            <w:tcW w:w="478" w:type="pct"/>
            <w:vAlign w:val="center"/>
          </w:tcPr>
          <w:p w14:paraId="54EAC3B2"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1173</w:t>
            </w:r>
          </w:p>
        </w:tc>
        <w:tc>
          <w:tcPr>
            <w:tcW w:w="512" w:type="pct"/>
            <w:vAlign w:val="center"/>
          </w:tcPr>
          <w:p w14:paraId="4D626D63"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1122</w:t>
            </w:r>
          </w:p>
        </w:tc>
      </w:tr>
      <w:tr w:rsidR="0063612F" w:rsidRPr="001A5BC1" w14:paraId="3DA7E8BB" w14:textId="77777777" w:rsidTr="006E5AD8">
        <w:tc>
          <w:tcPr>
            <w:tcW w:w="976" w:type="pct"/>
            <w:vAlign w:val="center"/>
          </w:tcPr>
          <w:p w14:paraId="51A6E4FB" w14:textId="77777777" w:rsidR="0063612F" w:rsidRPr="000B0D77" w:rsidRDefault="0063612F" w:rsidP="006E5AD8">
            <w:pPr>
              <w:spacing w:after="200" w:line="276" w:lineRule="auto"/>
              <w:jc w:val="center"/>
              <w:rPr>
                <w:rFonts w:ascii="Cambria" w:hAnsi="Cambria" w:cs="Times New Roman"/>
                <w:b/>
                <w:bCs/>
                <w:color w:val="000000"/>
                <w:sz w:val="18"/>
                <w:szCs w:val="18"/>
              </w:rPr>
            </w:pPr>
            <w:r w:rsidRPr="000B0D77">
              <w:rPr>
                <w:rFonts w:ascii="Cambria" w:hAnsi="Cambria" w:cs="Times New Roman"/>
                <w:b/>
                <w:bCs/>
                <w:color w:val="000000"/>
                <w:sz w:val="18"/>
                <w:szCs w:val="18"/>
              </w:rPr>
              <w:t>Speed-Up</w:t>
            </w:r>
          </w:p>
        </w:tc>
        <w:tc>
          <w:tcPr>
            <w:tcW w:w="357" w:type="pct"/>
            <w:vAlign w:val="bottom"/>
          </w:tcPr>
          <w:p w14:paraId="0AAB421C"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79.78688</w:t>
            </w:r>
          </w:p>
        </w:tc>
        <w:tc>
          <w:tcPr>
            <w:tcW w:w="458" w:type="pct"/>
            <w:vAlign w:val="bottom"/>
          </w:tcPr>
          <w:p w14:paraId="6713E63D"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77.95291</w:t>
            </w:r>
          </w:p>
        </w:tc>
        <w:tc>
          <w:tcPr>
            <w:tcW w:w="466" w:type="pct"/>
            <w:vAlign w:val="bottom"/>
          </w:tcPr>
          <w:p w14:paraId="0174A99A"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95.89923</w:t>
            </w:r>
          </w:p>
        </w:tc>
        <w:tc>
          <w:tcPr>
            <w:tcW w:w="425" w:type="pct"/>
            <w:vAlign w:val="bottom"/>
          </w:tcPr>
          <w:p w14:paraId="739B1A96"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87.89089</w:t>
            </w:r>
          </w:p>
        </w:tc>
        <w:tc>
          <w:tcPr>
            <w:tcW w:w="457" w:type="pct"/>
            <w:vAlign w:val="bottom"/>
          </w:tcPr>
          <w:p w14:paraId="2057DBB0"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90.10821</w:t>
            </w:r>
          </w:p>
        </w:tc>
        <w:tc>
          <w:tcPr>
            <w:tcW w:w="446" w:type="pct"/>
            <w:vAlign w:val="bottom"/>
          </w:tcPr>
          <w:p w14:paraId="6593C33B"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80.7075</w:t>
            </w:r>
          </w:p>
        </w:tc>
        <w:tc>
          <w:tcPr>
            <w:tcW w:w="425" w:type="pct"/>
            <w:vAlign w:val="bottom"/>
          </w:tcPr>
          <w:p w14:paraId="70B59588"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85.47434</w:t>
            </w:r>
          </w:p>
        </w:tc>
        <w:tc>
          <w:tcPr>
            <w:tcW w:w="478" w:type="pct"/>
            <w:vAlign w:val="bottom"/>
          </w:tcPr>
          <w:p w14:paraId="01368037"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71.52603</w:t>
            </w:r>
          </w:p>
        </w:tc>
        <w:tc>
          <w:tcPr>
            <w:tcW w:w="512" w:type="pct"/>
            <w:vAlign w:val="bottom"/>
          </w:tcPr>
          <w:p w14:paraId="22E1708F" w14:textId="77777777" w:rsidR="0063612F" w:rsidRPr="000B0D77" w:rsidRDefault="0063612F" w:rsidP="006E5AD8">
            <w:pPr>
              <w:spacing w:after="200" w:line="276" w:lineRule="auto"/>
              <w:jc w:val="right"/>
              <w:rPr>
                <w:rFonts w:ascii="Cambria" w:hAnsi="Cambria" w:cs="Times New Roman"/>
                <w:color w:val="000000"/>
                <w:sz w:val="18"/>
                <w:szCs w:val="18"/>
              </w:rPr>
            </w:pPr>
            <w:r w:rsidRPr="000B0D77">
              <w:rPr>
                <w:rFonts w:ascii="Cambria" w:hAnsi="Cambria" w:cs="Times New Roman"/>
                <w:color w:val="000000"/>
                <w:sz w:val="18"/>
                <w:szCs w:val="18"/>
              </w:rPr>
              <w:t>74.79243</w:t>
            </w:r>
          </w:p>
        </w:tc>
      </w:tr>
    </w:tbl>
    <w:p w14:paraId="0F8FC795" w14:textId="19E85621" w:rsidR="00441341" w:rsidRDefault="00441341" w:rsidP="00F439D2">
      <w:pPr>
        <w:pStyle w:val="Heading4"/>
        <w:rPr>
          <w:rFonts w:cs="Times New Roman"/>
          <w:color w:val="auto"/>
        </w:rPr>
      </w:pPr>
      <w:r>
        <w:rPr>
          <w:rFonts w:cs="Times New Roman" w:hint="eastAsia"/>
          <w:color w:val="auto"/>
        </w:rPr>
        <w:t>Appendix G</w:t>
      </w:r>
    </w:p>
    <w:p w14:paraId="16FC6AB0" w14:textId="3789BAF5" w:rsidR="00441341" w:rsidRPr="008F5C20" w:rsidRDefault="00441341" w:rsidP="00441341">
      <w:pPr>
        <w:rPr>
          <w:rFonts w:ascii="Cambria" w:hAnsi="Cambria"/>
        </w:rPr>
      </w:pPr>
      <w:r w:rsidRPr="008F5C20">
        <w:rPr>
          <w:rFonts w:ascii="Cambria" w:hAnsi="Cambria"/>
        </w:rPr>
        <w:t>Implementation of different Matrix Multiplication algorithms</w:t>
      </w:r>
    </w:p>
    <w:p w14:paraId="39D61249" w14:textId="5B0DF6A1" w:rsidR="00441341" w:rsidRPr="008F5C20" w:rsidRDefault="00441341" w:rsidP="008F5C20">
      <w:pPr>
        <w:spacing w:after="0"/>
        <w:rPr>
          <w:rFonts w:ascii="Cambria" w:hAnsi="Cambria"/>
        </w:rPr>
      </w:pPr>
      <w:r w:rsidRPr="008F5C20">
        <w:rPr>
          <w:rFonts w:ascii="Cambria" w:hAnsi="Cambria"/>
        </w:rPr>
        <w:t>1)The Row Partition Algorithm</w:t>
      </w:r>
    </w:p>
    <w:p w14:paraId="6C95AB71" w14:textId="77777777" w:rsidR="00441341" w:rsidRPr="00834C22" w:rsidRDefault="00441341" w:rsidP="00441341">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results = aMatrixFiles.Select(aFilePath =&gt; </w:t>
      </w:r>
      <w:r w:rsidRPr="00834C22">
        <w:rPr>
          <w:rFonts w:ascii="Courier New" w:hAnsi="Courier New" w:cs="Courier New"/>
          <w:color w:val="548DD4" w:themeColor="text2" w:themeTint="99"/>
          <w:sz w:val="16"/>
          <w:szCs w:val="16"/>
        </w:rPr>
        <w:t>rowsXcolumns</w:t>
      </w:r>
      <w:r w:rsidRPr="00834C22">
        <w:rPr>
          <w:rFonts w:ascii="Courier New" w:hAnsi="Courier New" w:cs="Courier New"/>
          <w:sz w:val="16"/>
          <w:szCs w:val="16"/>
        </w:rPr>
        <w:t>(aFilePath, bMatrixFilePath));</w:t>
      </w:r>
    </w:p>
    <w:p w14:paraId="28CA5443" w14:textId="2C929FEA" w:rsidR="00441341" w:rsidRPr="00223699" w:rsidRDefault="00441341" w:rsidP="008F5C20">
      <w:pPr>
        <w:spacing w:before="120" w:after="0"/>
        <w:rPr>
          <w:rFonts w:ascii="Cambria" w:hAnsi="Cambria" w:cs="Times New Roman"/>
          <w:sz w:val="20"/>
          <w:szCs w:val="20"/>
        </w:rPr>
      </w:pPr>
      <w:r w:rsidRPr="008F5C20">
        <w:rPr>
          <w:rFonts w:ascii="Cambria" w:hAnsi="Cambria"/>
        </w:rPr>
        <w:t>2) The Row Column Partition Algorithm</w:t>
      </w:r>
    </w:p>
    <w:p w14:paraId="750F54C5"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aMatrixPartitionsFiles = splitInputFile(aMatrixPath, numIterations);</w:t>
      </w:r>
    </w:p>
    <w:p w14:paraId="6833FFE0"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bMatrixPartitionsFiles = splitInputFile(bMatrixPath, numComputeNodes);</w:t>
      </w:r>
    </w:p>
    <w:p w14:paraId="2DEC2D63"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matrixPartition</w:t>
      </w:r>
      <w:r w:rsidRPr="00834C22">
        <w:rPr>
          <w:rFonts w:ascii="Courier New" w:hAnsi="Courier New" w:cs="Courier New"/>
          <w:sz w:val="16"/>
          <w:szCs w:val="16"/>
        </w:rPr>
        <w:t>&gt; bMatrixPartitions = bMatrixPartitionsFiles.AsDistributed().HashPartition(x =&gt; x, numComputeNodes).</w:t>
      </w:r>
    </w:p>
    <w:p w14:paraId="5895EFDA"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Select(file =&gt; buildMatrixPartitionFromFile(file));</w:t>
      </w:r>
    </w:p>
    <w:p w14:paraId="0B1F6394"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p>
    <w:p w14:paraId="4E3BCF06"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548DD4" w:themeColor="text2" w:themeTint="99"/>
          <w:sz w:val="16"/>
          <w:szCs w:val="16"/>
        </w:rPr>
        <w:t>for</w:t>
      </w:r>
      <w:r w:rsidRPr="00834C22">
        <w:rPr>
          <w:rFonts w:ascii="Courier New" w:hAnsi="Courier New" w:cs="Courier New"/>
          <w:sz w:val="16"/>
          <w:szCs w:val="16"/>
        </w:rPr>
        <w:t xml:space="preserve">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iterations = 0; iterations&lt;numIterations;iterations++)</w:t>
      </w:r>
    </w:p>
    <w:p w14:paraId="6782041A"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01E43B02"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548DD4" w:themeColor="text2" w:themeTint="99"/>
          <w:sz w:val="16"/>
          <w:szCs w:val="16"/>
        </w:rPr>
        <w:t xml:space="preserve">  </w:t>
      </w:r>
      <w:r w:rsidRPr="00834C22">
        <w:rPr>
          <w:rFonts w:ascii="Courier New" w:hAnsi="Courier New" w:cs="Courier New"/>
          <w:color w:val="548DD4" w:themeColor="text2" w:themeTint="99"/>
          <w:sz w:val="16"/>
          <w:szCs w:val="16"/>
        </w:rPr>
        <w:t>DistributedQuery</w:t>
      </w:r>
      <w:r w:rsidRPr="00834C22">
        <w:rPr>
          <w:rFonts w:ascii="Courier New" w:hAnsi="Courier New" w:cs="Courier New"/>
          <w:sz w:val="16"/>
          <w:szCs w:val="16"/>
        </w:rPr>
        <w:t>&lt;</w:t>
      </w:r>
      <w:r w:rsidRPr="00834C22">
        <w:rPr>
          <w:rFonts w:ascii="Courier New" w:hAnsi="Courier New" w:cs="Courier New"/>
          <w:color w:val="548DD4" w:themeColor="text2" w:themeTint="99"/>
          <w:sz w:val="16"/>
          <w:szCs w:val="16"/>
        </w:rPr>
        <w:t>matrixBlock</w:t>
      </w:r>
      <w:r w:rsidRPr="00834C22">
        <w:rPr>
          <w:rFonts w:ascii="Courier New" w:hAnsi="Courier New" w:cs="Courier New"/>
          <w:sz w:val="16"/>
          <w:szCs w:val="16"/>
        </w:rPr>
        <w:t xml:space="preserve">&gt; outputs = bMatrixPartitions.ApplyPerPartition(bSubPartitions =&gt; </w:t>
      </w:r>
      <w:r>
        <w:rPr>
          <w:rFonts w:ascii="Courier New" w:hAnsi="Courier New" w:cs="Courier New"/>
          <w:sz w:val="16"/>
          <w:szCs w:val="16"/>
        </w:rPr>
        <w:t xml:space="preserve">  </w:t>
      </w:r>
      <w:r w:rsidRPr="00834C22">
        <w:rPr>
          <w:rFonts w:ascii="Courier New" w:hAnsi="Courier New" w:cs="Courier New"/>
          <w:sz w:val="16"/>
          <w:szCs w:val="16"/>
        </w:rPr>
        <w:t>bSubPartitions.Select(bPartition =&gt;</w:t>
      </w:r>
      <w:r>
        <w:rPr>
          <w:rFonts w:ascii="Courier New" w:hAnsi="Courier New" w:cs="Courier New"/>
          <w:sz w:val="16"/>
          <w:szCs w:val="16"/>
        </w:rPr>
        <w:t xml:space="preserve"> </w:t>
      </w:r>
      <w:r w:rsidRPr="00834C22">
        <w:rPr>
          <w:rFonts w:ascii="Courier New" w:hAnsi="Courier New" w:cs="Courier New"/>
          <w:sz w:val="16"/>
          <w:szCs w:val="16"/>
        </w:rPr>
        <w:t>aPartitionMultiplybPartition(aMatrixPartitionsFiles[iterations], bPartition)));</w:t>
      </w:r>
    </w:p>
    <w:p w14:paraId="2BB85BDF" w14:textId="77777777" w:rsidR="00441341" w:rsidRPr="00834C22" w:rsidRDefault="00441341" w:rsidP="0044134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253B3B4D" w14:textId="55C67C5D" w:rsidR="00441341" w:rsidRPr="00223699" w:rsidRDefault="00441341" w:rsidP="008F5C20">
      <w:pPr>
        <w:spacing w:before="120" w:after="0"/>
        <w:rPr>
          <w:rFonts w:ascii="Cambria" w:hAnsi="Cambria" w:cs="Times New Roman"/>
          <w:sz w:val="20"/>
          <w:szCs w:val="20"/>
        </w:rPr>
      </w:pPr>
      <w:r w:rsidRPr="008F5C20">
        <w:rPr>
          <w:rFonts w:ascii="Cambria" w:hAnsi="Cambria"/>
        </w:rPr>
        <w:lastRenderedPageBreak/>
        <w:t>3</w:t>
      </w:r>
      <w:r w:rsidR="00105530" w:rsidRPr="008F5C20">
        <w:rPr>
          <w:rFonts w:ascii="Cambria" w:hAnsi="Cambria"/>
        </w:rPr>
        <w:t>.1</w:t>
      </w:r>
      <w:r w:rsidRPr="008F5C20">
        <w:rPr>
          <w:rFonts w:ascii="Cambria" w:hAnsi="Cambria"/>
        </w:rPr>
        <w:t>)The Fox-Hey Algorithm</w:t>
      </w:r>
    </w:p>
    <w:p w14:paraId="6C5EBCB5"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aPartitionsFile = splitInputFile(aMatrixPath, nProcesses);</w:t>
      </w:r>
    </w:p>
    <w:p w14:paraId="097A4D64"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string</w:t>
      </w:r>
      <w:r w:rsidRPr="00834C22">
        <w:rPr>
          <w:rFonts w:ascii="Courier New" w:hAnsi="Courier New" w:cs="Courier New"/>
          <w:sz w:val="16"/>
          <w:szCs w:val="16"/>
        </w:rPr>
        <w:t>[] bPartitionsFile = splitInputFile(bMatrixPath, nProcesses);</w:t>
      </w:r>
    </w:p>
    <w:p w14:paraId="33F79C84"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IEnumerable</w:t>
      </w:r>
      <w:r w:rsidRPr="00834C22">
        <w:rPr>
          <w:rFonts w:ascii="Courier New" w:hAnsi="Courier New" w:cs="Courier New"/>
          <w:sz w:val="16"/>
          <w:szCs w:val="16"/>
        </w:rPr>
        <w:t>&lt;</w:t>
      </w:r>
      <w:r w:rsidRPr="00834C22">
        <w:rPr>
          <w:rFonts w:ascii="Courier New" w:hAnsi="Courier New" w:cs="Courier New"/>
          <w:color w:val="2B91AF"/>
          <w:sz w:val="16"/>
          <w:szCs w:val="16"/>
        </w:rPr>
        <w:t>aMatrixCMatrixInput</w:t>
      </w:r>
      <w:r w:rsidRPr="00834C22">
        <w:rPr>
          <w:rFonts w:ascii="Courier New" w:hAnsi="Courier New" w:cs="Courier New"/>
          <w:sz w:val="16"/>
          <w:szCs w:val="16"/>
        </w:rPr>
        <w:t>&gt; inputAC = buildBlocksInputOfAMatrixCMatrix(rowNum, colNum, 0, nProcesses);</w:t>
      </w:r>
    </w:p>
    <w:p w14:paraId="3D3C4DB8"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aMatrixCMatrixInput</w:t>
      </w:r>
      <w:r w:rsidRPr="00834C22">
        <w:rPr>
          <w:rFonts w:ascii="Courier New" w:hAnsi="Courier New" w:cs="Courier New"/>
          <w:sz w:val="16"/>
          <w:szCs w:val="16"/>
        </w:rPr>
        <w:t>&gt; inputACquery = inputAC.AsDistributed().HashPartition(x =&gt; x, nProcesses * nProcesses);</w:t>
      </w:r>
    </w:p>
    <w:p w14:paraId="4D7E568C"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DistributedQuery</w:t>
      </w:r>
      <w:r w:rsidRPr="00834C22">
        <w:rPr>
          <w:rFonts w:ascii="Courier New" w:hAnsi="Courier New" w:cs="Courier New"/>
          <w:sz w:val="16"/>
          <w:szCs w:val="16"/>
        </w:rPr>
        <w:t>&lt;</w:t>
      </w:r>
      <w:r w:rsidRPr="00834C22">
        <w:rPr>
          <w:rFonts w:ascii="Courier New" w:hAnsi="Courier New" w:cs="Courier New"/>
          <w:color w:val="2B91AF"/>
          <w:sz w:val="16"/>
          <w:szCs w:val="16"/>
        </w:rPr>
        <w:t>bMatrixInput</w:t>
      </w:r>
      <w:r w:rsidRPr="00834C22">
        <w:rPr>
          <w:rFonts w:ascii="Courier New" w:hAnsi="Courier New" w:cs="Courier New"/>
          <w:sz w:val="16"/>
          <w:szCs w:val="16"/>
        </w:rPr>
        <w:t>&gt; inputBquery = bPartitionsFile.AsDistributed().Select(x =&gt; buildBMatrixInput(x, 0, nProcesses)).SelectMany(x =&gt; x);</w:t>
      </w:r>
    </w:p>
    <w:p w14:paraId="02CB1660"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p>
    <w:p w14:paraId="4426085D"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for (</w:t>
      </w:r>
      <w:r w:rsidRPr="00834C22">
        <w:rPr>
          <w:rFonts w:ascii="Courier New" w:hAnsi="Courier New" w:cs="Courier New"/>
          <w:color w:val="548DD4" w:themeColor="text2" w:themeTint="99"/>
          <w:sz w:val="16"/>
          <w:szCs w:val="16"/>
        </w:rPr>
        <w:t>int</w:t>
      </w:r>
      <w:r w:rsidRPr="00834C22">
        <w:rPr>
          <w:rFonts w:ascii="Courier New" w:hAnsi="Courier New" w:cs="Courier New"/>
          <w:sz w:val="16"/>
          <w:szCs w:val="16"/>
        </w:rPr>
        <w:t xml:space="preserve"> iterations = 0; iterations &lt; nProcesses; iterations++){</w:t>
      </w:r>
    </w:p>
    <w:p w14:paraId="021BA711"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inputACquery.ApplyPerPartition(sublist =&gt; sublist.Select(acBlock =&gt;                acBlock.updateAMatrixBlockFromFile(aPartitionsFile[acBlock.ci], iterations,nProcesses)));</w:t>
      </w:r>
    </w:p>
    <w:p w14:paraId="79E4E208"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80" w:hanging="180"/>
        <w:rPr>
          <w:rFonts w:ascii="Courier New" w:hAnsi="Courier New" w:cs="Courier New"/>
          <w:sz w:val="16"/>
          <w:szCs w:val="16"/>
        </w:rPr>
      </w:pPr>
      <w:r w:rsidRPr="00834C22">
        <w:rPr>
          <w:rFonts w:ascii="Courier New" w:hAnsi="Courier New" w:cs="Courier New"/>
          <w:sz w:val="16"/>
          <w:szCs w:val="16"/>
        </w:rPr>
        <w:t xml:space="preserve">  inputACquery = inputACquery.Join(inputBquery, x =&gt; x.key, y =&gt; y.key, (x, y) =&gt;    x.taskMultiplyBBlock(y.bMatrix));</w:t>
      </w:r>
    </w:p>
    <w:p w14:paraId="5CC04937"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inputBquery = inputBquery.Select(x =&gt; x.updateIndex(nProcesses));</w:t>
      </w:r>
    </w:p>
    <w:p w14:paraId="57C59A92" w14:textId="77777777" w:rsidR="00441341" w:rsidRPr="00834C22" w:rsidRDefault="00441341" w:rsidP="004413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28428D4E" w14:textId="15C8DCAC" w:rsidR="00105530" w:rsidRPr="008F5C20" w:rsidRDefault="00105530" w:rsidP="008F5C20">
      <w:pPr>
        <w:spacing w:before="120" w:after="0"/>
        <w:jc w:val="both"/>
        <w:rPr>
          <w:rFonts w:ascii="Cambria" w:hAnsi="Cambria" w:cs="Times New Roman"/>
        </w:rPr>
      </w:pPr>
      <w:r w:rsidRPr="008F5C20">
        <w:rPr>
          <w:rFonts w:ascii="Cambria" w:hAnsi="Cambria" w:cs="Times New Roman"/>
        </w:rPr>
        <w:t>3.2)</w:t>
      </w:r>
    </w:p>
    <w:p w14:paraId="1C33BAA3" w14:textId="77777777" w:rsidR="00105530" w:rsidRPr="00834C22" w:rsidRDefault="00105530" w:rsidP="00105530">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sidRPr="00834C22">
        <w:rPr>
          <w:rFonts w:ascii="Courier New" w:hAnsi="Courier New" w:cs="Courier New"/>
          <w:color w:val="548DD4" w:themeColor="text2" w:themeTint="99"/>
          <w:sz w:val="16"/>
          <w:szCs w:val="16"/>
        </w:rPr>
        <w:t>DistributedQuery</w:t>
      </w:r>
      <w:r w:rsidRPr="00834C22">
        <w:rPr>
          <w:rFonts w:ascii="Courier New" w:hAnsi="Courier New" w:cs="Courier New"/>
          <w:sz w:val="16"/>
          <w:szCs w:val="16"/>
        </w:rPr>
        <w:t>&lt;</w:t>
      </w:r>
      <w:r w:rsidRPr="00834C22">
        <w:rPr>
          <w:rFonts w:ascii="Courier New" w:hAnsi="Courier New" w:cs="Courier New"/>
          <w:color w:val="548DD4" w:themeColor="text2" w:themeTint="99"/>
          <w:sz w:val="16"/>
          <w:szCs w:val="16"/>
        </w:rPr>
        <w:t>Type</w:t>
      </w:r>
      <w:r w:rsidRPr="00834C22">
        <w:rPr>
          <w:rFonts w:ascii="Courier New" w:hAnsi="Courier New" w:cs="Courier New"/>
          <w:sz w:val="16"/>
          <w:szCs w:val="16"/>
        </w:rPr>
        <w:t>&gt; inputData = inputObjects.AsDistributed();</w:t>
      </w:r>
    </w:p>
    <w:p w14:paraId="078BB5C4" w14:textId="77777777" w:rsidR="00105530" w:rsidRPr="00834C22" w:rsidRDefault="00105530" w:rsidP="00105530">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sidRPr="00834C22">
        <w:rPr>
          <w:rFonts w:ascii="Courier New" w:hAnsi="Courier New" w:cs="Courier New"/>
          <w:sz w:val="16"/>
          <w:szCs w:val="16"/>
        </w:rPr>
        <w:t>inputData = inputData.Select(data=&gt;update(data));</w:t>
      </w:r>
    </w:p>
    <w:p w14:paraId="1CB11897" w14:textId="77777777" w:rsidR="00441341" w:rsidRPr="00441341" w:rsidRDefault="00441341" w:rsidP="00441341"/>
    <w:p w14:paraId="16248F8A" w14:textId="232C5814" w:rsidR="00AA60D0" w:rsidRDefault="00AA60D0" w:rsidP="00F439D2">
      <w:pPr>
        <w:pStyle w:val="Heading4"/>
        <w:rPr>
          <w:rFonts w:cs="Times New Roman"/>
        </w:rPr>
      </w:pPr>
      <w:r>
        <w:rPr>
          <w:rFonts w:cs="Times New Roman"/>
          <w:color w:val="auto"/>
        </w:rPr>
        <w:t xml:space="preserve">Appendix </w:t>
      </w:r>
      <w:r w:rsidR="00105530">
        <w:rPr>
          <w:rFonts w:cs="Times New Roman" w:hint="eastAsia"/>
          <w:color w:val="auto"/>
        </w:rPr>
        <w:t>H</w:t>
      </w:r>
    </w:p>
    <w:p w14:paraId="04724E61" w14:textId="30358082" w:rsidR="00441341" w:rsidRPr="008F5C20" w:rsidRDefault="00AA60D0" w:rsidP="00F439D2">
      <w:pPr>
        <w:rPr>
          <w:rFonts w:ascii="Cambria" w:hAnsi="Cambria"/>
        </w:rPr>
      </w:pPr>
      <w:r w:rsidRPr="008F5C20">
        <w:rPr>
          <w:rFonts w:ascii="Cambria" w:hAnsi="Cambria"/>
        </w:rPr>
        <w:t>Implementation of the Matrix Multiplication utilizing multi-core technology.</w:t>
      </w:r>
    </w:p>
    <w:p w14:paraId="4543758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47FFFEA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2DA15C1"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double</w:t>
      </w:r>
      <w:r w:rsidRPr="00834C22">
        <w:rPr>
          <w:rFonts w:ascii="Courier New" w:hAnsi="Courier New" w:cs="Courier New"/>
          <w:sz w:val="16"/>
          <w:szCs w:val="16"/>
        </w:rPr>
        <w:t xml:space="preserve">[] row_result = </w:t>
      </w:r>
      <w:r w:rsidRPr="00834C22">
        <w:rPr>
          <w:rFonts w:ascii="Courier New" w:hAnsi="Courier New" w:cs="Courier New"/>
          <w:color w:val="0000FF"/>
          <w:sz w:val="16"/>
          <w:szCs w:val="16"/>
        </w:rPr>
        <w:t>newdouble</w:t>
      </w:r>
      <w:r w:rsidRPr="00834C22">
        <w:rPr>
          <w:rFonts w:ascii="Courier New" w:hAnsi="Courier New" w:cs="Courier New"/>
          <w:sz w:val="16"/>
          <w:szCs w:val="16"/>
        </w:rPr>
        <w:t>[colNum];</w:t>
      </w:r>
    </w:p>
    <w:p w14:paraId="43815DF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54FE7FD5"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427AE39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double</w:t>
      </w:r>
      <w:r w:rsidRPr="00834C22">
        <w:rPr>
          <w:rFonts w:ascii="Courier New" w:hAnsi="Courier New" w:cs="Courier New"/>
          <w:sz w:val="16"/>
          <w:szCs w:val="16"/>
        </w:rPr>
        <w:t xml:space="preserve"> tmp = 0.0;</w:t>
      </w:r>
    </w:p>
    <w:p w14:paraId="7F794608"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6A80939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tmp += localRows.Current.row[j] * columns[i][j];</w:t>
      </w:r>
    </w:p>
    <w:p w14:paraId="61AC183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row_result[i] = tmp;</w:t>
      </w:r>
    </w:p>
    <w:p w14:paraId="2229236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1F40468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yieldreturn</w:t>
      </w:r>
      <w:r w:rsidRPr="00834C22">
        <w:rPr>
          <w:rFonts w:ascii="Courier New" w:hAnsi="Courier New" w:cs="Courier New"/>
          <w:sz w:val="16"/>
          <w:szCs w:val="16"/>
        </w:rPr>
        <w:t xml:space="preserve"> row_result;</w:t>
      </w:r>
    </w:p>
    <w:p w14:paraId="7FDEFC5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008000"/>
          <w:sz w:val="16"/>
          <w:szCs w:val="16"/>
        </w:rPr>
      </w:pPr>
      <w:r w:rsidRPr="00834C22">
        <w:rPr>
          <w:rFonts w:ascii="Courier New" w:hAnsi="Courier New" w:cs="Courier New"/>
          <w:sz w:val="16"/>
          <w:szCs w:val="16"/>
        </w:rPr>
        <w:t>}</w:t>
      </w:r>
    </w:p>
    <w:p w14:paraId="28837823" w14:textId="77777777" w:rsidR="00AA60D0" w:rsidRDefault="00AA60D0" w:rsidP="00AA60D0">
      <w:pPr>
        <w:contextualSpacing/>
        <w:rPr>
          <w:rFonts w:ascii="Times New Roman" w:hAnsi="Times New Roman" w:cs="Times New Roman"/>
          <w:sz w:val="20"/>
          <w:szCs w:val="20"/>
        </w:rPr>
      </w:pPr>
    </w:p>
    <w:p w14:paraId="56A4AB28" w14:textId="77777777" w:rsidR="00AA60D0" w:rsidRPr="00A17792" w:rsidRDefault="00AA60D0" w:rsidP="00AA60D0">
      <w:pPr>
        <w:contextualSpacing/>
        <w:rPr>
          <w:rFonts w:ascii="Cambria" w:hAnsi="Cambria" w:cs="Times New Roman"/>
          <w:sz w:val="20"/>
          <w:szCs w:val="20"/>
        </w:rPr>
      </w:pPr>
      <w:r w:rsidRPr="00A17792">
        <w:rPr>
          <w:rFonts w:ascii="Cambria" w:hAnsi="Cambria" w:cs="Times New Roman"/>
          <w:sz w:val="20"/>
          <w:szCs w:val="20"/>
        </w:rPr>
        <w:t>1) The Parallel.For version of Matrix Multiplication</w:t>
      </w:r>
    </w:p>
    <w:p w14:paraId="0647129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6FA03A3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0E70FC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blockWrapper</w:t>
      </w:r>
      <w:r w:rsidRPr="00834C22">
        <w:rPr>
          <w:rFonts w:ascii="Courier New" w:hAnsi="Courier New" w:cs="Courier New"/>
          <w:sz w:val="16"/>
          <w:szCs w:val="16"/>
        </w:rPr>
        <w:t xml:space="preserve"> rows_result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(size,colNum,rowNum);</w:t>
      </w:r>
    </w:p>
    <w:p w14:paraId="6B55020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Parallel</w:t>
      </w:r>
      <w:r w:rsidRPr="00834C22">
        <w:rPr>
          <w:rFonts w:ascii="Courier New" w:hAnsi="Courier New" w:cs="Courier New"/>
          <w:sz w:val="16"/>
          <w:szCs w:val="16"/>
        </w:rPr>
        <w:t>.For(0, size,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k) =&gt;</w:t>
      </w:r>
    </w:p>
    <w:p w14:paraId="373CDF4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354E7AF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1ECF225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0B65B66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w:t>
      </w:r>
      <w:r>
        <w:rPr>
          <w:rFonts w:ascii="Courier New" w:hAnsi="Courier New" w:cs="Courier New"/>
          <w:color w:val="0000FF"/>
          <w:sz w:val="16"/>
          <w:szCs w:val="16"/>
        </w:rPr>
        <w:t xml:space="preserve"> </w:t>
      </w: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xml:space="preserve"> tmp = 0.0;</w:t>
      </w:r>
    </w:p>
    <w:p w14:paraId="58127F5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58AC90E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r>
        <w:rPr>
          <w:rFonts w:ascii="Courier New" w:hAnsi="Courier New" w:cs="Courier New"/>
          <w:sz w:val="16"/>
          <w:szCs w:val="16"/>
        </w:rPr>
        <w:t xml:space="preserve">    </w:t>
      </w:r>
      <w:r w:rsidRPr="00834C22">
        <w:rPr>
          <w:rFonts w:ascii="Courier New" w:hAnsi="Courier New" w:cs="Courier New"/>
          <w:sz w:val="16"/>
          <w:szCs w:val="16"/>
        </w:rPr>
        <w:t xml:space="preserve">   tmp += localRows.Current.rows[k * rowNum + j] * columns[i][j];</w:t>
      </w:r>
    </w:p>
    <w:p w14:paraId="6F40261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rows_result.block[k * colNum + i] = tmp;</w:t>
      </w:r>
    </w:p>
    <w:p w14:paraId="0B022C55"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6D6B629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4BB3018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 xml:space="preserve">       yieldreturn</w:t>
      </w:r>
      <w:r w:rsidRPr="00834C22">
        <w:rPr>
          <w:rFonts w:ascii="Courier New" w:hAnsi="Courier New" w:cs="Courier New"/>
          <w:sz w:val="16"/>
          <w:szCs w:val="16"/>
        </w:rPr>
        <w:t xml:space="preserve"> rows_result;</w:t>
      </w:r>
    </w:p>
    <w:p w14:paraId="2D4F09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4C2DB704" w14:textId="77777777" w:rsidR="00AA60D0" w:rsidRDefault="00AA60D0" w:rsidP="00AA60D0">
      <w:pPr>
        <w:spacing w:before="240"/>
        <w:contextualSpacing/>
        <w:jc w:val="both"/>
        <w:rPr>
          <w:rFonts w:ascii="Times New Roman" w:hAnsi="Times New Roman" w:cs="Times New Roman"/>
          <w:sz w:val="20"/>
          <w:szCs w:val="20"/>
        </w:rPr>
      </w:pPr>
    </w:p>
    <w:p w14:paraId="10D30406" w14:textId="77777777" w:rsidR="00AA60D0" w:rsidRPr="00A17792" w:rsidRDefault="00AA60D0" w:rsidP="00AA60D0">
      <w:pPr>
        <w:spacing w:before="240"/>
        <w:contextualSpacing/>
        <w:jc w:val="both"/>
        <w:rPr>
          <w:rFonts w:ascii="Cambria" w:hAnsi="Cambria" w:cs="Times New Roman"/>
          <w:sz w:val="20"/>
          <w:szCs w:val="20"/>
        </w:rPr>
      </w:pPr>
      <w:r w:rsidRPr="00A17792">
        <w:rPr>
          <w:rFonts w:ascii="Cambria" w:hAnsi="Cambria" w:cs="Times New Roman"/>
          <w:sz w:val="20"/>
          <w:szCs w:val="20"/>
        </w:rPr>
        <w:t>2) The ThreadPool version of Matrix Multiplication</w:t>
      </w:r>
    </w:p>
    <w:p w14:paraId="0A4E1F6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7217F90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1CBA55D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2B91AF"/>
          <w:sz w:val="16"/>
          <w:szCs w:val="16"/>
        </w:rPr>
        <w:t xml:space="preserve">   </w:t>
      </w:r>
      <w:r w:rsidRPr="00834C22">
        <w:rPr>
          <w:rFonts w:ascii="Courier New" w:hAnsi="Courier New" w:cs="Courier New"/>
          <w:color w:val="2B91AF"/>
          <w:sz w:val="16"/>
          <w:szCs w:val="16"/>
        </w:rPr>
        <w:t>blockWrapper</w:t>
      </w:r>
      <w:r w:rsidRPr="00834C22">
        <w:rPr>
          <w:rFonts w:ascii="Courier New" w:hAnsi="Courier New" w:cs="Courier New"/>
          <w:sz w:val="16"/>
          <w:szCs w:val="16"/>
        </w:rPr>
        <w:t xml:space="preserve"> rows_result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 rowNum, colNum);</w:t>
      </w:r>
    </w:p>
    <w:p w14:paraId="337D001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2B91AF"/>
          <w:sz w:val="16"/>
          <w:szCs w:val="16"/>
        </w:rPr>
        <w:t xml:space="preserve">   </w:t>
      </w:r>
      <w:r w:rsidRPr="00834C22">
        <w:rPr>
          <w:rFonts w:ascii="Courier New" w:hAnsi="Courier New" w:cs="Courier New"/>
          <w:color w:val="2B91AF"/>
          <w:sz w:val="16"/>
          <w:szCs w:val="16"/>
        </w:rPr>
        <w:t>ManualResetEvent</w:t>
      </w:r>
      <w:r w:rsidRPr="00834C22">
        <w:rPr>
          <w:rFonts w:ascii="Courier New" w:hAnsi="Courier New" w:cs="Courier New"/>
          <w:sz w:val="16"/>
          <w:szCs w:val="16"/>
        </w:rPr>
        <w:t xml:space="preserve"> signal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ManualResetEvent</w:t>
      </w:r>
      <w:r w:rsidRPr="00834C22">
        <w:rPr>
          <w:rFonts w:ascii="Courier New" w:hAnsi="Courier New" w:cs="Courier New"/>
          <w:sz w:val="16"/>
          <w:szCs w:val="16"/>
        </w:rPr>
        <w:t>(</w:t>
      </w:r>
      <w:r w:rsidRPr="00834C22">
        <w:rPr>
          <w:rFonts w:ascii="Courier New" w:hAnsi="Courier New" w:cs="Courier New"/>
          <w:color w:val="0000FF"/>
          <w:sz w:val="16"/>
          <w:szCs w:val="16"/>
        </w:rPr>
        <w:t>false</w:t>
      </w:r>
      <w:r w:rsidRPr="00834C22">
        <w:rPr>
          <w:rFonts w:ascii="Courier New" w:hAnsi="Courier New" w:cs="Courier New"/>
          <w:sz w:val="16"/>
          <w:szCs w:val="16"/>
        </w:rPr>
        <w:t>);</w:t>
      </w:r>
    </w:p>
    <w:p w14:paraId="5D792F0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n = 0; n &lt; size; n++)</w:t>
      </w:r>
    </w:p>
    <w:p w14:paraId="0D0EBE2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w:t>
      </w:r>
    </w:p>
    <w:p w14:paraId="09A162A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int</w:t>
      </w:r>
      <w:r w:rsidRPr="00834C22">
        <w:rPr>
          <w:rFonts w:ascii="Courier New" w:hAnsi="Courier New" w:cs="Courier New"/>
          <w:sz w:val="16"/>
          <w:szCs w:val="16"/>
        </w:rPr>
        <w:t xml:space="preserve"> k = n;</w:t>
      </w:r>
    </w:p>
    <w:p w14:paraId="0F52E9B4"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2B91AF"/>
          <w:sz w:val="16"/>
          <w:szCs w:val="16"/>
        </w:rPr>
        <w:lastRenderedPageBreak/>
        <w:t>ThreadPool</w:t>
      </w:r>
      <w:r w:rsidRPr="00834C22">
        <w:rPr>
          <w:rFonts w:ascii="Courier New" w:hAnsi="Courier New" w:cs="Courier New"/>
          <w:sz w:val="16"/>
          <w:szCs w:val="16"/>
        </w:rPr>
        <w:t>.QueueUserWorkItem(_ =&gt;</w:t>
      </w:r>
    </w:p>
    <w:p w14:paraId="7ADC5EF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73348CA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i = 0; i &lt; colNum; i++)</w:t>
      </w:r>
    </w:p>
    <w:p w14:paraId="42061D1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7F97F85D"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xml:space="preserve"> tmp = 0;</w:t>
      </w:r>
    </w:p>
    <w:p w14:paraId="041FFA48"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sidRPr="00834C22">
        <w:rPr>
          <w:rFonts w:ascii="Courier New" w:hAnsi="Courier New" w:cs="Courier New"/>
          <w:color w:val="0000FF"/>
          <w:sz w:val="16"/>
          <w:szCs w:val="16"/>
        </w:rPr>
        <w:t xml:space="preserve">       for</w:t>
      </w:r>
      <w:r w:rsidRPr="00834C22">
        <w:rPr>
          <w:rFonts w:ascii="Courier New" w:hAnsi="Courier New" w:cs="Courier New"/>
          <w:sz w:val="16"/>
          <w:szCs w:val="16"/>
        </w:rPr>
        <w:t xml:space="preserve"> (</w:t>
      </w:r>
      <w:r w:rsidRPr="00834C22">
        <w:rPr>
          <w:rFonts w:ascii="Courier New" w:hAnsi="Courier New" w:cs="Courier New"/>
          <w:color w:val="0000FF"/>
          <w:sz w:val="16"/>
          <w:szCs w:val="16"/>
        </w:rPr>
        <w:t>int</w:t>
      </w:r>
      <w:r w:rsidRPr="00834C22">
        <w:rPr>
          <w:rFonts w:ascii="Courier New" w:hAnsi="Courier New" w:cs="Courier New"/>
          <w:sz w:val="16"/>
          <w:szCs w:val="16"/>
        </w:rPr>
        <w:t xml:space="preserve"> j = 0; j &lt; rowNum; j++)</w:t>
      </w:r>
    </w:p>
    <w:p w14:paraId="59D13E3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tmp += localRows.Current.rows[k * rowNum + j] * columns[i][j];</w:t>
      </w:r>
    </w:p>
    <w:p w14:paraId="4B4DE987"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rows_result.block[k * colNum + i] = tmp;</w:t>
      </w:r>
    </w:p>
    <w:p w14:paraId="0704B67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5AD7AAB9"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if</w:t>
      </w:r>
      <w:r w:rsidRPr="00834C22">
        <w:rPr>
          <w:rFonts w:ascii="Courier New" w:hAnsi="Courier New" w:cs="Courier New"/>
          <w:sz w:val="16"/>
          <w:szCs w:val="16"/>
        </w:rPr>
        <w:t xml:space="preserve"> (</w:t>
      </w:r>
      <w:r w:rsidRPr="00834C22">
        <w:rPr>
          <w:rFonts w:ascii="Courier New" w:hAnsi="Courier New" w:cs="Courier New"/>
          <w:color w:val="2B91AF"/>
          <w:sz w:val="16"/>
          <w:szCs w:val="16"/>
        </w:rPr>
        <w:t>Interlocked</w:t>
      </w:r>
      <w:r w:rsidRPr="00834C22">
        <w:rPr>
          <w:rFonts w:ascii="Courier New" w:hAnsi="Courier New" w:cs="Courier New"/>
          <w:sz w:val="16"/>
          <w:szCs w:val="16"/>
        </w:rPr>
        <w:t>.Decrement(</w:t>
      </w:r>
      <w:r w:rsidRPr="00834C22">
        <w:rPr>
          <w:rFonts w:ascii="Courier New" w:hAnsi="Courier New" w:cs="Courier New"/>
          <w:color w:val="0000FF"/>
          <w:sz w:val="16"/>
          <w:szCs w:val="16"/>
        </w:rPr>
        <w:t>ref</w:t>
      </w:r>
      <w:r w:rsidRPr="00834C22">
        <w:rPr>
          <w:rFonts w:ascii="Courier New" w:hAnsi="Courier New" w:cs="Courier New"/>
          <w:sz w:val="16"/>
          <w:szCs w:val="16"/>
        </w:rPr>
        <w:t xml:space="preserve"> iters) == 0)</w:t>
      </w:r>
    </w:p>
    <w:p w14:paraId="1EBD525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signal.Set();</w:t>
      </w:r>
    </w:p>
    <w:p w14:paraId="600D03A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w:t>
      </w:r>
    </w:p>
    <w:p w14:paraId="6E534B3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w:t>
      </w:r>
    </w:p>
    <w:p w14:paraId="0C79FD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834C22">
        <w:rPr>
          <w:rFonts w:ascii="Courier New" w:hAnsi="Courier New" w:cs="Courier New"/>
          <w:sz w:val="16"/>
          <w:szCs w:val="16"/>
        </w:rPr>
        <w:t>signal.WaitOne();</w:t>
      </w:r>
    </w:p>
    <w:p w14:paraId="3F004836"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yieldreturn</w:t>
      </w:r>
      <w:r w:rsidRPr="00834C22">
        <w:rPr>
          <w:rFonts w:ascii="Courier New" w:hAnsi="Courier New" w:cs="Courier New"/>
          <w:sz w:val="16"/>
          <w:szCs w:val="16"/>
        </w:rPr>
        <w:t xml:space="preserve"> rows_result;</w:t>
      </w:r>
    </w:p>
    <w:p w14:paraId="08DF187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1BB10DB" w14:textId="77777777" w:rsidR="00AA60D0" w:rsidRDefault="00AA60D0" w:rsidP="00AA60D0">
      <w:pPr>
        <w:contextualSpacing/>
        <w:rPr>
          <w:rFonts w:ascii="Times New Roman" w:hAnsi="Times New Roman" w:cs="Times New Roman"/>
          <w:sz w:val="20"/>
          <w:szCs w:val="20"/>
        </w:rPr>
      </w:pPr>
    </w:p>
    <w:p w14:paraId="30828A29" w14:textId="77777777" w:rsidR="00AA60D0" w:rsidRPr="00A17792" w:rsidRDefault="00AA60D0" w:rsidP="00AA60D0">
      <w:pPr>
        <w:contextualSpacing/>
        <w:rPr>
          <w:rFonts w:ascii="Cambria" w:hAnsi="Cambria" w:cs="Times New Roman"/>
          <w:sz w:val="20"/>
          <w:szCs w:val="20"/>
        </w:rPr>
      </w:pPr>
      <w:r w:rsidRPr="00A17792">
        <w:rPr>
          <w:rFonts w:ascii="Cambria" w:hAnsi="Cambria" w:cs="Times New Roman"/>
          <w:sz w:val="20"/>
          <w:szCs w:val="20"/>
        </w:rPr>
        <w:t>3) The PLINQ version of Matrix Multiplication</w:t>
      </w:r>
    </w:p>
    <w:p w14:paraId="1AFB104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while</w:t>
      </w:r>
      <w:r w:rsidRPr="00834C22">
        <w:rPr>
          <w:rFonts w:ascii="Courier New" w:hAnsi="Courier New" w:cs="Courier New"/>
          <w:sz w:val="16"/>
          <w:szCs w:val="16"/>
        </w:rPr>
        <w:t xml:space="preserve"> (localRows.MoveNext())</w:t>
      </w:r>
    </w:p>
    <w:p w14:paraId="2CAB3A6C"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3FED0C8A"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0000FF"/>
          <w:sz w:val="16"/>
          <w:szCs w:val="16"/>
        </w:rPr>
        <w:t xml:space="preserve">   double</w:t>
      </w:r>
      <w:r w:rsidRPr="00834C22">
        <w:rPr>
          <w:rFonts w:ascii="Courier New" w:hAnsi="Courier New" w:cs="Courier New"/>
          <w:sz w:val="16"/>
          <w:szCs w:val="16"/>
        </w:rPr>
        <w:t>[][] rowsInput = initRows(localRows.Current.block);</w:t>
      </w:r>
    </w:p>
    <w:p w14:paraId="0406D2AB"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IEnumerable</w:t>
      </w:r>
      <w:r w:rsidRPr="00834C22">
        <w:rPr>
          <w:rFonts w:ascii="Courier New" w:hAnsi="Courier New" w:cs="Courier New"/>
          <w:sz w:val="16"/>
          <w:szCs w:val="16"/>
        </w:rPr>
        <w:t>&lt;</w:t>
      </w:r>
      <w:r w:rsidRPr="00834C22">
        <w:rPr>
          <w:rFonts w:ascii="Courier New" w:hAnsi="Courier New" w:cs="Courier New"/>
          <w:color w:val="0000FF"/>
          <w:sz w:val="16"/>
          <w:szCs w:val="16"/>
        </w:rPr>
        <w:t>double</w:t>
      </w:r>
      <w:r w:rsidRPr="00834C22">
        <w:rPr>
          <w:rFonts w:ascii="Courier New" w:hAnsi="Courier New" w:cs="Courier New"/>
          <w:sz w:val="16"/>
          <w:szCs w:val="16"/>
        </w:rPr>
        <w:t>[]&gt; results = rowsInput.AsEnumerable().</w:t>
      </w:r>
      <w:r w:rsidRPr="00834C22">
        <w:rPr>
          <w:rFonts w:ascii="Courier New" w:hAnsi="Courier New" w:cs="Courier New"/>
          <w:color w:val="548DD4" w:themeColor="text2" w:themeTint="99"/>
          <w:sz w:val="16"/>
          <w:szCs w:val="16"/>
        </w:rPr>
        <w:t>AsParallel()</w:t>
      </w:r>
      <w:r w:rsidRPr="00834C22">
        <w:rPr>
          <w:rFonts w:ascii="Courier New" w:hAnsi="Courier New" w:cs="Courier New"/>
          <w:sz w:val="16"/>
          <w:szCs w:val="16"/>
        </w:rPr>
        <w:t>.AsOrdered()</w:t>
      </w:r>
    </w:p>
    <w:p w14:paraId="14CC9702"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 xml:space="preserve">              .Select(x =&gt; oneRowMultiplyColumns(x, columns));</w:t>
      </w:r>
    </w:p>
    <w:p w14:paraId="07C9D3A3"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color w:val="2B91AF"/>
          <w:sz w:val="16"/>
          <w:szCs w:val="16"/>
        </w:rPr>
        <w:t xml:space="preserve">   blockWrapper</w:t>
      </w:r>
      <w:r w:rsidRPr="00834C22">
        <w:rPr>
          <w:rFonts w:ascii="Courier New" w:hAnsi="Courier New" w:cs="Courier New"/>
          <w:sz w:val="16"/>
          <w:szCs w:val="16"/>
        </w:rPr>
        <w:t xml:space="preserve"> outputResult = </w:t>
      </w:r>
      <w:r w:rsidRPr="00834C22">
        <w:rPr>
          <w:rFonts w:ascii="Courier New" w:hAnsi="Courier New" w:cs="Courier New"/>
          <w:color w:val="0000FF"/>
          <w:sz w:val="16"/>
          <w:szCs w:val="16"/>
        </w:rPr>
        <w:t xml:space="preserve">new </w:t>
      </w:r>
      <w:r w:rsidRPr="00834C22">
        <w:rPr>
          <w:rFonts w:ascii="Courier New" w:hAnsi="Courier New" w:cs="Courier New"/>
          <w:color w:val="2B91AF"/>
          <w:sz w:val="16"/>
          <w:szCs w:val="16"/>
        </w:rPr>
        <w:t>blockWrapper</w:t>
      </w:r>
      <w:r w:rsidRPr="00834C22">
        <w:rPr>
          <w:rFonts w:ascii="Courier New" w:hAnsi="Courier New" w:cs="Courier New"/>
          <w:sz w:val="16"/>
          <w:szCs w:val="16"/>
        </w:rPr>
        <w:t>(size,rowNum,colNum, results);</w:t>
      </w:r>
    </w:p>
    <w:p w14:paraId="64C8D89F"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color w:val="0000FF"/>
          <w:sz w:val="16"/>
          <w:szCs w:val="16"/>
        </w:rPr>
        <w:t xml:space="preserve"> </w:t>
      </w:r>
      <w:r w:rsidRPr="00834C22">
        <w:rPr>
          <w:rFonts w:ascii="Courier New" w:hAnsi="Courier New" w:cs="Courier New"/>
          <w:color w:val="0000FF"/>
          <w:sz w:val="16"/>
          <w:szCs w:val="16"/>
        </w:rPr>
        <w:t xml:space="preserve">  yieldreturn</w:t>
      </w:r>
      <w:r w:rsidRPr="00834C22">
        <w:rPr>
          <w:rFonts w:ascii="Courier New" w:hAnsi="Courier New" w:cs="Courier New"/>
          <w:sz w:val="16"/>
          <w:szCs w:val="16"/>
        </w:rPr>
        <w:t xml:space="preserve"> outputResult;</w:t>
      </w:r>
    </w:p>
    <w:p w14:paraId="082B45C0" w14:textId="77777777" w:rsidR="00AA60D0" w:rsidRPr="00834C22" w:rsidRDefault="00AA60D0" w:rsidP="00AA60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834C22">
        <w:rPr>
          <w:rFonts w:ascii="Courier New" w:hAnsi="Courier New" w:cs="Courier New"/>
          <w:sz w:val="16"/>
          <w:szCs w:val="16"/>
        </w:rPr>
        <w:t>}</w:t>
      </w:r>
    </w:p>
    <w:p w14:paraId="7F416550" w14:textId="773BB4A1" w:rsidR="00AB6E6A" w:rsidRDefault="00AB6E6A" w:rsidP="00AB6E6A">
      <w:pPr>
        <w:pStyle w:val="Heading4"/>
        <w:rPr>
          <w:rFonts w:cs="Times New Roman"/>
          <w:color w:val="auto"/>
        </w:rPr>
      </w:pPr>
      <w:r>
        <w:rPr>
          <w:rFonts w:cs="Times New Roman"/>
          <w:color w:val="auto"/>
        </w:rPr>
        <w:t xml:space="preserve">Appendix </w:t>
      </w:r>
      <w:r w:rsidR="00105530">
        <w:rPr>
          <w:rFonts w:cs="Times New Roman" w:hint="eastAsia"/>
          <w:color w:val="auto"/>
        </w:rPr>
        <w:t>I</w:t>
      </w:r>
    </w:p>
    <w:p w14:paraId="286FB604" w14:textId="2247084B" w:rsidR="00AA60D0" w:rsidRPr="008F5C20" w:rsidRDefault="00AB6E6A" w:rsidP="00F439D2">
      <w:pPr>
        <w:rPr>
          <w:rFonts w:ascii="Cambria" w:hAnsi="Cambria"/>
        </w:rPr>
      </w:pPr>
      <w:r w:rsidRPr="008F5C20">
        <w:rPr>
          <w:rFonts w:ascii="Cambria" w:hAnsi="Cambria"/>
        </w:rPr>
        <w:t>PageRank implementation code sample.</w:t>
      </w:r>
    </w:p>
    <w:p w14:paraId="36B0BB0F" w14:textId="2B74698F" w:rsidR="00AB6E6A" w:rsidRPr="00F439D2" w:rsidRDefault="00AB6E6A" w:rsidP="00F439D2">
      <w:pPr>
        <w:spacing w:after="0"/>
        <w:jc w:val="both"/>
        <w:rPr>
          <w:rFonts w:ascii="Cambria" w:hAnsi="Cambria" w:cs="Times New Roman"/>
        </w:rPr>
      </w:pPr>
      <w:r w:rsidRPr="00F439D2">
        <w:rPr>
          <w:rFonts w:ascii="Cambria" w:hAnsi="Cambria" w:cs="Times New Roman"/>
        </w:rPr>
        <w:t xml:space="preserve">GroupBy() and Join() </w:t>
      </w:r>
    </w:p>
    <w:p w14:paraId="35050A3D"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iterations; i++)</w:t>
      </w:r>
    </w:p>
    <w:p w14:paraId="1D668D32"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02437223"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newRanks = pages.Join(ranks, page =&gt; page.source, rank =&gt; rank.source,</w:t>
      </w:r>
    </w:p>
    <w:p w14:paraId="707E5A51"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//join page objects with rank objects where they have the same source url </w:t>
      </w:r>
    </w:p>
    <w:p w14:paraId="3A5BB8B5"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(page, rank) =&gt; page.links.Select(dest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6BC9DC15"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//calculate the partial rank value for each destination url </w:t>
      </w:r>
      <w:r>
        <w:rPr>
          <w:rFonts w:ascii="Courier New" w:hAnsi="Courier New" w:cs="Courier New"/>
          <w:color w:val="808080" w:themeColor="background1" w:themeShade="80"/>
          <w:sz w:val="16"/>
          <w:szCs w:val="16"/>
        </w:rPr>
        <w:t>to which</w:t>
      </w:r>
      <w:r w:rsidRPr="00E00FA5">
        <w:rPr>
          <w:rFonts w:ascii="Courier New" w:hAnsi="Courier New" w:cs="Courier New"/>
          <w:color w:val="808080" w:themeColor="background1" w:themeShade="80"/>
          <w:sz w:val="16"/>
          <w:szCs w:val="16"/>
        </w:rPr>
        <w:t xml:space="preserve"> the source url point</w:t>
      </w:r>
      <w:r>
        <w:rPr>
          <w:rFonts w:ascii="Courier New" w:hAnsi="Courier New" w:cs="Courier New"/>
          <w:color w:val="808080" w:themeColor="background1" w:themeShade="80"/>
          <w:sz w:val="16"/>
          <w:szCs w:val="16"/>
        </w:rPr>
        <w:t>s</w:t>
      </w:r>
      <w:r w:rsidRPr="00E00FA5">
        <w:rPr>
          <w:rFonts w:ascii="Courier New" w:hAnsi="Courier New" w:cs="Courier New"/>
          <w:color w:val="808080" w:themeColor="background1" w:themeShade="80"/>
          <w:sz w:val="16"/>
          <w:szCs w:val="16"/>
        </w:rPr>
        <w:t xml:space="preserve"> </w:t>
      </w:r>
    </w:p>
    <w:p w14:paraId="3A0CF3C9"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.SelectMany(list =&gt; list).GroupBy(rank =&gt; rank.source)</w:t>
      </w:r>
    </w:p>
    <w:p w14:paraId="1DF13E10"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 xml:space="preserve">//group partial rank objects by their url id </w:t>
      </w:r>
      <w:r>
        <w:rPr>
          <w:rFonts w:ascii="Courier New" w:hAnsi="Courier New" w:cs="Courier New"/>
          <w:color w:val="808080" w:themeColor="background1" w:themeShade="80"/>
          <w:sz w:val="16"/>
          <w:szCs w:val="16"/>
        </w:rPr>
        <w:t>across</w:t>
      </w:r>
      <w:r w:rsidRPr="00E00FA5">
        <w:rPr>
          <w:rFonts w:ascii="Courier New" w:hAnsi="Courier New" w:cs="Courier New"/>
          <w:color w:val="808080" w:themeColor="background1" w:themeShade="80"/>
          <w:sz w:val="16"/>
          <w:szCs w:val="16"/>
        </w:rPr>
        <w:t xml:space="preserve"> </w:t>
      </w:r>
      <w:r>
        <w:rPr>
          <w:rFonts w:ascii="Courier New" w:hAnsi="Courier New" w:cs="Courier New"/>
          <w:color w:val="808080" w:themeColor="background1" w:themeShade="80"/>
          <w:sz w:val="16"/>
          <w:szCs w:val="16"/>
        </w:rPr>
        <w:t>a</w:t>
      </w:r>
      <w:r w:rsidRPr="00E00FA5">
        <w:rPr>
          <w:rFonts w:ascii="Courier New" w:hAnsi="Courier New" w:cs="Courier New"/>
          <w:color w:val="808080" w:themeColor="background1" w:themeShade="80"/>
          <w:sz w:val="16"/>
          <w:szCs w:val="16"/>
        </w:rPr>
        <w:t xml:space="preserve"> cluster</w:t>
      </w:r>
    </w:p>
    <w:p w14:paraId="4AE6AFB2"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(group.Key, group.Select(rank =&gt; rank.value).Sum()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0EEF2F3C"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E00FA5">
        <w:rPr>
          <w:rFonts w:ascii="Courier New" w:hAnsi="Courier New" w:cs="Courier New"/>
          <w:color w:val="808080" w:themeColor="background1" w:themeShade="80"/>
          <w:sz w:val="16"/>
          <w:szCs w:val="16"/>
        </w:rPr>
        <w:t>//aggregate partial rank value</w:t>
      </w:r>
      <w:r>
        <w:rPr>
          <w:rFonts w:ascii="Courier New" w:hAnsi="Courier New" w:cs="Courier New"/>
          <w:color w:val="808080" w:themeColor="background1" w:themeShade="80"/>
          <w:sz w:val="16"/>
          <w:szCs w:val="16"/>
        </w:rPr>
        <w:t>s</w:t>
      </w:r>
      <w:r w:rsidRPr="00E00FA5">
        <w:rPr>
          <w:rFonts w:ascii="Courier New" w:hAnsi="Courier New" w:cs="Courier New"/>
          <w:color w:val="808080" w:themeColor="background1" w:themeShade="80"/>
          <w:sz w:val="16"/>
          <w:szCs w:val="16"/>
        </w:rPr>
        <w:t xml:space="preserve"> for each url </w:t>
      </w:r>
      <w:r>
        <w:rPr>
          <w:rFonts w:ascii="Courier New" w:hAnsi="Courier New" w:cs="Courier New"/>
          <w:color w:val="808080" w:themeColor="background1" w:themeShade="80"/>
          <w:sz w:val="16"/>
          <w:szCs w:val="16"/>
        </w:rPr>
        <w:t>for</w:t>
      </w:r>
      <w:r w:rsidRPr="00E00FA5">
        <w:rPr>
          <w:rFonts w:ascii="Courier New" w:hAnsi="Courier New" w:cs="Courier New"/>
          <w:color w:val="808080" w:themeColor="background1" w:themeShade="80"/>
          <w:sz w:val="16"/>
          <w:szCs w:val="16"/>
        </w:rPr>
        <w:t xml:space="preserve"> final rank values</w:t>
      </w:r>
    </w:p>
    <w:p w14:paraId="08F3D609"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ranks = newRanks;</w:t>
      </w:r>
    </w:p>
    <w:p w14:paraId="0D66C474"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3A8B5DEC" w14:textId="4355C099" w:rsidR="00AB6E6A" w:rsidRPr="00F439D2" w:rsidRDefault="00AB6E6A" w:rsidP="008F5C20">
      <w:pPr>
        <w:spacing w:before="120" w:after="0"/>
        <w:jc w:val="both"/>
        <w:rPr>
          <w:rFonts w:ascii="Cambria" w:hAnsi="Cambria" w:cs="Times New Roman"/>
        </w:rPr>
      </w:pPr>
      <w:r w:rsidRPr="00F439D2">
        <w:rPr>
          <w:rFonts w:ascii="Cambria" w:hAnsi="Cambria" w:cs="Times New Roman"/>
        </w:rPr>
        <w:t>HashPartition() and ApplyPerPartition()</w:t>
      </w:r>
    </w:p>
    <w:p w14:paraId="0F9F0107"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_iteration; i++)            </w:t>
      </w:r>
    </w:p>
    <w:p w14:paraId="61F7184C"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F6C02A2"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3D49E8">
        <w:rPr>
          <w:rFonts w:ascii="Courier New" w:hAnsi="Courier New" w:cs="Courier New"/>
          <w:sz w:val="16"/>
          <w:szCs w:val="16"/>
        </w:rPr>
        <w:t>newRanks = pages.Join(ranks, page =&gt; page.source, rank =&gt;rank.source,</w:t>
      </w:r>
    </w:p>
    <w:p w14:paraId="4DADF7B0"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w:t>
      </w:r>
      <w:r w:rsidRPr="00D97257">
        <w:rPr>
          <w:color w:val="808080" w:themeColor="background1" w:themeShade="80"/>
        </w:rPr>
        <w:t xml:space="preserve"> </w:t>
      </w:r>
      <w:r w:rsidRPr="00D97257">
        <w:rPr>
          <w:rFonts w:ascii="Courier New" w:hAnsi="Courier New" w:cs="Courier New"/>
          <w:color w:val="808080" w:themeColor="background1" w:themeShade="80"/>
          <w:sz w:val="16"/>
          <w:szCs w:val="16"/>
        </w:rPr>
        <w:t>join page objects with rank objects where they have the same source url</w:t>
      </w:r>
    </w:p>
    <w:p w14:paraId="2603F7ED"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(page, rank) =&gt; page.links.Select(dest =&gt;</w:t>
      </w:r>
      <w:r w:rsidRPr="003D49E8">
        <w:rPr>
          <w:rFonts w:ascii="Courier New" w:hAnsi="Courier New" w:cs="Courier New"/>
          <w:color w:val="0000FF"/>
          <w:sz w:val="16"/>
          <w:szCs w:val="16"/>
        </w:rPr>
        <w:t xml:space="preserve">new </w:t>
      </w:r>
      <w:r w:rsidRPr="003D49E8">
        <w:rPr>
          <w:rFonts w:ascii="Courier New" w:hAnsi="Courier New" w:cs="Courier New"/>
          <w:color w:val="2B91AF"/>
          <w:sz w:val="16"/>
          <w:szCs w:val="16"/>
        </w:rPr>
        <w:t>Vertex</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014B028A"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//calculate the partial rank value for each destination url</w:t>
      </w:r>
      <w:r>
        <w:rPr>
          <w:rFonts w:ascii="Courier New" w:hAnsi="Courier New" w:cs="Courier New"/>
          <w:color w:val="808080" w:themeColor="background1" w:themeShade="80"/>
          <w:sz w:val="16"/>
          <w:szCs w:val="16"/>
        </w:rPr>
        <w:t xml:space="preserve"> which</w:t>
      </w:r>
      <w:r w:rsidRPr="00D97257">
        <w:rPr>
          <w:rFonts w:ascii="Courier New" w:hAnsi="Courier New" w:cs="Courier New"/>
          <w:color w:val="808080" w:themeColor="background1" w:themeShade="80"/>
          <w:sz w:val="16"/>
          <w:szCs w:val="16"/>
        </w:rPr>
        <w:t xml:space="preserve"> the source url point</w:t>
      </w:r>
      <w:r>
        <w:rPr>
          <w:rFonts w:ascii="Courier New" w:hAnsi="Courier New" w:cs="Courier New"/>
          <w:color w:val="808080" w:themeColor="background1" w:themeShade="80"/>
          <w:sz w:val="16"/>
          <w:szCs w:val="16"/>
        </w:rPr>
        <w:t>s</w:t>
      </w:r>
      <w:r w:rsidRPr="00D97257">
        <w:rPr>
          <w:rFonts w:ascii="Courier New" w:hAnsi="Courier New" w:cs="Courier New"/>
          <w:color w:val="808080" w:themeColor="background1" w:themeShade="80"/>
          <w:sz w:val="16"/>
          <w:szCs w:val="16"/>
        </w:rPr>
        <w:t xml:space="preserve"> to</w:t>
      </w:r>
    </w:p>
    <w:p w14:paraId="35AD0787"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.SelectMany(list =&gt; list).HashPartition(record =&gt; record.source)</w:t>
      </w:r>
    </w:p>
    <w:p w14:paraId="4A06A401"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//hash partition partial rank objects so that the objects with same url are sent to same node</w:t>
      </w:r>
    </w:p>
    <w:p w14:paraId="7BCE971F"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.ApplyPerPartition(list =&gt; list.GroupBy(record =&gt; record.source))</w:t>
      </w:r>
    </w:p>
    <w:p w14:paraId="3F887B85"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//group partial rank objects by their url id on local machine</w:t>
      </w:r>
    </w:p>
    <w:p w14:paraId="71F76F83" w14:textId="77777777" w:rsidR="00AB6E6A"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.Select(group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(group.Key, group.Select(rank =&gt;rank.value).Sum()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3C7DD865"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D97257">
        <w:rPr>
          <w:rFonts w:ascii="Courier New" w:hAnsi="Courier New" w:cs="Courier New"/>
          <w:color w:val="808080" w:themeColor="background1" w:themeShade="80"/>
          <w:sz w:val="16"/>
          <w:szCs w:val="16"/>
        </w:rPr>
        <w:t>//aggregate grouped partial rank value</w:t>
      </w:r>
      <w:r>
        <w:rPr>
          <w:rFonts w:ascii="Courier New" w:hAnsi="Courier New" w:cs="Courier New"/>
          <w:color w:val="808080" w:themeColor="background1" w:themeShade="80"/>
          <w:sz w:val="16"/>
          <w:szCs w:val="16"/>
        </w:rPr>
        <w:t>s</w:t>
      </w:r>
      <w:r w:rsidRPr="00D97257">
        <w:rPr>
          <w:rFonts w:ascii="Courier New" w:hAnsi="Courier New" w:cs="Courier New"/>
          <w:color w:val="808080" w:themeColor="background1" w:themeShade="80"/>
          <w:sz w:val="16"/>
          <w:szCs w:val="16"/>
        </w:rPr>
        <w:t xml:space="preserve"> for each url </w:t>
      </w:r>
      <w:r>
        <w:rPr>
          <w:rFonts w:ascii="Courier New" w:hAnsi="Courier New" w:cs="Courier New"/>
          <w:color w:val="808080" w:themeColor="background1" w:themeShade="80"/>
          <w:sz w:val="16"/>
          <w:szCs w:val="16"/>
        </w:rPr>
        <w:t>for</w:t>
      </w:r>
      <w:r w:rsidRPr="00D97257">
        <w:rPr>
          <w:rFonts w:ascii="Courier New" w:hAnsi="Courier New" w:cs="Courier New"/>
          <w:color w:val="808080" w:themeColor="background1" w:themeShade="80"/>
          <w:sz w:val="16"/>
          <w:szCs w:val="16"/>
        </w:rPr>
        <w:t xml:space="preserve"> final rank values</w:t>
      </w:r>
    </w:p>
    <w:p w14:paraId="42E3726F"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ranks = newRanks.Execute();           </w:t>
      </w:r>
    </w:p>
    <w:p w14:paraId="2AA9DAB3" w14:textId="77777777" w:rsidR="00AB6E6A" w:rsidRPr="003D49E8" w:rsidRDefault="00AB6E6A" w:rsidP="00AB6E6A">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137DEB7" w14:textId="77777777" w:rsidR="00AB6E6A" w:rsidRPr="00A17792" w:rsidRDefault="00AB6E6A" w:rsidP="008F5C20">
      <w:pPr>
        <w:autoSpaceDE w:val="0"/>
        <w:autoSpaceDN w:val="0"/>
        <w:adjustRightInd w:val="0"/>
        <w:spacing w:before="120" w:after="0" w:line="240" w:lineRule="auto"/>
        <w:jc w:val="both"/>
        <w:rPr>
          <w:rFonts w:ascii="Cambria" w:hAnsi="Cambria" w:cs="Times New Roman"/>
        </w:rPr>
      </w:pPr>
      <w:r w:rsidRPr="00A17792">
        <w:rPr>
          <w:rFonts w:ascii="Cambria" w:hAnsi="Cambria" w:cs="Times New Roman"/>
        </w:rPr>
        <w:t>Hierarchical Aggregation with User Defined Aggregation function</w:t>
      </w:r>
    </w:p>
    <w:p w14:paraId="6767FC94"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2B91AF"/>
          <w:sz w:val="16"/>
          <w:szCs w:val="16"/>
        </w:rPr>
        <w:t>DistributedQuery</w:t>
      </w:r>
      <w:r w:rsidRPr="003D49E8">
        <w:rPr>
          <w:rFonts w:ascii="Courier New" w:hAnsi="Courier New" w:cs="Courier New"/>
          <w:sz w:val="16"/>
          <w:szCs w:val="16"/>
        </w:rPr>
        <w:t>&lt;</w:t>
      </w:r>
      <w:r w:rsidRPr="003D49E8">
        <w:rPr>
          <w:rFonts w:ascii="Courier New" w:hAnsi="Courier New" w:cs="Courier New"/>
          <w:color w:val="2B91AF"/>
          <w:sz w:val="16"/>
          <w:szCs w:val="16"/>
        </w:rPr>
        <w:t>amPartition</w:t>
      </w:r>
      <w:r w:rsidRPr="003D49E8">
        <w:rPr>
          <w:rFonts w:ascii="Courier New" w:hAnsi="Courier New" w:cs="Courier New"/>
          <w:sz w:val="16"/>
          <w:szCs w:val="16"/>
        </w:rPr>
        <w:t xml:space="preserve">&gt; webgraphPartitions = </w:t>
      </w:r>
      <w:r w:rsidRPr="003D49E8">
        <w:rPr>
          <w:rFonts w:ascii="Courier New" w:hAnsi="Courier New" w:cs="Courier New"/>
          <w:color w:val="2B91AF"/>
          <w:sz w:val="16"/>
          <w:szCs w:val="16"/>
        </w:rPr>
        <w:t>Directory</w:t>
      </w:r>
      <w:r w:rsidRPr="003D49E8">
        <w:rPr>
          <w:rFonts w:ascii="Courier New" w:hAnsi="Courier New" w:cs="Courier New"/>
          <w:sz w:val="16"/>
          <w:szCs w:val="16"/>
        </w:rPr>
        <w:t>.GetFiles(inputDir).AsDistributed().Select(fileName =&gt; buildWebGraphPartition(fileName));</w:t>
      </w:r>
    </w:p>
    <w:p w14:paraId="1B519B66" w14:textId="77777777" w:rsidR="00AB6E6A" w:rsidRPr="00DF4D05"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DF4D05">
        <w:rPr>
          <w:rFonts w:ascii="Courier New" w:hAnsi="Courier New" w:cs="Courier New"/>
          <w:color w:val="808080" w:themeColor="background1" w:themeShade="80"/>
          <w:sz w:val="16"/>
          <w:szCs w:val="16"/>
        </w:rPr>
        <w:lastRenderedPageBreak/>
        <w:t xml:space="preserve">//construct partial rank values using </w:t>
      </w:r>
      <w:r>
        <w:rPr>
          <w:rFonts w:ascii="Courier New" w:hAnsi="Courier New" w:cs="Courier New"/>
          <w:color w:val="808080" w:themeColor="background1" w:themeShade="80"/>
          <w:sz w:val="16"/>
          <w:szCs w:val="16"/>
        </w:rPr>
        <w:t>adjacency matrix</w:t>
      </w:r>
      <w:r w:rsidRPr="00DF4D05">
        <w:rPr>
          <w:rFonts w:ascii="Courier New" w:hAnsi="Courier New" w:cs="Courier New"/>
          <w:color w:val="808080" w:themeColor="background1" w:themeShade="80"/>
          <w:sz w:val="16"/>
          <w:szCs w:val="16"/>
        </w:rPr>
        <w:t>files stored in inputDir</w:t>
      </w:r>
    </w:p>
    <w:p w14:paraId="24C36588"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numIteration; i++)</w:t>
      </w:r>
    </w:p>
    <w:p w14:paraId="771AE533"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DD7CAB7"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2B91AF"/>
          <w:sz w:val="16"/>
          <w:szCs w:val="16"/>
        </w:rPr>
        <w:t xml:space="preserve">        DistributedQuery</w:t>
      </w:r>
      <w:r w:rsidRPr="003D49E8">
        <w:rPr>
          <w:rFonts w:ascii="Courier New" w:hAnsi="Courier New" w:cs="Courier New"/>
          <w:sz w:val="16"/>
          <w:szCs w:val="16"/>
        </w:rPr>
        <w:t>&lt;</w:t>
      </w:r>
      <w:r w:rsidRPr="003D49E8">
        <w:rPr>
          <w:rFonts w:ascii="Courier New" w:hAnsi="Courier New" w:cs="Courier New"/>
          <w:color w:val="0000FF"/>
          <w:sz w:val="16"/>
          <w:szCs w:val="16"/>
        </w:rPr>
        <w:t>double</w:t>
      </w:r>
      <w:r w:rsidRPr="003D49E8">
        <w:rPr>
          <w:rFonts w:ascii="Courier New" w:hAnsi="Courier New" w:cs="Courier New"/>
          <w:sz w:val="16"/>
          <w:szCs w:val="16"/>
        </w:rPr>
        <w:t xml:space="preserve">[]&gt; partialRVTs = </w:t>
      </w:r>
      <w:r w:rsidRPr="003D49E8">
        <w:rPr>
          <w:rFonts w:ascii="Courier New" w:hAnsi="Courier New" w:cs="Courier New"/>
          <w:color w:val="0000FF"/>
          <w:sz w:val="16"/>
          <w:szCs w:val="16"/>
        </w:rPr>
        <w:t>null</w:t>
      </w:r>
      <w:r w:rsidRPr="003D49E8">
        <w:rPr>
          <w:rFonts w:ascii="Courier New" w:hAnsi="Courier New" w:cs="Courier New"/>
          <w:sz w:val="16"/>
          <w:szCs w:val="16"/>
        </w:rPr>
        <w:t>;</w:t>
      </w:r>
    </w:p>
    <w:p w14:paraId="3A88AB9E"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partialRVTs = webgraphPartitions.ApplyPerPartition(subWebGraphPartitions =&gt;</w:t>
      </w:r>
    </w:p>
    <w:p w14:paraId="282C9DC6"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calculateMultipleWebgraphPartitionsWithPLINQ(subWebGraphPartitions, rankValueTable, numUrls));   </w:t>
      </w:r>
    </w:p>
    <w:p w14:paraId="52AD7272"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ab/>
      </w:r>
      <w:r w:rsidRPr="00FB45C7">
        <w:rPr>
          <w:rFonts w:ascii="Courier New" w:hAnsi="Courier New" w:cs="Courier New"/>
          <w:color w:val="808080" w:themeColor="background1" w:themeShade="80"/>
          <w:sz w:val="16"/>
          <w:szCs w:val="16"/>
        </w:rPr>
        <w:t>//calculate partial rank values with user-defined function</w:t>
      </w:r>
    </w:p>
    <w:p w14:paraId="630C5E1F"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        rankValueTable = </w:t>
      </w:r>
      <w:r w:rsidRPr="003D49E8">
        <w:rPr>
          <w:rFonts w:ascii="Courier New" w:hAnsi="Courier New" w:cs="Courier New"/>
          <w:color w:val="548DD4" w:themeColor="text2" w:themeTint="99"/>
          <w:sz w:val="16"/>
          <w:szCs w:val="16"/>
        </w:rPr>
        <w:t>mergeResults</w:t>
      </w:r>
      <w:r w:rsidRPr="003D49E8">
        <w:rPr>
          <w:rFonts w:ascii="Courier New" w:hAnsi="Courier New" w:cs="Courier New"/>
          <w:sz w:val="16"/>
          <w:szCs w:val="16"/>
        </w:rPr>
        <w:t xml:space="preserve">(partialRVTs); </w:t>
      </w:r>
    </w:p>
    <w:p w14:paraId="6C83BBE0" w14:textId="77777777" w:rsidR="00AB6E6A" w:rsidRPr="00FB45C7"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Pr>
          <w:rFonts w:ascii="Courier New" w:hAnsi="Courier New" w:cs="Courier New"/>
          <w:sz w:val="16"/>
          <w:szCs w:val="16"/>
        </w:rPr>
        <w:tab/>
      </w:r>
      <w:r w:rsidRPr="00FB45C7">
        <w:rPr>
          <w:rFonts w:ascii="Courier New" w:hAnsi="Courier New" w:cs="Courier New"/>
          <w:color w:val="808080" w:themeColor="background1" w:themeShade="80"/>
          <w:sz w:val="16"/>
          <w:szCs w:val="16"/>
        </w:rPr>
        <w:t>//merge calculated parital rank values with user-defined aggregation function</w:t>
      </w:r>
    </w:p>
    <w:p w14:paraId="14CB80CE" w14:textId="77777777" w:rsidR="00AB6E6A" w:rsidRPr="00FB45C7"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FB45C7">
        <w:rPr>
          <w:rFonts w:ascii="Courier New" w:hAnsi="Courier New" w:cs="Courier New"/>
          <w:color w:val="808080" w:themeColor="background1" w:themeShade="80"/>
          <w:sz w:val="16"/>
          <w:szCs w:val="16"/>
        </w:rPr>
        <w:t xml:space="preserve">        //synchronized step to merge all partial rank value tables</w:t>
      </w:r>
    </w:p>
    <w:p w14:paraId="5E191F33"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04CEC27F" w14:textId="5C58522F" w:rsidR="00AB6E6A" w:rsidRPr="00A17792" w:rsidRDefault="00AB6E6A" w:rsidP="00AB6E6A">
      <w:pPr>
        <w:spacing w:before="120" w:after="0"/>
        <w:jc w:val="both"/>
        <w:rPr>
          <w:rFonts w:ascii="Cambria" w:hAnsi="Cambria" w:cs="Times New Roman"/>
        </w:rPr>
      </w:pPr>
      <w:r w:rsidRPr="00A17792">
        <w:rPr>
          <w:rFonts w:ascii="Cambria" w:hAnsi="Cambria" w:cs="Times New Roman"/>
        </w:rPr>
        <w:t>GroupAndAggregate</w:t>
      </w:r>
    </w:p>
    <w:p w14:paraId="0B0822E2"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color w:val="0070C0"/>
          <w:sz w:val="16"/>
          <w:szCs w:val="16"/>
        </w:rPr>
        <w:t>for</w:t>
      </w:r>
      <w:r w:rsidRPr="003D49E8">
        <w:rPr>
          <w:rFonts w:ascii="Courier New" w:hAnsi="Courier New" w:cs="Courier New"/>
          <w:sz w:val="16"/>
          <w:szCs w:val="16"/>
        </w:rPr>
        <w:t xml:space="preserve"> (</w:t>
      </w:r>
      <w:r w:rsidRPr="003D49E8">
        <w:rPr>
          <w:rFonts w:ascii="Courier New" w:hAnsi="Courier New" w:cs="Courier New"/>
          <w:color w:val="0070C0"/>
          <w:sz w:val="16"/>
          <w:szCs w:val="16"/>
        </w:rPr>
        <w:t>int</w:t>
      </w:r>
      <w:r w:rsidRPr="003D49E8">
        <w:rPr>
          <w:rFonts w:ascii="Courier New" w:hAnsi="Courier New" w:cs="Courier New"/>
          <w:sz w:val="16"/>
          <w:szCs w:val="16"/>
        </w:rPr>
        <w:t xml:space="preserve"> i = 0; i &lt; numIteration; i++)            </w:t>
      </w:r>
    </w:p>
    <w:p w14:paraId="522EFA0A"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w:t>
      </w:r>
    </w:p>
    <w:p w14:paraId="6F3B257A"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newRanks = pages.Join(ranks, page =&gt; page.source, rank =&gt;rank.sour</w:t>
      </w:r>
      <w:r>
        <w:rPr>
          <w:rFonts w:ascii="Courier New" w:hAnsi="Courier New" w:cs="Courier New"/>
          <w:sz w:val="16"/>
          <w:szCs w:val="16"/>
        </w:rPr>
        <w:t>ce,</w:t>
      </w:r>
      <w:r w:rsidRPr="003D49E8">
        <w:rPr>
          <w:rFonts w:ascii="Courier New" w:hAnsi="Courier New" w:cs="Courier New"/>
          <w:sz w:val="16"/>
          <w:szCs w:val="16"/>
        </w:rPr>
        <w:t>(page, rank) =&gt;</w:t>
      </w:r>
    </w:p>
    <w:p w14:paraId="4B199CF9" w14:textId="77777777" w:rsidR="00AB6E6A" w:rsidRPr="00450E04"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join page objects with rank objects where they have the same source url</w:t>
      </w:r>
    </w:p>
    <w:p w14:paraId="30A7ECC7"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page.links.Select(targetPage =&gt;</w:t>
      </w:r>
      <w:r w:rsidRPr="003D49E8">
        <w:rPr>
          <w:rFonts w:ascii="Courier New" w:hAnsi="Courier New" w:cs="Courier New"/>
          <w:color w:val="0070C0"/>
          <w:sz w:val="16"/>
          <w:szCs w:val="16"/>
        </w:rPr>
        <w:t>new</w:t>
      </w:r>
      <w:r w:rsidRPr="003D49E8">
        <w:rPr>
          <w:rFonts w:ascii="Courier New" w:hAnsi="Courier New" w:cs="Courier New"/>
          <w:sz w:val="16"/>
          <w:szCs w:val="16"/>
        </w:rPr>
        <w:t>Rank(targetPage, rank.value / (</w:t>
      </w:r>
      <w:r w:rsidRPr="003D49E8">
        <w:rPr>
          <w:rFonts w:ascii="Courier New" w:hAnsi="Courier New" w:cs="Courier New"/>
          <w:color w:val="0070C0"/>
          <w:sz w:val="16"/>
          <w:szCs w:val="16"/>
        </w:rPr>
        <w:t>double</w:t>
      </w:r>
      <w:r w:rsidRPr="003D49E8">
        <w:rPr>
          <w:rFonts w:ascii="Courier New" w:hAnsi="Courier New" w:cs="Courier New"/>
          <w:sz w:val="16"/>
          <w:szCs w:val="16"/>
        </w:rPr>
        <w:t>)page.numLinks)))</w:t>
      </w:r>
    </w:p>
    <w:p w14:paraId="35334C7C" w14:textId="77777777" w:rsidR="00AB6E6A" w:rsidRPr="00450E04"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calculate the partial rank value for each destination url which the source url point</w:t>
      </w:r>
      <w:r>
        <w:rPr>
          <w:rFonts w:ascii="Courier New" w:hAnsi="Courier New" w:cs="Courier New"/>
          <w:color w:val="808080" w:themeColor="background1" w:themeShade="80"/>
          <w:sz w:val="16"/>
          <w:szCs w:val="16"/>
        </w:rPr>
        <w:t>s</w:t>
      </w:r>
      <w:r w:rsidRPr="00450E04">
        <w:rPr>
          <w:rFonts w:ascii="Courier New" w:hAnsi="Courier New" w:cs="Courier New"/>
          <w:color w:val="808080" w:themeColor="background1" w:themeShade="80"/>
          <w:sz w:val="16"/>
          <w:szCs w:val="16"/>
        </w:rPr>
        <w:t xml:space="preserve"> to</w:t>
      </w:r>
    </w:p>
    <w:p w14:paraId="0C0A01C0"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.SelectMany(list =&gt; list).</w:t>
      </w:r>
      <w:r w:rsidRPr="003D49E8">
        <w:rPr>
          <w:rFonts w:ascii="Courier New" w:hAnsi="Courier New" w:cs="Courier New"/>
          <w:color w:val="548DD4" w:themeColor="text2" w:themeTint="99"/>
          <w:sz w:val="16"/>
          <w:szCs w:val="16"/>
        </w:rPr>
        <w:t>GroupAndAggregate</w:t>
      </w:r>
      <w:r w:rsidRPr="003D49E8">
        <w:rPr>
          <w:rFonts w:ascii="Courier New" w:hAnsi="Courier New" w:cs="Courier New"/>
          <w:sz w:val="16"/>
          <w:szCs w:val="16"/>
        </w:rPr>
        <w:t>(partialRank =&gt;partialRank.source, g =&gt;</w:t>
      </w:r>
    </w:p>
    <w:p w14:paraId="76F1C7E9" w14:textId="77777777" w:rsidR="00AB6E6A"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color w:val="0070C0"/>
          <w:sz w:val="16"/>
          <w:szCs w:val="16"/>
        </w:rPr>
        <w:t>newRank</w:t>
      </w:r>
      <w:r w:rsidRPr="003D49E8">
        <w:rPr>
          <w:rFonts w:ascii="Courier New" w:hAnsi="Courier New" w:cs="Courier New"/>
          <w:sz w:val="16"/>
          <w:szCs w:val="16"/>
        </w:rPr>
        <w:t>(g.Key, g.Sum(x =&gt; x.value)*0.85+0.15 / (</w:t>
      </w:r>
      <w:r w:rsidRPr="003D49E8">
        <w:rPr>
          <w:rFonts w:ascii="Courier New" w:hAnsi="Courier New" w:cs="Courier New"/>
          <w:color w:val="0070C0"/>
          <w:sz w:val="16"/>
          <w:szCs w:val="16"/>
        </w:rPr>
        <w:t>double</w:t>
      </w:r>
      <w:r w:rsidRPr="003D49E8">
        <w:rPr>
          <w:rFonts w:ascii="Courier New" w:hAnsi="Courier New" w:cs="Courier New"/>
          <w:sz w:val="16"/>
          <w:szCs w:val="16"/>
        </w:rPr>
        <w:t>)numUrls));</w:t>
      </w:r>
    </w:p>
    <w:p w14:paraId="348F3972"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Pr>
          <w:rFonts w:ascii="Courier New" w:hAnsi="Courier New" w:cs="Courier New"/>
          <w:sz w:val="16"/>
          <w:szCs w:val="16"/>
        </w:rPr>
        <w:t xml:space="preserve">group calculated partial rank values by the url id and aggregate the grouped partial ranks values </w:t>
      </w:r>
    </w:p>
    <w:p w14:paraId="759B915E"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 xml:space="preserve">ranks = newRanks;            </w:t>
      </w:r>
    </w:p>
    <w:p w14:paraId="6C24C3DF" w14:textId="77777777" w:rsidR="00AB6E6A" w:rsidRPr="003D49E8" w:rsidRDefault="00AB6E6A" w:rsidP="00AB6E6A">
      <w:pPr>
        <w:pBdr>
          <w:top w:val="single" w:sz="4" w:space="1" w:color="auto"/>
          <w:left w:val="single" w:sz="4" w:space="4" w:color="auto"/>
          <w:bottom w:val="single" w:sz="4" w:space="1" w:color="auto"/>
          <w:right w:val="single" w:sz="4" w:space="4" w:color="auto"/>
        </w:pBdr>
        <w:spacing w:after="0"/>
        <w:jc w:val="both"/>
        <w:rPr>
          <w:rFonts w:ascii="Courier New" w:hAnsi="Courier New" w:cs="Courier New"/>
          <w:sz w:val="16"/>
          <w:szCs w:val="16"/>
        </w:rPr>
      </w:pPr>
      <w:r w:rsidRPr="003D49E8">
        <w:rPr>
          <w:rFonts w:ascii="Courier New" w:hAnsi="Courier New" w:cs="Courier New"/>
          <w:sz w:val="16"/>
          <w:szCs w:val="16"/>
        </w:rPr>
        <w:t>}</w:t>
      </w:r>
    </w:p>
    <w:p w14:paraId="597B449C" w14:textId="29AFE7B2" w:rsidR="00AB6E6A" w:rsidRPr="00A17792" w:rsidRDefault="00AB6E6A" w:rsidP="008F5C20">
      <w:pPr>
        <w:spacing w:before="120" w:after="0"/>
        <w:jc w:val="both"/>
        <w:rPr>
          <w:rFonts w:ascii="Cambria" w:hAnsi="Cambria" w:cs="Times New Roman"/>
        </w:rPr>
      </w:pPr>
      <w:r>
        <w:rPr>
          <w:rFonts w:ascii="Cambria" w:hAnsi="Cambria" w:cs="Times New Roman"/>
        </w:rPr>
        <w:t>T</w:t>
      </w:r>
      <w:r w:rsidRPr="00A17792">
        <w:rPr>
          <w:rFonts w:ascii="Cambria" w:hAnsi="Cambria" w:cs="Times New Roman"/>
        </w:rPr>
        <w:t>wo steps of ApplyPerPartition</w:t>
      </w:r>
    </w:p>
    <w:p w14:paraId="6904059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0000FF"/>
          <w:sz w:val="16"/>
          <w:szCs w:val="16"/>
        </w:rPr>
        <w:t>for</w:t>
      </w:r>
      <w:r w:rsidRPr="003D49E8">
        <w:rPr>
          <w:rFonts w:ascii="Courier New" w:hAnsi="Courier New" w:cs="Courier New"/>
          <w:sz w:val="16"/>
          <w:szCs w:val="16"/>
        </w:rPr>
        <w:t xml:space="preserve"> (</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i = 0; i &lt; numIteration; i++)            </w:t>
      </w:r>
    </w:p>
    <w:p w14:paraId="5A57416E"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6075EF0D"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newRanks = pages.Join(ranks, page =&gt; page.source, rank =&gt;rank.source,</w:t>
      </w:r>
    </w:p>
    <w:p w14:paraId="2760BA9D"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w:t>
      </w:r>
      <w:r w:rsidRPr="00450E04">
        <w:rPr>
          <w:color w:val="808080" w:themeColor="background1" w:themeShade="80"/>
        </w:rPr>
        <w:t xml:space="preserve"> </w:t>
      </w:r>
      <w:r w:rsidRPr="00450E04">
        <w:rPr>
          <w:rFonts w:ascii="Courier New" w:hAnsi="Courier New" w:cs="Courier New"/>
          <w:color w:val="808080" w:themeColor="background1" w:themeShade="80"/>
          <w:sz w:val="16"/>
          <w:szCs w:val="16"/>
        </w:rPr>
        <w:t>join page objects with rank objects where they have the same source url</w:t>
      </w:r>
    </w:p>
    <w:p w14:paraId="44E3DA4C"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(page, rank) =&gt; page.links.Select(dest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Vertex</w:t>
      </w:r>
      <w:r w:rsidRPr="003D49E8">
        <w:rPr>
          <w:rFonts w:ascii="Courier New" w:hAnsi="Courier New" w:cs="Courier New"/>
          <w:sz w:val="16"/>
          <w:szCs w:val="16"/>
        </w:rPr>
        <w:t>(dest, rank.value / (</w:t>
      </w:r>
      <w:r w:rsidRPr="003D49E8">
        <w:rPr>
          <w:rFonts w:ascii="Courier New" w:hAnsi="Courier New" w:cs="Courier New"/>
          <w:color w:val="0000FF"/>
          <w:sz w:val="16"/>
          <w:szCs w:val="16"/>
        </w:rPr>
        <w:t>double</w:t>
      </w:r>
      <w:r w:rsidRPr="003D49E8">
        <w:rPr>
          <w:rFonts w:ascii="Courier New" w:hAnsi="Courier New" w:cs="Courier New"/>
          <w:sz w:val="16"/>
          <w:szCs w:val="16"/>
        </w:rPr>
        <w:t>)page.numLinks)))</w:t>
      </w:r>
    </w:p>
    <w:p w14:paraId="743A7776"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.SelectMany(list =&gt; list)</w:t>
      </w:r>
    </w:p>
    <w:p w14:paraId="0205F29E"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calculate the partial rank value for each destination url which the source url points to</w:t>
      </w:r>
    </w:p>
    <w:p w14:paraId="3939378B"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548DD4" w:themeColor="text2" w:themeTint="99"/>
          <w:sz w:val="16"/>
          <w:szCs w:val="16"/>
        </w:rPr>
        <w:t>.ApplyPerPartition</w:t>
      </w:r>
      <w:r w:rsidRPr="003D49E8">
        <w:rPr>
          <w:rFonts w:ascii="Courier New" w:hAnsi="Courier New" w:cs="Courier New"/>
          <w:sz w:val="16"/>
          <w:szCs w:val="16"/>
        </w:rPr>
        <w:t>(subGroup =&gt; subGroup.GroupBy(e =&gt; e.source))</w:t>
      </w:r>
    </w:p>
    <w:p w14:paraId="6314A66A"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.Select(subGroup =&gt;</w:t>
      </w:r>
      <w:r w:rsidRPr="003D49E8">
        <w:rPr>
          <w:rFonts w:ascii="Courier New" w:hAnsi="Courier New" w:cs="Courier New"/>
          <w:color w:val="0000FF"/>
          <w:sz w:val="16"/>
          <w:szCs w:val="16"/>
        </w:rPr>
        <w:t xml:space="preserve">new </w:t>
      </w:r>
      <w:r w:rsidRPr="003D49E8">
        <w:rPr>
          <w:rFonts w:ascii="Courier New" w:hAnsi="Courier New" w:cs="Courier New"/>
          <w:color w:val="2B91AF"/>
          <w:sz w:val="16"/>
          <w:szCs w:val="16"/>
        </w:rPr>
        <w:t>Tuple</w:t>
      </w:r>
      <w:r w:rsidRPr="003D49E8">
        <w:rPr>
          <w:rFonts w:ascii="Courier New" w:hAnsi="Courier New" w:cs="Courier New"/>
          <w:sz w:val="16"/>
          <w:szCs w:val="16"/>
        </w:rPr>
        <w:t>&lt;</w:t>
      </w:r>
      <w:r w:rsidRPr="003D49E8">
        <w:rPr>
          <w:rFonts w:ascii="Courier New" w:hAnsi="Courier New" w:cs="Courier New"/>
          <w:color w:val="0000FF"/>
          <w:sz w:val="16"/>
          <w:szCs w:val="16"/>
        </w:rPr>
        <w:t>int</w:t>
      </w:r>
      <w:r w:rsidRPr="003D49E8">
        <w:rPr>
          <w:rFonts w:ascii="Courier New" w:hAnsi="Courier New" w:cs="Courier New"/>
          <w:sz w:val="16"/>
          <w:szCs w:val="16"/>
        </w:rPr>
        <w:t xml:space="preserve">, </w:t>
      </w:r>
      <w:r w:rsidRPr="003D49E8">
        <w:rPr>
          <w:rFonts w:ascii="Courier New" w:hAnsi="Courier New" w:cs="Courier New"/>
          <w:color w:val="0000FF"/>
          <w:sz w:val="16"/>
          <w:szCs w:val="16"/>
        </w:rPr>
        <w:t>double</w:t>
      </w:r>
      <w:r w:rsidRPr="003D49E8">
        <w:rPr>
          <w:rFonts w:ascii="Courier New" w:hAnsi="Courier New" w:cs="Courier New"/>
          <w:sz w:val="16"/>
          <w:szCs w:val="16"/>
        </w:rPr>
        <w:t>&gt;(subGroup.Key,subGroup.Select(rank =&gt;rank.value).Sum()))</w:t>
      </w:r>
    </w:p>
    <w:p w14:paraId="2A4115F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450E04">
        <w:rPr>
          <w:rFonts w:ascii="Courier New" w:hAnsi="Courier New" w:cs="Courier New"/>
          <w:color w:val="808080" w:themeColor="background1" w:themeShade="80"/>
          <w:sz w:val="16"/>
          <w:szCs w:val="16"/>
        </w:rPr>
        <w:t>// group the partial rank objects by their url id on local machine</w:t>
      </w:r>
      <w:r>
        <w:rPr>
          <w:rFonts w:ascii="Courier New" w:hAnsi="Courier New" w:cs="Courier New"/>
          <w:sz w:val="16"/>
          <w:szCs w:val="16"/>
        </w:rPr>
        <w:t xml:space="preserve"> </w:t>
      </w:r>
    </w:p>
    <w:p w14:paraId="1DF455F6"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.HashPartition(e =&gt; e.Item1)</w:t>
      </w:r>
    </w:p>
    <w:p w14:paraId="41927ECE"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color w:val="548DD4" w:themeColor="text2" w:themeTint="99"/>
          <w:sz w:val="16"/>
          <w:szCs w:val="16"/>
        </w:rPr>
        <w:t>.ApplyPerPartition</w:t>
      </w:r>
      <w:r w:rsidRPr="003D49E8">
        <w:rPr>
          <w:rFonts w:ascii="Courier New" w:hAnsi="Courier New" w:cs="Courier New"/>
          <w:sz w:val="16"/>
          <w:szCs w:val="16"/>
        </w:rPr>
        <w:t>(subGroup =&gt; subGroup.GroupBy(e =&gt; e.Item1))</w:t>
      </w:r>
    </w:p>
    <w:p w14:paraId="2C1786C5"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450E04">
        <w:rPr>
          <w:rFonts w:ascii="Courier New" w:hAnsi="Courier New" w:cs="Courier New"/>
          <w:color w:val="808080" w:themeColor="background1" w:themeShade="80"/>
          <w:sz w:val="16"/>
          <w:szCs w:val="16"/>
        </w:rPr>
        <w:t>//</w:t>
      </w:r>
      <w:r w:rsidRPr="00450E04">
        <w:rPr>
          <w:color w:val="808080" w:themeColor="background1" w:themeShade="80"/>
        </w:rPr>
        <w:t xml:space="preserve"> </w:t>
      </w:r>
      <w:r w:rsidRPr="00450E04">
        <w:rPr>
          <w:rFonts w:ascii="Courier New" w:hAnsi="Courier New" w:cs="Courier New"/>
          <w:color w:val="808080" w:themeColor="background1" w:themeShade="80"/>
          <w:sz w:val="16"/>
          <w:szCs w:val="16"/>
        </w:rPr>
        <w:t>group the partial rank objects by their url id over the cluster</w:t>
      </w:r>
    </w:p>
    <w:p w14:paraId="1D99F68E" w14:textId="77777777" w:rsidR="00AB6E6A"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.Select(subGroup =&gt;</w:t>
      </w:r>
      <w:r w:rsidRPr="003D49E8">
        <w:rPr>
          <w:rFonts w:ascii="Courier New" w:hAnsi="Courier New" w:cs="Courier New"/>
          <w:color w:val="0000FF"/>
          <w:sz w:val="16"/>
          <w:szCs w:val="16"/>
        </w:rPr>
        <w:t>new</w:t>
      </w:r>
      <w:r w:rsidRPr="003D49E8">
        <w:rPr>
          <w:rFonts w:ascii="Courier New" w:hAnsi="Courier New" w:cs="Courier New"/>
          <w:color w:val="2B91AF"/>
          <w:sz w:val="16"/>
          <w:szCs w:val="16"/>
        </w:rPr>
        <w:t>Rank</w:t>
      </w:r>
      <w:r w:rsidRPr="003D49E8">
        <w:rPr>
          <w:rFonts w:ascii="Courier New" w:hAnsi="Courier New" w:cs="Courier New"/>
          <w:sz w:val="16"/>
          <w:szCs w:val="16"/>
        </w:rPr>
        <w:t>(subGroup.Key, subGroup.Select(e =&gt; e.Item2).Sum() * 0.85 + 0.15 / (</w:t>
      </w:r>
      <w:r w:rsidRPr="003D49E8">
        <w:rPr>
          <w:rFonts w:ascii="Courier New" w:hAnsi="Courier New" w:cs="Courier New"/>
          <w:color w:val="0000FF"/>
          <w:sz w:val="16"/>
          <w:szCs w:val="16"/>
        </w:rPr>
        <w:t>double</w:t>
      </w:r>
      <w:r w:rsidRPr="003D49E8">
        <w:rPr>
          <w:rFonts w:ascii="Courier New" w:hAnsi="Courier New" w:cs="Courier New"/>
          <w:sz w:val="16"/>
          <w:szCs w:val="16"/>
        </w:rPr>
        <w:t>)_numUrls));</w:t>
      </w:r>
    </w:p>
    <w:p w14:paraId="369467E6" w14:textId="77777777" w:rsidR="00AB6E6A" w:rsidRPr="00450E04"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color w:val="808080" w:themeColor="background1" w:themeShade="80"/>
          <w:sz w:val="16"/>
          <w:szCs w:val="16"/>
        </w:rPr>
      </w:pPr>
      <w:r w:rsidRPr="00450E04">
        <w:rPr>
          <w:rFonts w:ascii="Courier New" w:hAnsi="Courier New" w:cs="Courier New"/>
          <w:color w:val="808080" w:themeColor="background1" w:themeShade="80"/>
          <w:sz w:val="16"/>
          <w:szCs w:val="16"/>
        </w:rPr>
        <w:t>// aggregate the grouped partial rank value for each url for final rank values</w:t>
      </w:r>
    </w:p>
    <w:p w14:paraId="7662B2E0"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 xml:space="preserve">ranks = newRanks.Execute();           </w:t>
      </w:r>
    </w:p>
    <w:p w14:paraId="437530CA" w14:textId="77777777" w:rsidR="00AB6E6A" w:rsidRPr="003D49E8" w:rsidRDefault="00AB6E6A" w:rsidP="00AB6E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16"/>
          <w:szCs w:val="16"/>
        </w:rPr>
      </w:pPr>
      <w:r w:rsidRPr="003D49E8">
        <w:rPr>
          <w:rFonts w:ascii="Courier New" w:hAnsi="Courier New" w:cs="Courier New"/>
          <w:sz w:val="16"/>
          <w:szCs w:val="16"/>
        </w:rPr>
        <w:t>}</w:t>
      </w:r>
    </w:p>
    <w:p w14:paraId="5ACF2829" w14:textId="77777777" w:rsidR="00AB6E6A" w:rsidRDefault="00AB6E6A" w:rsidP="00F439D2"/>
    <w:p w14:paraId="40FA83C7" w14:textId="13827277" w:rsidR="00F32DCB" w:rsidRDefault="00F32DCB" w:rsidP="00F32DCB">
      <w:pPr>
        <w:pStyle w:val="Heading4"/>
        <w:rPr>
          <w:rFonts w:cs="Times New Roman"/>
          <w:color w:val="auto"/>
        </w:rPr>
      </w:pPr>
      <w:r>
        <w:rPr>
          <w:rFonts w:cs="Times New Roman"/>
          <w:color w:val="auto"/>
        </w:rPr>
        <w:t>Appendix K</w:t>
      </w:r>
    </w:p>
    <w:p w14:paraId="2CD6867A" w14:textId="341EE96A" w:rsidR="00F32DCB" w:rsidRPr="00F32DCB" w:rsidRDefault="00F32DCB" w:rsidP="00F32DCB">
      <w:pPr>
        <w:spacing w:before="120" w:after="120" w:line="240" w:lineRule="auto"/>
      </w:pPr>
      <w:r w:rsidRPr="000B0D77">
        <w:rPr>
          <w:rFonts w:ascii="Cambria" w:hAnsi="Cambria" w:cs="Times New Roman"/>
          <w:sz w:val="20"/>
          <w:szCs w:val="20"/>
        </w:rPr>
        <w:t xml:space="preserve">Table </w:t>
      </w:r>
      <w:r>
        <w:rPr>
          <w:rFonts w:ascii="Cambria" w:hAnsi="Cambria" w:cs="Times New Roman"/>
          <w:sz w:val="20"/>
          <w:szCs w:val="20"/>
        </w:rPr>
        <w:t>11</w:t>
      </w:r>
      <w:r w:rsidRPr="000B0D77">
        <w:rPr>
          <w:rFonts w:ascii="Cambria" w:hAnsi="Cambria" w:cs="Times New Roman"/>
          <w:sz w:val="20"/>
          <w:szCs w:val="20"/>
        </w:rPr>
        <w:t xml:space="preserve">. Applications implemented with different DryadLINQ versions </w:t>
      </w:r>
      <w:r>
        <w:rPr>
          <w:rFonts w:ascii="Cambria" w:hAnsi="Cambria" w:cs="Times New Roman"/>
          <w:sz w:val="20"/>
          <w:szCs w:val="20"/>
        </w:rPr>
        <w:t>by SALSA Group</w:t>
      </w:r>
    </w:p>
    <w:tbl>
      <w:tblPr>
        <w:tblStyle w:val="TableGrid"/>
        <w:tblW w:w="0" w:type="auto"/>
        <w:tblLook w:val="04A0" w:firstRow="1" w:lastRow="0" w:firstColumn="1" w:lastColumn="0" w:noHBand="0" w:noVBand="1"/>
      </w:tblPr>
      <w:tblGrid>
        <w:gridCol w:w="2538"/>
        <w:gridCol w:w="3780"/>
        <w:gridCol w:w="3258"/>
      </w:tblGrid>
      <w:tr w:rsidR="00F32DCB" w:rsidRPr="003662BE" w14:paraId="1419E838" w14:textId="77777777" w:rsidTr="006F46AD">
        <w:tc>
          <w:tcPr>
            <w:tcW w:w="2538" w:type="dxa"/>
          </w:tcPr>
          <w:p w14:paraId="2C6B1A04" w14:textId="77777777" w:rsidR="00F32DCB" w:rsidRPr="00F8433F" w:rsidRDefault="00F32DCB" w:rsidP="006F46AD">
            <w:pPr>
              <w:spacing w:after="200" w:line="276" w:lineRule="auto"/>
              <w:rPr>
                <w:rFonts w:asciiTheme="majorHAnsi" w:hAnsiTheme="majorHAnsi"/>
                <w:b/>
                <w:sz w:val="18"/>
                <w:szCs w:val="18"/>
              </w:rPr>
            </w:pPr>
            <w:r w:rsidRPr="00F8433F">
              <w:rPr>
                <w:rFonts w:asciiTheme="majorHAnsi" w:hAnsiTheme="majorHAnsi"/>
                <w:b/>
                <w:sz w:val="18"/>
                <w:szCs w:val="18"/>
              </w:rPr>
              <w:t>DryadLINQ versions</w:t>
            </w:r>
          </w:p>
        </w:tc>
        <w:tc>
          <w:tcPr>
            <w:tcW w:w="3780" w:type="dxa"/>
          </w:tcPr>
          <w:p w14:paraId="23D1C992" w14:textId="77777777" w:rsidR="00F32DCB" w:rsidRPr="00F8433F" w:rsidRDefault="00F32DCB" w:rsidP="006F46AD">
            <w:pPr>
              <w:spacing w:after="200" w:line="276" w:lineRule="auto"/>
              <w:rPr>
                <w:rFonts w:asciiTheme="majorHAnsi" w:hAnsiTheme="majorHAnsi"/>
                <w:b/>
                <w:sz w:val="18"/>
                <w:szCs w:val="18"/>
              </w:rPr>
            </w:pPr>
            <w:r w:rsidRPr="00F8433F">
              <w:rPr>
                <w:rFonts w:asciiTheme="majorHAnsi" w:hAnsiTheme="majorHAnsi"/>
                <w:b/>
                <w:sz w:val="18"/>
                <w:szCs w:val="18"/>
              </w:rPr>
              <w:t>Applications</w:t>
            </w:r>
          </w:p>
        </w:tc>
        <w:tc>
          <w:tcPr>
            <w:tcW w:w="3258" w:type="dxa"/>
          </w:tcPr>
          <w:p w14:paraId="422EAFC5" w14:textId="77777777" w:rsidR="00F32DCB" w:rsidRPr="00F8433F" w:rsidRDefault="00F32DCB" w:rsidP="006F46AD">
            <w:pPr>
              <w:spacing w:after="200" w:line="276" w:lineRule="auto"/>
              <w:rPr>
                <w:rFonts w:asciiTheme="majorHAnsi" w:hAnsiTheme="majorHAnsi"/>
                <w:b/>
                <w:sz w:val="18"/>
                <w:szCs w:val="18"/>
              </w:rPr>
            </w:pPr>
            <w:r w:rsidRPr="00F8433F">
              <w:rPr>
                <w:rFonts w:asciiTheme="majorHAnsi" w:hAnsiTheme="majorHAnsi"/>
                <w:b/>
                <w:sz w:val="18"/>
                <w:szCs w:val="18"/>
              </w:rPr>
              <w:t>Comments</w:t>
            </w:r>
          </w:p>
        </w:tc>
      </w:tr>
      <w:tr w:rsidR="00F32DCB" w:rsidRPr="003662BE" w14:paraId="3598A36C" w14:textId="77777777" w:rsidTr="006F46AD">
        <w:trPr>
          <w:trHeight w:val="530"/>
        </w:trPr>
        <w:tc>
          <w:tcPr>
            <w:tcW w:w="2538" w:type="dxa"/>
          </w:tcPr>
          <w:p w14:paraId="40EE630B"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DryadLINQ (2009. 11)</w:t>
            </w:r>
          </w:p>
        </w:tc>
        <w:tc>
          <w:tcPr>
            <w:tcW w:w="3780" w:type="dxa"/>
          </w:tcPr>
          <w:p w14:paraId="145A6767"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Kmeans, SWG, Cap3, Blast, MDS, GTM, High Energy Physics, PhyloD</w:t>
            </w:r>
          </w:p>
        </w:tc>
        <w:tc>
          <w:tcPr>
            <w:tcW w:w="3258" w:type="dxa"/>
          </w:tcPr>
          <w:p w14:paraId="6B3D9C0E" w14:textId="77777777" w:rsidR="00F32DCB" w:rsidRPr="00F81EDE" w:rsidRDefault="00F32DCB" w:rsidP="006F46AD">
            <w:pPr>
              <w:spacing w:after="200" w:line="276" w:lineRule="auto"/>
              <w:rPr>
                <w:rFonts w:asciiTheme="majorHAnsi" w:hAnsiTheme="majorHAnsi"/>
                <w:sz w:val="18"/>
                <w:szCs w:val="18"/>
              </w:rPr>
            </w:pPr>
          </w:p>
        </w:tc>
      </w:tr>
      <w:tr w:rsidR="00F32DCB" w:rsidRPr="003662BE" w14:paraId="66FE3387" w14:textId="77777777" w:rsidTr="006F46AD">
        <w:trPr>
          <w:trHeight w:val="827"/>
        </w:trPr>
        <w:tc>
          <w:tcPr>
            <w:tcW w:w="2538" w:type="dxa"/>
          </w:tcPr>
          <w:p w14:paraId="3BC23416"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DryadLINQ CTP</w:t>
            </w:r>
          </w:p>
        </w:tc>
        <w:tc>
          <w:tcPr>
            <w:tcW w:w="3780" w:type="dxa"/>
          </w:tcPr>
          <w:p w14:paraId="2454FF45"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SWG, Matrix Multiplication, PageRank</w:t>
            </w:r>
          </w:p>
        </w:tc>
        <w:tc>
          <w:tcPr>
            <w:tcW w:w="3258" w:type="dxa"/>
          </w:tcPr>
          <w:p w14:paraId="6BD1B449"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Matrix Multiplication and PageRank were implemented with 3 approaches respectively.</w:t>
            </w:r>
          </w:p>
        </w:tc>
      </w:tr>
      <w:tr w:rsidR="00F32DCB" w:rsidRPr="003662BE" w14:paraId="5D593857" w14:textId="77777777" w:rsidTr="006F46AD">
        <w:tc>
          <w:tcPr>
            <w:tcW w:w="2538" w:type="dxa"/>
          </w:tcPr>
          <w:p w14:paraId="410BA82C"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LINQtoHPC</w:t>
            </w:r>
          </w:p>
        </w:tc>
        <w:tc>
          <w:tcPr>
            <w:tcW w:w="3780" w:type="dxa"/>
          </w:tcPr>
          <w:p w14:paraId="773F6990" w14:textId="77777777" w:rsidR="00F32DCB" w:rsidRPr="00F81EDE" w:rsidRDefault="00F32DCB" w:rsidP="006F46AD">
            <w:pPr>
              <w:spacing w:after="200" w:line="276" w:lineRule="auto"/>
              <w:rPr>
                <w:rFonts w:asciiTheme="majorHAnsi" w:hAnsiTheme="majorHAnsi"/>
                <w:sz w:val="18"/>
                <w:szCs w:val="18"/>
              </w:rPr>
            </w:pPr>
            <w:r w:rsidRPr="00F81EDE">
              <w:rPr>
                <w:rFonts w:asciiTheme="majorHAnsi" w:hAnsiTheme="majorHAnsi"/>
                <w:sz w:val="18"/>
                <w:szCs w:val="18"/>
              </w:rPr>
              <w:t>Matrix Multiplication Fox algorithm</w:t>
            </w:r>
          </w:p>
        </w:tc>
        <w:tc>
          <w:tcPr>
            <w:tcW w:w="3258" w:type="dxa"/>
          </w:tcPr>
          <w:p w14:paraId="56C1A163" w14:textId="77777777" w:rsidR="00F32DCB" w:rsidRPr="00F81EDE" w:rsidRDefault="00F32DCB" w:rsidP="006F46AD">
            <w:pPr>
              <w:spacing w:after="200" w:line="276" w:lineRule="auto"/>
              <w:rPr>
                <w:rFonts w:asciiTheme="majorHAnsi" w:hAnsiTheme="majorHAnsi"/>
                <w:sz w:val="18"/>
                <w:szCs w:val="18"/>
              </w:rPr>
            </w:pPr>
          </w:p>
        </w:tc>
      </w:tr>
    </w:tbl>
    <w:p w14:paraId="2164A06C" w14:textId="77777777" w:rsidR="00F32DCB" w:rsidRDefault="00F32DCB" w:rsidP="00F439D2"/>
    <w:p w14:paraId="18D1E8B1" w14:textId="15DA76D0" w:rsidR="0036364D" w:rsidRPr="000B0D77" w:rsidRDefault="0036364D" w:rsidP="0036364D">
      <w:pPr>
        <w:spacing w:before="120" w:after="120" w:line="240" w:lineRule="auto"/>
        <w:rPr>
          <w:rFonts w:ascii="Cambria" w:hAnsi="Cambria" w:cs="Times New Roman"/>
          <w:sz w:val="20"/>
          <w:szCs w:val="20"/>
        </w:rPr>
      </w:pPr>
      <w:r w:rsidRPr="000B0D77">
        <w:rPr>
          <w:rFonts w:ascii="Cambria" w:hAnsi="Cambria" w:cs="Times New Roman"/>
          <w:sz w:val="20"/>
          <w:szCs w:val="20"/>
        </w:rPr>
        <w:lastRenderedPageBreak/>
        <w:t xml:space="preserve">Table </w:t>
      </w:r>
      <w:r>
        <w:rPr>
          <w:rFonts w:ascii="Cambria" w:hAnsi="Cambria" w:cs="Times New Roman"/>
          <w:sz w:val="20"/>
          <w:szCs w:val="20"/>
        </w:rPr>
        <w:t>12</w:t>
      </w:r>
      <w:r w:rsidRPr="000B0D77">
        <w:rPr>
          <w:rFonts w:ascii="Cambria" w:hAnsi="Cambria" w:cs="Times New Roman"/>
          <w:sz w:val="20"/>
          <w:szCs w:val="20"/>
        </w:rPr>
        <w:t>. Different programming models support</w:t>
      </w:r>
      <w:r>
        <w:rPr>
          <w:rFonts w:ascii="Cambria" w:hAnsi="Cambria" w:cs="Times New Roman"/>
          <w:sz w:val="20"/>
          <w:szCs w:val="20"/>
        </w:rPr>
        <w:t>ed</w:t>
      </w:r>
      <w:r w:rsidRPr="000B0D77">
        <w:rPr>
          <w:rFonts w:ascii="Cambria" w:hAnsi="Cambria" w:cs="Times New Roman"/>
          <w:sz w:val="20"/>
          <w:szCs w:val="20"/>
        </w:rPr>
        <w:t xml:space="preserve"> by Dryad and Hadoop</w:t>
      </w:r>
    </w:p>
    <w:tbl>
      <w:tblPr>
        <w:tblStyle w:val="TableGrid"/>
        <w:tblW w:w="0" w:type="auto"/>
        <w:tblLayout w:type="fixed"/>
        <w:tblLook w:val="04A0" w:firstRow="1" w:lastRow="0" w:firstColumn="1" w:lastColumn="0" w:noHBand="0" w:noVBand="1"/>
      </w:tblPr>
      <w:tblGrid>
        <w:gridCol w:w="1211"/>
        <w:gridCol w:w="1327"/>
        <w:gridCol w:w="3960"/>
        <w:gridCol w:w="3078"/>
      </w:tblGrid>
      <w:tr w:rsidR="0036364D" w:rsidRPr="003662BE" w14:paraId="1A7B5A84" w14:textId="77777777" w:rsidTr="006F46AD">
        <w:tc>
          <w:tcPr>
            <w:tcW w:w="2538" w:type="dxa"/>
            <w:gridSpan w:val="2"/>
          </w:tcPr>
          <w:p w14:paraId="47D892C9" w14:textId="77777777" w:rsidR="0036364D" w:rsidRPr="00F8433F" w:rsidRDefault="0036364D" w:rsidP="006F46AD">
            <w:pPr>
              <w:spacing w:after="200" w:line="276" w:lineRule="auto"/>
              <w:rPr>
                <w:rFonts w:asciiTheme="majorHAnsi" w:hAnsiTheme="majorHAnsi"/>
                <w:b/>
                <w:sz w:val="18"/>
                <w:szCs w:val="18"/>
              </w:rPr>
            </w:pPr>
            <w:r w:rsidRPr="00F8433F">
              <w:rPr>
                <w:rFonts w:asciiTheme="majorHAnsi" w:hAnsiTheme="majorHAnsi"/>
                <w:b/>
                <w:sz w:val="18"/>
                <w:szCs w:val="18"/>
              </w:rPr>
              <w:t>Programming model</w:t>
            </w:r>
          </w:p>
        </w:tc>
        <w:tc>
          <w:tcPr>
            <w:tcW w:w="3960" w:type="dxa"/>
          </w:tcPr>
          <w:p w14:paraId="5A84039B" w14:textId="77777777" w:rsidR="0036364D" w:rsidRPr="00F8433F" w:rsidRDefault="0036364D" w:rsidP="006F46AD">
            <w:pPr>
              <w:spacing w:after="200" w:line="276" w:lineRule="auto"/>
              <w:rPr>
                <w:rFonts w:asciiTheme="majorHAnsi" w:hAnsiTheme="majorHAnsi"/>
                <w:b/>
                <w:sz w:val="18"/>
                <w:szCs w:val="18"/>
              </w:rPr>
            </w:pPr>
            <w:r w:rsidRPr="00F8433F">
              <w:rPr>
                <w:rFonts w:asciiTheme="majorHAnsi" w:hAnsiTheme="majorHAnsi"/>
                <w:b/>
                <w:sz w:val="18"/>
                <w:szCs w:val="18"/>
              </w:rPr>
              <w:t>DryadLINQ applications</w:t>
            </w:r>
          </w:p>
        </w:tc>
        <w:tc>
          <w:tcPr>
            <w:tcW w:w="3078" w:type="dxa"/>
          </w:tcPr>
          <w:p w14:paraId="158B424E" w14:textId="77777777" w:rsidR="0036364D" w:rsidRPr="00F8433F" w:rsidRDefault="0036364D" w:rsidP="006F46AD">
            <w:pPr>
              <w:spacing w:after="200" w:line="276" w:lineRule="auto"/>
              <w:rPr>
                <w:rFonts w:asciiTheme="majorHAnsi" w:hAnsiTheme="majorHAnsi"/>
                <w:b/>
                <w:sz w:val="18"/>
                <w:szCs w:val="18"/>
              </w:rPr>
            </w:pPr>
            <w:r w:rsidRPr="00F8433F">
              <w:rPr>
                <w:rFonts w:asciiTheme="majorHAnsi" w:hAnsiTheme="majorHAnsi"/>
                <w:b/>
                <w:sz w:val="18"/>
                <w:szCs w:val="18"/>
              </w:rPr>
              <w:t>Hadoop applications</w:t>
            </w:r>
          </w:p>
        </w:tc>
      </w:tr>
      <w:tr w:rsidR="0036364D" w:rsidRPr="003662BE" w14:paraId="60259146" w14:textId="77777777" w:rsidTr="006F46AD">
        <w:tc>
          <w:tcPr>
            <w:tcW w:w="2538" w:type="dxa"/>
            <w:gridSpan w:val="2"/>
          </w:tcPr>
          <w:p w14:paraId="094C4BEE"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Pleasingly Parallel Programming</w:t>
            </w:r>
          </w:p>
        </w:tc>
        <w:tc>
          <w:tcPr>
            <w:tcW w:w="3960" w:type="dxa"/>
          </w:tcPr>
          <w:p w14:paraId="4F0991FF"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SWG, Cap3, Blast, High Energy Physics, PhyloD</w:t>
            </w:r>
          </w:p>
        </w:tc>
        <w:tc>
          <w:tcPr>
            <w:tcW w:w="3078" w:type="dxa"/>
          </w:tcPr>
          <w:p w14:paraId="3D32C7BE"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SWG, Cap3, Blast, High Energy Physics,</w:t>
            </w:r>
          </w:p>
        </w:tc>
      </w:tr>
      <w:tr w:rsidR="0036364D" w:rsidRPr="003662BE" w14:paraId="66377E51" w14:textId="77777777" w:rsidTr="006F46AD">
        <w:tc>
          <w:tcPr>
            <w:tcW w:w="1211" w:type="dxa"/>
            <w:vMerge w:val="restart"/>
          </w:tcPr>
          <w:p w14:paraId="1C430EB0"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Relational DataSets Processing</w:t>
            </w:r>
          </w:p>
        </w:tc>
        <w:tc>
          <w:tcPr>
            <w:tcW w:w="1327" w:type="dxa"/>
          </w:tcPr>
          <w:p w14:paraId="53972AC3"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Parallel Join</w:t>
            </w:r>
          </w:p>
        </w:tc>
        <w:tc>
          <w:tcPr>
            <w:tcW w:w="3960" w:type="dxa"/>
          </w:tcPr>
          <w:p w14:paraId="695056D9"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Matrix Multiply Fox algorithm, PageRank</w:t>
            </w:r>
          </w:p>
        </w:tc>
        <w:tc>
          <w:tcPr>
            <w:tcW w:w="3078" w:type="dxa"/>
          </w:tcPr>
          <w:p w14:paraId="4A20C522"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PageRank (map side join)</w:t>
            </w:r>
          </w:p>
        </w:tc>
      </w:tr>
      <w:tr w:rsidR="0036364D" w:rsidRPr="003662BE" w14:paraId="7D6F6872" w14:textId="77777777" w:rsidTr="006F46AD">
        <w:tc>
          <w:tcPr>
            <w:tcW w:w="1211" w:type="dxa"/>
            <w:vMerge/>
          </w:tcPr>
          <w:p w14:paraId="79F5E8E0" w14:textId="77777777" w:rsidR="0036364D" w:rsidRPr="00F81EDE" w:rsidRDefault="0036364D" w:rsidP="006F46AD">
            <w:pPr>
              <w:spacing w:after="200" w:line="276" w:lineRule="auto"/>
              <w:rPr>
                <w:rFonts w:asciiTheme="majorHAnsi" w:hAnsiTheme="majorHAnsi"/>
                <w:sz w:val="18"/>
                <w:szCs w:val="18"/>
              </w:rPr>
            </w:pPr>
          </w:p>
        </w:tc>
        <w:tc>
          <w:tcPr>
            <w:tcW w:w="1327" w:type="dxa"/>
          </w:tcPr>
          <w:p w14:paraId="69F3D873"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Distributed Aggregation</w:t>
            </w:r>
          </w:p>
        </w:tc>
        <w:tc>
          <w:tcPr>
            <w:tcW w:w="3960" w:type="dxa"/>
          </w:tcPr>
          <w:p w14:paraId="4AC3B661"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Kmeans, PageRank (aggregation tree)</w:t>
            </w:r>
          </w:p>
        </w:tc>
        <w:tc>
          <w:tcPr>
            <w:tcW w:w="3078" w:type="dxa"/>
          </w:tcPr>
          <w:p w14:paraId="513871B7"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Kmeans, PageRank (within map aggregation, local combiner)</w:t>
            </w:r>
          </w:p>
        </w:tc>
      </w:tr>
      <w:tr w:rsidR="0036364D" w:rsidRPr="003662BE" w14:paraId="632A90B3" w14:textId="77777777" w:rsidTr="006F46AD">
        <w:tc>
          <w:tcPr>
            <w:tcW w:w="2538" w:type="dxa"/>
            <w:gridSpan w:val="2"/>
          </w:tcPr>
          <w:p w14:paraId="3606DDFE"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Iterative MapReduce</w:t>
            </w:r>
          </w:p>
        </w:tc>
        <w:tc>
          <w:tcPr>
            <w:tcW w:w="3960" w:type="dxa"/>
          </w:tcPr>
          <w:p w14:paraId="407F276D"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Kmeans, Matrix Multiply Fox, PageRank</w:t>
            </w:r>
          </w:p>
        </w:tc>
        <w:tc>
          <w:tcPr>
            <w:tcW w:w="3078" w:type="dxa"/>
          </w:tcPr>
          <w:p w14:paraId="69184561" w14:textId="77777777" w:rsidR="0036364D" w:rsidRPr="00F81EDE" w:rsidRDefault="0036364D" w:rsidP="006F46AD">
            <w:pPr>
              <w:spacing w:after="200" w:line="276" w:lineRule="auto"/>
              <w:rPr>
                <w:rFonts w:asciiTheme="majorHAnsi" w:hAnsiTheme="majorHAnsi"/>
                <w:sz w:val="18"/>
                <w:szCs w:val="18"/>
              </w:rPr>
            </w:pPr>
            <w:r w:rsidRPr="00F81EDE">
              <w:rPr>
                <w:rFonts w:asciiTheme="majorHAnsi" w:hAnsiTheme="majorHAnsi"/>
                <w:sz w:val="18"/>
                <w:szCs w:val="18"/>
              </w:rPr>
              <w:t>Kmeans, PageRank</w:t>
            </w:r>
          </w:p>
        </w:tc>
      </w:tr>
    </w:tbl>
    <w:p w14:paraId="0A2DC457" w14:textId="77777777" w:rsidR="0036364D" w:rsidRPr="00F439D2" w:rsidRDefault="0036364D" w:rsidP="00F439D2"/>
    <w:sectPr w:rsidR="0036364D" w:rsidRPr="00F439D2" w:rsidSect="007D0902">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5F4AC" w14:textId="77777777" w:rsidR="00800CB1" w:rsidRDefault="00800CB1" w:rsidP="00341751">
      <w:pPr>
        <w:spacing w:after="0" w:line="240" w:lineRule="auto"/>
      </w:pPr>
      <w:r>
        <w:separator/>
      </w:r>
    </w:p>
  </w:endnote>
  <w:endnote w:type="continuationSeparator" w:id="0">
    <w:p w14:paraId="3DAC6DE5" w14:textId="77777777" w:rsidR="00800CB1" w:rsidRDefault="00800CB1" w:rsidP="00341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riam">
    <w:panose1 w:val="020B0502050101010101"/>
    <w:charset w:val="B1"/>
    <w:family w:val="swiss"/>
    <w:pitch w:val="variable"/>
    <w:sig w:usb0="00000801" w:usb1="00000000" w:usb2="00000000" w:usb3="00000000" w:csb0="0000002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811470"/>
      <w:docPartObj>
        <w:docPartGallery w:val="Page Numbers (Bottom of Page)"/>
        <w:docPartUnique/>
      </w:docPartObj>
    </w:sdtPr>
    <w:sdtEndPr>
      <w:rPr>
        <w:noProof/>
      </w:rPr>
    </w:sdtEndPr>
    <w:sdtContent>
      <w:p w14:paraId="1D4E6DC5" w14:textId="77777777" w:rsidR="007F0951" w:rsidRDefault="007F0951">
        <w:pPr>
          <w:pStyle w:val="Footer"/>
          <w:jc w:val="center"/>
        </w:pPr>
        <w:r>
          <w:fldChar w:fldCharType="begin"/>
        </w:r>
        <w:r>
          <w:instrText xml:space="preserve"> PAGE   \* MERGEFORMAT </w:instrText>
        </w:r>
        <w:r>
          <w:fldChar w:fldCharType="separate"/>
        </w:r>
        <w:r w:rsidR="00605113">
          <w:rPr>
            <w:noProof/>
          </w:rPr>
          <w:t>40</w:t>
        </w:r>
        <w:r>
          <w:rPr>
            <w:noProof/>
          </w:rPr>
          <w:fldChar w:fldCharType="end"/>
        </w:r>
      </w:p>
    </w:sdtContent>
  </w:sdt>
  <w:p w14:paraId="64D5CFF1" w14:textId="77777777" w:rsidR="007F0951" w:rsidRDefault="007F0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45702" w14:textId="77777777" w:rsidR="00800CB1" w:rsidRDefault="00800CB1" w:rsidP="00341751">
      <w:pPr>
        <w:spacing w:after="0" w:line="240" w:lineRule="auto"/>
      </w:pPr>
      <w:r>
        <w:separator/>
      </w:r>
    </w:p>
  </w:footnote>
  <w:footnote w:type="continuationSeparator" w:id="0">
    <w:p w14:paraId="68D5767B" w14:textId="77777777" w:rsidR="00800CB1" w:rsidRDefault="00800CB1" w:rsidP="00341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D57"/>
    <w:multiLevelType w:val="multilevel"/>
    <w:tmpl w:val="E552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967BD"/>
    <w:multiLevelType w:val="hybridMultilevel"/>
    <w:tmpl w:val="D6A02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B7577"/>
    <w:multiLevelType w:val="hybridMultilevel"/>
    <w:tmpl w:val="0C72E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E11C0"/>
    <w:multiLevelType w:val="hybridMultilevel"/>
    <w:tmpl w:val="DAEE97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27E3C"/>
    <w:multiLevelType w:val="hybridMultilevel"/>
    <w:tmpl w:val="196A3F82"/>
    <w:lvl w:ilvl="0" w:tplc="5E7C38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2945F1A"/>
    <w:multiLevelType w:val="multilevel"/>
    <w:tmpl w:val="432E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7B1E8A"/>
    <w:multiLevelType w:val="hybridMultilevel"/>
    <w:tmpl w:val="43383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A13C6E"/>
    <w:multiLevelType w:val="multilevel"/>
    <w:tmpl w:val="1DCA57EE"/>
    <w:lvl w:ilvl="0">
      <w:start w:val="8"/>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nsid w:val="1F4129D3"/>
    <w:multiLevelType w:val="hybridMultilevel"/>
    <w:tmpl w:val="866A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301237"/>
    <w:multiLevelType w:val="hybridMultilevel"/>
    <w:tmpl w:val="E084D9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C46E3"/>
    <w:multiLevelType w:val="hybridMultilevel"/>
    <w:tmpl w:val="1D56C5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37C11BC"/>
    <w:multiLevelType w:val="hybridMultilevel"/>
    <w:tmpl w:val="34C4B2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D53298"/>
    <w:multiLevelType w:val="hybridMultilevel"/>
    <w:tmpl w:val="037E7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34609D"/>
    <w:multiLevelType w:val="hybridMultilevel"/>
    <w:tmpl w:val="44B661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A77CD1"/>
    <w:multiLevelType w:val="multilevel"/>
    <w:tmpl w:val="73FC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EA712E"/>
    <w:multiLevelType w:val="hybridMultilevel"/>
    <w:tmpl w:val="5D8E7C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711029"/>
    <w:multiLevelType w:val="hybridMultilevel"/>
    <w:tmpl w:val="E1B21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191144"/>
    <w:multiLevelType w:val="hybridMultilevel"/>
    <w:tmpl w:val="AF304C98"/>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734F51"/>
    <w:multiLevelType w:val="hybridMultilevel"/>
    <w:tmpl w:val="4268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D5435E"/>
    <w:multiLevelType w:val="hybridMultilevel"/>
    <w:tmpl w:val="34DC351E"/>
    <w:lvl w:ilvl="0" w:tplc="16B6B9F6">
      <w:start w:val="1"/>
      <w:numFmt w:val="lowerLetter"/>
      <w:lvlText w:val="%1)"/>
      <w:lvlJc w:val="left"/>
      <w:pPr>
        <w:ind w:left="720" w:hanging="360"/>
      </w:pPr>
      <w:rPr>
        <w:rFonts w:cs="Times New Roman"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12268"/>
    <w:multiLevelType w:val="hybridMultilevel"/>
    <w:tmpl w:val="D2EC4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CC186C"/>
    <w:multiLevelType w:val="hybridMultilevel"/>
    <w:tmpl w:val="17FA1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3D0E71DE"/>
    <w:multiLevelType w:val="hybridMultilevel"/>
    <w:tmpl w:val="426A5A92"/>
    <w:lvl w:ilvl="0" w:tplc="5844B4F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3B0778"/>
    <w:multiLevelType w:val="hybridMultilevel"/>
    <w:tmpl w:val="BF0CD47E"/>
    <w:lvl w:ilvl="0" w:tplc="C16A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6D7CCC"/>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nsid w:val="42A3288C"/>
    <w:multiLevelType w:val="hybridMultilevel"/>
    <w:tmpl w:val="561851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432368DD"/>
    <w:multiLevelType w:val="hybridMultilevel"/>
    <w:tmpl w:val="28EC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333EB2"/>
    <w:multiLevelType w:val="hybridMultilevel"/>
    <w:tmpl w:val="FB76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705D3"/>
    <w:multiLevelType w:val="hybridMultilevel"/>
    <w:tmpl w:val="12CA17D4"/>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4185DC4"/>
    <w:multiLevelType w:val="multilevel"/>
    <w:tmpl w:val="091E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5336B9"/>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1">
    <w:nsid w:val="5E6054ED"/>
    <w:multiLevelType w:val="hybridMultilevel"/>
    <w:tmpl w:val="9898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37E267B"/>
    <w:multiLevelType w:val="hybridMultilevel"/>
    <w:tmpl w:val="EA206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4892995"/>
    <w:multiLevelType w:val="hybridMultilevel"/>
    <w:tmpl w:val="8F7E7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AB3181"/>
    <w:multiLevelType w:val="hybridMultilevel"/>
    <w:tmpl w:val="B4A81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DE2537A"/>
    <w:multiLevelType w:val="multilevel"/>
    <w:tmpl w:val="6EA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2955BE"/>
    <w:multiLevelType w:val="multilevel"/>
    <w:tmpl w:val="439C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BE6E0F"/>
    <w:multiLevelType w:val="hybridMultilevel"/>
    <w:tmpl w:val="FC42155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FE36988"/>
    <w:multiLevelType w:val="hybridMultilevel"/>
    <w:tmpl w:val="C15A1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7"/>
  </w:num>
  <w:num w:numId="9">
    <w:abstractNumId w:val="23"/>
  </w:num>
  <w:num w:numId="10">
    <w:abstractNumId w:val="32"/>
  </w:num>
  <w:num w:numId="11">
    <w:abstractNumId w:val="34"/>
  </w:num>
  <w:num w:numId="12">
    <w:abstractNumId w:val="20"/>
  </w:num>
  <w:num w:numId="13">
    <w:abstractNumId w:val="6"/>
  </w:num>
  <w:num w:numId="14">
    <w:abstractNumId w:val="4"/>
  </w:num>
  <w:num w:numId="15">
    <w:abstractNumId w:val="3"/>
  </w:num>
  <w:num w:numId="16">
    <w:abstractNumId w:val="34"/>
  </w:num>
  <w:num w:numId="17">
    <w:abstractNumId w:val="33"/>
  </w:num>
  <w:num w:numId="18">
    <w:abstractNumId w:val="27"/>
  </w:num>
  <w:num w:numId="19">
    <w:abstractNumId w:val="24"/>
  </w:num>
  <w:num w:numId="20">
    <w:abstractNumId w:val="30"/>
  </w:num>
  <w:num w:numId="21">
    <w:abstractNumId w:val="12"/>
  </w:num>
  <w:num w:numId="22">
    <w:abstractNumId w:val="8"/>
  </w:num>
  <w:num w:numId="23">
    <w:abstractNumId w:val="18"/>
  </w:num>
  <w:num w:numId="24">
    <w:abstractNumId w:val="14"/>
  </w:num>
  <w:num w:numId="25">
    <w:abstractNumId w:val="5"/>
  </w:num>
  <w:num w:numId="26">
    <w:abstractNumId w:val="36"/>
  </w:num>
  <w:num w:numId="27">
    <w:abstractNumId w:val="0"/>
  </w:num>
  <w:num w:numId="28">
    <w:abstractNumId w:val="29"/>
  </w:num>
  <w:num w:numId="29">
    <w:abstractNumId w:val="35"/>
  </w:num>
  <w:num w:numId="30">
    <w:abstractNumId w:val="22"/>
  </w:num>
  <w:num w:numId="31">
    <w:abstractNumId w:val="19"/>
  </w:num>
  <w:num w:numId="32">
    <w:abstractNumId w:val="16"/>
  </w:num>
  <w:num w:numId="33">
    <w:abstractNumId w:val="1"/>
  </w:num>
  <w:num w:numId="34">
    <w:abstractNumId w:val="2"/>
  </w:num>
  <w:num w:numId="35">
    <w:abstractNumId w:val="9"/>
  </w:num>
  <w:num w:numId="36">
    <w:abstractNumId w:val="10"/>
  </w:num>
  <w:num w:numId="37">
    <w:abstractNumId w:val="13"/>
  </w:num>
  <w:num w:numId="38">
    <w:abstractNumId w:val="15"/>
  </w:num>
  <w:num w:numId="39">
    <w:abstractNumId w:val="11"/>
  </w:num>
  <w:num w:numId="40">
    <w:abstractNumId w:val="37"/>
  </w:num>
  <w:num w:numId="41">
    <w:abstractNumId w:val="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7E"/>
    <w:rsid w:val="0000035B"/>
    <w:rsid w:val="0000104B"/>
    <w:rsid w:val="00001386"/>
    <w:rsid w:val="000022C4"/>
    <w:rsid w:val="00003079"/>
    <w:rsid w:val="00003925"/>
    <w:rsid w:val="00003AB1"/>
    <w:rsid w:val="00004784"/>
    <w:rsid w:val="00005EA0"/>
    <w:rsid w:val="0000608E"/>
    <w:rsid w:val="00006851"/>
    <w:rsid w:val="00007F94"/>
    <w:rsid w:val="00011FF1"/>
    <w:rsid w:val="0001437A"/>
    <w:rsid w:val="00014711"/>
    <w:rsid w:val="0001487C"/>
    <w:rsid w:val="00014A49"/>
    <w:rsid w:val="00014EB2"/>
    <w:rsid w:val="000155B8"/>
    <w:rsid w:val="00016101"/>
    <w:rsid w:val="000165E0"/>
    <w:rsid w:val="00016790"/>
    <w:rsid w:val="00017076"/>
    <w:rsid w:val="00017F51"/>
    <w:rsid w:val="00020068"/>
    <w:rsid w:val="000212F9"/>
    <w:rsid w:val="000239E2"/>
    <w:rsid w:val="00023FB4"/>
    <w:rsid w:val="00024836"/>
    <w:rsid w:val="00024E90"/>
    <w:rsid w:val="00025883"/>
    <w:rsid w:val="00025F1D"/>
    <w:rsid w:val="00026363"/>
    <w:rsid w:val="00026AF4"/>
    <w:rsid w:val="00027A20"/>
    <w:rsid w:val="00027C37"/>
    <w:rsid w:val="00027FD9"/>
    <w:rsid w:val="00033261"/>
    <w:rsid w:val="0003464A"/>
    <w:rsid w:val="00034A7D"/>
    <w:rsid w:val="00034F30"/>
    <w:rsid w:val="000365F0"/>
    <w:rsid w:val="00037548"/>
    <w:rsid w:val="00041953"/>
    <w:rsid w:val="00041962"/>
    <w:rsid w:val="00041BDE"/>
    <w:rsid w:val="00041BFC"/>
    <w:rsid w:val="00041CF9"/>
    <w:rsid w:val="000448FB"/>
    <w:rsid w:val="00045D8A"/>
    <w:rsid w:val="000468F0"/>
    <w:rsid w:val="000469D5"/>
    <w:rsid w:val="00047141"/>
    <w:rsid w:val="000474B0"/>
    <w:rsid w:val="00050221"/>
    <w:rsid w:val="000502E5"/>
    <w:rsid w:val="000503B9"/>
    <w:rsid w:val="00050875"/>
    <w:rsid w:val="00050EAC"/>
    <w:rsid w:val="00051799"/>
    <w:rsid w:val="00051AE5"/>
    <w:rsid w:val="00051D1C"/>
    <w:rsid w:val="0005359F"/>
    <w:rsid w:val="00054749"/>
    <w:rsid w:val="00054E02"/>
    <w:rsid w:val="00055B04"/>
    <w:rsid w:val="00056304"/>
    <w:rsid w:val="00056B0C"/>
    <w:rsid w:val="00056E22"/>
    <w:rsid w:val="00057A75"/>
    <w:rsid w:val="000607AF"/>
    <w:rsid w:val="00060CCF"/>
    <w:rsid w:val="00060D72"/>
    <w:rsid w:val="00060F80"/>
    <w:rsid w:val="00062004"/>
    <w:rsid w:val="00062212"/>
    <w:rsid w:val="000625C9"/>
    <w:rsid w:val="00063383"/>
    <w:rsid w:val="000642DB"/>
    <w:rsid w:val="00064307"/>
    <w:rsid w:val="000646B9"/>
    <w:rsid w:val="00065A91"/>
    <w:rsid w:val="00065ED4"/>
    <w:rsid w:val="00067E50"/>
    <w:rsid w:val="00071012"/>
    <w:rsid w:val="000718E1"/>
    <w:rsid w:val="00071EE0"/>
    <w:rsid w:val="0007418C"/>
    <w:rsid w:val="000745B3"/>
    <w:rsid w:val="000762F2"/>
    <w:rsid w:val="0007798B"/>
    <w:rsid w:val="00077B80"/>
    <w:rsid w:val="0008007D"/>
    <w:rsid w:val="00080411"/>
    <w:rsid w:val="00080D2A"/>
    <w:rsid w:val="00081C40"/>
    <w:rsid w:val="00082EFA"/>
    <w:rsid w:val="00083422"/>
    <w:rsid w:val="00083F3C"/>
    <w:rsid w:val="000845E3"/>
    <w:rsid w:val="00084726"/>
    <w:rsid w:val="000852E1"/>
    <w:rsid w:val="00085B60"/>
    <w:rsid w:val="00086140"/>
    <w:rsid w:val="00086C37"/>
    <w:rsid w:val="00086F41"/>
    <w:rsid w:val="000871D8"/>
    <w:rsid w:val="00087FBF"/>
    <w:rsid w:val="0009265D"/>
    <w:rsid w:val="00092F4E"/>
    <w:rsid w:val="000931CD"/>
    <w:rsid w:val="000943A6"/>
    <w:rsid w:val="000944F2"/>
    <w:rsid w:val="00095D8A"/>
    <w:rsid w:val="000975BB"/>
    <w:rsid w:val="000A356A"/>
    <w:rsid w:val="000A370A"/>
    <w:rsid w:val="000A5D4B"/>
    <w:rsid w:val="000B0D77"/>
    <w:rsid w:val="000B2357"/>
    <w:rsid w:val="000B418A"/>
    <w:rsid w:val="000B6BE2"/>
    <w:rsid w:val="000C0ABE"/>
    <w:rsid w:val="000C0E93"/>
    <w:rsid w:val="000C13F9"/>
    <w:rsid w:val="000C19AE"/>
    <w:rsid w:val="000C234E"/>
    <w:rsid w:val="000C2801"/>
    <w:rsid w:val="000C3A17"/>
    <w:rsid w:val="000C3C62"/>
    <w:rsid w:val="000C4C8F"/>
    <w:rsid w:val="000C5A58"/>
    <w:rsid w:val="000C62B3"/>
    <w:rsid w:val="000D2665"/>
    <w:rsid w:val="000D4882"/>
    <w:rsid w:val="000D493F"/>
    <w:rsid w:val="000D52DA"/>
    <w:rsid w:val="000D6A51"/>
    <w:rsid w:val="000D74EA"/>
    <w:rsid w:val="000D7685"/>
    <w:rsid w:val="000D7D34"/>
    <w:rsid w:val="000E1265"/>
    <w:rsid w:val="000E2ABE"/>
    <w:rsid w:val="000E4628"/>
    <w:rsid w:val="000E53FE"/>
    <w:rsid w:val="000E67AC"/>
    <w:rsid w:val="000E6D5E"/>
    <w:rsid w:val="000E7503"/>
    <w:rsid w:val="000E763F"/>
    <w:rsid w:val="000E7B96"/>
    <w:rsid w:val="000F1C49"/>
    <w:rsid w:val="000F617F"/>
    <w:rsid w:val="000F6D7F"/>
    <w:rsid w:val="00105530"/>
    <w:rsid w:val="00105941"/>
    <w:rsid w:val="00107D04"/>
    <w:rsid w:val="0011012C"/>
    <w:rsid w:val="00111760"/>
    <w:rsid w:val="00111D28"/>
    <w:rsid w:val="00112BAF"/>
    <w:rsid w:val="001134A1"/>
    <w:rsid w:val="00114079"/>
    <w:rsid w:val="00114456"/>
    <w:rsid w:val="001150B2"/>
    <w:rsid w:val="0011576E"/>
    <w:rsid w:val="00115AF1"/>
    <w:rsid w:val="0011668C"/>
    <w:rsid w:val="00117B91"/>
    <w:rsid w:val="001200AE"/>
    <w:rsid w:val="0012047C"/>
    <w:rsid w:val="00122382"/>
    <w:rsid w:val="00122598"/>
    <w:rsid w:val="00122F9C"/>
    <w:rsid w:val="00123684"/>
    <w:rsid w:val="0012373E"/>
    <w:rsid w:val="001250CE"/>
    <w:rsid w:val="00126340"/>
    <w:rsid w:val="0013013F"/>
    <w:rsid w:val="00133915"/>
    <w:rsid w:val="0013414F"/>
    <w:rsid w:val="001351FA"/>
    <w:rsid w:val="00135597"/>
    <w:rsid w:val="00135615"/>
    <w:rsid w:val="001371B7"/>
    <w:rsid w:val="001401C7"/>
    <w:rsid w:val="00142BC8"/>
    <w:rsid w:val="001439E6"/>
    <w:rsid w:val="00143C69"/>
    <w:rsid w:val="001441DD"/>
    <w:rsid w:val="00144534"/>
    <w:rsid w:val="00144554"/>
    <w:rsid w:val="001465DE"/>
    <w:rsid w:val="00147B0F"/>
    <w:rsid w:val="00151736"/>
    <w:rsid w:val="001526EE"/>
    <w:rsid w:val="001528B9"/>
    <w:rsid w:val="00155BE9"/>
    <w:rsid w:val="00156CBC"/>
    <w:rsid w:val="00156CFF"/>
    <w:rsid w:val="00160AF2"/>
    <w:rsid w:val="00161282"/>
    <w:rsid w:val="00161E3E"/>
    <w:rsid w:val="0016280F"/>
    <w:rsid w:val="00162902"/>
    <w:rsid w:val="00163058"/>
    <w:rsid w:val="00163A12"/>
    <w:rsid w:val="00163B5D"/>
    <w:rsid w:val="00163FC5"/>
    <w:rsid w:val="00165113"/>
    <w:rsid w:val="00165341"/>
    <w:rsid w:val="00165E45"/>
    <w:rsid w:val="00165F3C"/>
    <w:rsid w:val="00165F95"/>
    <w:rsid w:val="00166614"/>
    <w:rsid w:val="0016677C"/>
    <w:rsid w:val="0016684A"/>
    <w:rsid w:val="00166F8F"/>
    <w:rsid w:val="00167FB1"/>
    <w:rsid w:val="0017202A"/>
    <w:rsid w:val="00173E7E"/>
    <w:rsid w:val="00174AFA"/>
    <w:rsid w:val="0017516D"/>
    <w:rsid w:val="00175CF7"/>
    <w:rsid w:val="00175E2F"/>
    <w:rsid w:val="001767AC"/>
    <w:rsid w:val="001779B3"/>
    <w:rsid w:val="001779B7"/>
    <w:rsid w:val="00180C0F"/>
    <w:rsid w:val="00181C08"/>
    <w:rsid w:val="0018288A"/>
    <w:rsid w:val="0018346E"/>
    <w:rsid w:val="001852B8"/>
    <w:rsid w:val="00185ABE"/>
    <w:rsid w:val="00185C3C"/>
    <w:rsid w:val="0018666F"/>
    <w:rsid w:val="00186C73"/>
    <w:rsid w:val="0019134C"/>
    <w:rsid w:val="00192430"/>
    <w:rsid w:val="00192F2A"/>
    <w:rsid w:val="00193030"/>
    <w:rsid w:val="001931C3"/>
    <w:rsid w:val="0019370D"/>
    <w:rsid w:val="00194BFB"/>
    <w:rsid w:val="00194D16"/>
    <w:rsid w:val="00194E63"/>
    <w:rsid w:val="001952BB"/>
    <w:rsid w:val="00196509"/>
    <w:rsid w:val="001A0D05"/>
    <w:rsid w:val="001A1FFF"/>
    <w:rsid w:val="001A2666"/>
    <w:rsid w:val="001A33C4"/>
    <w:rsid w:val="001A343C"/>
    <w:rsid w:val="001A44B2"/>
    <w:rsid w:val="001A45E6"/>
    <w:rsid w:val="001A45F5"/>
    <w:rsid w:val="001A4A24"/>
    <w:rsid w:val="001A4D3F"/>
    <w:rsid w:val="001A4E3B"/>
    <w:rsid w:val="001A4F8D"/>
    <w:rsid w:val="001A5BC1"/>
    <w:rsid w:val="001A624A"/>
    <w:rsid w:val="001A72FB"/>
    <w:rsid w:val="001B0444"/>
    <w:rsid w:val="001B07CD"/>
    <w:rsid w:val="001B1C38"/>
    <w:rsid w:val="001B554B"/>
    <w:rsid w:val="001B5E01"/>
    <w:rsid w:val="001B7D23"/>
    <w:rsid w:val="001C0072"/>
    <w:rsid w:val="001C2EF7"/>
    <w:rsid w:val="001C31BB"/>
    <w:rsid w:val="001C3DD5"/>
    <w:rsid w:val="001C4313"/>
    <w:rsid w:val="001C4504"/>
    <w:rsid w:val="001C6C5E"/>
    <w:rsid w:val="001C7C99"/>
    <w:rsid w:val="001D1288"/>
    <w:rsid w:val="001D17AE"/>
    <w:rsid w:val="001D19B8"/>
    <w:rsid w:val="001D204D"/>
    <w:rsid w:val="001D2B6E"/>
    <w:rsid w:val="001D2E3A"/>
    <w:rsid w:val="001D418B"/>
    <w:rsid w:val="001D445D"/>
    <w:rsid w:val="001E1065"/>
    <w:rsid w:val="001E2387"/>
    <w:rsid w:val="001E2C8A"/>
    <w:rsid w:val="001E4C0B"/>
    <w:rsid w:val="001E58C9"/>
    <w:rsid w:val="001E7A7B"/>
    <w:rsid w:val="001F0CF7"/>
    <w:rsid w:val="001F166C"/>
    <w:rsid w:val="001F1A76"/>
    <w:rsid w:val="001F4CA3"/>
    <w:rsid w:val="001F50CE"/>
    <w:rsid w:val="00201127"/>
    <w:rsid w:val="00201AF2"/>
    <w:rsid w:val="002020F5"/>
    <w:rsid w:val="00202EAD"/>
    <w:rsid w:val="00204BE4"/>
    <w:rsid w:val="00205857"/>
    <w:rsid w:val="00205E2B"/>
    <w:rsid w:val="0020616B"/>
    <w:rsid w:val="0020748B"/>
    <w:rsid w:val="00211187"/>
    <w:rsid w:val="00211824"/>
    <w:rsid w:val="00211DC9"/>
    <w:rsid w:val="00212505"/>
    <w:rsid w:val="00213F96"/>
    <w:rsid w:val="00215239"/>
    <w:rsid w:val="00215C55"/>
    <w:rsid w:val="00215EA3"/>
    <w:rsid w:val="00215EC9"/>
    <w:rsid w:val="002161BB"/>
    <w:rsid w:val="0021640A"/>
    <w:rsid w:val="00216D46"/>
    <w:rsid w:val="00217EE0"/>
    <w:rsid w:val="00220A1D"/>
    <w:rsid w:val="00221F62"/>
    <w:rsid w:val="002229FA"/>
    <w:rsid w:val="00223699"/>
    <w:rsid w:val="00223712"/>
    <w:rsid w:val="002237FF"/>
    <w:rsid w:val="0022387C"/>
    <w:rsid w:val="00223C01"/>
    <w:rsid w:val="00225A56"/>
    <w:rsid w:val="00226712"/>
    <w:rsid w:val="0022798B"/>
    <w:rsid w:val="00227DF1"/>
    <w:rsid w:val="002304BA"/>
    <w:rsid w:val="00230DB7"/>
    <w:rsid w:val="00232EE1"/>
    <w:rsid w:val="002331FD"/>
    <w:rsid w:val="00233D9C"/>
    <w:rsid w:val="00233F86"/>
    <w:rsid w:val="00234E0F"/>
    <w:rsid w:val="00236221"/>
    <w:rsid w:val="00237F98"/>
    <w:rsid w:val="00241352"/>
    <w:rsid w:val="002414A7"/>
    <w:rsid w:val="00241858"/>
    <w:rsid w:val="00241A62"/>
    <w:rsid w:val="002420FF"/>
    <w:rsid w:val="002427DA"/>
    <w:rsid w:val="00243524"/>
    <w:rsid w:val="002435D9"/>
    <w:rsid w:val="00243B42"/>
    <w:rsid w:val="00244472"/>
    <w:rsid w:val="002466B0"/>
    <w:rsid w:val="00247C18"/>
    <w:rsid w:val="00250370"/>
    <w:rsid w:val="00250504"/>
    <w:rsid w:val="002505FE"/>
    <w:rsid w:val="0025162F"/>
    <w:rsid w:val="00251678"/>
    <w:rsid w:val="002532B7"/>
    <w:rsid w:val="00254ACE"/>
    <w:rsid w:val="00256103"/>
    <w:rsid w:val="00256814"/>
    <w:rsid w:val="002601F1"/>
    <w:rsid w:val="002617BA"/>
    <w:rsid w:val="002627AB"/>
    <w:rsid w:val="00262B19"/>
    <w:rsid w:val="002632C3"/>
    <w:rsid w:val="00264E07"/>
    <w:rsid w:val="002653A9"/>
    <w:rsid w:val="00266355"/>
    <w:rsid w:val="002667AC"/>
    <w:rsid w:val="002668F0"/>
    <w:rsid w:val="00267776"/>
    <w:rsid w:val="00270168"/>
    <w:rsid w:val="0027070D"/>
    <w:rsid w:val="00271E88"/>
    <w:rsid w:val="002721FE"/>
    <w:rsid w:val="00272EFE"/>
    <w:rsid w:val="00273883"/>
    <w:rsid w:val="00273C51"/>
    <w:rsid w:val="002746FA"/>
    <w:rsid w:val="002754BD"/>
    <w:rsid w:val="00275FEB"/>
    <w:rsid w:val="00276BCC"/>
    <w:rsid w:val="0027710D"/>
    <w:rsid w:val="002809ED"/>
    <w:rsid w:val="0028144F"/>
    <w:rsid w:val="00282BB5"/>
    <w:rsid w:val="00283969"/>
    <w:rsid w:val="00283BC7"/>
    <w:rsid w:val="00284B44"/>
    <w:rsid w:val="002850AD"/>
    <w:rsid w:val="00285594"/>
    <w:rsid w:val="002865A7"/>
    <w:rsid w:val="0028664D"/>
    <w:rsid w:val="00290D17"/>
    <w:rsid w:val="00292B09"/>
    <w:rsid w:val="00293918"/>
    <w:rsid w:val="00293EF5"/>
    <w:rsid w:val="00294433"/>
    <w:rsid w:val="00294BBC"/>
    <w:rsid w:val="0029521E"/>
    <w:rsid w:val="00295951"/>
    <w:rsid w:val="002959CE"/>
    <w:rsid w:val="002962F0"/>
    <w:rsid w:val="0029705F"/>
    <w:rsid w:val="00297C30"/>
    <w:rsid w:val="00297D19"/>
    <w:rsid w:val="002A0E03"/>
    <w:rsid w:val="002A230A"/>
    <w:rsid w:val="002A3902"/>
    <w:rsid w:val="002A5074"/>
    <w:rsid w:val="002A51A7"/>
    <w:rsid w:val="002A54A2"/>
    <w:rsid w:val="002A5DB9"/>
    <w:rsid w:val="002A5E7D"/>
    <w:rsid w:val="002A5F0F"/>
    <w:rsid w:val="002A60DB"/>
    <w:rsid w:val="002A6155"/>
    <w:rsid w:val="002A6841"/>
    <w:rsid w:val="002A6A96"/>
    <w:rsid w:val="002A72C4"/>
    <w:rsid w:val="002A7B67"/>
    <w:rsid w:val="002B2467"/>
    <w:rsid w:val="002B2964"/>
    <w:rsid w:val="002B2FBD"/>
    <w:rsid w:val="002B33EA"/>
    <w:rsid w:val="002B36C2"/>
    <w:rsid w:val="002B3EEE"/>
    <w:rsid w:val="002B5A13"/>
    <w:rsid w:val="002B60F9"/>
    <w:rsid w:val="002B659C"/>
    <w:rsid w:val="002B6872"/>
    <w:rsid w:val="002B72B0"/>
    <w:rsid w:val="002B786E"/>
    <w:rsid w:val="002C0132"/>
    <w:rsid w:val="002C01F8"/>
    <w:rsid w:val="002C1449"/>
    <w:rsid w:val="002C1A26"/>
    <w:rsid w:val="002C330F"/>
    <w:rsid w:val="002C3514"/>
    <w:rsid w:val="002C3DA9"/>
    <w:rsid w:val="002C445B"/>
    <w:rsid w:val="002C4555"/>
    <w:rsid w:val="002C5249"/>
    <w:rsid w:val="002C54FF"/>
    <w:rsid w:val="002C65D6"/>
    <w:rsid w:val="002C6A2A"/>
    <w:rsid w:val="002C7E1F"/>
    <w:rsid w:val="002D26DA"/>
    <w:rsid w:val="002D2F13"/>
    <w:rsid w:val="002D2F35"/>
    <w:rsid w:val="002D3F7B"/>
    <w:rsid w:val="002D435F"/>
    <w:rsid w:val="002D458C"/>
    <w:rsid w:val="002D45FC"/>
    <w:rsid w:val="002D469F"/>
    <w:rsid w:val="002D4D91"/>
    <w:rsid w:val="002D5B2D"/>
    <w:rsid w:val="002D5C48"/>
    <w:rsid w:val="002D5DBB"/>
    <w:rsid w:val="002D62A0"/>
    <w:rsid w:val="002D6584"/>
    <w:rsid w:val="002D660D"/>
    <w:rsid w:val="002D6748"/>
    <w:rsid w:val="002D6BF7"/>
    <w:rsid w:val="002D7331"/>
    <w:rsid w:val="002D7ADD"/>
    <w:rsid w:val="002D7C88"/>
    <w:rsid w:val="002E05C3"/>
    <w:rsid w:val="002E2A26"/>
    <w:rsid w:val="002E39CB"/>
    <w:rsid w:val="002E5104"/>
    <w:rsid w:val="002E72B3"/>
    <w:rsid w:val="002E7680"/>
    <w:rsid w:val="002F016F"/>
    <w:rsid w:val="002F1305"/>
    <w:rsid w:val="002F1814"/>
    <w:rsid w:val="002F1FAC"/>
    <w:rsid w:val="002F315C"/>
    <w:rsid w:val="002F3BAA"/>
    <w:rsid w:val="002F4833"/>
    <w:rsid w:val="0030007B"/>
    <w:rsid w:val="00300B2C"/>
    <w:rsid w:val="003016B0"/>
    <w:rsid w:val="0030278D"/>
    <w:rsid w:val="003038A5"/>
    <w:rsid w:val="003041AF"/>
    <w:rsid w:val="00304AA1"/>
    <w:rsid w:val="0030516E"/>
    <w:rsid w:val="003056DB"/>
    <w:rsid w:val="00305B2A"/>
    <w:rsid w:val="00307BA9"/>
    <w:rsid w:val="003132A5"/>
    <w:rsid w:val="00313DE8"/>
    <w:rsid w:val="00314B27"/>
    <w:rsid w:val="00314E18"/>
    <w:rsid w:val="00316115"/>
    <w:rsid w:val="00317A54"/>
    <w:rsid w:val="0032149A"/>
    <w:rsid w:val="003232DA"/>
    <w:rsid w:val="0032380D"/>
    <w:rsid w:val="00323B1D"/>
    <w:rsid w:val="003243A0"/>
    <w:rsid w:val="0032441D"/>
    <w:rsid w:val="00324B62"/>
    <w:rsid w:val="00325891"/>
    <w:rsid w:val="003258E7"/>
    <w:rsid w:val="003264CE"/>
    <w:rsid w:val="0032720E"/>
    <w:rsid w:val="00327975"/>
    <w:rsid w:val="00330150"/>
    <w:rsid w:val="00330A2A"/>
    <w:rsid w:val="003316E4"/>
    <w:rsid w:val="00332602"/>
    <w:rsid w:val="00335122"/>
    <w:rsid w:val="00336594"/>
    <w:rsid w:val="003375B3"/>
    <w:rsid w:val="00340953"/>
    <w:rsid w:val="00340CCF"/>
    <w:rsid w:val="00341385"/>
    <w:rsid w:val="00341751"/>
    <w:rsid w:val="00342882"/>
    <w:rsid w:val="00342A45"/>
    <w:rsid w:val="00343285"/>
    <w:rsid w:val="003438F2"/>
    <w:rsid w:val="00343C9A"/>
    <w:rsid w:val="00343D25"/>
    <w:rsid w:val="00344344"/>
    <w:rsid w:val="00344D83"/>
    <w:rsid w:val="003469C7"/>
    <w:rsid w:val="00350E1C"/>
    <w:rsid w:val="003514A8"/>
    <w:rsid w:val="00351707"/>
    <w:rsid w:val="0035325D"/>
    <w:rsid w:val="00353763"/>
    <w:rsid w:val="00354BCD"/>
    <w:rsid w:val="00355C9E"/>
    <w:rsid w:val="00357135"/>
    <w:rsid w:val="003575E3"/>
    <w:rsid w:val="00357F0A"/>
    <w:rsid w:val="003607ED"/>
    <w:rsid w:val="00360C40"/>
    <w:rsid w:val="0036364D"/>
    <w:rsid w:val="003636F5"/>
    <w:rsid w:val="00364379"/>
    <w:rsid w:val="0036449A"/>
    <w:rsid w:val="00364D5C"/>
    <w:rsid w:val="003662BE"/>
    <w:rsid w:val="00366E82"/>
    <w:rsid w:val="00367102"/>
    <w:rsid w:val="00367235"/>
    <w:rsid w:val="00370E21"/>
    <w:rsid w:val="00370F6F"/>
    <w:rsid w:val="00371265"/>
    <w:rsid w:val="00372F1A"/>
    <w:rsid w:val="003750DF"/>
    <w:rsid w:val="00375215"/>
    <w:rsid w:val="00375B7C"/>
    <w:rsid w:val="00375F36"/>
    <w:rsid w:val="00380372"/>
    <w:rsid w:val="00380A36"/>
    <w:rsid w:val="00380BF7"/>
    <w:rsid w:val="00381EDB"/>
    <w:rsid w:val="00383585"/>
    <w:rsid w:val="00383B1D"/>
    <w:rsid w:val="003842F8"/>
    <w:rsid w:val="00386070"/>
    <w:rsid w:val="00387176"/>
    <w:rsid w:val="00387281"/>
    <w:rsid w:val="00387369"/>
    <w:rsid w:val="00387DA3"/>
    <w:rsid w:val="0039074A"/>
    <w:rsid w:val="00391553"/>
    <w:rsid w:val="00392744"/>
    <w:rsid w:val="00393758"/>
    <w:rsid w:val="0039379C"/>
    <w:rsid w:val="00395031"/>
    <w:rsid w:val="00395F05"/>
    <w:rsid w:val="003A1436"/>
    <w:rsid w:val="003A1F20"/>
    <w:rsid w:val="003A30F7"/>
    <w:rsid w:val="003A3417"/>
    <w:rsid w:val="003A343A"/>
    <w:rsid w:val="003A3770"/>
    <w:rsid w:val="003A3EC0"/>
    <w:rsid w:val="003A53A6"/>
    <w:rsid w:val="003A610F"/>
    <w:rsid w:val="003A650D"/>
    <w:rsid w:val="003A7D75"/>
    <w:rsid w:val="003B3E5B"/>
    <w:rsid w:val="003B4089"/>
    <w:rsid w:val="003B44D3"/>
    <w:rsid w:val="003B4DE0"/>
    <w:rsid w:val="003B6808"/>
    <w:rsid w:val="003B6958"/>
    <w:rsid w:val="003B7CD6"/>
    <w:rsid w:val="003C19AB"/>
    <w:rsid w:val="003C2164"/>
    <w:rsid w:val="003C3428"/>
    <w:rsid w:val="003C4D70"/>
    <w:rsid w:val="003C53F0"/>
    <w:rsid w:val="003C640D"/>
    <w:rsid w:val="003C7B89"/>
    <w:rsid w:val="003C7EED"/>
    <w:rsid w:val="003D04BF"/>
    <w:rsid w:val="003D15BE"/>
    <w:rsid w:val="003D1F6F"/>
    <w:rsid w:val="003D26A7"/>
    <w:rsid w:val="003D2DC5"/>
    <w:rsid w:val="003D43A7"/>
    <w:rsid w:val="003D49E8"/>
    <w:rsid w:val="003D4DA6"/>
    <w:rsid w:val="003D4E48"/>
    <w:rsid w:val="003D567A"/>
    <w:rsid w:val="003D5956"/>
    <w:rsid w:val="003D7045"/>
    <w:rsid w:val="003D77CE"/>
    <w:rsid w:val="003D7A85"/>
    <w:rsid w:val="003D7B36"/>
    <w:rsid w:val="003D7FEE"/>
    <w:rsid w:val="003E0744"/>
    <w:rsid w:val="003E0D8B"/>
    <w:rsid w:val="003E1045"/>
    <w:rsid w:val="003E1DCB"/>
    <w:rsid w:val="003E211E"/>
    <w:rsid w:val="003E2A53"/>
    <w:rsid w:val="003E320D"/>
    <w:rsid w:val="003E40DE"/>
    <w:rsid w:val="003E44E6"/>
    <w:rsid w:val="003E5D0D"/>
    <w:rsid w:val="003E5DA1"/>
    <w:rsid w:val="003E66FE"/>
    <w:rsid w:val="003E682F"/>
    <w:rsid w:val="003E69A4"/>
    <w:rsid w:val="003E70E0"/>
    <w:rsid w:val="003E7728"/>
    <w:rsid w:val="003E7956"/>
    <w:rsid w:val="003E7F66"/>
    <w:rsid w:val="003F03B5"/>
    <w:rsid w:val="003F103E"/>
    <w:rsid w:val="003F161A"/>
    <w:rsid w:val="003F181D"/>
    <w:rsid w:val="003F1A82"/>
    <w:rsid w:val="003F257B"/>
    <w:rsid w:val="003F2B8B"/>
    <w:rsid w:val="003F48F1"/>
    <w:rsid w:val="003F65EF"/>
    <w:rsid w:val="004002B6"/>
    <w:rsid w:val="004016DD"/>
    <w:rsid w:val="004028BF"/>
    <w:rsid w:val="00402B0A"/>
    <w:rsid w:val="00402C73"/>
    <w:rsid w:val="00405D4C"/>
    <w:rsid w:val="0040600B"/>
    <w:rsid w:val="004067E4"/>
    <w:rsid w:val="00407421"/>
    <w:rsid w:val="004074BE"/>
    <w:rsid w:val="00407565"/>
    <w:rsid w:val="00407756"/>
    <w:rsid w:val="00410076"/>
    <w:rsid w:val="004108AF"/>
    <w:rsid w:val="00410EFD"/>
    <w:rsid w:val="00410FE5"/>
    <w:rsid w:val="00412017"/>
    <w:rsid w:val="0041210C"/>
    <w:rsid w:val="00412A0A"/>
    <w:rsid w:val="00412BA8"/>
    <w:rsid w:val="00414375"/>
    <w:rsid w:val="00415114"/>
    <w:rsid w:val="00415152"/>
    <w:rsid w:val="004153F4"/>
    <w:rsid w:val="0041645A"/>
    <w:rsid w:val="004169D7"/>
    <w:rsid w:val="004205E6"/>
    <w:rsid w:val="004222E1"/>
    <w:rsid w:val="00423558"/>
    <w:rsid w:val="00423658"/>
    <w:rsid w:val="00424987"/>
    <w:rsid w:val="00425CEF"/>
    <w:rsid w:val="00426B9C"/>
    <w:rsid w:val="00431110"/>
    <w:rsid w:val="00431F98"/>
    <w:rsid w:val="0043394E"/>
    <w:rsid w:val="0043447E"/>
    <w:rsid w:val="004359F0"/>
    <w:rsid w:val="00435FF1"/>
    <w:rsid w:val="0044100E"/>
    <w:rsid w:val="0044111F"/>
    <w:rsid w:val="00441341"/>
    <w:rsid w:val="00442528"/>
    <w:rsid w:val="0044296F"/>
    <w:rsid w:val="00443F0B"/>
    <w:rsid w:val="00445769"/>
    <w:rsid w:val="004471F7"/>
    <w:rsid w:val="00447868"/>
    <w:rsid w:val="00450C46"/>
    <w:rsid w:val="00450C71"/>
    <w:rsid w:val="00451FDB"/>
    <w:rsid w:val="00452B56"/>
    <w:rsid w:val="00453D15"/>
    <w:rsid w:val="0045408D"/>
    <w:rsid w:val="0045480C"/>
    <w:rsid w:val="004550BF"/>
    <w:rsid w:val="00456664"/>
    <w:rsid w:val="00456AAA"/>
    <w:rsid w:val="00456B4E"/>
    <w:rsid w:val="00456B8A"/>
    <w:rsid w:val="0045711F"/>
    <w:rsid w:val="00461DF8"/>
    <w:rsid w:val="00461F13"/>
    <w:rsid w:val="004626A6"/>
    <w:rsid w:val="00462C90"/>
    <w:rsid w:val="00463BCD"/>
    <w:rsid w:val="00464068"/>
    <w:rsid w:val="0046425F"/>
    <w:rsid w:val="00464B6A"/>
    <w:rsid w:val="00465A3D"/>
    <w:rsid w:val="00465BD1"/>
    <w:rsid w:val="00466676"/>
    <w:rsid w:val="00467721"/>
    <w:rsid w:val="00467A62"/>
    <w:rsid w:val="00470F22"/>
    <w:rsid w:val="00471218"/>
    <w:rsid w:val="004716FA"/>
    <w:rsid w:val="00472146"/>
    <w:rsid w:val="00472BCD"/>
    <w:rsid w:val="004731BC"/>
    <w:rsid w:val="004732BB"/>
    <w:rsid w:val="00473E92"/>
    <w:rsid w:val="00474DA7"/>
    <w:rsid w:val="0047563A"/>
    <w:rsid w:val="0047662A"/>
    <w:rsid w:val="00476AB3"/>
    <w:rsid w:val="004771EC"/>
    <w:rsid w:val="00477BD9"/>
    <w:rsid w:val="00480260"/>
    <w:rsid w:val="00481EEC"/>
    <w:rsid w:val="004822AD"/>
    <w:rsid w:val="0048250E"/>
    <w:rsid w:val="00483E7C"/>
    <w:rsid w:val="00483F9B"/>
    <w:rsid w:val="00484B6F"/>
    <w:rsid w:val="004859C6"/>
    <w:rsid w:val="00486054"/>
    <w:rsid w:val="00486A97"/>
    <w:rsid w:val="00486BAE"/>
    <w:rsid w:val="004879FE"/>
    <w:rsid w:val="00487AF4"/>
    <w:rsid w:val="0049322B"/>
    <w:rsid w:val="004935F6"/>
    <w:rsid w:val="00493D89"/>
    <w:rsid w:val="0049624F"/>
    <w:rsid w:val="004973A5"/>
    <w:rsid w:val="00497495"/>
    <w:rsid w:val="004A0E10"/>
    <w:rsid w:val="004A23BB"/>
    <w:rsid w:val="004A23C7"/>
    <w:rsid w:val="004A463F"/>
    <w:rsid w:val="004A4E0F"/>
    <w:rsid w:val="004A50A9"/>
    <w:rsid w:val="004A6631"/>
    <w:rsid w:val="004A6C09"/>
    <w:rsid w:val="004A7700"/>
    <w:rsid w:val="004A78A3"/>
    <w:rsid w:val="004A7B22"/>
    <w:rsid w:val="004B163F"/>
    <w:rsid w:val="004B27D8"/>
    <w:rsid w:val="004B2A10"/>
    <w:rsid w:val="004B2B00"/>
    <w:rsid w:val="004B34B9"/>
    <w:rsid w:val="004B541A"/>
    <w:rsid w:val="004B6032"/>
    <w:rsid w:val="004B753D"/>
    <w:rsid w:val="004B7F27"/>
    <w:rsid w:val="004C0510"/>
    <w:rsid w:val="004C1ADE"/>
    <w:rsid w:val="004C1FD1"/>
    <w:rsid w:val="004C6E72"/>
    <w:rsid w:val="004C6FF9"/>
    <w:rsid w:val="004C7652"/>
    <w:rsid w:val="004D0EC0"/>
    <w:rsid w:val="004D2211"/>
    <w:rsid w:val="004D2703"/>
    <w:rsid w:val="004D35E4"/>
    <w:rsid w:val="004D4C2E"/>
    <w:rsid w:val="004D591C"/>
    <w:rsid w:val="004D6185"/>
    <w:rsid w:val="004D7445"/>
    <w:rsid w:val="004D7974"/>
    <w:rsid w:val="004E0296"/>
    <w:rsid w:val="004E0ACE"/>
    <w:rsid w:val="004E17E2"/>
    <w:rsid w:val="004E206D"/>
    <w:rsid w:val="004E257A"/>
    <w:rsid w:val="004E26A3"/>
    <w:rsid w:val="004E2A24"/>
    <w:rsid w:val="004E5DE8"/>
    <w:rsid w:val="004E6E13"/>
    <w:rsid w:val="004E6EF0"/>
    <w:rsid w:val="004E6F1C"/>
    <w:rsid w:val="004E7638"/>
    <w:rsid w:val="004E7A78"/>
    <w:rsid w:val="004F065A"/>
    <w:rsid w:val="004F086E"/>
    <w:rsid w:val="004F0C85"/>
    <w:rsid w:val="004F0CA6"/>
    <w:rsid w:val="004F1400"/>
    <w:rsid w:val="004F1524"/>
    <w:rsid w:val="004F18BA"/>
    <w:rsid w:val="004F2AC6"/>
    <w:rsid w:val="004F2C5D"/>
    <w:rsid w:val="004F2F44"/>
    <w:rsid w:val="004F377A"/>
    <w:rsid w:val="004F3B2C"/>
    <w:rsid w:val="004F3C26"/>
    <w:rsid w:val="004F696F"/>
    <w:rsid w:val="004F6AA7"/>
    <w:rsid w:val="004F732D"/>
    <w:rsid w:val="004F7F5B"/>
    <w:rsid w:val="00500B41"/>
    <w:rsid w:val="00502D75"/>
    <w:rsid w:val="00502E64"/>
    <w:rsid w:val="00503583"/>
    <w:rsid w:val="00503D3D"/>
    <w:rsid w:val="00505F41"/>
    <w:rsid w:val="0050662B"/>
    <w:rsid w:val="005069E1"/>
    <w:rsid w:val="00506CE7"/>
    <w:rsid w:val="005077A3"/>
    <w:rsid w:val="00510003"/>
    <w:rsid w:val="005118C8"/>
    <w:rsid w:val="00511B92"/>
    <w:rsid w:val="00511E66"/>
    <w:rsid w:val="0051335C"/>
    <w:rsid w:val="00513987"/>
    <w:rsid w:val="00514E92"/>
    <w:rsid w:val="00516887"/>
    <w:rsid w:val="00517FE8"/>
    <w:rsid w:val="00520330"/>
    <w:rsid w:val="00522283"/>
    <w:rsid w:val="0052264C"/>
    <w:rsid w:val="005230F0"/>
    <w:rsid w:val="0052366B"/>
    <w:rsid w:val="005301BA"/>
    <w:rsid w:val="005326CB"/>
    <w:rsid w:val="00532947"/>
    <w:rsid w:val="005329FE"/>
    <w:rsid w:val="00532C1F"/>
    <w:rsid w:val="00533DDB"/>
    <w:rsid w:val="005343A4"/>
    <w:rsid w:val="00534F2E"/>
    <w:rsid w:val="00536613"/>
    <w:rsid w:val="00536945"/>
    <w:rsid w:val="00536C5D"/>
    <w:rsid w:val="005377D3"/>
    <w:rsid w:val="00537E99"/>
    <w:rsid w:val="00541178"/>
    <w:rsid w:val="00541D57"/>
    <w:rsid w:val="00541E0D"/>
    <w:rsid w:val="0054247E"/>
    <w:rsid w:val="00542770"/>
    <w:rsid w:val="00542A34"/>
    <w:rsid w:val="0054335B"/>
    <w:rsid w:val="005437BC"/>
    <w:rsid w:val="00543D45"/>
    <w:rsid w:val="00545093"/>
    <w:rsid w:val="005471DC"/>
    <w:rsid w:val="005475C0"/>
    <w:rsid w:val="00547D4C"/>
    <w:rsid w:val="0055038B"/>
    <w:rsid w:val="005520B5"/>
    <w:rsid w:val="005551FD"/>
    <w:rsid w:val="00555C74"/>
    <w:rsid w:val="00555FA6"/>
    <w:rsid w:val="005564FB"/>
    <w:rsid w:val="005571A0"/>
    <w:rsid w:val="00557CD0"/>
    <w:rsid w:val="00557D3F"/>
    <w:rsid w:val="00560333"/>
    <w:rsid w:val="005617D6"/>
    <w:rsid w:val="00562BAA"/>
    <w:rsid w:val="0056447C"/>
    <w:rsid w:val="00564D8A"/>
    <w:rsid w:val="005654F0"/>
    <w:rsid w:val="00567EE3"/>
    <w:rsid w:val="00570999"/>
    <w:rsid w:val="00571CD6"/>
    <w:rsid w:val="005743AF"/>
    <w:rsid w:val="00574ECF"/>
    <w:rsid w:val="00575C57"/>
    <w:rsid w:val="00575E3E"/>
    <w:rsid w:val="00576B78"/>
    <w:rsid w:val="00577B10"/>
    <w:rsid w:val="00580134"/>
    <w:rsid w:val="00580150"/>
    <w:rsid w:val="00580AB4"/>
    <w:rsid w:val="00580CB0"/>
    <w:rsid w:val="00580FC3"/>
    <w:rsid w:val="00581626"/>
    <w:rsid w:val="005821E0"/>
    <w:rsid w:val="0058273A"/>
    <w:rsid w:val="00582CF2"/>
    <w:rsid w:val="00582E90"/>
    <w:rsid w:val="0058359C"/>
    <w:rsid w:val="00584FE8"/>
    <w:rsid w:val="00587DFA"/>
    <w:rsid w:val="00590C0E"/>
    <w:rsid w:val="0059121B"/>
    <w:rsid w:val="00593639"/>
    <w:rsid w:val="0059398D"/>
    <w:rsid w:val="00594BCB"/>
    <w:rsid w:val="005958DC"/>
    <w:rsid w:val="00596F72"/>
    <w:rsid w:val="005973C8"/>
    <w:rsid w:val="00597640"/>
    <w:rsid w:val="0059777D"/>
    <w:rsid w:val="00597E3F"/>
    <w:rsid w:val="005A03CA"/>
    <w:rsid w:val="005A06DC"/>
    <w:rsid w:val="005A10C9"/>
    <w:rsid w:val="005A1A54"/>
    <w:rsid w:val="005A3232"/>
    <w:rsid w:val="005A3BCD"/>
    <w:rsid w:val="005A411B"/>
    <w:rsid w:val="005A6B6D"/>
    <w:rsid w:val="005A6F11"/>
    <w:rsid w:val="005A745F"/>
    <w:rsid w:val="005A763C"/>
    <w:rsid w:val="005A7CAA"/>
    <w:rsid w:val="005B0157"/>
    <w:rsid w:val="005B18E0"/>
    <w:rsid w:val="005B22E5"/>
    <w:rsid w:val="005B2460"/>
    <w:rsid w:val="005B2A89"/>
    <w:rsid w:val="005B4619"/>
    <w:rsid w:val="005B64C5"/>
    <w:rsid w:val="005C1F94"/>
    <w:rsid w:val="005C2B5D"/>
    <w:rsid w:val="005C3080"/>
    <w:rsid w:val="005C4645"/>
    <w:rsid w:val="005C6F7F"/>
    <w:rsid w:val="005D099D"/>
    <w:rsid w:val="005D153F"/>
    <w:rsid w:val="005D27E5"/>
    <w:rsid w:val="005D3802"/>
    <w:rsid w:val="005D3D3F"/>
    <w:rsid w:val="005D46DE"/>
    <w:rsid w:val="005D4DA9"/>
    <w:rsid w:val="005D5F1B"/>
    <w:rsid w:val="005D657A"/>
    <w:rsid w:val="005D678D"/>
    <w:rsid w:val="005D6C93"/>
    <w:rsid w:val="005D73C3"/>
    <w:rsid w:val="005E02C9"/>
    <w:rsid w:val="005E0983"/>
    <w:rsid w:val="005E0D25"/>
    <w:rsid w:val="005E1F31"/>
    <w:rsid w:val="005E20F0"/>
    <w:rsid w:val="005E399E"/>
    <w:rsid w:val="005E3C14"/>
    <w:rsid w:val="005E4277"/>
    <w:rsid w:val="005E451C"/>
    <w:rsid w:val="005E56E0"/>
    <w:rsid w:val="005E64F4"/>
    <w:rsid w:val="005E6604"/>
    <w:rsid w:val="005E781D"/>
    <w:rsid w:val="005E7868"/>
    <w:rsid w:val="005E7E07"/>
    <w:rsid w:val="005F19DB"/>
    <w:rsid w:val="005F1EAF"/>
    <w:rsid w:val="005F2946"/>
    <w:rsid w:val="005F2E01"/>
    <w:rsid w:val="005F6860"/>
    <w:rsid w:val="005F7095"/>
    <w:rsid w:val="0060081E"/>
    <w:rsid w:val="006025BB"/>
    <w:rsid w:val="006030DF"/>
    <w:rsid w:val="00605113"/>
    <w:rsid w:val="0060705E"/>
    <w:rsid w:val="00610E21"/>
    <w:rsid w:val="00611B23"/>
    <w:rsid w:val="00611BDB"/>
    <w:rsid w:val="0061272D"/>
    <w:rsid w:val="00613311"/>
    <w:rsid w:val="00613A9E"/>
    <w:rsid w:val="00613F2F"/>
    <w:rsid w:val="00614415"/>
    <w:rsid w:val="00614955"/>
    <w:rsid w:val="00614F60"/>
    <w:rsid w:val="00615883"/>
    <w:rsid w:val="00615C25"/>
    <w:rsid w:val="0061758B"/>
    <w:rsid w:val="00617C52"/>
    <w:rsid w:val="00620B54"/>
    <w:rsid w:val="00620E2A"/>
    <w:rsid w:val="006217CF"/>
    <w:rsid w:val="00621F10"/>
    <w:rsid w:val="00623973"/>
    <w:rsid w:val="00623C2D"/>
    <w:rsid w:val="00624CE6"/>
    <w:rsid w:val="00625149"/>
    <w:rsid w:val="00625360"/>
    <w:rsid w:val="00625FD6"/>
    <w:rsid w:val="006267EF"/>
    <w:rsid w:val="00627E64"/>
    <w:rsid w:val="00627F96"/>
    <w:rsid w:val="00631230"/>
    <w:rsid w:val="00631484"/>
    <w:rsid w:val="0063194E"/>
    <w:rsid w:val="00633662"/>
    <w:rsid w:val="00634750"/>
    <w:rsid w:val="006347DD"/>
    <w:rsid w:val="006352F7"/>
    <w:rsid w:val="00635876"/>
    <w:rsid w:val="0063612F"/>
    <w:rsid w:val="00637C51"/>
    <w:rsid w:val="006420B3"/>
    <w:rsid w:val="0064327E"/>
    <w:rsid w:val="006438E8"/>
    <w:rsid w:val="00644099"/>
    <w:rsid w:val="00644B32"/>
    <w:rsid w:val="006455BC"/>
    <w:rsid w:val="00645602"/>
    <w:rsid w:val="00647355"/>
    <w:rsid w:val="00647BCA"/>
    <w:rsid w:val="00650920"/>
    <w:rsid w:val="00651AD4"/>
    <w:rsid w:val="00651AF0"/>
    <w:rsid w:val="006525B2"/>
    <w:rsid w:val="00652918"/>
    <w:rsid w:val="00652A34"/>
    <w:rsid w:val="00652ADE"/>
    <w:rsid w:val="00653308"/>
    <w:rsid w:val="006537E4"/>
    <w:rsid w:val="00654809"/>
    <w:rsid w:val="00654A04"/>
    <w:rsid w:val="00654AC7"/>
    <w:rsid w:val="00655298"/>
    <w:rsid w:val="00656309"/>
    <w:rsid w:val="006574D8"/>
    <w:rsid w:val="00660278"/>
    <w:rsid w:val="00662B8F"/>
    <w:rsid w:val="0066301B"/>
    <w:rsid w:val="00664615"/>
    <w:rsid w:val="0066527E"/>
    <w:rsid w:val="00665370"/>
    <w:rsid w:val="00666821"/>
    <w:rsid w:val="00667D1D"/>
    <w:rsid w:val="006703BE"/>
    <w:rsid w:val="0067057A"/>
    <w:rsid w:val="00670988"/>
    <w:rsid w:val="00670BE9"/>
    <w:rsid w:val="0067113B"/>
    <w:rsid w:val="00672C58"/>
    <w:rsid w:val="006734E8"/>
    <w:rsid w:val="00674720"/>
    <w:rsid w:val="006748F3"/>
    <w:rsid w:val="00674B97"/>
    <w:rsid w:val="00674D3A"/>
    <w:rsid w:val="00674D92"/>
    <w:rsid w:val="00676113"/>
    <w:rsid w:val="00676B2B"/>
    <w:rsid w:val="006779D2"/>
    <w:rsid w:val="00677B45"/>
    <w:rsid w:val="00680849"/>
    <w:rsid w:val="006809E4"/>
    <w:rsid w:val="00680C28"/>
    <w:rsid w:val="006819FB"/>
    <w:rsid w:val="00682717"/>
    <w:rsid w:val="00682FD5"/>
    <w:rsid w:val="00684415"/>
    <w:rsid w:val="0068529F"/>
    <w:rsid w:val="0068531F"/>
    <w:rsid w:val="00685D4D"/>
    <w:rsid w:val="00686BB8"/>
    <w:rsid w:val="00686BC3"/>
    <w:rsid w:val="006877EA"/>
    <w:rsid w:val="00690192"/>
    <w:rsid w:val="00690527"/>
    <w:rsid w:val="00690D08"/>
    <w:rsid w:val="00691DB8"/>
    <w:rsid w:val="00692B5E"/>
    <w:rsid w:val="00692C8E"/>
    <w:rsid w:val="0069352F"/>
    <w:rsid w:val="00694DF7"/>
    <w:rsid w:val="00695158"/>
    <w:rsid w:val="00696F4A"/>
    <w:rsid w:val="00697663"/>
    <w:rsid w:val="006A1002"/>
    <w:rsid w:val="006A3D89"/>
    <w:rsid w:val="006A484C"/>
    <w:rsid w:val="006A7609"/>
    <w:rsid w:val="006A7861"/>
    <w:rsid w:val="006A7955"/>
    <w:rsid w:val="006B1441"/>
    <w:rsid w:val="006B30B2"/>
    <w:rsid w:val="006B4BAE"/>
    <w:rsid w:val="006B531D"/>
    <w:rsid w:val="006B6A86"/>
    <w:rsid w:val="006B6F40"/>
    <w:rsid w:val="006C0811"/>
    <w:rsid w:val="006C10CC"/>
    <w:rsid w:val="006C12AC"/>
    <w:rsid w:val="006C22E9"/>
    <w:rsid w:val="006C3914"/>
    <w:rsid w:val="006C3C2C"/>
    <w:rsid w:val="006C421E"/>
    <w:rsid w:val="006C4C2B"/>
    <w:rsid w:val="006C752B"/>
    <w:rsid w:val="006C75A3"/>
    <w:rsid w:val="006D0C50"/>
    <w:rsid w:val="006D10ED"/>
    <w:rsid w:val="006D329B"/>
    <w:rsid w:val="006D34EB"/>
    <w:rsid w:val="006D4826"/>
    <w:rsid w:val="006D4EC0"/>
    <w:rsid w:val="006D5107"/>
    <w:rsid w:val="006D6036"/>
    <w:rsid w:val="006D6144"/>
    <w:rsid w:val="006D6B57"/>
    <w:rsid w:val="006D6EEA"/>
    <w:rsid w:val="006D7476"/>
    <w:rsid w:val="006E1266"/>
    <w:rsid w:val="006E161F"/>
    <w:rsid w:val="006E1DFC"/>
    <w:rsid w:val="006E2246"/>
    <w:rsid w:val="006E35AB"/>
    <w:rsid w:val="006E42B9"/>
    <w:rsid w:val="006E4F19"/>
    <w:rsid w:val="006E50A4"/>
    <w:rsid w:val="006E5AD8"/>
    <w:rsid w:val="006E72D9"/>
    <w:rsid w:val="006E73AE"/>
    <w:rsid w:val="006E752D"/>
    <w:rsid w:val="006F401A"/>
    <w:rsid w:val="006F46AD"/>
    <w:rsid w:val="006F524F"/>
    <w:rsid w:val="006F6009"/>
    <w:rsid w:val="006F60C9"/>
    <w:rsid w:val="006F6C4C"/>
    <w:rsid w:val="00702276"/>
    <w:rsid w:val="007040E2"/>
    <w:rsid w:val="007046AA"/>
    <w:rsid w:val="00704B3E"/>
    <w:rsid w:val="00704DA1"/>
    <w:rsid w:val="0070588E"/>
    <w:rsid w:val="00705E90"/>
    <w:rsid w:val="0070658D"/>
    <w:rsid w:val="00707717"/>
    <w:rsid w:val="007126D8"/>
    <w:rsid w:val="00713AF0"/>
    <w:rsid w:val="007149D1"/>
    <w:rsid w:val="007155A7"/>
    <w:rsid w:val="00717873"/>
    <w:rsid w:val="00717904"/>
    <w:rsid w:val="00717D8C"/>
    <w:rsid w:val="007208B5"/>
    <w:rsid w:val="00721D5D"/>
    <w:rsid w:val="00722B5E"/>
    <w:rsid w:val="00723680"/>
    <w:rsid w:val="00724BC5"/>
    <w:rsid w:val="00725584"/>
    <w:rsid w:val="00725E9B"/>
    <w:rsid w:val="00725EC4"/>
    <w:rsid w:val="00726424"/>
    <w:rsid w:val="00727E16"/>
    <w:rsid w:val="00730060"/>
    <w:rsid w:val="0073072E"/>
    <w:rsid w:val="007314FE"/>
    <w:rsid w:val="00731788"/>
    <w:rsid w:val="00731AE7"/>
    <w:rsid w:val="007326CC"/>
    <w:rsid w:val="00732CBA"/>
    <w:rsid w:val="007332FF"/>
    <w:rsid w:val="00733486"/>
    <w:rsid w:val="00733DDC"/>
    <w:rsid w:val="00734E3A"/>
    <w:rsid w:val="0073727D"/>
    <w:rsid w:val="0073780B"/>
    <w:rsid w:val="00737FC8"/>
    <w:rsid w:val="007401B5"/>
    <w:rsid w:val="0074149B"/>
    <w:rsid w:val="007415B0"/>
    <w:rsid w:val="007417A9"/>
    <w:rsid w:val="007418E3"/>
    <w:rsid w:val="007420F1"/>
    <w:rsid w:val="007423D1"/>
    <w:rsid w:val="00743299"/>
    <w:rsid w:val="007436C5"/>
    <w:rsid w:val="00744CF0"/>
    <w:rsid w:val="0074644C"/>
    <w:rsid w:val="007475C3"/>
    <w:rsid w:val="00752338"/>
    <w:rsid w:val="0075247A"/>
    <w:rsid w:val="00753C4C"/>
    <w:rsid w:val="00753E48"/>
    <w:rsid w:val="0075432B"/>
    <w:rsid w:val="00754849"/>
    <w:rsid w:val="00755F2A"/>
    <w:rsid w:val="0075756D"/>
    <w:rsid w:val="00760555"/>
    <w:rsid w:val="0076134E"/>
    <w:rsid w:val="00761FC4"/>
    <w:rsid w:val="00762928"/>
    <w:rsid w:val="00765453"/>
    <w:rsid w:val="00765A29"/>
    <w:rsid w:val="00765E55"/>
    <w:rsid w:val="00766A49"/>
    <w:rsid w:val="00766D66"/>
    <w:rsid w:val="00767115"/>
    <w:rsid w:val="00767571"/>
    <w:rsid w:val="007719AA"/>
    <w:rsid w:val="007719B5"/>
    <w:rsid w:val="0077276D"/>
    <w:rsid w:val="007748E5"/>
    <w:rsid w:val="00774B3D"/>
    <w:rsid w:val="0077665E"/>
    <w:rsid w:val="00780DFF"/>
    <w:rsid w:val="00781933"/>
    <w:rsid w:val="00781F89"/>
    <w:rsid w:val="00782922"/>
    <w:rsid w:val="00782DB4"/>
    <w:rsid w:val="007848BE"/>
    <w:rsid w:val="00784E51"/>
    <w:rsid w:val="00786232"/>
    <w:rsid w:val="00787713"/>
    <w:rsid w:val="00790999"/>
    <w:rsid w:val="0079233E"/>
    <w:rsid w:val="007924F4"/>
    <w:rsid w:val="00792A6E"/>
    <w:rsid w:val="00793095"/>
    <w:rsid w:val="007933E2"/>
    <w:rsid w:val="00793415"/>
    <w:rsid w:val="00793FB5"/>
    <w:rsid w:val="007940D7"/>
    <w:rsid w:val="007949CD"/>
    <w:rsid w:val="0079503B"/>
    <w:rsid w:val="0079543B"/>
    <w:rsid w:val="007969AE"/>
    <w:rsid w:val="007A095D"/>
    <w:rsid w:val="007A1697"/>
    <w:rsid w:val="007A2ACA"/>
    <w:rsid w:val="007A2DA8"/>
    <w:rsid w:val="007A379E"/>
    <w:rsid w:val="007A402B"/>
    <w:rsid w:val="007A4AB1"/>
    <w:rsid w:val="007A4CB0"/>
    <w:rsid w:val="007A4CB2"/>
    <w:rsid w:val="007A5E0D"/>
    <w:rsid w:val="007A63C7"/>
    <w:rsid w:val="007A6500"/>
    <w:rsid w:val="007A6EEB"/>
    <w:rsid w:val="007A73D5"/>
    <w:rsid w:val="007B01F6"/>
    <w:rsid w:val="007B2D37"/>
    <w:rsid w:val="007B2D9F"/>
    <w:rsid w:val="007B3268"/>
    <w:rsid w:val="007B3C9A"/>
    <w:rsid w:val="007B3DE8"/>
    <w:rsid w:val="007B3EB7"/>
    <w:rsid w:val="007B3ED7"/>
    <w:rsid w:val="007B5B65"/>
    <w:rsid w:val="007C0238"/>
    <w:rsid w:val="007C0CA1"/>
    <w:rsid w:val="007C1EC9"/>
    <w:rsid w:val="007C1FE4"/>
    <w:rsid w:val="007C2694"/>
    <w:rsid w:val="007C286D"/>
    <w:rsid w:val="007C2C76"/>
    <w:rsid w:val="007C3D93"/>
    <w:rsid w:val="007C43E8"/>
    <w:rsid w:val="007C48E8"/>
    <w:rsid w:val="007C53B1"/>
    <w:rsid w:val="007C6A59"/>
    <w:rsid w:val="007C6C13"/>
    <w:rsid w:val="007C6F9C"/>
    <w:rsid w:val="007C7D7D"/>
    <w:rsid w:val="007D0902"/>
    <w:rsid w:val="007D0C48"/>
    <w:rsid w:val="007D1060"/>
    <w:rsid w:val="007D182F"/>
    <w:rsid w:val="007D2C47"/>
    <w:rsid w:val="007D38B3"/>
    <w:rsid w:val="007D47EF"/>
    <w:rsid w:val="007D4C90"/>
    <w:rsid w:val="007E0104"/>
    <w:rsid w:val="007E3BAF"/>
    <w:rsid w:val="007E42B7"/>
    <w:rsid w:val="007E44EE"/>
    <w:rsid w:val="007E5CCF"/>
    <w:rsid w:val="007E6406"/>
    <w:rsid w:val="007E7321"/>
    <w:rsid w:val="007E7BAF"/>
    <w:rsid w:val="007F0006"/>
    <w:rsid w:val="007F035A"/>
    <w:rsid w:val="007F03E9"/>
    <w:rsid w:val="007F0951"/>
    <w:rsid w:val="007F172F"/>
    <w:rsid w:val="007F1EB8"/>
    <w:rsid w:val="007F1F98"/>
    <w:rsid w:val="007F28D1"/>
    <w:rsid w:val="007F49D6"/>
    <w:rsid w:val="007F4D44"/>
    <w:rsid w:val="007F645D"/>
    <w:rsid w:val="007F6828"/>
    <w:rsid w:val="008009D4"/>
    <w:rsid w:val="00800CB1"/>
    <w:rsid w:val="00801066"/>
    <w:rsid w:val="00801263"/>
    <w:rsid w:val="008014B7"/>
    <w:rsid w:val="00802F82"/>
    <w:rsid w:val="0080323C"/>
    <w:rsid w:val="008050B0"/>
    <w:rsid w:val="008061CD"/>
    <w:rsid w:val="008061CF"/>
    <w:rsid w:val="00807D4A"/>
    <w:rsid w:val="00810490"/>
    <w:rsid w:val="00810E94"/>
    <w:rsid w:val="008119E3"/>
    <w:rsid w:val="0081398B"/>
    <w:rsid w:val="00813BD8"/>
    <w:rsid w:val="00813FC4"/>
    <w:rsid w:val="0081428C"/>
    <w:rsid w:val="008149A2"/>
    <w:rsid w:val="00815899"/>
    <w:rsid w:val="008163F4"/>
    <w:rsid w:val="00816734"/>
    <w:rsid w:val="00816FF8"/>
    <w:rsid w:val="00817506"/>
    <w:rsid w:val="008204DE"/>
    <w:rsid w:val="00821B5D"/>
    <w:rsid w:val="00825045"/>
    <w:rsid w:val="00825177"/>
    <w:rsid w:val="00825B4D"/>
    <w:rsid w:val="00825EAD"/>
    <w:rsid w:val="008271D6"/>
    <w:rsid w:val="00827511"/>
    <w:rsid w:val="0083094A"/>
    <w:rsid w:val="00831785"/>
    <w:rsid w:val="008326CE"/>
    <w:rsid w:val="00832856"/>
    <w:rsid w:val="00832D7D"/>
    <w:rsid w:val="0083416D"/>
    <w:rsid w:val="00834C22"/>
    <w:rsid w:val="00834CDB"/>
    <w:rsid w:val="008351E4"/>
    <w:rsid w:val="00835701"/>
    <w:rsid w:val="008359E5"/>
    <w:rsid w:val="008374BF"/>
    <w:rsid w:val="0084103D"/>
    <w:rsid w:val="00841044"/>
    <w:rsid w:val="00842E50"/>
    <w:rsid w:val="008442A5"/>
    <w:rsid w:val="0084455D"/>
    <w:rsid w:val="00844FDC"/>
    <w:rsid w:val="0084726A"/>
    <w:rsid w:val="00847A78"/>
    <w:rsid w:val="008503C5"/>
    <w:rsid w:val="00850E5B"/>
    <w:rsid w:val="0085172B"/>
    <w:rsid w:val="00851A30"/>
    <w:rsid w:val="00853758"/>
    <w:rsid w:val="008551B7"/>
    <w:rsid w:val="00860BD3"/>
    <w:rsid w:val="008628BB"/>
    <w:rsid w:val="0086418E"/>
    <w:rsid w:val="0086556D"/>
    <w:rsid w:val="00865FC2"/>
    <w:rsid w:val="00867E54"/>
    <w:rsid w:val="0087027C"/>
    <w:rsid w:val="0087148D"/>
    <w:rsid w:val="0087369B"/>
    <w:rsid w:val="00873A10"/>
    <w:rsid w:val="00873B36"/>
    <w:rsid w:val="00874393"/>
    <w:rsid w:val="008756ED"/>
    <w:rsid w:val="008760D2"/>
    <w:rsid w:val="00876C49"/>
    <w:rsid w:val="00876C62"/>
    <w:rsid w:val="0087780C"/>
    <w:rsid w:val="00877852"/>
    <w:rsid w:val="00880E49"/>
    <w:rsid w:val="00881A7B"/>
    <w:rsid w:val="008820D4"/>
    <w:rsid w:val="008821D7"/>
    <w:rsid w:val="00882776"/>
    <w:rsid w:val="00882952"/>
    <w:rsid w:val="008830A8"/>
    <w:rsid w:val="00883DBC"/>
    <w:rsid w:val="008870EB"/>
    <w:rsid w:val="00887403"/>
    <w:rsid w:val="00887CE3"/>
    <w:rsid w:val="00890936"/>
    <w:rsid w:val="00892D87"/>
    <w:rsid w:val="0089325A"/>
    <w:rsid w:val="008933AD"/>
    <w:rsid w:val="0089421F"/>
    <w:rsid w:val="00894438"/>
    <w:rsid w:val="00894A27"/>
    <w:rsid w:val="00895071"/>
    <w:rsid w:val="00895EBF"/>
    <w:rsid w:val="008A1C2F"/>
    <w:rsid w:val="008A21F8"/>
    <w:rsid w:val="008A2F6B"/>
    <w:rsid w:val="008A49C7"/>
    <w:rsid w:val="008A5416"/>
    <w:rsid w:val="008A65F8"/>
    <w:rsid w:val="008A7FF5"/>
    <w:rsid w:val="008B2BEE"/>
    <w:rsid w:val="008B3D6B"/>
    <w:rsid w:val="008B3EDA"/>
    <w:rsid w:val="008B43B8"/>
    <w:rsid w:val="008B46EA"/>
    <w:rsid w:val="008B5A96"/>
    <w:rsid w:val="008B5FCC"/>
    <w:rsid w:val="008B641D"/>
    <w:rsid w:val="008B6751"/>
    <w:rsid w:val="008B682B"/>
    <w:rsid w:val="008B6949"/>
    <w:rsid w:val="008B6A75"/>
    <w:rsid w:val="008C0192"/>
    <w:rsid w:val="008C240C"/>
    <w:rsid w:val="008C42E5"/>
    <w:rsid w:val="008C4FEF"/>
    <w:rsid w:val="008C57A1"/>
    <w:rsid w:val="008C5C4D"/>
    <w:rsid w:val="008C5F5A"/>
    <w:rsid w:val="008C6BD3"/>
    <w:rsid w:val="008C717B"/>
    <w:rsid w:val="008C7E12"/>
    <w:rsid w:val="008D00AD"/>
    <w:rsid w:val="008D07CA"/>
    <w:rsid w:val="008D1250"/>
    <w:rsid w:val="008D2042"/>
    <w:rsid w:val="008D42EE"/>
    <w:rsid w:val="008D4C09"/>
    <w:rsid w:val="008D538E"/>
    <w:rsid w:val="008E023B"/>
    <w:rsid w:val="008E0E7E"/>
    <w:rsid w:val="008E1294"/>
    <w:rsid w:val="008E1536"/>
    <w:rsid w:val="008E2601"/>
    <w:rsid w:val="008E2A4C"/>
    <w:rsid w:val="008E3835"/>
    <w:rsid w:val="008E4D78"/>
    <w:rsid w:val="008E5E13"/>
    <w:rsid w:val="008E5F66"/>
    <w:rsid w:val="008E7995"/>
    <w:rsid w:val="008E7BCE"/>
    <w:rsid w:val="008F02F8"/>
    <w:rsid w:val="008F1125"/>
    <w:rsid w:val="008F2692"/>
    <w:rsid w:val="008F39C2"/>
    <w:rsid w:val="008F49D5"/>
    <w:rsid w:val="008F5C20"/>
    <w:rsid w:val="008F5E51"/>
    <w:rsid w:val="008F67D3"/>
    <w:rsid w:val="00901E20"/>
    <w:rsid w:val="00901F8A"/>
    <w:rsid w:val="00902AAF"/>
    <w:rsid w:val="00902D1F"/>
    <w:rsid w:val="00904307"/>
    <w:rsid w:val="0090436B"/>
    <w:rsid w:val="0090441F"/>
    <w:rsid w:val="0090463E"/>
    <w:rsid w:val="00904AD9"/>
    <w:rsid w:val="00904D8E"/>
    <w:rsid w:val="00905208"/>
    <w:rsid w:val="00905534"/>
    <w:rsid w:val="00905C43"/>
    <w:rsid w:val="00905CDE"/>
    <w:rsid w:val="00906878"/>
    <w:rsid w:val="00906EE1"/>
    <w:rsid w:val="009100F8"/>
    <w:rsid w:val="00911A2D"/>
    <w:rsid w:val="00912886"/>
    <w:rsid w:val="009135EA"/>
    <w:rsid w:val="00914055"/>
    <w:rsid w:val="009148E2"/>
    <w:rsid w:val="00914CA6"/>
    <w:rsid w:val="00914D10"/>
    <w:rsid w:val="00914FE3"/>
    <w:rsid w:val="0091514C"/>
    <w:rsid w:val="00915A74"/>
    <w:rsid w:val="009173B3"/>
    <w:rsid w:val="0092003E"/>
    <w:rsid w:val="00921693"/>
    <w:rsid w:val="00921E56"/>
    <w:rsid w:val="00922F8C"/>
    <w:rsid w:val="0092358C"/>
    <w:rsid w:val="0092425B"/>
    <w:rsid w:val="009247BC"/>
    <w:rsid w:val="0092636F"/>
    <w:rsid w:val="009271A6"/>
    <w:rsid w:val="00927265"/>
    <w:rsid w:val="00927DF8"/>
    <w:rsid w:val="00930038"/>
    <w:rsid w:val="00930962"/>
    <w:rsid w:val="00930B70"/>
    <w:rsid w:val="00931230"/>
    <w:rsid w:val="00931690"/>
    <w:rsid w:val="00931D75"/>
    <w:rsid w:val="0093244B"/>
    <w:rsid w:val="00932C8A"/>
    <w:rsid w:val="009409F5"/>
    <w:rsid w:val="00941647"/>
    <w:rsid w:val="00941819"/>
    <w:rsid w:val="00941F3A"/>
    <w:rsid w:val="009429DF"/>
    <w:rsid w:val="00942C4F"/>
    <w:rsid w:val="0094324F"/>
    <w:rsid w:val="009435CC"/>
    <w:rsid w:val="00943B3F"/>
    <w:rsid w:val="009449B7"/>
    <w:rsid w:val="00944AC3"/>
    <w:rsid w:val="009452FE"/>
    <w:rsid w:val="009463EF"/>
    <w:rsid w:val="00946F81"/>
    <w:rsid w:val="0094709C"/>
    <w:rsid w:val="0095057B"/>
    <w:rsid w:val="00950CEF"/>
    <w:rsid w:val="0095107E"/>
    <w:rsid w:val="009514A1"/>
    <w:rsid w:val="009528E2"/>
    <w:rsid w:val="009539C3"/>
    <w:rsid w:val="0095735A"/>
    <w:rsid w:val="00962509"/>
    <w:rsid w:val="00962646"/>
    <w:rsid w:val="0096286C"/>
    <w:rsid w:val="00963319"/>
    <w:rsid w:val="009639A0"/>
    <w:rsid w:val="00964D42"/>
    <w:rsid w:val="00966AB4"/>
    <w:rsid w:val="00967557"/>
    <w:rsid w:val="00967D69"/>
    <w:rsid w:val="00970CCF"/>
    <w:rsid w:val="00970D7D"/>
    <w:rsid w:val="00972CE2"/>
    <w:rsid w:val="0097426A"/>
    <w:rsid w:val="009744F5"/>
    <w:rsid w:val="0097465B"/>
    <w:rsid w:val="009756FC"/>
    <w:rsid w:val="0097581A"/>
    <w:rsid w:val="0097784C"/>
    <w:rsid w:val="009808BD"/>
    <w:rsid w:val="00983113"/>
    <w:rsid w:val="00983600"/>
    <w:rsid w:val="0098366C"/>
    <w:rsid w:val="00983807"/>
    <w:rsid w:val="00983AAF"/>
    <w:rsid w:val="009847AD"/>
    <w:rsid w:val="009853AF"/>
    <w:rsid w:val="0098733D"/>
    <w:rsid w:val="00990758"/>
    <w:rsid w:val="00990E63"/>
    <w:rsid w:val="00992247"/>
    <w:rsid w:val="009939A1"/>
    <w:rsid w:val="00993C94"/>
    <w:rsid w:val="00993E0B"/>
    <w:rsid w:val="009946AD"/>
    <w:rsid w:val="00994EA1"/>
    <w:rsid w:val="00994ED2"/>
    <w:rsid w:val="00995AFF"/>
    <w:rsid w:val="00995BCD"/>
    <w:rsid w:val="009971E6"/>
    <w:rsid w:val="009975B3"/>
    <w:rsid w:val="009A2424"/>
    <w:rsid w:val="009A2E8A"/>
    <w:rsid w:val="009A5F17"/>
    <w:rsid w:val="009A616A"/>
    <w:rsid w:val="009A7D59"/>
    <w:rsid w:val="009B0A64"/>
    <w:rsid w:val="009B20BD"/>
    <w:rsid w:val="009B2B7D"/>
    <w:rsid w:val="009B313E"/>
    <w:rsid w:val="009B337E"/>
    <w:rsid w:val="009B346B"/>
    <w:rsid w:val="009B5952"/>
    <w:rsid w:val="009C0151"/>
    <w:rsid w:val="009C1995"/>
    <w:rsid w:val="009C1CF0"/>
    <w:rsid w:val="009C2451"/>
    <w:rsid w:val="009C256C"/>
    <w:rsid w:val="009C5029"/>
    <w:rsid w:val="009C5409"/>
    <w:rsid w:val="009C54AD"/>
    <w:rsid w:val="009C5EF4"/>
    <w:rsid w:val="009C6D07"/>
    <w:rsid w:val="009C7A5E"/>
    <w:rsid w:val="009C7C97"/>
    <w:rsid w:val="009D131C"/>
    <w:rsid w:val="009D1C12"/>
    <w:rsid w:val="009D27EF"/>
    <w:rsid w:val="009D2B99"/>
    <w:rsid w:val="009D3092"/>
    <w:rsid w:val="009D4675"/>
    <w:rsid w:val="009D52FA"/>
    <w:rsid w:val="009D7509"/>
    <w:rsid w:val="009E0754"/>
    <w:rsid w:val="009E07C9"/>
    <w:rsid w:val="009E09AF"/>
    <w:rsid w:val="009E2676"/>
    <w:rsid w:val="009E667B"/>
    <w:rsid w:val="009F1531"/>
    <w:rsid w:val="009F1BB6"/>
    <w:rsid w:val="009F35AA"/>
    <w:rsid w:val="009F35EF"/>
    <w:rsid w:val="009F389D"/>
    <w:rsid w:val="009F5F86"/>
    <w:rsid w:val="009F68FF"/>
    <w:rsid w:val="009F74BA"/>
    <w:rsid w:val="00A00D23"/>
    <w:rsid w:val="00A021E9"/>
    <w:rsid w:val="00A02613"/>
    <w:rsid w:val="00A02E63"/>
    <w:rsid w:val="00A05192"/>
    <w:rsid w:val="00A05399"/>
    <w:rsid w:val="00A06B94"/>
    <w:rsid w:val="00A07C54"/>
    <w:rsid w:val="00A10845"/>
    <w:rsid w:val="00A10DF4"/>
    <w:rsid w:val="00A11F5D"/>
    <w:rsid w:val="00A126F3"/>
    <w:rsid w:val="00A12AEF"/>
    <w:rsid w:val="00A1372B"/>
    <w:rsid w:val="00A13976"/>
    <w:rsid w:val="00A13EE4"/>
    <w:rsid w:val="00A15268"/>
    <w:rsid w:val="00A15CC5"/>
    <w:rsid w:val="00A16581"/>
    <w:rsid w:val="00A16C1F"/>
    <w:rsid w:val="00A17792"/>
    <w:rsid w:val="00A20143"/>
    <w:rsid w:val="00A20766"/>
    <w:rsid w:val="00A20DE1"/>
    <w:rsid w:val="00A21DF7"/>
    <w:rsid w:val="00A226A9"/>
    <w:rsid w:val="00A2354E"/>
    <w:rsid w:val="00A2426A"/>
    <w:rsid w:val="00A243DD"/>
    <w:rsid w:val="00A24EA3"/>
    <w:rsid w:val="00A27BE5"/>
    <w:rsid w:val="00A27D08"/>
    <w:rsid w:val="00A30427"/>
    <w:rsid w:val="00A30712"/>
    <w:rsid w:val="00A3145C"/>
    <w:rsid w:val="00A31599"/>
    <w:rsid w:val="00A3326F"/>
    <w:rsid w:val="00A33DCC"/>
    <w:rsid w:val="00A359AD"/>
    <w:rsid w:val="00A36FDF"/>
    <w:rsid w:val="00A37CF7"/>
    <w:rsid w:val="00A37E6A"/>
    <w:rsid w:val="00A41480"/>
    <w:rsid w:val="00A42147"/>
    <w:rsid w:val="00A42A2B"/>
    <w:rsid w:val="00A44C05"/>
    <w:rsid w:val="00A4679A"/>
    <w:rsid w:val="00A46960"/>
    <w:rsid w:val="00A47223"/>
    <w:rsid w:val="00A509DC"/>
    <w:rsid w:val="00A52D74"/>
    <w:rsid w:val="00A53DAB"/>
    <w:rsid w:val="00A54675"/>
    <w:rsid w:val="00A54ABA"/>
    <w:rsid w:val="00A5747C"/>
    <w:rsid w:val="00A57EBB"/>
    <w:rsid w:val="00A60E84"/>
    <w:rsid w:val="00A61448"/>
    <w:rsid w:val="00A61D2D"/>
    <w:rsid w:val="00A62CB4"/>
    <w:rsid w:val="00A64904"/>
    <w:rsid w:val="00A658C3"/>
    <w:rsid w:val="00A661AE"/>
    <w:rsid w:val="00A66EBF"/>
    <w:rsid w:val="00A721B2"/>
    <w:rsid w:val="00A723B2"/>
    <w:rsid w:val="00A736AD"/>
    <w:rsid w:val="00A73F61"/>
    <w:rsid w:val="00A747E1"/>
    <w:rsid w:val="00A748CA"/>
    <w:rsid w:val="00A74B27"/>
    <w:rsid w:val="00A75BA0"/>
    <w:rsid w:val="00A76ED5"/>
    <w:rsid w:val="00A772E0"/>
    <w:rsid w:val="00A82A25"/>
    <w:rsid w:val="00A8349D"/>
    <w:rsid w:val="00A850AE"/>
    <w:rsid w:val="00A85A53"/>
    <w:rsid w:val="00A87610"/>
    <w:rsid w:val="00A90021"/>
    <w:rsid w:val="00A90AD9"/>
    <w:rsid w:val="00A93F5F"/>
    <w:rsid w:val="00A942C0"/>
    <w:rsid w:val="00A953AB"/>
    <w:rsid w:val="00A963B9"/>
    <w:rsid w:val="00A9684E"/>
    <w:rsid w:val="00A97093"/>
    <w:rsid w:val="00A97D1F"/>
    <w:rsid w:val="00AA0504"/>
    <w:rsid w:val="00AA16FF"/>
    <w:rsid w:val="00AA18CB"/>
    <w:rsid w:val="00AA39B6"/>
    <w:rsid w:val="00AA43EE"/>
    <w:rsid w:val="00AA47EA"/>
    <w:rsid w:val="00AA507B"/>
    <w:rsid w:val="00AA5EDE"/>
    <w:rsid w:val="00AA60D0"/>
    <w:rsid w:val="00AA6B5D"/>
    <w:rsid w:val="00AA6EEB"/>
    <w:rsid w:val="00AA7FBF"/>
    <w:rsid w:val="00AB02AC"/>
    <w:rsid w:val="00AB273C"/>
    <w:rsid w:val="00AB2B9A"/>
    <w:rsid w:val="00AB3875"/>
    <w:rsid w:val="00AB3F48"/>
    <w:rsid w:val="00AB4F91"/>
    <w:rsid w:val="00AB5B93"/>
    <w:rsid w:val="00AB647C"/>
    <w:rsid w:val="00AB6E6A"/>
    <w:rsid w:val="00AC0F9E"/>
    <w:rsid w:val="00AC0FC6"/>
    <w:rsid w:val="00AC22C0"/>
    <w:rsid w:val="00AC2657"/>
    <w:rsid w:val="00AC3176"/>
    <w:rsid w:val="00AC6585"/>
    <w:rsid w:val="00AD0292"/>
    <w:rsid w:val="00AD03DD"/>
    <w:rsid w:val="00AD08A4"/>
    <w:rsid w:val="00AD0CFE"/>
    <w:rsid w:val="00AD2FEF"/>
    <w:rsid w:val="00AD314A"/>
    <w:rsid w:val="00AD4260"/>
    <w:rsid w:val="00AD5865"/>
    <w:rsid w:val="00AD6B14"/>
    <w:rsid w:val="00AD737E"/>
    <w:rsid w:val="00AE03B1"/>
    <w:rsid w:val="00AE0DF3"/>
    <w:rsid w:val="00AE119F"/>
    <w:rsid w:val="00AE16B5"/>
    <w:rsid w:val="00AE606B"/>
    <w:rsid w:val="00AE6204"/>
    <w:rsid w:val="00AE6CDA"/>
    <w:rsid w:val="00AE76B5"/>
    <w:rsid w:val="00AE7C5F"/>
    <w:rsid w:val="00AE7D93"/>
    <w:rsid w:val="00AF00E9"/>
    <w:rsid w:val="00AF1C56"/>
    <w:rsid w:val="00AF361C"/>
    <w:rsid w:val="00AF5C2E"/>
    <w:rsid w:val="00AF5D35"/>
    <w:rsid w:val="00AF66CB"/>
    <w:rsid w:val="00AF7B4E"/>
    <w:rsid w:val="00B0176E"/>
    <w:rsid w:val="00B01F84"/>
    <w:rsid w:val="00B024E1"/>
    <w:rsid w:val="00B03745"/>
    <w:rsid w:val="00B04047"/>
    <w:rsid w:val="00B0488B"/>
    <w:rsid w:val="00B056A2"/>
    <w:rsid w:val="00B06381"/>
    <w:rsid w:val="00B06DFF"/>
    <w:rsid w:val="00B07ED5"/>
    <w:rsid w:val="00B10DFD"/>
    <w:rsid w:val="00B10F7C"/>
    <w:rsid w:val="00B134C8"/>
    <w:rsid w:val="00B13E5D"/>
    <w:rsid w:val="00B147C2"/>
    <w:rsid w:val="00B148C5"/>
    <w:rsid w:val="00B14D97"/>
    <w:rsid w:val="00B160DF"/>
    <w:rsid w:val="00B16696"/>
    <w:rsid w:val="00B20243"/>
    <w:rsid w:val="00B21095"/>
    <w:rsid w:val="00B2144B"/>
    <w:rsid w:val="00B2389B"/>
    <w:rsid w:val="00B255EA"/>
    <w:rsid w:val="00B25918"/>
    <w:rsid w:val="00B25B29"/>
    <w:rsid w:val="00B27B0E"/>
    <w:rsid w:val="00B30107"/>
    <w:rsid w:val="00B3054A"/>
    <w:rsid w:val="00B316F0"/>
    <w:rsid w:val="00B319BF"/>
    <w:rsid w:val="00B32A41"/>
    <w:rsid w:val="00B331DA"/>
    <w:rsid w:val="00B3331B"/>
    <w:rsid w:val="00B33BAA"/>
    <w:rsid w:val="00B34539"/>
    <w:rsid w:val="00B34910"/>
    <w:rsid w:val="00B34F6A"/>
    <w:rsid w:val="00B3539D"/>
    <w:rsid w:val="00B359A3"/>
    <w:rsid w:val="00B3647D"/>
    <w:rsid w:val="00B36D5F"/>
    <w:rsid w:val="00B415A5"/>
    <w:rsid w:val="00B426C3"/>
    <w:rsid w:val="00B43007"/>
    <w:rsid w:val="00B4347E"/>
    <w:rsid w:val="00B435B6"/>
    <w:rsid w:val="00B44332"/>
    <w:rsid w:val="00B45743"/>
    <w:rsid w:val="00B4621D"/>
    <w:rsid w:val="00B46648"/>
    <w:rsid w:val="00B46F0E"/>
    <w:rsid w:val="00B4743F"/>
    <w:rsid w:val="00B506C9"/>
    <w:rsid w:val="00B51D18"/>
    <w:rsid w:val="00B51F38"/>
    <w:rsid w:val="00B52377"/>
    <w:rsid w:val="00B533C1"/>
    <w:rsid w:val="00B53520"/>
    <w:rsid w:val="00B53748"/>
    <w:rsid w:val="00B53B3B"/>
    <w:rsid w:val="00B56356"/>
    <w:rsid w:val="00B56693"/>
    <w:rsid w:val="00B56952"/>
    <w:rsid w:val="00B61268"/>
    <w:rsid w:val="00B618F5"/>
    <w:rsid w:val="00B62C83"/>
    <w:rsid w:val="00B64FBD"/>
    <w:rsid w:val="00B70510"/>
    <w:rsid w:val="00B70E9F"/>
    <w:rsid w:val="00B72DA6"/>
    <w:rsid w:val="00B73995"/>
    <w:rsid w:val="00B7443C"/>
    <w:rsid w:val="00B74573"/>
    <w:rsid w:val="00B76DD8"/>
    <w:rsid w:val="00B77137"/>
    <w:rsid w:val="00B77CB9"/>
    <w:rsid w:val="00B816A4"/>
    <w:rsid w:val="00B8360F"/>
    <w:rsid w:val="00B841C4"/>
    <w:rsid w:val="00B85C1B"/>
    <w:rsid w:val="00B86481"/>
    <w:rsid w:val="00B867E3"/>
    <w:rsid w:val="00B86D97"/>
    <w:rsid w:val="00B871FE"/>
    <w:rsid w:val="00B90615"/>
    <w:rsid w:val="00B908C1"/>
    <w:rsid w:val="00B90A13"/>
    <w:rsid w:val="00B90C82"/>
    <w:rsid w:val="00B90F28"/>
    <w:rsid w:val="00B9108B"/>
    <w:rsid w:val="00B91863"/>
    <w:rsid w:val="00B91EEF"/>
    <w:rsid w:val="00B9226F"/>
    <w:rsid w:val="00B922BE"/>
    <w:rsid w:val="00B926F5"/>
    <w:rsid w:val="00B9329F"/>
    <w:rsid w:val="00B93B30"/>
    <w:rsid w:val="00B94BE0"/>
    <w:rsid w:val="00B94ECF"/>
    <w:rsid w:val="00B95439"/>
    <w:rsid w:val="00B95BAB"/>
    <w:rsid w:val="00B96BD0"/>
    <w:rsid w:val="00B96D17"/>
    <w:rsid w:val="00B96E8D"/>
    <w:rsid w:val="00BA13D1"/>
    <w:rsid w:val="00BA282D"/>
    <w:rsid w:val="00BA3EFA"/>
    <w:rsid w:val="00BA43BE"/>
    <w:rsid w:val="00BA453B"/>
    <w:rsid w:val="00BA5294"/>
    <w:rsid w:val="00BA552B"/>
    <w:rsid w:val="00BA5A16"/>
    <w:rsid w:val="00BB0154"/>
    <w:rsid w:val="00BB0496"/>
    <w:rsid w:val="00BB0A98"/>
    <w:rsid w:val="00BB17AB"/>
    <w:rsid w:val="00BB1D07"/>
    <w:rsid w:val="00BB229B"/>
    <w:rsid w:val="00BB3E23"/>
    <w:rsid w:val="00BB421F"/>
    <w:rsid w:val="00BB428E"/>
    <w:rsid w:val="00BB590D"/>
    <w:rsid w:val="00BB5D59"/>
    <w:rsid w:val="00BB62AD"/>
    <w:rsid w:val="00BB6F30"/>
    <w:rsid w:val="00BB7517"/>
    <w:rsid w:val="00BB7590"/>
    <w:rsid w:val="00BC00E4"/>
    <w:rsid w:val="00BC0665"/>
    <w:rsid w:val="00BC1A3A"/>
    <w:rsid w:val="00BC1F93"/>
    <w:rsid w:val="00BC25E2"/>
    <w:rsid w:val="00BC4FB7"/>
    <w:rsid w:val="00BC5722"/>
    <w:rsid w:val="00BC6210"/>
    <w:rsid w:val="00BC647E"/>
    <w:rsid w:val="00BD0571"/>
    <w:rsid w:val="00BD0C35"/>
    <w:rsid w:val="00BD0FF8"/>
    <w:rsid w:val="00BD1EE2"/>
    <w:rsid w:val="00BD4D4D"/>
    <w:rsid w:val="00BD54B2"/>
    <w:rsid w:val="00BD5E7E"/>
    <w:rsid w:val="00BD7628"/>
    <w:rsid w:val="00BD791A"/>
    <w:rsid w:val="00BD7D66"/>
    <w:rsid w:val="00BD7D9A"/>
    <w:rsid w:val="00BE1395"/>
    <w:rsid w:val="00BE3725"/>
    <w:rsid w:val="00BE5B13"/>
    <w:rsid w:val="00BE6873"/>
    <w:rsid w:val="00BE7E02"/>
    <w:rsid w:val="00BF02A7"/>
    <w:rsid w:val="00BF06DC"/>
    <w:rsid w:val="00BF2D5F"/>
    <w:rsid w:val="00BF2ECD"/>
    <w:rsid w:val="00BF35F9"/>
    <w:rsid w:val="00BF3657"/>
    <w:rsid w:val="00BF4297"/>
    <w:rsid w:val="00BF596A"/>
    <w:rsid w:val="00BF75CE"/>
    <w:rsid w:val="00C00B06"/>
    <w:rsid w:val="00C020DB"/>
    <w:rsid w:val="00C0393A"/>
    <w:rsid w:val="00C040B6"/>
    <w:rsid w:val="00C06380"/>
    <w:rsid w:val="00C1092A"/>
    <w:rsid w:val="00C13371"/>
    <w:rsid w:val="00C1371E"/>
    <w:rsid w:val="00C13E97"/>
    <w:rsid w:val="00C14786"/>
    <w:rsid w:val="00C14AFD"/>
    <w:rsid w:val="00C16A65"/>
    <w:rsid w:val="00C17D6D"/>
    <w:rsid w:val="00C20486"/>
    <w:rsid w:val="00C2210D"/>
    <w:rsid w:val="00C22543"/>
    <w:rsid w:val="00C234C0"/>
    <w:rsid w:val="00C2377B"/>
    <w:rsid w:val="00C239F1"/>
    <w:rsid w:val="00C241D4"/>
    <w:rsid w:val="00C25AD1"/>
    <w:rsid w:val="00C26BDE"/>
    <w:rsid w:val="00C26C9A"/>
    <w:rsid w:val="00C26E0A"/>
    <w:rsid w:val="00C338B6"/>
    <w:rsid w:val="00C33D19"/>
    <w:rsid w:val="00C342BC"/>
    <w:rsid w:val="00C3479B"/>
    <w:rsid w:val="00C347E8"/>
    <w:rsid w:val="00C348D4"/>
    <w:rsid w:val="00C34AB5"/>
    <w:rsid w:val="00C35740"/>
    <w:rsid w:val="00C36DB8"/>
    <w:rsid w:val="00C401F7"/>
    <w:rsid w:val="00C407B8"/>
    <w:rsid w:val="00C423E1"/>
    <w:rsid w:val="00C43889"/>
    <w:rsid w:val="00C43A2D"/>
    <w:rsid w:val="00C44DAE"/>
    <w:rsid w:val="00C45C0E"/>
    <w:rsid w:val="00C4613D"/>
    <w:rsid w:val="00C46BD4"/>
    <w:rsid w:val="00C473C2"/>
    <w:rsid w:val="00C47A4C"/>
    <w:rsid w:val="00C51314"/>
    <w:rsid w:val="00C517BF"/>
    <w:rsid w:val="00C53689"/>
    <w:rsid w:val="00C54724"/>
    <w:rsid w:val="00C54742"/>
    <w:rsid w:val="00C54D80"/>
    <w:rsid w:val="00C54F30"/>
    <w:rsid w:val="00C55B71"/>
    <w:rsid w:val="00C611D8"/>
    <w:rsid w:val="00C615FF"/>
    <w:rsid w:val="00C62234"/>
    <w:rsid w:val="00C62A57"/>
    <w:rsid w:val="00C6393B"/>
    <w:rsid w:val="00C63B0A"/>
    <w:rsid w:val="00C65F43"/>
    <w:rsid w:val="00C66D7B"/>
    <w:rsid w:val="00C672EC"/>
    <w:rsid w:val="00C70102"/>
    <w:rsid w:val="00C70632"/>
    <w:rsid w:val="00C709CE"/>
    <w:rsid w:val="00C70B33"/>
    <w:rsid w:val="00C71F77"/>
    <w:rsid w:val="00C7257F"/>
    <w:rsid w:val="00C734C9"/>
    <w:rsid w:val="00C738BE"/>
    <w:rsid w:val="00C73FCF"/>
    <w:rsid w:val="00C74940"/>
    <w:rsid w:val="00C75A5F"/>
    <w:rsid w:val="00C772E6"/>
    <w:rsid w:val="00C7743C"/>
    <w:rsid w:val="00C818C8"/>
    <w:rsid w:val="00C83A66"/>
    <w:rsid w:val="00C8512B"/>
    <w:rsid w:val="00C85FD5"/>
    <w:rsid w:val="00C86717"/>
    <w:rsid w:val="00C8754A"/>
    <w:rsid w:val="00C90B14"/>
    <w:rsid w:val="00C90B45"/>
    <w:rsid w:val="00C91899"/>
    <w:rsid w:val="00C92623"/>
    <w:rsid w:val="00C92D2A"/>
    <w:rsid w:val="00C93FA0"/>
    <w:rsid w:val="00C95AFE"/>
    <w:rsid w:val="00C96034"/>
    <w:rsid w:val="00C97221"/>
    <w:rsid w:val="00CA012A"/>
    <w:rsid w:val="00CA0A2A"/>
    <w:rsid w:val="00CA0E70"/>
    <w:rsid w:val="00CA255E"/>
    <w:rsid w:val="00CA2646"/>
    <w:rsid w:val="00CA2CDE"/>
    <w:rsid w:val="00CA2F3B"/>
    <w:rsid w:val="00CA30F4"/>
    <w:rsid w:val="00CA4198"/>
    <w:rsid w:val="00CA64AE"/>
    <w:rsid w:val="00CA67F2"/>
    <w:rsid w:val="00CA68EE"/>
    <w:rsid w:val="00CA731A"/>
    <w:rsid w:val="00CA764C"/>
    <w:rsid w:val="00CB0E6D"/>
    <w:rsid w:val="00CB27C3"/>
    <w:rsid w:val="00CB74A6"/>
    <w:rsid w:val="00CC1BA5"/>
    <w:rsid w:val="00CC392E"/>
    <w:rsid w:val="00CC50C3"/>
    <w:rsid w:val="00CC5C62"/>
    <w:rsid w:val="00CC782A"/>
    <w:rsid w:val="00CC7FEE"/>
    <w:rsid w:val="00CD00EB"/>
    <w:rsid w:val="00CD0A64"/>
    <w:rsid w:val="00CD0C30"/>
    <w:rsid w:val="00CD0F6F"/>
    <w:rsid w:val="00CD128A"/>
    <w:rsid w:val="00CD1BA8"/>
    <w:rsid w:val="00CD1F23"/>
    <w:rsid w:val="00CD21C0"/>
    <w:rsid w:val="00CD22C6"/>
    <w:rsid w:val="00CD3120"/>
    <w:rsid w:val="00CD3266"/>
    <w:rsid w:val="00CD33E1"/>
    <w:rsid w:val="00CD3BE3"/>
    <w:rsid w:val="00CD4AB3"/>
    <w:rsid w:val="00CD4E8B"/>
    <w:rsid w:val="00CD5D8C"/>
    <w:rsid w:val="00CD5FB5"/>
    <w:rsid w:val="00CD763B"/>
    <w:rsid w:val="00CE0EC2"/>
    <w:rsid w:val="00CE2B7D"/>
    <w:rsid w:val="00CE4970"/>
    <w:rsid w:val="00CE4E54"/>
    <w:rsid w:val="00CE5299"/>
    <w:rsid w:val="00CE5F35"/>
    <w:rsid w:val="00CE7021"/>
    <w:rsid w:val="00CE7301"/>
    <w:rsid w:val="00CF027A"/>
    <w:rsid w:val="00CF0733"/>
    <w:rsid w:val="00CF18C4"/>
    <w:rsid w:val="00CF31CB"/>
    <w:rsid w:val="00CF5B58"/>
    <w:rsid w:val="00CF6C8A"/>
    <w:rsid w:val="00CF6D9F"/>
    <w:rsid w:val="00D00F09"/>
    <w:rsid w:val="00D0153D"/>
    <w:rsid w:val="00D02FDA"/>
    <w:rsid w:val="00D038E2"/>
    <w:rsid w:val="00D044A3"/>
    <w:rsid w:val="00D04916"/>
    <w:rsid w:val="00D04E13"/>
    <w:rsid w:val="00D05F04"/>
    <w:rsid w:val="00D062A9"/>
    <w:rsid w:val="00D062ED"/>
    <w:rsid w:val="00D06D8C"/>
    <w:rsid w:val="00D07B8A"/>
    <w:rsid w:val="00D12B18"/>
    <w:rsid w:val="00D134A6"/>
    <w:rsid w:val="00D13679"/>
    <w:rsid w:val="00D179DC"/>
    <w:rsid w:val="00D17B11"/>
    <w:rsid w:val="00D20DF9"/>
    <w:rsid w:val="00D20F4F"/>
    <w:rsid w:val="00D212C9"/>
    <w:rsid w:val="00D214D1"/>
    <w:rsid w:val="00D24336"/>
    <w:rsid w:val="00D25016"/>
    <w:rsid w:val="00D2581E"/>
    <w:rsid w:val="00D262F9"/>
    <w:rsid w:val="00D27308"/>
    <w:rsid w:val="00D27E91"/>
    <w:rsid w:val="00D30828"/>
    <w:rsid w:val="00D30B5F"/>
    <w:rsid w:val="00D31544"/>
    <w:rsid w:val="00D316E0"/>
    <w:rsid w:val="00D3231A"/>
    <w:rsid w:val="00D32A61"/>
    <w:rsid w:val="00D334F7"/>
    <w:rsid w:val="00D33ABE"/>
    <w:rsid w:val="00D35615"/>
    <w:rsid w:val="00D3720B"/>
    <w:rsid w:val="00D37350"/>
    <w:rsid w:val="00D37724"/>
    <w:rsid w:val="00D40345"/>
    <w:rsid w:val="00D4121E"/>
    <w:rsid w:val="00D412D3"/>
    <w:rsid w:val="00D41B70"/>
    <w:rsid w:val="00D420B9"/>
    <w:rsid w:val="00D43BDD"/>
    <w:rsid w:val="00D44F19"/>
    <w:rsid w:val="00D4552D"/>
    <w:rsid w:val="00D4659A"/>
    <w:rsid w:val="00D46F5B"/>
    <w:rsid w:val="00D470F1"/>
    <w:rsid w:val="00D47629"/>
    <w:rsid w:val="00D47A6A"/>
    <w:rsid w:val="00D5041B"/>
    <w:rsid w:val="00D520E0"/>
    <w:rsid w:val="00D520E9"/>
    <w:rsid w:val="00D52EB6"/>
    <w:rsid w:val="00D55AD7"/>
    <w:rsid w:val="00D566AD"/>
    <w:rsid w:val="00D5683E"/>
    <w:rsid w:val="00D56BA7"/>
    <w:rsid w:val="00D61AAD"/>
    <w:rsid w:val="00D62199"/>
    <w:rsid w:val="00D62813"/>
    <w:rsid w:val="00D62EE1"/>
    <w:rsid w:val="00D6313E"/>
    <w:rsid w:val="00D6358B"/>
    <w:rsid w:val="00D63825"/>
    <w:rsid w:val="00D63B78"/>
    <w:rsid w:val="00D6534E"/>
    <w:rsid w:val="00D6701C"/>
    <w:rsid w:val="00D674AC"/>
    <w:rsid w:val="00D70363"/>
    <w:rsid w:val="00D70F6A"/>
    <w:rsid w:val="00D71C15"/>
    <w:rsid w:val="00D71D61"/>
    <w:rsid w:val="00D71EAC"/>
    <w:rsid w:val="00D735C2"/>
    <w:rsid w:val="00D74C66"/>
    <w:rsid w:val="00D7501B"/>
    <w:rsid w:val="00D75664"/>
    <w:rsid w:val="00D75968"/>
    <w:rsid w:val="00D75B1C"/>
    <w:rsid w:val="00D769FC"/>
    <w:rsid w:val="00D7716F"/>
    <w:rsid w:val="00D77737"/>
    <w:rsid w:val="00D77A07"/>
    <w:rsid w:val="00D80A95"/>
    <w:rsid w:val="00D81105"/>
    <w:rsid w:val="00D8113A"/>
    <w:rsid w:val="00D81B0F"/>
    <w:rsid w:val="00D81E5C"/>
    <w:rsid w:val="00D81F9B"/>
    <w:rsid w:val="00D82BDD"/>
    <w:rsid w:val="00D839B5"/>
    <w:rsid w:val="00D85757"/>
    <w:rsid w:val="00D91234"/>
    <w:rsid w:val="00D91828"/>
    <w:rsid w:val="00D92FF9"/>
    <w:rsid w:val="00D9415B"/>
    <w:rsid w:val="00D94A81"/>
    <w:rsid w:val="00D96768"/>
    <w:rsid w:val="00D96BFA"/>
    <w:rsid w:val="00D97257"/>
    <w:rsid w:val="00DA091D"/>
    <w:rsid w:val="00DA100A"/>
    <w:rsid w:val="00DA114E"/>
    <w:rsid w:val="00DA1816"/>
    <w:rsid w:val="00DA1AC9"/>
    <w:rsid w:val="00DA2779"/>
    <w:rsid w:val="00DA2A07"/>
    <w:rsid w:val="00DA34C7"/>
    <w:rsid w:val="00DA47F8"/>
    <w:rsid w:val="00DA599F"/>
    <w:rsid w:val="00DA64F3"/>
    <w:rsid w:val="00DA68C3"/>
    <w:rsid w:val="00DA6EF7"/>
    <w:rsid w:val="00DA6F08"/>
    <w:rsid w:val="00DB16D7"/>
    <w:rsid w:val="00DB1EC6"/>
    <w:rsid w:val="00DB3308"/>
    <w:rsid w:val="00DB37CE"/>
    <w:rsid w:val="00DB3CA8"/>
    <w:rsid w:val="00DB4750"/>
    <w:rsid w:val="00DB5CF4"/>
    <w:rsid w:val="00DB6127"/>
    <w:rsid w:val="00DB69CD"/>
    <w:rsid w:val="00DB6BBF"/>
    <w:rsid w:val="00DB7064"/>
    <w:rsid w:val="00DC0B7B"/>
    <w:rsid w:val="00DC22F8"/>
    <w:rsid w:val="00DC3344"/>
    <w:rsid w:val="00DC33A7"/>
    <w:rsid w:val="00DC3526"/>
    <w:rsid w:val="00DC3E7A"/>
    <w:rsid w:val="00DC4CA6"/>
    <w:rsid w:val="00DC69A3"/>
    <w:rsid w:val="00DC6D59"/>
    <w:rsid w:val="00DC7F9C"/>
    <w:rsid w:val="00DD00BD"/>
    <w:rsid w:val="00DD02EC"/>
    <w:rsid w:val="00DD0F58"/>
    <w:rsid w:val="00DD5E70"/>
    <w:rsid w:val="00DD625F"/>
    <w:rsid w:val="00DD74EC"/>
    <w:rsid w:val="00DD764F"/>
    <w:rsid w:val="00DE0D5A"/>
    <w:rsid w:val="00DE0DB3"/>
    <w:rsid w:val="00DE16BD"/>
    <w:rsid w:val="00DE1704"/>
    <w:rsid w:val="00DE1E15"/>
    <w:rsid w:val="00DE2FE5"/>
    <w:rsid w:val="00DE37BB"/>
    <w:rsid w:val="00DE3A6F"/>
    <w:rsid w:val="00DE3AD2"/>
    <w:rsid w:val="00DE3F9C"/>
    <w:rsid w:val="00DE47A7"/>
    <w:rsid w:val="00DE617C"/>
    <w:rsid w:val="00DE71A7"/>
    <w:rsid w:val="00DF0397"/>
    <w:rsid w:val="00DF0CE4"/>
    <w:rsid w:val="00DF18A1"/>
    <w:rsid w:val="00DF2C0C"/>
    <w:rsid w:val="00DF3079"/>
    <w:rsid w:val="00DF47BB"/>
    <w:rsid w:val="00DF4B17"/>
    <w:rsid w:val="00DF645B"/>
    <w:rsid w:val="00DF7238"/>
    <w:rsid w:val="00E0056A"/>
    <w:rsid w:val="00E00B86"/>
    <w:rsid w:val="00E029BC"/>
    <w:rsid w:val="00E02B42"/>
    <w:rsid w:val="00E02B85"/>
    <w:rsid w:val="00E03949"/>
    <w:rsid w:val="00E048F4"/>
    <w:rsid w:val="00E061A2"/>
    <w:rsid w:val="00E063FD"/>
    <w:rsid w:val="00E074A6"/>
    <w:rsid w:val="00E1116D"/>
    <w:rsid w:val="00E11A97"/>
    <w:rsid w:val="00E124C7"/>
    <w:rsid w:val="00E13A9A"/>
    <w:rsid w:val="00E14A23"/>
    <w:rsid w:val="00E15D2B"/>
    <w:rsid w:val="00E166FB"/>
    <w:rsid w:val="00E1700B"/>
    <w:rsid w:val="00E173D9"/>
    <w:rsid w:val="00E1757E"/>
    <w:rsid w:val="00E1772D"/>
    <w:rsid w:val="00E17877"/>
    <w:rsid w:val="00E2077C"/>
    <w:rsid w:val="00E20D42"/>
    <w:rsid w:val="00E247AB"/>
    <w:rsid w:val="00E2585D"/>
    <w:rsid w:val="00E25914"/>
    <w:rsid w:val="00E26939"/>
    <w:rsid w:val="00E26F21"/>
    <w:rsid w:val="00E278CC"/>
    <w:rsid w:val="00E300F3"/>
    <w:rsid w:val="00E30683"/>
    <w:rsid w:val="00E31CB6"/>
    <w:rsid w:val="00E32A2F"/>
    <w:rsid w:val="00E32D2F"/>
    <w:rsid w:val="00E331A5"/>
    <w:rsid w:val="00E3513A"/>
    <w:rsid w:val="00E36477"/>
    <w:rsid w:val="00E3754C"/>
    <w:rsid w:val="00E40CFE"/>
    <w:rsid w:val="00E40D22"/>
    <w:rsid w:val="00E40E8E"/>
    <w:rsid w:val="00E41EE5"/>
    <w:rsid w:val="00E42468"/>
    <w:rsid w:val="00E42811"/>
    <w:rsid w:val="00E42B65"/>
    <w:rsid w:val="00E44EAB"/>
    <w:rsid w:val="00E45042"/>
    <w:rsid w:val="00E4520E"/>
    <w:rsid w:val="00E46003"/>
    <w:rsid w:val="00E47232"/>
    <w:rsid w:val="00E50092"/>
    <w:rsid w:val="00E511FA"/>
    <w:rsid w:val="00E524EE"/>
    <w:rsid w:val="00E52842"/>
    <w:rsid w:val="00E5289B"/>
    <w:rsid w:val="00E54116"/>
    <w:rsid w:val="00E5569D"/>
    <w:rsid w:val="00E55CFA"/>
    <w:rsid w:val="00E55F84"/>
    <w:rsid w:val="00E56AAF"/>
    <w:rsid w:val="00E57081"/>
    <w:rsid w:val="00E57894"/>
    <w:rsid w:val="00E6050B"/>
    <w:rsid w:val="00E60E23"/>
    <w:rsid w:val="00E61935"/>
    <w:rsid w:val="00E62635"/>
    <w:rsid w:val="00E64B22"/>
    <w:rsid w:val="00E64E35"/>
    <w:rsid w:val="00E65076"/>
    <w:rsid w:val="00E66EE8"/>
    <w:rsid w:val="00E674C0"/>
    <w:rsid w:val="00E72F64"/>
    <w:rsid w:val="00E74CBF"/>
    <w:rsid w:val="00E75474"/>
    <w:rsid w:val="00E76EE2"/>
    <w:rsid w:val="00E77EAA"/>
    <w:rsid w:val="00E8003D"/>
    <w:rsid w:val="00E806D7"/>
    <w:rsid w:val="00E80866"/>
    <w:rsid w:val="00E80E79"/>
    <w:rsid w:val="00E8131E"/>
    <w:rsid w:val="00E81A06"/>
    <w:rsid w:val="00E835E5"/>
    <w:rsid w:val="00E83B70"/>
    <w:rsid w:val="00E84CA7"/>
    <w:rsid w:val="00E866EE"/>
    <w:rsid w:val="00E86B17"/>
    <w:rsid w:val="00E87095"/>
    <w:rsid w:val="00E9000F"/>
    <w:rsid w:val="00E90880"/>
    <w:rsid w:val="00E923EF"/>
    <w:rsid w:val="00E9269E"/>
    <w:rsid w:val="00E92A00"/>
    <w:rsid w:val="00E92EDC"/>
    <w:rsid w:val="00E95522"/>
    <w:rsid w:val="00E95ED9"/>
    <w:rsid w:val="00E96B24"/>
    <w:rsid w:val="00E96F8C"/>
    <w:rsid w:val="00E976C4"/>
    <w:rsid w:val="00E97ED9"/>
    <w:rsid w:val="00EA05D8"/>
    <w:rsid w:val="00EA0A44"/>
    <w:rsid w:val="00EA16E0"/>
    <w:rsid w:val="00EA1A11"/>
    <w:rsid w:val="00EA2CB4"/>
    <w:rsid w:val="00EA3150"/>
    <w:rsid w:val="00EA34BE"/>
    <w:rsid w:val="00EA3D47"/>
    <w:rsid w:val="00EA3F24"/>
    <w:rsid w:val="00EA4A64"/>
    <w:rsid w:val="00EA7863"/>
    <w:rsid w:val="00EB019D"/>
    <w:rsid w:val="00EB2133"/>
    <w:rsid w:val="00EB2953"/>
    <w:rsid w:val="00EB33AE"/>
    <w:rsid w:val="00EB3EE7"/>
    <w:rsid w:val="00EB4530"/>
    <w:rsid w:val="00EB4C20"/>
    <w:rsid w:val="00EB4C93"/>
    <w:rsid w:val="00EB6041"/>
    <w:rsid w:val="00EB6357"/>
    <w:rsid w:val="00EB6CE5"/>
    <w:rsid w:val="00EB6D1F"/>
    <w:rsid w:val="00EB752B"/>
    <w:rsid w:val="00EC0A0E"/>
    <w:rsid w:val="00EC1077"/>
    <w:rsid w:val="00EC1978"/>
    <w:rsid w:val="00EC1ABD"/>
    <w:rsid w:val="00EC222A"/>
    <w:rsid w:val="00EC3A83"/>
    <w:rsid w:val="00EC43F2"/>
    <w:rsid w:val="00EC5F8A"/>
    <w:rsid w:val="00EC6498"/>
    <w:rsid w:val="00EC7722"/>
    <w:rsid w:val="00ED0C5F"/>
    <w:rsid w:val="00ED0F09"/>
    <w:rsid w:val="00ED114B"/>
    <w:rsid w:val="00ED2793"/>
    <w:rsid w:val="00ED2CAA"/>
    <w:rsid w:val="00ED4442"/>
    <w:rsid w:val="00ED60C4"/>
    <w:rsid w:val="00ED7605"/>
    <w:rsid w:val="00ED7BC2"/>
    <w:rsid w:val="00EE104D"/>
    <w:rsid w:val="00EE11A7"/>
    <w:rsid w:val="00EE1240"/>
    <w:rsid w:val="00EE1D3B"/>
    <w:rsid w:val="00EE39D4"/>
    <w:rsid w:val="00EE63DE"/>
    <w:rsid w:val="00EE7316"/>
    <w:rsid w:val="00EE7728"/>
    <w:rsid w:val="00EF00E3"/>
    <w:rsid w:val="00EF0A6C"/>
    <w:rsid w:val="00EF0A87"/>
    <w:rsid w:val="00EF1068"/>
    <w:rsid w:val="00EF229B"/>
    <w:rsid w:val="00EF3A31"/>
    <w:rsid w:val="00EF48C2"/>
    <w:rsid w:val="00EF5192"/>
    <w:rsid w:val="00EF727D"/>
    <w:rsid w:val="00F00AAA"/>
    <w:rsid w:val="00F00EBB"/>
    <w:rsid w:val="00F03A5F"/>
    <w:rsid w:val="00F03AB3"/>
    <w:rsid w:val="00F03AC6"/>
    <w:rsid w:val="00F04B39"/>
    <w:rsid w:val="00F055F1"/>
    <w:rsid w:val="00F05780"/>
    <w:rsid w:val="00F060DF"/>
    <w:rsid w:val="00F07F67"/>
    <w:rsid w:val="00F10109"/>
    <w:rsid w:val="00F102BB"/>
    <w:rsid w:val="00F1078D"/>
    <w:rsid w:val="00F10B3D"/>
    <w:rsid w:val="00F114D7"/>
    <w:rsid w:val="00F12533"/>
    <w:rsid w:val="00F134F9"/>
    <w:rsid w:val="00F16611"/>
    <w:rsid w:val="00F2240F"/>
    <w:rsid w:val="00F22BBF"/>
    <w:rsid w:val="00F23717"/>
    <w:rsid w:val="00F242A1"/>
    <w:rsid w:val="00F246A8"/>
    <w:rsid w:val="00F24935"/>
    <w:rsid w:val="00F24C3F"/>
    <w:rsid w:val="00F2554C"/>
    <w:rsid w:val="00F258C2"/>
    <w:rsid w:val="00F2674F"/>
    <w:rsid w:val="00F27093"/>
    <w:rsid w:val="00F27636"/>
    <w:rsid w:val="00F2781F"/>
    <w:rsid w:val="00F31C19"/>
    <w:rsid w:val="00F32DCB"/>
    <w:rsid w:val="00F339EA"/>
    <w:rsid w:val="00F3668F"/>
    <w:rsid w:val="00F37734"/>
    <w:rsid w:val="00F37B2B"/>
    <w:rsid w:val="00F439D2"/>
    <w:rsid w:val="00F4594E"/>
    <w:rsid w:val="00F46D96"/>
    <w:rsid w:val="00F46F1C"/>
    <w:rsid w:val="00F470DB"/>
    <w:rsid w:val="00F47CD3"/>
    <w:rsid w:val="00F503EC"/>
    <w:rsid w:val="00F53979"/>
    <w:rsid w:val="00F5629B"/>
    <w:rsid w:val="00F5739A"/>
    <w:rsid w:val="00F61A6D"/>
    <w:rsid w:val="00F6201D"/>
    <w:rsid w:val="00F629DB"/>
    <w:rsid w:val="00F64BB4"/>
    <w:rsid w:val="00F65548"/>
    <w:rsid w:val="00F655CE"/>
    <w:rsid w:val="00F65797"/>
    <w:rsid w:val="00F65831"/>
    <w:rsid w:val="00F6637F"/>
    <w:rsid w:val="00F6663F"/>
    <w:rsid w:val="00F6779B"/>
    <w:rsid w:val="00F67861"/>
    <w:rsid w:val="00F72853"/>
    <w:rsid w:val="00F759E8"/>
    <w:rsid w:val="00F75B5F"/>
    <w:rsid w:val="00F76B86"/>
    <w:rsid w:val="00F773BC"/>
    <w:rsid w:val="00F805CA"/>
    <w:rsid w:val="00F81EDE"/>
    <w:rsid w:val="00F8222B"/>
    <w:rsid w:val="00F8287F"/>
    <w:rsid w:val="00F82B4C"/>
    <w:rsid w:val="00F8335F"/>
    <w:rsid w:val="00F8396B"/>
    <w:rsid w:val="00F8433F"/>
    <w:rsid w:val="00F848E6"/>
    <w:rsid w:val="00F8531F"/>
    <w:rsid w:val="00F86316"/>
    <w:rsid w:val="00F876C4"/>
    <w:rsid w:val="00F87932"/>
    <w:rsid w:val="00F87DA8"/>
    <w:rsid w:val="00F90BB3"/>
    <w:rsid w:val="00F910F1"/>
    <w:rsid w:val="00F92010"/>
    <w:rsid w:val="00F946BC"/>
    <w:rsid w:val="00F94906"/>
    <w:rsid w:val="00F94EDC"/>
    <w:rsid w:val="00FA02E7"/>
    <w:rsid w:val="00FA46A6"/>
    <w:rsid w:val="00FA47B1"/>
    <w:rsid w:val="00FA4873"/>
    <w:rsid w:val="00FA4E67"/>
    <w:rsid w:val="00FA5265"/>
    <w:rsid w:val="00FA5DE0"/>
    <w:rsid w:val="00FA69D6"/>
    <w:rsid w:val="00FA7545"/>
    <w:rsid w:val="00FA7C38"/>
    <w:rsid w:val="00FB0651"/>
    <w:rsid w:val="00FB099E"/>
    <w:rsid w:val="00FB0E79"/>
    <w:rsid w:val="00FB0F7A"/>
    <w:rsid w:val="00FB14A3"/>
    <w:rsid w:val="00FB2AF9"/>
    <w:rsid w:val="00FB2C4A"/>
    <w:rsid w:val="00FB2D99"/>
    <w:rsid w:val="00FB3059"/>
    <w:rsid w:val="00FB3521"/>
    <w:rsid w:val="00FB4DF7"/>
    <w:rsid w:val="00FB5602"/>
    <w:rsid w:val="00FB6C3A"/>
    <w:rsid w:val="00FB6D2F"/>
    <w:rsid w:val="00FC0504"/>
    <w:rsid w:val="00FC2714"/>
    <w:rsid w:val="00FC30FD"/>
    <w:rsid w:val="00FC52C8"/>
    <w:rsid w:val="00FC596C"/>
    <w:rsid w:val="00FC5DC0"/>
    <w:rsid w:val="00FC743D"/>
    <w:rsid w:val="00FC7760"/>
    <w:rsid w:val="00FD01B3"/>
    <w:rsid w:val="00FD09B4"/>
    <w:rsid w:val="00FD0BC0"/>
    <w:rsid w:val="00FD1C8A"/>
    <w:rsid w:val="00FD2029"/>
    <w:rsid w:val="00FD2A5D"/>
    <w:rsid w:val="00FD3205"/>
    <w:rsid w:val="00FD3610"/>
    <w:rsid w:val="00FD3816"/>
    <w:rsid w:val="00FD3923"/>
    <w:rsid w:val="00FD3AE5"/>
    <w:rsid w:val="00FD3F5C"/>
    <w:rsid w:val="00FD67BB"/>
    <w:rsid w:val="00FD68A9"/>
    <w:rsid w:val="00FD6BDC"/>
    <w:rsid w:val="00FD6C36"/>
    <w:rsid w:val="00FD7E73"/>
    <w:rsid w:val="00FE078C"/>
    <w:rsid w:val="00FE196E"/>
    <w:rsid w:val="00FE22DA"/>
    <w:rsid w:val="00FE2DCF"/>
    <w:rsid w:val="00FE32EB"/>
    <w:rsid w:val="00FE4196"/>
    <w:rsid w:val="00FE45F6"/>
    <w:rsid w:val="00FE4CEB"/>
    <w:rsid w:val="00FE60CE"/>
    <w:rsid w:val="00FE73F6"/>
    <w:rsid w:val="00FF0DAA"/>
    <w:rsid w:val="00FF1039"/>
    <w:rsid w:val="00FF17FE"/>
    <w:rsid w:val="00FF1D5E"/>
    <w:rsid w:val="00FF28FE"/>
    <w:rsid w:val="00FF2D04"/>
    <w:rsid w:val="00FF5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85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qFormat/>
    <w:rsid w:val="00004784"/>
    <w:pPr>
      <w:spacing w:after="100"/>
    </w:pPr>
  </w:style>
  <w:style w:type="paragraph" w:styleId="TOC2">
    <w:name w:val="toc 2"/>
    <w:basedOn w:val="Normal"/>
    <w:next w:val="Normal"/>
    <w:autoRedefine/>
    <w:uiPriority w:val="39"/>
    <w:unhideWhenUsed/>
    <w:qFormat/>
    <w:rsid w:val="00004784"/>
    <w:pPr>
      <w:spacing w:after="100"/>
      <w:ind w:left="220"/>
    </w:pPr>
  </w:style>
  <w:style w:type="paragraph" w:styleId="TOC3">
    <w:name w:val="toc 3"/>
    <w:basedOn w:val="Normal"/>
    <w:next w:val="Normal"/>
    <w:autoRedefine/>
    <w:uiPriority w:val="39"/>
    <w:unhideWhenUsed/>
    <w:qFormat/>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 w:type="paragraph" w:styleId="Header">
    <w:name w:val="header"/>
    <w:basedOn w:val="Normal"/>
    <w:link w:val="HeaderChar"/>
    <w:uiPriority w:val="99"/>
    <w:unhideWhenUsed/>
    <w:rsid w:val="00341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751"/>
  </w:style>
  <w:style w:type="paragraph" w:styleId="Footer">
    <w:name w:val="footer"/>
    <w:basedOn w:val="Normal"/>
    <w:link w:val="FooterChar"/>
    <w:uiPriority w:val="99"/>
    <w:unhideWhenUsed/>
    <w:rsid w:val="00341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751"/>
  </w:style>
  <w:style w:type="paragraph" w:styleId="NormalWeb">
    <w:name w:val="Normal (Web)"/>
    <w:basedOn w:val="Normal"/>
    <w:uiPriority w:val="99"/>
    <w:semiHidden/>
    <w:unhideWhenUsed/>
    <w:rsid w:val="009939A1"/>
    <w:pPr>
      <w:spacing w:before="100" w:beforeAutospacing="1" w:after="100" w:afterAutospacing="1" w:line="240" w:lineRule="auto"/>
    </w:pPr>
    <w:rPr>
      <w:rFonts w:ascii="Times New Roman" w:hAnsi="Times New Roman" w:cs="Times New Roman"/>
      <w:sz w:val="24"/>
      <w:szCs w:val="24"/>
    </w:rPr>
  </w:style>
  <w:style w:type="paragraph" w:customStyle="1" w:styleId="Paragraphs">
    <w:name w:val="Paragraphs"/>
    <w:basedOn w:val="NoSpacing"/>
    <w:link w:val="ParagraphsChar"/>
    <w:qFormat/>
    <w:rsid w:val="009939A1"/>
    <w:pPr>
      <w:tabs>
        <w:tab w:val="left" w:pos="270"/>
      </w:tabs>
      <w:spacing w:line="276" w:lineRule="auto"/>
      <w:jc w:val="both"/>
    </w:pPr>
    <w:rPr>
      <w:rFonts w:ascii="Cambria" w:eastAsia="Times New Roman" w:hAnsi="Cambria" w:cs="Times New Roman"/>
      <w:lang w:eastAsia="en-US"/>
    </w:rPr>
  </w:style>
  <w:style w:type="character" w:customStyle="1" w:styleId="ParagraphsChar">
    <w:name w:val="Paragraphs Char"/>
    <w:basedOn w:val="DefaultParagraphFont"/>
    <w:link w:val="Paragraphs"/>
    <w:rsid w:val="009939A1"/>
    <w:rPr>
      <w:rFonts w:ascii="Cambria" w:eastAsia="Times New Roman" w:hAnsi="Cambria" w:cs="Times New Roman"/>
      <w:lang w:eastAsia="en-US"/>
    </w:rPr>
  </w:style>
  <w:style w:type="paragraph" w:customStyle="1" w:styleId="H3">
    <w:name w:val="H3"/>
    <w:basedOn w:val="Normal"/>
    <w:link w:val="H3Char"/>
    <w:qFormat/>
    <w:rsid w:val="009939A1"/>
    <w:pPr>
      <w:keepNext/>
      <w:keepLines/>
      <w:spacing w:before="120"/>
      <w:outlineLvl w:val="1"/>
    </w:pPr>
    <w:rPr>
      <w:rFonts w:asciiTheme="majorHAnsi" w:hAnsiTheme="majorHAnsi"/>
      <w:b/>
      <w:bCs/>
      <w:sz w:val="20"/>
    </w:rPr>
  </w:style>
  <w:style w:type="character" w:customStyle="1" w:styleId="H3Char">
    <w:name w:val="H3 Char"/>
    <w:basedOn w:val="DefaultParagraphFont"/>
    <w:link w:val="H3"/>
    <w:rsid w:val="009939A1"/>
    <w:rPr>
      <w:rFonts w:asciiTheme="majorHAnsi" w:hAnsiTheme="majorHAnsi"/>
      <w:b/>
      <w:bCs/>
      <w:sz w:val="20"/>
    </w:rPr>
  </w:style>
  <w:style w:type="paragraph" w:styleId="NoSpacing">
    <w:name w:val="No Spacing"/>
    <w:uiPriority w:val="1"/>
    <w:qFormat/>
    <w:rsid w:val="009939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qFormat/>
    <w:rsid w:val="00004784"/>
    <w:pPr>
      <w:spacing w:after="100"/>
    </w:pPr>
  </w:style>
  <w:style w:type="paragraph" w:styleId="TOC2">
    <w:name w:val="toc 2"/>
    <w:basedOn w:val="Normal"/>
    <w:next w:val="Normal"/>
    <w:autoRedefine/>
    <w:uiPriority w:val="39"/>
    <w:unhideWhenUsed/>
    <w:qFormat/>
    <w:rsid w:val="00004784"/>
    <w:pPr>
      <w:spacing w:after="100"/>
      <w:ind w:left="220"/>
    </w:pPr>
  </w:style>
  <w:style w:type="paragraph" w:styleId="TOC3">
    <w:name w:val="toc 3"/>
    <w:basedOn w:val="Normal"/>
    <w:next w:val="Normal"/>
    <w:autoRedefine/>
    <w:uiPriority w:val="39"/>
    <w:unhideWhenUsed/>
    <w:qFormat/>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 w:type="paragraph" w:styleId="Header">
    <w:name w:val="header"/>
    <w:basedOn w:val="Normal"/>
    <w:link w:val="HeaderChar"/>
    <w:uiPriority w:val="99"/>
    <w:unhideWhenUsed/>
    <w:rsid w:val="00341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751"/>
  </w:style>
  <w:style w:type="paragraph" w:styleId="Footer">
    <w:name w:val="footer"/>
    <w:basedOn w:val="Normal"/>
    <w:link w:val="FooterChar"/>
    <w:uiPriority w:val="99"/>
    <w:unhideWhenUsed/>
    <w:rsid w:val="00341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751"/>
  </w:style>
  <w:style w:type="paragraph" w:styleId="NormalWeb">
    <w:name w:val="Normal (Web)"/>
    <w:basedOn w:val="Normal"/>
    <w:uiPriority w:val="99"/>
    <w:semiHidden/>
    <w:unhideWhenUsed/>
    <w:rsid w:val="009939A1"/>
    <w:pPr>
      <w:spacing w:before="100" w:beforeAutospacing="1" w:after="100" w:afterAutospacing="1" w:line="240" w:lineRule="auto"/>
    </w:pPr>
    <w:rPr>
      <w:rFonts w:ascii="Times New Roman" w:hAnsi="Times New Roman" w:cs="Times New Roman"/>
      <w:sz w:val="24"/>
      <w:szCs w:val="24"/>
    </w:rPr>
  </w:style>
  <w:style w:type="paragraph" w:customStyle="1" w:styleId="Paragraphs">
    <w:name w:val="Paragraphs"/>
    <w:basedOn w:val="NoSpacing"/>
    <w:link w:val="ParagraphsChar"/>
    <w:qFormat/>
    <w:rsid w:val="009939A1"/>
    <w:pPr>
      <w:tabs>
        <w:tab w:val="left" w:pos="270"/>
      </w:tabs>
      <w:spacing w:line="276" w:lineRule="auto"/>
      <w:jc w:val="both"/>
    </w:pPr>
    <w:rPr>
      <w:rFonts w:ascii="Cambria" w:eastAsia="Times New Roman" w:hAnsi="Cambria" w:cs="Times New Roman"/>
      <w:lang w:eastAsia="en-US"/>
    </w:rPr>
  </w:style>
  <w:style w:type="character" w:customStyle="1" w:styleId="ParagraphsChar">
    <w:name w:val="Paragraphs Char"/>
    <w:basedOn w:val="DefaultParagraphFont"/>
    <w:link w:val="Paragraphs"/>
    <w:rsid w:val="009939A1"/>
    <w:rPr>
      <w:rFonts w:ascii="Cambria" w:eastAsia="Times New Roman" w:hAnsi="Cambria" w:cs="Times New Roman"/>
      <w:lang w:eastAsia="en-US"/>
    </w:rPr>
  </w:style>
  <w:style w:type="paragraph" w:customStyle="1" w:styleId="H3">
    <w:name w:val="H3"/>
    <w:basedOn w:val="Normal"/>
    <w:link w:val="H3Char"/>
    <w:qFormat/>
    <w:rsid w:val="009939A1"/>
    <w:pPr>
      <w:keepNext/>
      <w:keepLines/>
      <w:spacing w:before="120"/>
      <w:outlineLvl w:val="1"/>
    </w:pPr>
    <w:rPr>
      <w:rFonts w:asciiTheme="majorHAnsi" w:hAnsiTheme="majorHAnsi"/>
      <w:b/>
      <w:bCs/>
      <w:sz w:val="20"/>
    </w:rPr>
  </w:style>
  <w:style w:type="character" w:customStyle="1" w:styleId="H3Char">
    <w:name w:val="H3 Char"/>
    <w:basedOn w:val="DefaultParagraphFont"/>
    <w:link w:val="H3"/>
    <w:rsid w:val="009939A1"/>
    <w:rPr>
      <w:rFonts w:asciiTheme="majorHAnsi" w:hAnsiTheme="majorHAnsi"/>
      <w:b/>
      <w:bCs/>
      <w:sz w:val="20"/>
    </w:rPr>
  </w:style>
  <w:style w:type="paragraph" w:styleId="NoSpacing">
    <w:name w:val="No Spacing"/>
    <w:uiPriority w:val="1"/>
    <w:qFormat/>
    <w:rsid w:val="009939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3640">
      <w:bodyDiv w:val="1"/>
      <w:marLeft w:val="0"/>
      <w:marRight w:val="0"/>
      <w:marTop w:val="0"/>
      <w:marBottom w:val="0"/>
      <w:divBdr>
        <w:top w:val="none" w:sz="0" w:space="0" w:color="auto"/>
        <w:left w:val="none" w:sz="0" w:space="0" w:color="auto"/>
        <w:bottom w:val="none" w:sz="0" w:space="0" w:color="auto"/>
        <w:right w:val="none" w:sz="0" w:space="0" w:color="auto"/>
      </w:divBdr>
    </w:div>
    <w:div w:id="741558720">
      <w:bodyDiv w:val="1"/>
      <w:marLeft w:val="0"/>
      <w:marRight w:val="0"/>
      <w:marTop w:val="0"/>
      <w:marBottom w:val="0"/>
      <w:divBdr>
        <w:top w:val="none" w:sz="0" w:space="0" w:color="auto"/>
        <w:left w:val="none" w:sz="0" w:space="0" w:color="auto"/>
        <w:bottom w:val="none" w:sz="0" w:space="0" w:color="auto"/>
        <w:right w:val="none" w:sz="0" w:space="0" w:color="auto"/>
      </w:divBdr>
    </w:div>
    <w:div w:id="953558560">
      <w:bodyDiv w:val="1"/>
      <w:marLeft w:val="0"/>
      <w:marRight w:val="0"/>
      <w:marTop w:val="0"/>
      <w:marBottom w:val="0"/>
      <w:divBdr>
        <w:top w:val="none" w:sz="0" w:space="0" w:color="auto"/>
        <w:left w:val="none" w:sz="0" w:space="0" w:color="auto"/>
        <w:bottom w:val="none" w:sz="0" w:space="0" w:color="auto"/>
        <w:right w:val="none" w:sz="0" w:space="0" w:color="auto"/>
      </w:divBdr>
    </w:div>
    <w:div w:id="1172836661">
      <w:bodyDiv w:val="1"/>
      <w:marLeft w:val="0"/>
      <w:marRight w:val="0"/>
      <w:marTop w:val="0"/>
      <w:marBottom w:val="0"/>
      <w:divBdr>
        <w:top w:val="none" w:sz="0" w:space="0" w:color="auto"/>
        <w:left w:val="none" w:sz="0" w:space="0" w:color="auto"/>
        <w:bottom w:val="none" w:sz="0" w:space="0" w:color="auto"/>
        <w:right w:val="none" w:sz="0" w:space="0" w:color="auto"/>
      </w:divBdr>
    </w:div>
    <w:div w:id="1253197114">
      <w:bodyDiv w:val="1"/>
      <w:marLeft w:val="0"/>
      <w:marRight w:val="0"/>
      <w:marTop w:val="0"/>
      <w:marBottom w:val="0"/>
      <w:divBdr>
        <w:top w:val="none" w:sz="0" w:space="0" w:color="auto"/>
        <w:left w:val="none" w:sz="0" w:space="0" w:color="auto"/>
        <w:bottom w:val="none" w:sz="0" w:space="0" w:color="auto"/>
        <w:right w:val="none" w:sz="0" w:space="0" w:color="auto"/>
      </w:divBdr>
    </w:div>
    <w:div w:id="1555695450">
      <w:bodyDiv w:val="1"/>
      <w:marLeft w:val="0"/>
      <w:marRight w:val="0"/>
      <w:marTop w:val="0"/>
      <w:marBottom w:val="0"/>
      <w:divBdr>
        <w:top w:val="none" w:sz="0" w:space="0" w:color="auto"/>
        <w:left w:val="none" w:sz="0" w:space="0" w:color="auto"/>
        <w:bottom w:val="none" w:sz="0" w:space="0" w:color="auto"/>
        <w:right w:val="none" w:sz="0" w:space="0" w:color="auto"/>
      </w:divBdr>
    </w:div>
    <w:div w:id="1907717735">
      <w:bodyDiv w:val="1"/>
      <w:marLeft w:val="0"/>
      <w:marRight w:val="0"/>
      <w:marTop w:val="0"/>
      <w:marBottom w:val="0"/>
      <w:divBdr>
        <w:top w:val="none" w:sz="0" w:space="0" w:color="auto"/>
        <w:left w:val="none" w:sz="0" w:space="0" w:color="auto"/>
        <w:bottom w:val="none" w:sz="0" w:space="0" w:color="auto"/>
        <w:right w:val="none" w:sz="0" w:space="0" w:color="auto"/>
      </w:divBdr>
    </w:div>
    <w:div w:id="196438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emf"/><Relationship Id="rId39" Type="http://schemas.openxmlformats.org/officeDocument/2006/relationships/chart" Target="charts/chart17.xml"/><Relationship Id="rId21" Type="http://schemas.openxmlformats.org/officeDocument/2006/relationships/chart" Target="charts/chart9.xml"/><Relationship Id="rId34" Type="http://schemas.openxmlformats.org/officeDocument/2006/relationships/chart" Target="charts/chart13.xml"/><Relationship Id="rId42" Type="http://schemas.openxmlformats.org/officeDocument/2006/relationships/image" Target="media/image13.png"/><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image" Target="media/image20.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image" Target="media/image10.emf"/><Relationship Id="rId37" Type="http://schemas.openxmlformats.org/officeDocument/2006/relationships/chart" Target="charts/chart16.xm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chart" Target="charts/chart27.xml"/><Relationship Id="rId58" Type="http://schemas.openxmlformats.org/officeDocument/2006/relationships/image" Target="media/image16.png"/><Relationship Id="rId66" Type="http://schemas.openxmlformats.org/officeDocument/2006/relationships/chart" Target="charts/chart3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15.xml"/><Relationship Id="rId49" Type="http://schemas.openxmlformats.org/officeDocument/2006/relationships/chart" Target="charts/chart23.xml"/><Relationship Id="rId57" Type="http://schemas.openxmlformats.org/officeDocument/2006/relationships/chart" Target="charts/chart31.xml"/><Relationship Id="rId61"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oleObject" Target="embeddings/oleObject1.bin"/><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image" Target="media/image18.png"/><Relationship Id="rId65" Type="http://schemas.openxmlformats.org/officeDocument/2006/relationships/hyperlink" Target="http://en.wikipedia.org/wiki/Bulk_Synchronous_Parallel" TargetMode="External"/><Relationship Id="rId4" Type="http://schemas.microsoft.com/office/2007/relationships/stylesWithEffects" Target="stylesWithEffects.xml"/><Relationship Id="rId9" Type="http://schemas.openxmlformats.org/officeDocument/2006/relationships/hyperlink" Target="http://salsahpc.indiana.edu/"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wmf"/><Relationship Id="rId30" Type="http://schemas.openxmlformats.org/officeDocument/2006/relationships/image" Target="media/image9.emf"/><Relationship Id="rId35" Type="http://schemas.openxmlformats.org/officeDocument/2006/relationships/chart" Target="charts/chart14.xml"/><Relationship Id="rId43" Type="http://schemas.openxmlformats.org/officeDocument/2006/relationships/image" Target="media/image14.png"/><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hyperlink" Target="http://hadoop.apache.or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image" Target="media/image11.jpg"/><Relationship Id="rId46" Type="http://schemas.openxmlformats.org/officeDocument/2006/relationships/chart" Target="charts/chart20.xml"/><Relationship Id="rId59" Type="http://schemas.openxmlformats.org/officeDocument/2006/relationships/image" Target="media/image17.png"/><Relationship Id="rId67"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chart" Target="charts/chart18.xml"/><Relationship Id="rId54" Type="http://schemas.openxmlformats.org/officeDocument/2006/relationships/chart" Target="charts/chart28.xml"/><Relationship Id="rId62" Type="http://schemas.openxmlformats.org/officeDocument/2006/relationships/chart" Target="charts/chart3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lihui\Desktop\MatrixMultiplicationResult_0.50.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yan\Documents\Research%20Assistant\DryadTest\MatrixMultiplicationResult_0.51.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Chart%20in%20Microsoft%20Word"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ihui\Desktop\PageRank.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ihui\Desktop\PageRank.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4.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lihui\Desktop\tes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Docs\Dropbox\Dryad\FaultToleran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Docs\Dropbox\Dryad\FaultToleranc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Docs\Dropbox\Dryad\FaultTolerance.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Documents\Dropbox\Dryad\FaultTolerance.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Documents\Dropbox\Dryad\FaultToleran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ocuments\Dropbox\Dryad\FaultToler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s\Dropbox\Dryad\newskew.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Documents\Dropbox\Dryad\FaultToleran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ocuments\Dropbox\Dryad\FaultTolerance.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lihui\Desktop\data\PageRank.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Docs\My%20Works\Dryad\SWG-logs\SWG_SEQ.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ihui\Desktop\sequential_time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s\Dropbox\Dryad\12vs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s\Dropbox\Dryad\12vs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Dropbox\Dryad\tempest_lo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s\Dropbox\Dryad\Oldcompa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F:\Docs\My%20Works\Dryad\partitoin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1186023622001"/>
          <c:y val="3.4041394335512003E-2"/>
          <c:w val="0.83524647309711297"/>
          <c:h val="0.804070600243597"/>
        </c:manualLayout>
      </c:layout>
      <c:lineChart>
        <c:grouping val="standard"/>
        <c:varyColors val="0"/>
        <c:ser>
          <c:idx val="0"/>
          <c:order val="0"/>
          <c:tx>
            <c:v>Execution Time</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Partition!$G$52:$G$61</c:f>
                <c:numCache>
                  <c:formatCode>General</c:formatCode>
                  <c:ptCount val="10"/>
                  <c:pt idx="0">
                    <c:v>2.9439202887759501</c:v>
                  </c:pt>
                  <c:pt idx="1">
                    <c:v>4.6427960923947058</c:v>
                  </c:pt>
                  <c:pt idx="2">
                    <c:v>8.2596744622425682</c:v>
                  </c:pt>
                  <c:pt idx="3">
                    <c:v>8.4983658559879736</c:v>
                  </c:pt>
                  <c:pt idx="4">
                    <c:v>13.589211407093</c:v>
                  </c:pt>
                  <c:pt idx="5">
                    <c:v>10.498677165349079</c:v>
                  </c:pt>
                  <c:pt idx="6">
                    <c:v>9.4633797110522604</c:v>
                  </c:pt>
                  <c:pt idx="7">
                    <c:v>12.0369800568452</c:v>
                  </c:pt>
                  <c:pt idx="8">
                    <c:v>24.11546299691457</c:v>
                  </c:pt>
                  <c:pt idx="9">
                    <c:v>10.70825226947267</c:v>
                  </c:pt>
                </c:numCache>
              </c:numRef>
            </c:plus>
            <c:minus>
              <c:numRef>
                <c:f>Partition!$G$52:$G$61</c:f>
                <c:numCache>
                  <c:formatCode>General</c:formatCode>
                  <c:ptCount val="10"/>
                  <c:pt idx="0">
                    <c:v>2.9439202887759501</c:v>
                  </c:pt>
                  <c:pt idx="1">
                    <c:v>4.6427960923947058</c:v>
                  </c:pt>
                  <c:pt idx="2">
                    <c:v>8.2596744622425682</c:v>
                  </c:pt>
                  <c:pt idx="3">
                    <c:v>8.4983658559879736</c:v>
                  </c:pt>
                  <c:pt idx="4">
                    <c:v>13.589211407093</c:v>
                  </c:pt>
                  <c:pt idx="5">
                    <c:v>10.498677165349079</c:v>
                  </c:pt>
                  <c:pt idx="6">
                    <c:v>9.4633797110522604</c:v>
                  </c:pt>
                  <c:pt idx="7">
                    <c:v>12.0369800568452</c:v>
                  </c:pt>
                  <c:pt idx="8">
                    <c:v>24.11546299691457</c:v>
                  </c:pt>
                  <c:pt idx="9">
                    <c:v>10.70825226947267</c:v>
                  </c:pt>
                </c:numCache>
              </c:numRef>
            </c:minus>
            <c:spPr>
              <a:ln w="12700"/>
              <a:effectLst>
                <a:outerShdw blurRad="63500" sx="102000" sy="102000" algn="ctr" rotWithShape="0">
                  <a:prstClr val="black">
                    <a:alpha val="40000"/>
                  </a:prstClr>
                </a:outerShdw>
              </a:effectLst>
            </c:spPr>
          </c:errBars>
          <c:cat>
            <c:numRef>
              <c:f>Partition!$B$52:$B$61</c:f>
              <c:numCache>
                <c:formatCode>General</c:formatCode>
                <c:ptCount val="10"/>
                <c:pt idx="0">
                  <c:v>31</c:v>
                </c:pt>
                <c:pt idx="1">
                  <c:v>62</c:v>
                </c:pt>
                <c:pt idx="2">
                  <c:v>93</c:v>
                </c:pt>
                <c:pt idx="3">
                  <c:v>124</c:v>
                </c:pt>
                <c:pt idx="4">
                  <c:v>248</c:v>
                </c:pt>
                <c:pt idx="5">
                  <c:v>372</c:v>
                </c:pt>
                <c:pt idx="6">
                  <c:v>496</c:v>
                </c:pt>
                <c:pt idx="7">
                  <c:v>620</c:v>
                </c:pt>
                <c:pt idx="8">
                  <c:v>744</c:v>
                </c:pt>
                <c:pt idx="9">
                  <c:v>992</c:v>
                </c:pt>
              </c:numCache>
            </c:numRef>
          </c:cat>
          <c:val>
            <c:numRef>
              <c:f>Partition!$F$52:$F$61</c:f>
              <c:numCache>
                <c:formatCode>General</c:formatCode>
                <c:ptCount val="10"/>
                <c:pt idx="0">
                  <c:v>1321</c:v>
                </c:pt>
                <c:pt idx="1">
                  <c:v>1349.666666666667</c:v>
                </c:pt>
                <c:pt idx="2">
                  <c:v>1374.333333333333</c:v>
                </c:pt>
                <c:pt idx="3">
                  <c:v>1375.666666666667</c:v>
                </c:pt>
                <c:pt idx="4">
                  <c:v>1742</c:v>
                </c:pt>
                <c:pt idx="5">
                  <c:v>1573.333333333333</c:v>
                </c:pt>
                <c:pt idx="6">
                  <c:v>1855.333333333333</c:v>
                </c:pt>
                <c:pt idx="7">
                  <c:v>2274.6666666666601</c:v>
                </c:pt>
                <c:pt idx="8">
                  <c:v>2707.3333333333399</c:v>
                </c:pt>
                <c:pt idx="9">
                  <c:v>3566</c:v>
                </c:pt>
              </c:numCache>
            </c:numRef>
          </c:val>
          <c:smooth val="0"/>
        </c:ser>
        <c:dLbls>
          <c:showLegendKey val="0"/>
          <c:showVal val="0"/>
          <c:showCatName val="0"/>
          <c:showSerName val="0"/>
          <c:showPercent val="0"/>
          <c:showBubbleSize val="0"/>
        </c:dLbls>
        <c:marker val="1"/>
        <c:smooth val="0"/>
        <c:axId val="129384832"/>
        <c:axId val="135745920"/>
      </c:lineChart>
      <c:catAx>
        <c:axId val="129384832"/>
        <c:scaling>
          <c:orientation val="minMax"/>
        </c:scaling>
        <c:delete val="0"/>
        <c:axPos val="b"/>
        <c:title>
          <c:tx>
            <c:rich>
              <a:bodyPr/>
              <a:lstStyle/>
              <a:p>
                <a:pPr>
                  <a:defRPr sz="800"/>
                </a:pPr>
                <a:r>
                  <a:rPr lang="en-US" sz="800" b="0"/>
                  <a:t>Number of Partitions</a:t>
                </a:r>
              </a:p>
            </c:rich>
          </c:tx>
          <c:overlay val="0"/>
        </c:title>
        <c:numFmt formatCode="General" sourceLinked="1"/>
        <c:majorTickMark val="out"/>
        <c:minorTickMark val="none"/>
        <c:tickLblPos val="nextTo"/>
        <c:txPr>
          <a:bodyPr/>
          <a:lstStyle/>
          <a:p>
            <a:pPr>
              <a:defRPr sz="700"/>
            </a:pPr>
            <a:endParaRPr lang="en-US"/>
          </a:p>
        </c:txPr>
        <c:crossAx val="135745920"/>
        <c:crosses val="autoZero"/>
        <c:auto val="1"/>
        <c:lblAlgn val="ctr"/>
        <c:lblOffset val="100"/>
        <c:noMultiLvlLbl val="0"/>
      </c:catAx>
      <c:valAx>
        <c:axId val="135745920"/>
        <c:scaling>
          <c:orientation val="minMax"/>
          <c:max val="3600"/>
          <c:min val="1000"/>
        </c:scaling>
        <c:delete val="0"/>
        <c:axPos val="l"/>
        <c:majorGridlines/>
        <c:title>
          <c:tx>
            <c:rich>
              <a:bodyPr rot="-5400000" vert="horz"/>
              <a:lstStyle/>
              <a:p>
                <a:pPr>
                  <a:defRPr sz="800"/>
                </a:pPr>
                <a:r>
                  <a:rPr lang="en-US" sz="800" b="0"/>
                  <a:t>Exectution Time (second)</a:t>
                </a:r>
              </a:p>
            </c:rich>
          </c:tx>
          <c:overlay val="0"/>
        </c:title>
        <c:numFmt formatCode="General" sourceLinked="1"/>
        <c:majorTickMark val="out"/>
        <c:minorTickMark val="none"/>
        <c:tickLblPos val="nextTo"/>
        <c:txPr>
          <a:bodyPr/>
          <a:lstStyle/>
          <a:p>
            <a:pPr>
              <a:defRPr sz="700"/>
            </a:pPr>
            <a:endParaRPr lang="en-US"/>
          </a:p>
        </c:txPr>
        <c:crossAx val="12938483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658101947782798E-2"/>
          <c:y val="3.7686900832885298E-2"/>
          <c:w val="0.95630249266367595"/>
          <c:h val="0.88368455980937599"/>
        </c:manualLayout>
      </c:layout>
      <c:barChart>
        <c:barDir val="col"/>
        <c:grouping val="stacked"/>
        <c:varyColors val="0"/>
        <c:ser>
          <c:idx val="0"/>
          <c:order val="0"/>
          <c:spPr>
            <a:solidFill>
              <a:schemeClr val="accent3"/>
            </a:solidFill>
          </c:spPr>
          <c:invertIfNegative val="0"/>
          <c:cat>
            <c:strRef>
              <c:f>Sheet6!$E$2:$E$7</c:f>
              <c:strCache>
                <c:ptCount val="6"/>
                <c:pt idx="0">
                  <c:v>cn01</c:v>
                </c:pt>
                <c:pt idx="1">
                  <c:v>cn02</c:v>
                </c:pt>
                <c:pt idx="2">
                  <c:v>cn03</c:v>
                </c:pt>
                <c:pt idx="3">
                  <c:v>cn04</c:v>
                </c:pt>
                <c:pt idx="4">
                  <c:v>cn05</c:v>
                </c:pt>
                <c:pt idx="5">
                  <c:v>cn06</c:v>
                </c:pt>
              </c:strCache>
            </c:strRef>
          </c:cat>
          <c:val>
            <c:numRef>
              <c:f>Sheet4!$I$46:$I$51</c:f>
              <c:numCache>
                <c:formatCode>General</c:formatCode>
                <c:ptCount val="6"/>
                <c:pt idx="0">
                  <c:v>0.65410559999999995</c:v>
                </c:pt>
                <c:pt idx="1">
                  <c:v>0.67610879999999995</c:v>
                </c:pt>
                <c:pt idx="2">
                  <c:v>0.77859840000000002</c:v>
                </c:pt>
                <c:pt idx="3">
                  <c:v>0.30810880000000002</c:v>
                </c:pt>
                <c:pt idx="4">
                  <c:v>0.29550080000000001</c:v>
                </c:pt>
                <c:pt idx="5">
                  <c:v>0</c:v>
                </c:pt>
              </c:numCache>
            </c:numRef>
          </c:val>
        </c:ser>
        <c:ser>
          <c:idx val="1"/>
          <c:order val="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Sheet4!$J$46:$J$51</c:f>
              <c:numCache>
                <c:formatCode>General</c:formatCode>
                <c:ptCount val="6"/>
                <c:pt idx="0">
                  <c:v>249.78399999999999</c:v>
                </c:pt>
                <c:pt idx="1">
                  <c:v>269.81579520000003</c:v>
                </c:pt>
                <c:pt idx="2">
                  <c:v>269.63910399999992</c:v>
                </c:pt>
                <c:pt idx="3">
                  <c:v>142.1718912</c:v>
                </c:pt>
                <c:pt idx="4">
                  <c:v>137.09370879999989</c:v>
                </c:pt>
                <c:pt idx="5">
                  <c:v>94.009804799999998</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Sheet4!$K$46:$K$51</c:f>
              <c:numCache>
                <c:formatCode>General</c:formatCode>
                <c:ptCount val="6"/>
                <c:pt idx="0">
                  <c:v>2.2151039999999971</c:v>
                </c:pt>
                <c:pt idx="1">
                  <c:v>2.2931968000000329</c:v>
                </c:pt>
                <c:pt idx="2">
                  <c:v>2.3086976000000168</c:v>
                </c:pt>
                <c:pt idx="3">
                  <c:v>3.4688000000000159</c:v>
                </c:pt>
                <c:pt idx="4">
                  <c:v>4.4062976000000171</c:v>
                </c:pt>
                <c:pt idx="5">
                  <c:v>6.365094399999994</c:v>
                </c:pt>
              </c:numCache>
            </c:numRef>
          </c:val>
        </c:ser>
        <c:ser>
          <c:idx val="3"/>
          <c:order val="3"/>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Sheet4!$L$46:$L$51</c:f>
              <c:numCache>
                <c:formatCode>General</c:formatCode>
                <c:ptCount val="6"/>
                <c:pt idx="0">
                  <c:v>257.8178944</c:v>
                </c:pt>
                <c:pt idx="1">
                  <c:v>254.6684032</c:v>
                </c:pt>
                <c:pt idx="2">
                  <c:v>253.493504</c:v>
                </c:pt>
                <c:pt idx="3">
                  <c:v>135.23430400000001</c:v>
                </c:pt>
                <c:pt idx="4">
                  <c:v>138.6406016</c:v>
                </c:pt>
                <c:pt idx="5">
                  <c:v>94.259404799999984</c:v>
                </c:pt>
              </c:numCache>
            </c:numRef>
          </c:val>
        </c:ser>
        <c:ser>
          <c:idx val="4"/>
          <c:order val="4"/>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Sheet4!$M$46:$M$51</c:f>
              <c:numCache>
                <c:formatCode>General</c:formatCode>
                <c:ptCount val="6"/>
                <c:pt idx="0">
                  <c:v>6.6299008000000237</c:v>
                </c:pt>
                <c:pt idx="1">
                  <c:v>8.8606976000000994</c:v>
                </c:pt>
                <c:pt idx="2">
                  <c:v>7.4098047999999608</c:v>
                </c:pt>
                <c:pt idx="3">
                  <c:v>11.687500800000009</c:v>
                </c:pt>
                <c:pt idx="4">
                  <c:v>6.2811904000000141</c:v>
                </c:pt>
                <c:pt idx="5">
                  <c:v>9.4385024000000008</c:v>
                </c:pt>
              </c:numCache>
            </c:numRef>
          </c:val>
        </c:ser>
        <c:ser>
          <c:idx val="5"/>
          <c:order val="5"/>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Sheet4!$N$46:$N$51</c:f>
              <c:numCache>
                <c:formatCode>General</c:formatCode>
                <c:ptCount val="6"/>
                <c:pt idx="0">
                  <c:v>262.31069439999999</c:v>
                </c:pt>
                <c:pt idx="1">
                  <c:v>257.5856</c:v>
                </c:pt>
                <c:pt idx="2">
                  <c:v>255.13149440000001</c:v>
                </c:pt>
                <c:pt idx="3">
                  <c:v>134.49999360000001</c:v>
                </c:pt>
                <c:pt idx="4">
                  <c:v>135.4219008</c:v>
                </c:pt>
                <c:pt idx="5">
                  <c:v>93.884992000000011</c:v>
                </c:pt>
              </c:numCache>
            </c:numRef>
          </c:val>
        </c:ser>
        <c:ser>
          <c:idx val="6"/>
          <c:order val="6"/>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Sheet4!$O$46:$O$51</c:f>
              <c:numCache>
                <c:formatCode>General</c:formatCode>
                <c:ptCount val="6"/>
                <c:pt idx="0">
                  <c:v>0</c:v>
                </c:pt>
                <c:pt idx="1">
                  <c:v>0</c:v>
                </c:pt>
                <c:pt idx="2">
                  <c:v>0</c:v>
                </c:pt>
                <c:pt idx="3">
                  <c:v>3.4063103999999949</c:v>
                </c:pt>
                <c:pt idx="4">
                  <c:v>3.3750015999999601</c:v>
                </c:pt>
                <c:pt idx="5">
                  <c:v>3.5881087999999872</c:v>
                </c:pt>
              </c:numCache>
            </c:numRef>
          </c:val>
        </c:ser>
        <c:ser>
          <c:idx val="7"/>
          <c:order val="7"/>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Sheet4!$P$46:$P$51</c:f>
              <c:numCache>
                <c:formatCode>General</c:formatCode>
                <c:ptCount val="6"/>
                <c:pt idx="0">
                  <c:v>0</c:v>
                </c:pt>
                <c:pt idx="1">
                  <c:v>0</c:v>
                </c:pt>
                <c:pt idx="2">
                  <c:v>0</c:v>
                </c:pt>
                <c:pt idx="3">
                  <c:v>137.20309760000001</c:v>
                </c:pt>
                <c:pt idx="4">
                  <c:v>135.343808</c:v>
                </c:pt>
                <c:pt idx="5">
                  <c:v>93.401395200000024</c:v>
                </c:pt>
              </c:numCache>
            </c:numRef>
          </c:val>
        </c:ser>
        <c:ser>
          <c:idx val="8"/>
          <c:order val="8"/>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Sheet4!$Q$46:$Q$51</c:f>
              <c:numCache>
                <c:formatCode>General</c:formatCode>
                <c:ptCount val="6"/>
                <c:pt idx="0">
                  <c:v>0</c:v>
                </c:pt>
                <c:pt idx="1">
                  <c:v>0</c:v>
                </c:pt>
                <c:pt idx="2">
                  <c:v>0</c:v>
                </c:pt>
                <c:pt idx="3">
                  <c:v>0</c:v>
                </c:pt>
                <c:pt idx="4">
                  <c:v>21.656192000000029</c:v>
                </c:pt>
                <c:pt idx="5">
                  <c:v>13.18260479999998</c:v>
                </c:pt>
              </c:numCache>
            </c:numRef>
          </c:val>
        </c:ser>
        <c:ser>
          <c:idx val="9"/>
          <c:order val="9"/>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Sheet4!$R$46:$R$51</c:f>
              <c:numCache>
                <c:formatCode>General</c:formatCode>
                <c:ptCount val="6"/>
                <c:pt idx="0">
                  <c:v>0</c:v>
                </c:pt>
                <c:pt idx="1">
                  <c:v>0</c:v>
                </c:pt>
                <c:pt idx="2">
                  <c:v>0</c:v>
                </c:pt>
                <c:pt idx="3">
                  <c:v>0</c:v>
                </c:pt>
                <c:pt idx="4">
                  <c:v>136.2813056</c:v>
                </c:pt>
                <c:pt idx="5">
                  <c:v>93.354598399999873</c:v>
                </c:pt>
              </c:numCache>
            </c:numRef>
          </c:val>
        </c:ser>
        <c:ser>
          <c:idx val="10"/>
          <c:order val="10"/>
          <c:spPr>
            <a:noFill/>
            <a:ln>
              <a:noFill/>
            </a:ln>
          </c:spPr>
          <c:invertIfNegative val="0"/>
          <c:cat>
            <c:strRef>
              <c:f>Sheet6!$E$2:$E$7</c:f>
              <c:strCache>
                <c:ptCount val="6"/>
                <c:pt idx="0">
                  <c:v>cn01</c:v>
                </c:pt>
                <c:pt idx="1">
                  <c:v>cn02</c:v>
                </c:pt>
                <c:pt idx="2">
                  <c:v>cn03</c:v>
                </c:pt>
                <c:pt idx="3">
                  <c:v>cn04</c:v>
                </c:pt>
                <c:pt idx="4">
                  <c:v>cn05</c:v>
                </c:pt>
                <c:pt idx="5">
                  <c:v>cn06</c:v>
                </c:pt>
              </c:strCache>
            </c:strRef>
          </c:cat>
          <c:val>
            <c:numRef>
              <c:f>Sheet4!$S$46:$S$51</c:f>
              <c:numCache>
                <c:formatCode>General</c:formatCode>
                <c:ptCount val="6"/>
                <c:pt idx="0">
                  <c:v>0</c:v>
                </c:pt>
                <c:pt idx="1">
                  <c:v>0</c:v>
                </c:pt>
                <c:pt idx="2">
                  <c:v>0</c:v>
                </c:pt>
                <c:pt idx="3">
                  <c:v>0</c:v>
                </c:pt>
                <c:pt idx="4">
                  <c:v>0</c:v>
                </c:pt>
                <c:pt idx="5">
                  <c:v>2.730099200000041</c:v>
                </c:pt>
              </c:numCache>
            </c:numRef>
          </c:val>
        </c:ser>
        <c:ser>
          <c:idx val="11"/>
          <c:order val="1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Sheet4!$T$46:$T$51</c:f>
              <c:numCache>
                <c:formatCode>General</c:formatCode>
                <c:ptCount val="6"/>
                <c:pt idx="0">
                  <c:v>0</c:v>
                </c:pt>
                <c:pt idx="1">
                  <c:v>0</c:v>
                </c:pt>
                <c:pt idx="2">
                  <c:v>0</c:v>
                </c:pt>
                <c:pt idx="3">
                  <c:v>0</c:v>
                </c:pt>
                <c:pt idx="4">
                  <c:v>0</c:v>
                </c:pt>
                <c:pt idx="5">
                  <c:v>92.215795199999846</c:v>
                </c:pt>
              </c:numCache>
            </c:numRef>
          </c:val>
        </c:ser>
        <c:dLbls>
          <c:showLegendKey val="0"/>
          <c:showVal val="0"/>
          <c:showCatName val="0"/>
          <c:showSerName val="0"/>
          <c:showPercent val="0"/>
          <c:showBubbleSize val="0"/>
        </c:dLbls>
        <c:gapWidth val="150"/>
        <c:overlap val="100"/>
        <c:axId val="128731392"/>
        <c:axId val="128749568"/>
      </c:barChart>
      <c:catAx>
        <c:axId val="128731392"/>
        <c:scaling>
          <c:orientation val="minMax"/>
        </c:scaling>
        <c:delete val="0"/>
        <c:axPos val="b"/>
        <c:majorTickMark val="out"/>
        <c:minorTickMark val="none"/>
        <c:tickLblPos val="nextTo"/>
        <c:txPr>
          <a:bodyPr/>
          <a:lstStyle/>
          <a:p>
            <a:pPr>
              <a:defRPr sz="700"/>
            </a:pPr>
            <a:endParaRPr lang="en-US"/>
          </a:p>
        </c:txPr>
        <c:crossAx val="128749568"/>
        <c:crosses val="autoZero"/>
        <c:auto val="1"/>
        <c:lblAlgn val="ctr"/>
        <c:lblOffset val="100"/>
        <c:noMultiLvlLbl val="0"/>
      </c:catAx>
      <c:valAx>
        <c:axId val="128749568"/>
        <c:scaling>
          <c:orientation val="minMax"/>
          <c:max val="1200"/>
        </c:scaling>
        <c:delete val="1"/>
        <c:axPos val="l"/>
        <c:majorGridlines/>
        <c:numFmt formatCode="General" sourceLinked="1"/>
        <c:majorTickMark val="out"/>
        <c:minorTickMark val="none"/>
        <c:tickLblPos val="nextTo"/>
        <c:crossAx val="128731392"/>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793249897961601E-2"/>
          <c:y val="4.2791164072378103E-2"/>
          <c:w val="0.97018871898070702"/>
          <c:h val="0.87526697104922102"/>
        </c:manualLayout>
      </c:layout>
      <c:barChart>
        <c:barDir val="col"/>
        <c:grouping val="stacked"/>
        <c:varyColors val="0"/>
        <c:ser>
          <c:idx val="0"/>
          <c:order val="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Sheet5!$J$19:$J$24</c:f>
              <c:numCache>
                <c:formatCode>General</c:formatCode>
                <c:ptCount val="6"/>
                <c:pt idx="0">
                  <c:v>0.54840319999999998</c:v>
                </c:pt>
                <c:pt idx="1">
                  <c:v>0.56791040000000004</c:v>
                </c:pt>
                <c:pt idx="2">
                  <c:v>0.47370240000000002</c:v>
                </c:pt>
                <c:pt idx="3">
                  <c:v>0.470912</c:v>
                </c:pt>
                <c:pt idx="4">
                  <c:v>0.50540799999999997</c:v>
                </c:pt>
                <c:pt idx="5">
                  <c:v>0</c:v>
                </c:pt>
              </c:numCache>
            </c:numRef>
          </c:val>
        </c:ser>
        <c:ser>
          <c:idx val="1"/>
          <c:order val="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Sheet5!$K$19:$K$24</c:f>
              <c:numCache>
                <c:formatCode>General</c:formatCode>
                <c:ptCount val="6"/>
                <c:pt idx="0">
                  <c:v>44.989798400000012</c:v>
                </c:pt>
                <c:pt idx="1">
                  <c:v>45.348889599999993</c:v>
                </c:pt>
                <c:pt idx="2">
                  <c:v>47.531903999999997</c:v>
                </c:pt>
                <c:pt idx="3">
                  <c:v>23.546892799999991</c:v>
                </c:pt>
                <c:pt idx="4">
                  <c:v>23.343795199999999</c:v>
                </c:pt>
                <c:pt idx="5">
                  <c:v>20.8893056</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Sheet5!$L$19:$L$24</c:f>
              <c:numCache>
                <c:formatCode>General</c:formatCode>
                <c:ptCount val="6"/>
                <c:pt idx="0">
                  <c:v>4.1028095999999916</c:v>
                </c:pt>
                <c:pt idx="1">
                  <c:v>4.2431999999999954</c:v>
                </c:pt>
                <c:pt idx="2">
                  <c:v>4.2898944000000014</c:v>
                </c:pt>
                <c:pt idx="3">
                  <c:v>4.1719039999999978</c:v>
                </c:pt>
                <c:pt idx="4">
                  <c:v>4.2030976000000004</c:v>
                </c:pt>
                <c:pt idx="5">
                  <c:v>2.9330048</c:v>
                </c:pt>
              </c:numCache>
            </c:numRef>
          </c:val>
        </c:ser>
        <c:ser>
          <c:idx val="3"/>
          <c:order val="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Sheet5!$M$19:$M$24</c:f>
              <c:numCache>
                <c:formatCode>General</c:formatCode>
                <c:ptCount val="6"/>
                <c:pt idx="0">
                  <c:v>45.832191999999999</c:v>
                </c:pt>
                <c:pt idx="1">
                  <c:v>45.458099200000007</c:v>
                </c:pt>
                <c:pt idx="2">
                  <c:v>45.176499200000002</c:v>
                </c:pt>
                <c:pt idx="3">
                  <c:v>23.62499840000001</c:v>
                </c:pt>
                <c:pt idx="4">
                  <c:v>23.7812096</c:v>
                </c:pt>
                <c:pt idx="5">
                  <c:v>20.624089599999991</c:v>
                </c:pt>
              </c:numCache>
            </c:numRef>
          </c:val>
        </c:ser>
        <c:ser>
          <c:idx val="4"/>
          <c:order val="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Sheet5!$N$19:$N$24</c:f>
              <c:numCache>
                <c:formatCode>General</c:formatCode>
                <c:ptCount val="6"/>
                <c:pt idx="0">
                  <c:v>4.1027071999999976</c:v>
                </c:pt>
                <c:pt idx="1">
                  <c:v>4.0403072000000009</c:v>
                </c:pt>
                <c:pt idx="2">
                  <c:v>4.0715008000000097</c:v>
                </c:pt>
                <c:pt idx="3">
                  <c:v>6.7344000000000008</c:v>
                </c:pt>
                <c:pt idx="4">
                  <c:v>2.4688000000000021</c:v>
                </c:pt>
                <c:pt idx="5">
                  <c:v>5.6630015999999896</c:v>
                </c:pt>
              </c:numCache>
            </c:numRef>
          </c:val>
        </c:ser>
        <c:ser>
          <c:idx val="5"/>
          <c:order val="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Sheet5!$O$19:$O$24</c:f>
              <c:numCache>
                <c:formatCode>General</c:formatCode>
                <c:ptCount val="6"/>
                <c:pt idx="0">
                  <c:v>44.599795200000003</c:v>
                </c:pt>
                <c:pt idx="1">
                  <c:v>46.331801599999892</c:v>
                </c:pt>
                <c:pt idx="2">
                  <c:v>45.784806400000001</c:v>
                </c:pt>
                <c:pt idx="3">
                  <c:v>23.531199999999991</c:v>
                </c:pt>
                <c:pt idx="4">
                  <c:v>23.71869439999999</c:v>
                </c:pt>
                <c:pt idx="5">
                  <c:v>21.310604800000011</c:v>
                </c:pt>
              </c:numCache>
            </c:numRef>
          </c:val>
        </c:ser>
        <c:ser>
          <c:idx val="6"/>
          <c:order val="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Sheet5!$P$19:$P$24</c:f>
              <c:numCache>
                <c:formatCode>General</c:formatCode>
                <c:ptCount val="6"/>
                <c:pt idx="0">
                  <c:v>4.1651968000000039</c:v>
                </c:pt>
                <c:pt idx="1">
                  <c:v>2.0903040000000042</c:v>
                </c:pt>
                <c:pt idx="2">
                  <c:v>4.0247039999999856</c:v>
                </c:pt>
                <c:pt idx="3">
                  <c:v>4.1250047999999966</c:v>
                </c:pt>
                <c:pt idx="4">
                  <c:v>6.1406975999999958</c:v>
                </c:pt>
                <c:pt idx="5">
                  <c:v>2.9016960000000012</c:v>
                </c:pt>
              </c:numCache>
            </c:numRef>
          </c:val>
        </c:ser>
        <c:ser>
          <c:idx val="7"/>
          <c:order val="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Sheet5!$Q$19:$Q$24</c:f>
              <c:numCache>
                <c:formatCode>General</c:formatCode>
                <c:ptCount val="6"/>
                <c:pt idx="0">
                  <c:v>44.428198400000007</c:v>
                </c:pt>
                <c:pt idx="1">
                  <c:v>44.350592000000013</c:v>
                </c:pt>
                <c:pt idx="2">
                  <c:v>44.7239936</c:v>
                </c:pt>
                <c:pt idx="3">
                  <c:v>24.156287999999989</c:v>
                </c:pt>
                <c:pt idx="4">
                  <c:v>22.953100800000001</c:v>
                </c:pt>
                <c:pt idx="5">
                  <c:v>20.9049984</c:v>
                </c:pt>
              </c:numCache>
            </c:numRef>
          </c:val>
        </c:ser>
        <c:ser>
          <c:idx val="8"/>
          <c:order val="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Sheet5!$R$19:$R$24</c:f>
              <c:numCache>
                <c:formatCode>General</c:formatCode>
                <c:ptCount val="6"/>
                <c:pt idx="0">
                  <c:v>4.1652095999999874</c:v>
                </c:pt>
                <c:pt idx="1">
                  <c:v>6.0059007999999956</c:v>
                </c:pt>
                <c:pt idx="2">
                  <c:v>4.1495040000000074</c:v>
                </c:pt>
                <c:pt idx="3">
                  <c:v>2.953100800000001</c:v>
                </c:pt>
                <c:pt idx="4">
                  <c:v>2.5625088000000029</c:v>
                </c:pt>
                <c:pt idx="5">
                  <c:v>8.0031104000000006</c:v>
                </c:pt>
              </c:numCache>
            </c:numRef>
          </c:val>
        </c:ser>
        <c:ser>
          <c:idx val="9"/>
          <c:order val="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Sheet5!$S$19:$S$24</c:f>
              <c:numCache>
                <c:formatCode>General</c:formatCode>
                <c:ptCount val="6"/>
                <c:pt idx="0">
                  <c:v>44.365798400000017</c:v>
                </c:pt>
                <c:pt idx="1">
                  <c:v>44.194496000000001</c:v>
                </c:pt>
                <c:pt idx="2">
                  <c:v>44.302899199999977</c:v>
                </c:pt>
                <c:pt idx="3">
                  <c:v>23.406207999999989</c:v>
                </c:pt>
                <c:pt idx="4">
                  <c:v>23.51559679999999</c:v>
                </c:pt>
                <c:pt idx="5">
                  <c:v>21.045388799999991</c:v>
                </c:pt>
              </c:numCache>
            </c:numRef>
          </c:val>
        </c:ser>
        <c:ser>
          <c:idx val="10"/>
          <c:order val="1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Sheet5!$T$19:$T$24</c:f>
              <c:numCache>
                <c:formatCode>General</c:formatCode>
                <c:ptCount val="6"/>
                <c:pt idx="0">
                  <c:v>2.1216000000000008</c:v>
                </c:pt>
                <c:pt idx="1">
                  <c:v>4.0560000000000116</c:v>
                </c:pt>
                <c:pt idx="2">
                  <c:v>4.1339008000000206</c:v>
                </c:pt>
                <c:pt idx="3">
                  <c:v>6.1563007999999968</c:v>
                </c:pt>
                <c:pt idx="4">
                  <c:v>6.1563007999999968</c:v>
                </c:pt>
                <c:pt idx="5">
                  <c:v>2.043699200000006</c:v>
                </c:pt>
              </c:numCache>
            </c:numRef>
          </c:val>
        </c:ser>
        <c:ser>
          <c:idx val="11"/>
          <c:order val="1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Sheet5!$U$19:$U$24</c:f>
              <c:numCache>
                <c:formatCode>General</c:formatCode>
                <c:ptCount val="6"/>
                <c:pt idx="0">
                  <c:v>46.580992000000009</c:v>
                </c:pt>
                <c:pt idx="1">
                  <c:v>51.635699199999983</c:v>
                </c:pt>
                <c:pt idx="2">
                  <c:v>47.594393600000018</c:v>
                </c:pt>
                <c:pt idx="3">
                  <c:v>23.375001600000019</c:v>
                </c:pt>
                <c:pt idx="4">
                  <c:v>22.796800000000019</c:v>
                </c:pt>
                <c:pt idx="5">
                  <c:v>21.731711999999991</c:v>
                </c:pt>
              </c:numCache>
            </c:numRef>
          </c:val>
        </c:ser>
        <c:ser>
          <c:idx val="12"/>
          <c:order val="1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Sheet5!$V$19:$V$24</c:f>
              <c:numCache>
                <c:formatCode>General</c:formatCode>
                <c:ptCount val="6"/>
                <c:pt idx="0">
                  <c:v>5.9903103999999976</c:v>
                </c:pt>
                <c:pt idx="1">
                  <c:v>2.106009599999993</c:v>
                </c:pt>
                <c:pt idx="2">
                  <c:v>4.149503999999979</c:v>
                </c:pt>
                <c:pt idx="3">
                  <c:v>3.6718975999999941</c:v>
                </c:pt>
                <c:pt idx="4">
                  <c:v>3.046899199999983</c:v>
                </c:pt>
                <c:pt idx="5">
                  <c:v>7.2075904000000151</c:v>
                </c:pt>
              </c:numCache>
            </c:numRef>
          </c:val>
        </c:ser>
        <c:ser>
          <c:idx val="13"/>
          <c:order val="1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Sheet5!$W$19:$W$24</c:f>
              <c:numCache>
                <c:formatCode>General</c:formatCode>
                <c:ptCount val="6"/>
                <c:pt idx="0">
                  <c:v>44.45939199999998</c:v>
                </c:pt>
                <c:pt idx="1">
                  <c:v>46.331699200000003</c:v>
                </c:pt>
                <c:pt idx="2">
                  <c:v>46.174796799999967</c:v>
                </c:pt>
                <c:pt idx="3">
                  <c:v>23.34369280000001</c:v>
                </c:pt>
                <c:pt idx="4">
                  <c:v>23.468800000000019</c:v>
                </c:pt>
                <c:pt idx="5">
                  <c:v>20.7177088</c:v>
                </c:pt>
              </c:numCache>
            </c:numRef>
          </c:val>
        </c:ser>
        <c:ser>
          <c:idx val="14"/>
          <c:order val="1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Sheet5!$X$19:$X$24</c:f>
              <c:numCache>
                <c:formatCode>General</c:formatCode>
                <c:ptCount val="6"/>
                <c:pt idx="0">
                  <c:v>2.0904064000000062</c:v>
                </c:pt>
                <c:pt idx="1">
                  <c:v>6.1150976000000066</c:v>
                </c:pt>
                <c:pt idx="2">
                  <c:v>4.0871040000000036</c:v>
                </c:pt>
                <c:pt idx="3">
                  <c:v>6.1719039999999836</c:v>
                </c:pt>
                <c:pt idx="4">
                  <c:v>6.0936959999999942</c:v>
                </c:pt>
                <c:pt idx="5">
                  <c:v>3.946995200000003</c:v>
                </c:pt>
              </c:numCache>
            </c:numRef>
          </c:val>
        </c:ser>
        <c:ser>
          <c:idx val="15"/>
          <c:order val="1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Sheet5!$Y$19:$Y$24</c:f>
              <c:numCache>
                <c:formatCode>General</c:formatCode>
                <c:ptCount val="6"/>
                <c:pt idx="0">
                  <c:v>45.800998400000033</c:v>
                </c:pt>
                <c:pt idx="1">
                  <c:v>47.657702400000012</c:v>
                </c:pt>
                <c:pt idx="2">
                  <c:v>44.692800000000041</c:v>
                </c:pt>
                <c:pt idx="3">
                  <c:v>23.328102400000009</c:v>
                </c:pt>
                <c:pt idx="4">
                  <c:v>24.281305599999989</c:v>
                </c:pt>
                <c:pt idx="5">
                  <c:v>21.045299199999981</c:v>
                </c:pt>
              </c:numCache>
            </c:numRef>
          </c:val>
        </c:ser>
        <c:ser>
          <c:idx val="16"/>
          <c:order val="1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Sheet5!$Z$19:$Z$24</c:f>
              <c:numCache>
                <c:formatCode>General</c:formatCode>
                <c:ptCount val="6"/>
                <c:pt idx="0">
                  <c:v>6.2555007999999894</c:v>
                </c:pt>
                <c:pt idx="1">
                  <c:v>2.8236031999999791</c:v>
                </c:pt>
                <c:pt idx="2">
                  <c:v>2.0903935999999712</c:v>
                </c:pt>
                <c:pt idx="3">
                  <c:v>4.1405951999999973</c:v>
                </c:pt>
                <c:pt idx="4">
                  <c:v>2.2030976000000071</c:v>
                </c:pt>
                <c:pt idx="5">
                  <c:v>2.5741055999999962</c:v>
                </c:pt>
              </c:numCache>
            </c:numRef>
          </c:val>
        </c:ser>
        <c:ser>
          <c:idx val="17"/>
          <c:order val="1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Sheet5!$AA$19:$AA$24</c:f>
              <c:numCache>
                <c:formatCode>General</c:formatCode>
                <c:ptCount val="6"/>
                <c:pt idx="0">
                  <c:v>43.5702912</c:v>
                </c:pt>
                <c:pt idx="1">
                  <c:v>50.949299200000041</c:v>
                </c:pt>
                <c:pt idx="2">
                  <c:v>51.338304000000008</c:v>
                </c:pt>
                <c:pt idx="3">
                  <c:v>23.140697599999982</c:v>
                </c:pt>
                <c:pt idx="4">
                  <c:v>23.046899199999981</c:v>
                </c:pt>
                <c:pt idx="5">
                  <c:v>21.62259199999999</c:v>
                </c:pt>
              </c:numCache>
            </c:numRef>
          </c:val>
        </c:ser>
        <c:ser>
          <c:idx val="18"/>
          <c:order val="1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Sheet5!$AB$19:$AB$24</c:f>
              <c:numCache>
                <c:formatCode>General</c:formatCode>
                <c:ptCount val="6"/>
                <c:pt idx="0">
                  <c:v>4.0559104000000064</c:v>
                </c:pt>
                <c:pt idx="1">
                  <c:v>8.9542912000000001</c:v>
                </c:pt>
                <c:pt idx="2">
                  <c:v>10.155302400000039</c:v>
                </c:pt>
                <c:pt idx="3">
                  <c:v>2.2187008000000219</c:v>
                </c:pt>
                <c:pt idx="4">
                  <c:v>6.5624960000000074</c:v>
                </c:pt>
                <c:pt idx="5">
                  <c:v>5.6006016000000054</c:v>
                </c:pt>
              </c:numCache>
            </c:numRef>
          </c:val>
        </c:ser>
        <c:ser>
          <c:idx val="19"/>
          <c:order val="1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Sheet5!$AC$19:$AC$24</c:f>
              <c:numCache>
                <c:formatCode>General</c:formatCode>
                <c:ptCount val="6"/>
                <c:pt idx="0">
                  <c:v>47.984998400000002</c:v>
                </c:pt>
                <c:pt idx="1">
                  <c:v>45.473702399999979</c:v>
                </c:pt>
                <c:pt idx="2">
                  <c:v>45.316800000000001</c:v>
                </c:pt>
                <c:pt idx="3">
                  <c:v>23.609408000000009</c:v>
                </c:pt>
                <c:pt idx="4">
                  <c:v>23.51559679999999</c:v>
                </c:pt>
                <c:pt idx="5">
                  <c:v>21.388608000000001</c:v>
                </c:pt>
              </c:numCache>
            </c:numRef>
          </c:val>
        </c:ser>
        <c:ser>
          <c:idx val="20"/>
          <c:order val="2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Sheet5!$AD$19:$AD$24</c:f>
              <c:numCache>
                <c:formatCode>General</c:formatCode>
                <c:ptCount val="6"/>
                <c:pt idx="0">
                  <c:v>4.1651967999999799</c:v>
                </c:pt>
                <c:pt idx="1">
                  <c:v>2.6207999999999751</c:v>
                </c:pt>
                <c:pt idx="2">
                  <c:v>2.449203199999999</c:v>
                </c:pt>
                <c:pt idx="3">
                  <c:v>6.1561983999999894</c:v>
                </c:pt>
                <c:pt idx="4">
                  <c:v>4.1562111999999729</c:v>
                </c:pt>
                <c:pt idx="5">
                  <c:v>2.6208895999999982</c:v>
                </c:pt>
              </c:numCache>
            </c:numRef>
          </c:val>
        </c:ser>
        <c:ser>
          <c:idx val="21"/>
          <c:order val="2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Sheet5!$AE$19:$AE$24</c:f>
              <c:numCache>
                <c:formatCode>General</c:formatCode>
                <c:ptCount val="6"/>
                <c:pt idx="0">
                  <c:v>44.896204800000021</c:v>
                </c:pt>
                <c:pt idx="1">
                  <c:v>49.482905599999981</c:v>
                </c:pt>
                <c:pt idx="2">
                  <c:v>51.213491199999957</c:v>
                </c:pt>
                <c:pt idx="3">
                  <c:v>24.312499199999991</c:v>
                </c:pt>
                <c:pt idx="4">
                  <c:v>23.906291199999991</c:v>
                </c:pt>
                <c:pt idx="5">
                  <c:v>21.575807999999991</c:v>
                </c:pt>
              </c:numCache>
            </c:numRef>
          </c:val>
        </c:ser>
        <c:ser>
          <c:idx val="22"/>
          <c:order val="2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Sheet5!$AF$19:$AF$24</c:f>
              <c:numCache>
                <c:formatCode>General</c:formatCode>
                <c:ptCount val="6"/>
                <c:pt idx="0">
                  <c:v>2.0903935999999712</c:v>
                </c:pt>
                <c:pt idx="1">
                  <c:v>6.2087936000000381</c:v>
                </c:pt>
                <c:pt idx="2">
                  <c:v>5.9902080000000524</c:v>
                </c:pt>
                <c:pt idx="3">
                  <c:v>4.6249983999999689</c:v>
                </c:pt>
                <c:pt idx="4">
                  <c:v>2.7187072000000398</c:v>
                </c:pt>
                <c:pt idx="5">
                  <c:v>5.6317952</c:v>
                </c:pt>
              </c:numCache>
            </c:numRef>
          </c:val>
        </c:ser>
        <c:ser>
          <c:idx val="23"/>
          <c:order val="2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Sheet5!$AG$19:$AG$24</c:f>
              <c:numCache>
                <c:formatCode>General</c:formatCode>
                <c:ptCount val="6"/>
                <c:pt idx="0">
                  <c:v>46.237798399999981</c:v>
                </c:pt>
                <c:pt idx="1">
                  <c:v>44.459699200000053</c:v>
                </c:pt>
                <c:pt idx="2">
                  <c:v>45.379289599999993</c:v>
                </c:pt>
                <c:pt idx="3">
                  <c:v>24.078195200000039</c:v>
                </c:pt>
                <c:pt idx="4">
                  <c:v>23.85939200000001</c:v>
                </c:pt>
                <c:pt idx="5">
                  <c:v>21.37300479999999</c:v>
                </c:pt>
              </c:numCache>
            </c:numRef>
          </c:val>
        </c:ser>
        <c:ser>
          <c:idx val="24"/>
          <c:order val="2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Sheet5!$AH$19:$AH$24</c:f>
              <c:numCache>
                <c:formatCode>General</c:formatCode>
                <c:ptCount val="6"/>
                <c:pt idx="0">
                  <c:v>6.0215040000000446</c:v>
                </c:pt>
                <c:pt idx="1">
                  <c:v>4.1806975999999167</c:v>
                </c:pt>
                <c:pt idx="2">
                  <c:v>4.0402047999999704</c:v>
                </c:pt>
                <c:pt idx="3">
                  <c:v>6.1406079999999861</c:v>
                </c:pt>
                <c:pt idx="4">
                  <c:v>6.218803199999968</c:v>
                </c:pt>
                <c:pt idx="5">
                  <c:v>2.7144959999999969</c:v>
                </c:pt>
              </c:numCache>
            </c:numRef>
          </c:val>
        </c:ser>
        <c:ser>
          <c:idx val="25"/>
          <c:order val="2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Sheet5!$AI$19:$AI$24</c:f>
              <c:numCache>
                <c:formatCode>General</c:formatCode>
                <c:ptCount val="6"/>
                <c:pt idx="0">
                  <c:v>46.206604800000036</c:v>
                </c:pt>
                <c:pt idx="1">
                  <c:v>45.660902400000062</c:v>
                </c:pt>
                <c:pt idx="2">
                  <c:v>47.48519680000004</c:v>
                </c:pt>
                <c:pt idx="3">
                  <c:v>24.703091200000021</c:v>
                </c:pt>
                <c:pt idx="4">
                  <c:v>24.062502400000021</c:v>
                </c:pt>
                <c:pt idx="5">
                  <c:v>21.98140160000003</c:v>
                </c:pt>
              </c:numCache>
            </c:numRef>
          </c:val>
        </c:ser>
        <c:ser>
          <c:idx val="26"/>
          <c:order val="2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Sheet5!$AJ$19:$AJ$24</c:f>
              <c:numCache>
                <c:formatCode>General</c:formatCode>
                <c:ptCount val="6"/>
                <c:pt idx="0">
                  <c:v>4.009100799999942</c:v>
                </c:pt>
                <c:pt idx="1">
                  <c:v>5.3820031999999864</c:v>
                </c:pt>
                <c:pt idx="2">
                  <c:v>6.0215039999999362</c:v>
                </c:pt>
                <c:pt idx="3">
                  <c:v>3.0625023999999712</c:v>
                </c:pt>
                <c:pt idx="4">
                  <c:v>2.4530943999999981</c:v>
                </c:pt>
                <c:pt idx="5">
                  <c:v>5.6786943999999826</c:v>
                </c:pt>
              </c:numCache>
            </c:numRef>
          </c:val>
        </c:ser>
        <c:ser>
          <c:idx val="27"/>
          <c:order val="2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Sheet5!$AK$19:$AK$24</c:f>
              <c:numCache>
                <c:formatCode>General</c:formatCode>
                <c:ptCount val="6"/>
                <c:pt idx="0">
                  <c:v>44.303487999999973</c:v>
                </c:pt>
                <c:pt idx="1">
                  <c:v>47.735692800000052</c:v>
                </c:pt>
                <c:pt idx="2">
                  <c:v>47.5320064</c:v>
                </c:pt>
                <c:pt idx="3">
                  <c:v>24.45310720000003</c:v>
                </c:pt>
                <c:pt idx="4">
                  <c:v>23.250009599999981</c:v>
                </c:pt>
                <c:pt idx="5">
                  <c:v>22.13740799999999</c:v>
                </c:pt>
              </c:numCache>
            </c:numRef>
          </c:val>
        </c:ser>
        <c:ser>
          <c:idx val="28"/>
          <c:order val="2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Sheet5!$AL$19:$AL$24</c:f>
              <c:numCache>
                <c:formatCode>General</c:formatCode>
                <c:ptCount val="6"/>
                <c:pt idx="0">
                  <c:v>2.9171072000000322</c:v>
                </c:pt>
                <c:pt idx="1">
                  <c:v>5.9592063999999709</c:v>
                </c:pt>
                <c:pt idx="2">
                  <c:v>6.0681984000000284</c:v>
                </c:pt>
                <c:pt idx="3">
                  <c:v>6.6093951999999954</c:v>
                </c:pt>
                <c:pt idx="4">
                  <c:v>6.1093887999999774</c:v>
                </c:pt>
                <c:pt idx="5">
                  <c:v>3.6192896000000001</c:v>
                </c:pt>
              </c:numCache>
            </c:numRef>
          </c:val>
        </c:ser>
        <c:ser>
          <c:idx val="29"/>
          <c:order val="2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Sheet5!$AM$19:$AM$24</c:f>
              <c:numCache>
                <c:formatCode>General</c:formatCode>
                <c:ptCount val="6"/>
                <c:pt idx="0">
                  <c:v>45.411097599999849</c:v>
                </c:pt>
                <c:pt idx="1">
                  <c:v>45.052505600000018</c:v>
                </c:pt>
                <c:pt idx="2">
                  <c:v>48.34319359999995</c:v>
                </c:pt>
                <c:pt idx="3">
                  <c:v>24.1563008</c:v>
                </c:pt>
                <c:pt idx="4">
                  <c:v>22.984307199999989</c:v>
                </c:pt>
                <c:pt idx="5">
                  <c:v>21.669401600000011</c:v>
                </c:pt>
              </c:numCache>
            </c:numRef>
          </c:val>
        </c:ser>
        <c:ser>
          <c:idx val="30"/>
          <c:order val="3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Sheet5!$AN$19:$AN$24</c:f>
              <c:numCache>
                <c:formatCode>General</c:formatCode>
                <c:ptCount val="6"/>
                <c:pt idx="0">
                  <c:v>13.368998400000009</c:v>
                </c:pt>
                <c:pt idx="1">
                  <c:v>2.1371904000000099</c:v>
                </c:pt>
                <c:pt idx="2">
                  <c:v>2.5271040000000098</c:v>
                </c:pt>
                <c:pt idx="3">
                  <c:v>3</c:v>
                </c:pt>
                <c:pt idx="4">
                  <c:v>2.203200000000038</c:v>
                </c:pt>
                <c:pt idx="5">
                  <c:v>5.6162047999999887</c:v>
                </c:pt>
              </c:numCache>
            </c:numRef>
          </c:val>
        </c:ser>
        <c:ser>
          <c:idx val="31"/>
          <c:order val="3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Sheet5!$AO$19:$AO$24</c:f>
              <c:numCache>
                <c:formatCode>General</c:formatCode>
                <c:ptCount val="6"/>
                <c:pt idx="0">
                  <c:v>46.5497984</c:v>
                </c:pt>
                <c:pt idx="1">
                  <c:v>45.442508799999928</c:v>
                </c:pt>
                <c:pt idx="2">
                  <c:v>46.907993600000047</c:v>
                </c:pt>
                <c:pt idx="3">
                  <c:v>25.234304000000009</c:v>
                </c:pt>
                <c:pt idx="4">
                  <c:v>23.218700799999962</c:v>
                </c:pt>
                <c:pt idx="5">
                  <c:v>21.85660160000003</c:v>
                </c:pt>
              </c:numCache>
            </c:numRef>
          </c:val>
        </c:ser>
        <c:ser>
          <c:idx val="32"/>
          <c:order val="3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Sheet5!$AP$19:$AP$24</c:f>
              <c:numCache>
                <c:formatCode>General</c:formatCode>
                <c:ptCount val="6"/>
                <c:pt idx="0">
                  <c:v>4.0403072000000302</c:v>
                </c:pt>
                <c:pt idx="1">
                  <c:v>9.3598976000000693</c:v>
                </c:pt>
                <c:pt idx="2">
                  <c:v>5.959001599999965</c:v>
                </c:pt>
                <c:pt idx="3">
                  <c:v>10.9531904</c:v>
                </c:pt>
                <c:pt idx="4">
                  <c:v>6.1405951999999973</c:v>
                </c:pt>
                <c:pt idx="5">
                  <c:v>4.8518015999999866</c:v>
                </c:pt>
              </c:numCache>
            </c:numRef>
          </c:val>
        </c:ser>
        <c:ser>
          <c:idx val="33"/>
          <c:order val="3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Sheet5!$AQ$19:$AQ$24</c:f>
              <c:numCache>
                <c:formatCode>General</c:formatCode>
                <c:ptCount val="6"/>
                <c:pt idx="0">
                  <c:v>47.002201600000028</c:v>
                </c:pt>
                <c:pt idx="1">
                  <c:v>45.926092799999999</c:v>
                </c:pt>
                <c:pt idx="2">
                  <c:v>46.642803200000003</c:v>
                </c:pt>
                <c:pt idx="3">
                  <c:v>24.406207999999989</c:v>
                </c:pt>
                <c:pt idx="4">
                  <c:v>23.828198400000019</c:v>
                </c:pt>
                <c:pt idx="5">
                  <c:v>21.59139840000001</c:v>
                </c:pt>
              </c:numCache>
            </c:numRef>
          </c:val>
        </c:ser>
        <c:ser>
          <c:idx val="34"/>
          <c:order val="3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Sheet5!$AR$19:$AR$24</c:f>
              <c:numCache>
                <c:formatCode>General</c:formatCode>
                <c:ptCount val="6"/>
                <c:pt idx="0">
                  <c:v>4.0247935999999456</c:v>
                </c:pt>
                <c:pt idx="1">
                  <c:v>2.1372031999999308</c:v>
                </c:pt>
                <c:pt idx="2">
                  <c:v>2.152793599999995</c:v>
                </c:pt>
                <c:pt idx="3">
                  <c:v>4.2030975999999782</c:v>
                </c:pt>
                <c:pt idx="4">
                  <c:v>2.296806399999979</c:v>
                </c:pt>
                <c:pt idx="5">
                  <c:v>5.6007040000000057</c:v>
                </c:pt>
              </c:numCache>
            </c:numRef>
          </c:val>
        </c:ser>
        <c:ser>
          <c:idx val="35"/>
          <c:order val="3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Sheet5!$AS$19:$AS$24</c:f>
              <c:numCache>
                <c:formatCode>General</c:formatCode>
                <c:ptCount val="6"/>
                <c:pt idx="0">
                  <c:v>48.15659519999997</c:v>
                </c:pt>
                <c:pt idx="1">
                  <c:v>48.344102400000097</c:v>
                </c:pt>
                <c:pt idx="2">
                  <c:v>47.875200000000063</c:v>
                </c:pt>
                <c:pt idx="3">
                  <c:v>25.281305600000049</c:v>
                </c:pt>
                <c:pt idx="4">
                  <c:v>23.265702400000009</c:v>
                </c:pt>
                <c:pt idx="5">
                  <c:v>22.527398399999981</c:v>
                </c:pt>
              </c:numCache>
            </c:numRef>
          </c:val>
        </c:ser>
        <c:ser>
          <c:idx val="36"/>
          <c:order val="3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Sheet5!$AT$19:$AT$24</c:f>
              <c:numCache>
                <c:formatCode>General</c:formatCode>
                <c:ptCount val="6"/>
                <c:pt idx="0">
                  <c:v>4.0715008000000807</c:v>
                </c:pt>
                <c:pt idx="1">
                  <c:v>6.333593599999972</c:v>
                </c:pt>
                <c:pt idx="2">
                  <c:v>7.0822015999999621</c:v>
                </c:pt>
                <c:pt idx="3">
                  <c:v>2.2030975999999778</c:v>
                </c:pt>
                <c:pt idx="4">
                  <c:v>6.6717952000000187</c:v>
                </c:pt>
                <c:pt idx="5">
                  <c:v>4.1654015999999832</c:v>
                </c:pt>
              </c:numCache>
            </c:numRef>
          </c:val>
        </c:ser>
        <c:ser>
          <c:idx val="37"/>
          <c:order val="3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Sheet5!$AU$19:$AU$24</c:f>
              <c:numCache>
                <c:formatCode>General</c:formatCode>
                <c:ptCount val="6"/>
                <c:pt idx="0">
                  <c:v>45.489011199999943</c:v>
                </c:pt>
                <c:pt idx="1">
                  <c:v>47.283302400000032</c:v>
                </c:pt>
                <c:pt idx="2">
                  <c:v>46.580403199999978</c:v>
                </c:pt>
                <c:pt idx="3">
                  <c:v>24.57809919999999</c:v>
                </c:pt>
                <c:pt idx="4">
                  <c:v>22.906303999999921</c:v>
                </c:pt>
                <c:pt idx="5">
                  <c:v>21.71609599999999</c:v>
                </c:pt>
              </c:numCache>
            </c:numRef>
          </c:val>
        </c:ser>
        <c:ser>
          <c:idx val="38"/>
          <c:order val="3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Sheet5!$AV$19:$AV$24</c:f>
              <c:numCache>
                <c:formatCode>General</c:formatCode>
                <c:ptCount val="6"/>
                <c:pt idx="0">
                  <c:v>2.49599999999998</c:v>
                </c:pt>
                <c:pt idx="1">
                  <c:v>2.1371007999999851</c:v>
                </c:pt>
                <c:pt idx="2">
                  <c:v>2.1059072000000469</c:v>
                </c:pt>
                <c:pt idx="3">
                  <c:v>8.7969024000000182</c:v>
                </c:pt>
                <c:pt idx="4">
                  <c:v>4.1405951999999973</c:v>
                </c:pt>
                <c:pt idx="5">
                  <c:v>5.6007040000000057</c:v>
                </c:pt>
              </c:numCache>
            </c:numRef>
          </c:val>
        </c:ser>
        <c:ser>
          <c:idx val="39"/>
          <c:order val="3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Sheet5!$AW$19:$AW$24</c:f>
              <c:numCache>
                <c:formatCode>General</c:formatCode>
                <c:ptCount val="6"/>
                <c:pt idx="0">
                  <c:v>46.284595200000012</c:v>
                </c:pt>
                <c:pt idx="1">
                  <c:v>49.451699199999872</c:v>
                </c:pt>
                <c:pt idx="2">
                  <c:v>44.817689599999873</c:v>
                </c:pt>
                <c:pt idx="3">
                  <c:v>24.39059199999997</c:v>
                </c:pt>
                <c:pt idx="4">
                  <c:v>24.24999680000008</c:v>
                </c:pt>
                <c:pt idx="5">
                  <c:v>22.19979520000004</c:v>
                </c:pt>
              </c:numCache>
            </c:numRef>
          </c:val>
        </c:ser>
        <c:ser>
          <c:idx val="40"/>
          <c:order val="4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Sheet5!$AX$19:$AX$24</c:f>
              <c:numCache>
                <c:formatCode>General</c:formatCode>
                <c:ptCount val="6"/>
                <c:pt idx="0">
                  <c:v>6.3959039999999696</c:v>
                </c:pt>
                <c:pt idx="1">
                  <c:v>5.9904000000001361</c:v>
                </c:pt>
                <c:pt idx="2">
                  <c:v>6.1150079999999791</c:v>
                </c:pt>
                <c:pt idx="3">
                  <c:v>2.468799999999987</c:v>
                </c:pt>
                <c:pt idx="4">
                  <c:v>4.281305599999996</c:v>
                </c:pt>
                <c:pt idx="5">
                  <c:v>3.8221952000000101</c:v>
                </c:pt>
              </c:numCache>
            </c:numRef>
          </c:val>
        </c:ser>
        <c:ser>
          <c:idx val="41"/>
          <c:order val="4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Sheet5!$AY$19:$AY$24</c:f>
              <c:numCache>
                <c:formatCode>General</c:formatCode>
                <c:ptCount val="6"/>
                <c:pt idx="0">
                  <c:v>45.286195199999952</c:v>
                </c:pt>
                <c:pt idx="1">
                  <c:v>44.974502399999899</c:v>
                </c:pt>
                <c:pt idx="2">
                  <c:v>53.225894400000023</c:v>
                </c:pt>
                <c:pt idx="3">
                  <c:v>23.734400000000051</c:v>
                </c:pt>
                <c:pt idx="4">
                  <c:v>24.062502399999879</c:v>
                </c:pt>
                <c:pt idx="5">
                  <c:v>22.38700799999992</c:v>
                </c:pt>
              </c:numCache>
            </c:numRef>
          </c:val>
        </c:ser>
        <c:ser>
          <c:idx val="42"/>
          <c:order val="4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Sheet5!$AZ$19:$AZ$24</c:f>
              <c:numCache>
                <c:formatCode>General</c:formatCode>
                <c:ptCount val="6"/>
                <c:pt idx="0">
                  <c:v>2.3244032000000061</c:v>
                </c:pt>
                <c:pt idx="1">
                  <c:v>2.199603199999955</c:v>
                </c:pt>
                <c:pt idx="2">
                  <c:v>2.5271040000000098</c:v>
                </c:pt>
                <c:pt idx="3">
                  <c:v>6.5937023999999838</c:v>
                </c:pt>
                <c:pt idx="4">
                  <c:v>2.531200000000013</c:v>
                </c:pt>
                <c:pt idx="5">
                  <c:v>1.996902400000067</c:v>
                </c:pt>
              </c:numCache>
            </c:numRef>
          </c:val>
        </c:ser>
        <c:ser>
          <c:idx val="43"/>
          <c:order val="4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Sheet5!$BA$19:$BA$24</c:f>
              <c:numCache>
                <c:formatCode>General</c:formatCode>
                <c:ptCount val="6"/>
                <c:pt idx="0">
                  <c:v>46.097395200000172</c:v>
                </c:pt>
                <c:pt idx="1">
                  <c:v>44.584499199999946</c:v>
                </c:pt>
                <c:pt idx="2">
                  <c:v>45.784793600000057</c:v>
                </c:pt>
                <c:pt idx="3">
                  <c:v>23.203097599999971</c:v>
                </c:pt>
                <c:pt idx="4">
                  <c:v>23.609395200000009</c:v>
                </c:pt>
                <c:pt idx="5">
                  <c:v>21.95009279999999</c:v>
                </c:pt>
              </c:numCache>
            </c:numRef>
          </c:val>
        </c:ser>
        <c:ser>
          <c:idx val="44"/>
          <c:order val="4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Sheet5!$BB$19:$BB$24</c:f>
              <c:numCache>
                <c:formatCode>General</c:formatCode>
                <c:ptCount val="6"/>
                <c:pt idx="0">
                  <c:v>6.052697599999874</c:v>
                </c:pt>
                <c:pt idx="1">
                  <c:v>6.6611968000001882</c:v>
                </c:pt>
                <c:pt idx="2">
                  <c:v>6.3959039999999696</c:v>
                </c:pt>
                <c:pt idx="3">
                  <c:v>2.1563008000000541</c:v>
                </c:pt>
                <c:pt idx="4">
                  <c:v>7.2655999999999494</c:v>
                </c:pt>
                <c:pt idx="5">
                  <c:v>6.0999039999999241</c:v>
                </c:pt>
              </c:numCache>
            </c:numRef>
          </c:val>
        </c:ser>
        <c:ser>
          <c:idx val="45"/>
          <c:order val="4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Sheet5!$BC$19:$BC$24</c:f>
              <c:numCache>
                <c:formatCode>General</c:formatCode>
                <c:ptCount val="6"/>
                <c:pt idx="0">
                  <c:v>48.04739840000002</c:v>
                </c:pt>
                <c:pt idx="1">
                  <c:v>48.031999999999933</c:v>
                </c:pt>
                <c:pt idx="2">
                  <c:v>46.518003199999839</c:v>
                </c:pt>
                <c:pt idx="3">
                  <c:v>24.156198400000001</c:v>
                </c:pt>
                <c:pt idx="4">
                  <c:v>23.24999680000008</c:v>
                </c:pt>
                <c:pt idx="5">
                  <c:v>21.404198400000041</c:v>
                </c:pt>
              </c:numCache>
            </c:numRef>
          </c:val>
        </c:ser>
        <c:ser>
          <c:idx val="46"/>
          <c:order val="4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Sheet5!$BD$19:$BD$24</c:f>
              <c:numCache>
                <c:formatCode>General</c:formatCode>
                <c:ptCount val="6"/>
                <c:pt idx="0">
                  <c:v>0</c:v>
                </c:pt>
                <c:pt idx="1">
                  <c:v>0</c:v>
                </c:pt>
                <c:pt idx="2">
                  <c:v>0</c:v>
                </c:pt>
                <c:pt idx="3">
                  <c:v>13.35939839999992</c:v>
                </c:pt>
                <c:pt idx="4">
                  <c:v>4.2344064000000117</c:v>
                </c:pt>
                <c:pt idx="5">
                  <c:v>3.8689024000000241</c:v>
                </c:pt>
              </c:numCache>
            </c:numRef>
          </c:val>
        </c:ser>
        <c:ser>
          <c:idx val="47"/>
          <c:order val="4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Sheet5!$BE$19:$BE$24</c:f>
              <c:numCache>
                <c:formatCode>General</c:formatCode>
                <c:ptCount val="6"/>
                <c:pt idx="0">
                  <c:v>0</c:v>
                </c:pt>
                <c:pt idx="1">
                  <c:v>0</c:v>
                </c:pt>
                <c:pt idx="2">
                  <c:v>0</c:v>
                </c:pt>
                <c:pt idx="3">
                  <c:v>22.796902400000029</c:v>
                </c:pt>
                <c:pt idx="4">
                  <c:v>22.859391999999961</c:v>
                </c:pt>
                <c:pt idx="5">
                  <c:v>21.419801600000039</c:v>
                </c:pt>
              </c:numCache>
            </c:numRef>
          </c:val>
        </c:ser>
        <c:ser>
          <c:idx val="48"/>
          <c:order val="4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Sheet5!$BF$19:$BF$24</c:f>
              <c:numCache>
                <c:formatCode>General</c:formatCode>
                <c:ptCount val="6"/>
                <c:pt idx="0">
                  <c:v>0</c:v>
                </c:pt>
                <c:pt idx="1">
                  <c:v>0</c:v>
                </c:pt>
                <c:pt idx="2">
                  <c:v>0</c:v>
                </c:pt>
                <c:pt idx="3">
                  <c:v>2.3124992000000471</c:v>
                </c:pt>
                <c:pt idx="4">
                  <c:v>2.4218111999999792</c:v>
                </c:pt>
                <c:pt idx="5">
                  <c:v>2.028096000000005</c:v>
                </c:pt>
              </c:numCache>
            </c:numRef>
          </c:val>
        </c:ser>
        <c:ser>
          <c:idx val="49"/>
          <c:order val="4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Sheet5!$BG$19:$BG$24</c:f>
              <c:numCache>
                <c:formatCode>General</c:formatCode>
                <c:ptCount val="6"/>
                <c:pt idx="0">
                  <c:v>0</c:v>
                </c:pt>
                <c:pt idx="1">
                  <c:v>0</c:v>
                </c:pt>
                <c:pt idx="2">
                  <c:v>0</c:v>
                </c:pt>
                <c:pt idx="3">
                  <c:v>24.31249919999993</c:v>
                </c:pt>
                <c:pt idx="4">
                  <c:v>23.70319360000008</c:v>
                </c:pt>
                <c:pt idx="5">
                  <c:v>21.716198399999939</c:v>
                </c:pt>
              </c:numCache>
            </c:numRef>
          </c:val>
        </c:ser>
        <c:ser>
          <c:idx val="50"/>
          <c:order val="5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Sheet5!$BH$19:$BH$24</c:f>
              <c:numCache>
                <c:formatCode>General</c:formatCode>
                <c:ptCount val="6"/>
                <c:pt idx="0">
                  <c:v>0</c:v>
                </c:pt>
                <c:pt idx="1">
                  <c:v>0</c:v>
                </c:pt>
                <c:pt idx="2">
                  <c:v>0</c:v>
                </c:pt>
                <c:pt idx="3">
                  <c:v>24.046899199999981</c:v>
                </c:pt>
                <c:pt idx="4">
                  <c:v>6.2343039999999519</c:v>
                </c:pt>
                <c:pt idx="5">
                  <c:v>6.0530048000000436</c:v>
                </c:pt>
              </c:numCache>
            </c:numRef>
          </c:val>
        </c:ser>
        <c:ser>
          <c:idx val="51"/>
          <c:order val="5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Sheet5!$BI$19:$BI$24</c:f>
              <c:numCache>
                <c:formatCode>General</c:formatCode>
                <c:ptCount val="6"/>
                <c:pt idx="0">
                  <c:v>0</c:v>
                </c:pt>
                <c:pt idx="1">
                  <c:v>0</c:v>
                </c:pt>
                <c:pt idx="2">
                  <c:v>0</c:v>
                </c:pt>
                <c:pt idx="3">
                  <c:v>24.29680640000004</c:v>
                </c:pt>
                <c:pt idx="4">
                  <c:v>24.859391999999961</c:v>
                </c:pt>
                <c:pt idx="5">
                  <c:v>22.043788799999891</c:v>
                </c:pt>
              </c:numCache>
            </c:numRef>
          </c:val>
        </c:ser>
        <c:ser>
          <c:idx val="52"/>
          <c:order val="5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Sheet5!$BJ$19:$BJ$24</c:f>
              <c:numCache>
                <c:formatCode>General</c:formatCode>
                <c:ptCount val="6"/>
                <c:pt idx="0">
                  <c:v>0</c:v>
                </c:pt>
                <c:pt idx="1">
                  <c:v>0</c:v>
                </c:pt>
                <c:pt idx="2">
                  <c:v>0</c:v>
                </c:pt>
                <c:pt idx="3">
                  <c:v>2.2343935999999762</c:v>
                </c:pt>
                <c:pt idx="4">
                  <c:v>2.2969087999999829</c:v>
                </c:pt>
                <c:pt idx="5">
                  <c:v>6.1779072000000399</c:v>
                </c:pt>
              </c:numCache>
            </c:numRef>
          </c:val>
        </c:ser>
        <c:ser>
          <c:idx val="53"/>
          <c:order val="5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Sheet5!$BK$19:$BK$24</c:f>
              <c:numCache>
                <c:formatCode>General</c:formatCode>
                <c:ptCount val="6"/>
                <c:pt idx="0">
                  <c:v>0</c:v>
                </c:pt>
                <c:pt idx="1">
                  <c:v>0</c:v>
                </c:pt>
                <c:pt idx="2">
                  <c:v>0</c:v>
                </c:pt>
                <c:pt idx="3">
                  <c:v>23.937510400000061</c:v>
                </c:pt>
                <c:pt idx="4">
                  <c:v>24.140595200000011</c:v>
                </c:pt>
                <c:pt idx="5">
                  <c:v>22.32459519999998</c:v>
                </c:pt>
              </c:numCache>
            </c:numRef>
          </c:val>
        </c:ser>
        <c:ser>
          <c:idx val="54"/>
          <c:order val="5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Sheet5!$BL$19:$BL$24</c:f>
              <c:numCache>
                <c:formatCode>General</c:formatCode>
                <c:ptCount val="6"/>
                <c:pt idx="0">
                  <c:v>0</c:v>
                </c:pt>
                <c:pt idx="1">
                  <c:v>0</c:v>
                </c:pt>
                <c:pt idx="2">
                  <c:v>0</c:v>
                </c:pt>
                <c:pt idx="3">
                  <c:v>6.15630079999994</c:v>
                </c:pt>
                <c:pt idx="4">
                  <c:v>7.2656000000000631</c:v>
                </c:pt>
                <c:pt idx="5">
                  <c:v>3.9625984000000471</c:v>
                </c:pt>
              </c:numCache>
            </c:numRef>
          </c:val>
        </c:ser>
        <c:ser>
          <c:idx val="55"/>
          <c:order val="5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Sheet5!$BM$19:$BM$24</c:f>
              <c:numCache>
                <c:formatCode>General</c:formatCode>
                <c:ptCount val="6"/>
                <c:pt idx="0">
                  <c:v>0</c:v>
                </c:pt>
                <c:pt idx="1">
                  <c:v>0</c:v>
                </c:pt>
                <c:pt idx="2">
                  <c:v>0</c:v>
                </c:pt>
                <c:pt idx="3">
                  <c:v>23.874995200000061</c:v>
                </c:pt>
                <c:pt idx="4">
                  <c:v>25</c:v>
                </c:pt>
                <c:pt idx="5">
                  <c:v>22.340211199999999</c:v>
                </c:pt>
              </c:numCache>
            </c:numRef>
          </c:val>
        </c:ser>
        <c:ser>
          <c:idx val="56"/>
          <c:order val="5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Sheet5!$BN$19:$BN$24</c:f>
              <c:numCache>
                <c:formatCode>General</c:formatCode>
                <c:ptCount val="6"/>
                <c:pt idx="0">
                  <c:v>0</c:v>
                </c:pt>
                <c:pt idx="1">
                  <c:v>0</c:v>
                </c:pt>
                <c:pt idx="2">
                  <c:v>0</c:v>
                </c:pt>
                <c:pt idx="3">
                  <c:v>4.1874943999999807</c:v>
                </c:pt>
                <c:pt idx="4">
                  <c:v>2.2344064000000121</c:v>
                </c:pt>
                <c:pt idx="5">
                  <c:v>18.65839359999995</c:v>
                </c:pt>
              </c:numCache>
            </c:numRef>
          </c:val>
        </c:ser>
        <c:ser>
          <c:idx val="57"/>
          <c:order val="5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Sheet5!$BO$19:$BO$24</c:f>
              <c:numCache>
                <c:formatCode>General</c:formatCode>
                <c:ptCount val="6"/>
                <c:pt idx="0">
                  <c:v>0</c:v>
                </c:pt>
                <c:pt idx="1">
                  <c:v>0</c:v>
                </c:pt>
                <c:pt idx="2">
                  <c:v>0</c:v>
                </c:pt>
                <c:pt idx="3">
                  <c:v>23.500006399999961</c:v>
                </c:pt>
                <c:pt idx="4">
                  <c:v>23.421887999999971</c:v>
                </c:pt>
                <c:pt idx="5">
                  <c:v>21.87220480000008</c:v>
                </c:pt>
              </c:numCache>
            </c:numRef>
          </c:val>
        </c:ser>
        <c:ser>
          <c:idx val="58"/>
          <c:order val="5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Sheet5!$BP$19:$BP$24</c:f>
              <c:numCache>
                <c:formatCode>General</c:formatCode>
                <c:ptCount val="6"/>
                <c:pt idx="0">
                  <c:v>0</c:v>
                </c:pt>
                <c:pt idx="1">
                  <c:v>0</c:v>
                </c:pt>
                <c:pt idx="2">
                  <c:v>0</c:v>
                </c:pt>
                <c:pt idx="3">
                  <c:v>2.2812032000000499</c:v>
                </c:pt>
                <c:pt idx="4">
                  <c:v>16.562508800000039</c:v>
                </c:pt>
                <c:pt idx="5">
                  <c:v>5.7723007999999272</c:v>
                </c:pt>
              </c:numCache>
            </c:numRef>
          </c:val>
        </c:ser>
        <c:ser>
          <c:idx val="59"/>
          <c:order val="5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Sheet5!$BQ$19:$BQ$24</c:f>
              <c:numCache>
                <c:formatCode>General</c:formatCode>
                <c:ptCount val="6"/>
                <c:pt idx="0">
                  <c:v>0</c:v>
                </c:pt>
                <c:pt idx="1">
                  <c:v>0</c:v>
                </c:pt>
                <c:pt idx="2">
                  <c:v>0</c:v>
                </c:pt>
                <c:pt idx="3">
                  <c:v>23.15630079999994</c:v>
                </c:pt>
                <c:pt idx="4">
                  <c:v>23</c:v>
                </c:pt>
                <c:pt idx="5">
                  <c:v>20.390092800000041</c:v>
                </c:pt>
              </c:numCache>
            </c:numRef>
          </c:val>
        </c:ser>
        <c:ser>
          <c:idx val="60"/>
          <c:order val="6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Sheet5!$BR$19:$BR$24</c:f>
              <c:numCache>
                <c:formatCode>General</c:formatCode>
                <c:ptCount val="6"/>
                <c:pt idx="0">
                  <c:v>0</c:v>
                </c:pt>
                <c:pt idx="1">
                  <c:v>0</c:v>
                </c:pt>
                <c:pt idx="2">
                  <c:v>0</c:v>
                </c:pt>
                <c:pt idx="3">
                  <c:v>6.2187008000000787</c:v>
                </c:pt>
                <c:pt idx="4">
                  <c:v>4.2030975999999782</c:v>
                </c:pt>
                <c:pt idx="5">
                  <c:v>2.3245055999999522</c:v>
                </c:pt>
              </c:numCache>
            </c:numRef>
          </c:val>
        </c:ser>
        <c:ser>
          <c:idx val="61"/>
          <c:order val="6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Sheet5!$BS$19:$BS$24</c:f>
              <c:numCache>
                <c:formatCode>General</c:formatCode>
                <c:ptCount val="6"/>
                <c:pt idx="0">
                  <c:v>0</c:v>
                </c:pt>
                <c:pt idx="1">
                  <c:v>0</c:v>
                </c:pt>
                <c:pt idx="2">
                  <c:v>0</c:v>
                </c:pt>
                <c:pt idx="3">
                  <c:v>23.609395200000009</c:v>
                </c:pt>
                <c:pt idx="4">
                  <c:v>23.71879679999995</c:v>
                </c:pt>
                <c:pt idx="5">
                  <c:v>21.48220160000005</c:v>
                </c:pt>
              </c:numCache>
            </c:numRef>
          </c:val>
        </c:ser>
        <c:ser>
          <c:idx val="62"/>
          <c:order val="6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Sheet5!$BT$19:$BT$24</c:f>
              <c:numCache>
                <c:formatCode>General</c:formatCode>
                <c:ptCount val="6"/>
                <c:pt idx="0">
                  <c:v>0</c:v>
                </c:pt>
                <c:pt idx="1">
                  <c:v>0</c:v>
                </c:pt>
                <c:pt idx="2">
                  <c:v>0</c:v>
                </c:pt>
                <c:pt idx="3">
                  <c:v>4.1561983999999894</c:v>
                </c:pt>
                <c:pt idx="4">
                  <c:v>2.3281024000000339</c:v>
                </c:pt>
                <c:pt idx="5">
                  <c:v>6.8018943999999237</c:v>
                </c:pt>
              </c:numCache>
            </c:numRef>
          </c:val>
        </c:ser>
        <c:ser>
          <c:idx val="63"/>
          <c:order val="6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Sheet5!$BU$19:$BU$24</c:f>
              <c:numCache>
                <c:formatCode>General</c:formatCode>
                <c:ptCount val="6"/>
                <c:pt idx="0">
                  <c:v>0</c:v>
                </c:pt>
                <c:pt idx="1">
                  <c:v>0</c:v>
                </c:pt>
                <c:pt idx="2">
                  <c:v>0</c:v>
                </c:pt>
                <c:pt idx="3">
                  <c:v>23.859404799999989</c:v>
                </c:pt>
                <c:pt idx="4">
                  <c:v>23.937497600000029</c:v>
                </c:pt>
                <c:pt idx="5">
                  <c:v>21.01410559999999</c:v>
                </c:pt>
              </c:numCache>
            </c:numRef>
          </c:val>
        </c:ser>
        <c:ser>
          <c:idx val="64"/>
          <c:order val="6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Sheet5!$BV$19:$BV$24</c:f>
              <c:numCache>
                <c:formatCode>General</c:formatCode>
                <c:ptCount val="6"/>
                <c:pt idx="0">
                  <c:v>0</c:v>
                </c:pt>
                <c:pt idx="1">
                  <c:v>0</c:v>
                </c:pt>
                <c:pt idx="2">
                  <c:v>0</c:v>
                </c:pt>
                <c:pt idx="3">
                  <c:v>2.3905919999999692</c:v>
                </c:pt>
                <c:pt idx="4">
                  <c:v>6.2969087999999829</c:v>
                </c:pt>
                <c:pt idx="5">
                  <c:v>3.8221952000000101</c:v>
                </c:pt>
              </c:numCache>
            </c:numRef>
          </c:val>
        </c:ser>
        <c:ser>
          <c:idx val="65"/>
          <c:order val="6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Sheet5!$BW$19:$BW$24</c:f>
              <c:numCache>
                <c:formatCode>General</c:formatCode>
                <c:ptCount val="6"/>
                <c:pt idx="0">
                  <c:v>0</c:v>
                </c:pt>
                <c:pt idx="1">
                  <c:v>0</c:v>
                </c:pt>
                <c:pt idx="2">
                  <c:v>0</c:v>
                </c:pt>
                <c:pt idx="3">
                  <c:v>23.796902400000029</c:v>
                </c:pt>
                <c:pt idx="4">
                  <c:v>23.031193599999931</c:v>
                </c:pt>
                <c:pt idx="5">
                  <c:v>22.23100160000002</c:v>
                </c:pt>
              </c:numCache>
            </c:numRef>
          </c:val>
        </c:ser>
        <c:ser>
          <c:idx val="66"/>
          <c:order val="6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Sheet5!$BX$19:$BX$24</c:f>
              <c:numCache>
                <c:formatCode>General</c:formatCode>
                <c:ptCount val="6"/>
                <c:pt idx="0">
                  <c:v>0</c:v>
                </c:pt>
                <c:pt idx="1">
                  <c:v>0</c:v>
                </c:pt>
                <c:pt idx="2">
                  <c:v>0</c:v>
                </c:pt>
                <c:pt idx="3">
                  <c:v>13.17190399999993</c:v>
                </c:pt>
                <c:pt idx="4">
                  <c:v>2.2344064000000121</c:v>
                </c:pt>
                <c:pt idx="5">
                  <c:v>2.0436991999999918</c:v>
                </c:pt>
              </c:numCache>
            </c:numRef>
          </c:val>
        </c:ser>
        <c:ser>
          <c:idx val="67"/>
          <c:order val="6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Sheet5!$BY$19:$BY$24</c:f>
              <c:numCache>
                <c:formatCode>General</c:formatCode>
                <c:ptCount val="6"/>
                <c:pt idx="0">
                  <c:v>0</c:v>
                </c:pt>
                <c:pt idx="1">
                  <c:v>0</c:v>
                </c:pt>
                <c:pt idx="2">
                  <c:v>0</c:v>
                </c:pt>
                <c:pt idx="3">
                  <c:v>23.515596800000029</c:v>
                </c:pt>
                <c:pt idx="4">
                  <c:v>23.453094400000051</c:v>
                </c:pt>
                <c:pt idx="5">
                  <c:v>21.62250240000003</c:v>
                </c:pt>
              </c:numCache>
            </c:numRef>
          </c:val>
        </c:ser>
        <c:ser>
          <c:idx val="68"/>
          <c:order val="6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Sheet5!$BZ$19:$BZ$24</c:f>
              <c:numCache>
                <c:formatCode>General</c:formatCode>
                <c:ptCount val="6"/>
                <c:pt idx="0">
                  <c:v>0</c:v>
                </c:pt>
                <c:pt idx="1">
                  <c:v>0</c:v>
                </c:pt>
                <c:pt idx="2">
                  <c:v>0</c:v>
                </c:pt>
                <c:pt idx="3">
                  <c:v>4.2030975999999782</c:v>
                </c:pt>
                <c:pt idx="4">
                  <c:v>22.515596800000029</c:v>
                </c:pt>
                <c:pt idx="5">
                  <c:v>5.6318976000000021</c:v>
                </c:pt>
              </c:numCache>
            </c:numRef>
          </c:val>
        </c:ser>
        <c:ser>
          <c:idx val="69"/>
          <c:order val="6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Sheet5!$CA$19:$CA$24</c:f>
              <c:numCache>
                <c:formatCode>General</c:formatCode>
                <c:ptCount val="6"/>
                <c:pt idx="0">
                  <c:v>0</c:v>
                </c:pt>
                <c:pt idx="1">
                  <c:v>0</c:v>
                </c:pt>
                <c:pt idx="2">
                  <c:v>0</c:v>
                </c:pt>
                <c:pt idx="3">
                  <c:v>23.562508800000039</c:v>
                </c:pt>
                <c:pt idx="4">
                  <c:v>23.281305599999989</c:v>
                </c:pt>
                <c:pt idx="5">
                  <c:v>21.45089280000002</c:v>
                </c:pt>
              </c:numCache>
            </c:numRef>
          </c:val>
        </c:ser>
        <c:ser>
          <c:idx val="70"/>
          <c:order val="7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Sheet5!$CB$19:$CB$24</c:f>
              <c:numCache>
                <c:formatCode>General</c:formatCode>
                <c:ptCount val="6"/>
                <c:pt idx="0">
                  <c:v>0</c:v>
                </c:pt>
                <c:pt idx="1">
                  <c:v>0</c:v>
                </c:pt>
                <c:pt idx="2">
                  <c:v>0</c:v>
                </c:pt>
                <c:pt idx="3">
                  <c:v>2.2812928000000738</c:v>
                </c:pt>
                <c:pt idx="4">
                  <c:v>4.2343935999999758</c:v>
                </c:pt>
                <c:pt idx="5">
                  <c:v>4.0718080000000327</c:v>
                </c:pt>
              </c:numCache>
            </c:numRef>
          </c:val>
        </c:ser>
        <c:ser>
          <c:idx val="71"/>
          <c:order val="7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Sheet5!$CC$19:$CC$24</c:f>
              <c:numCache>
                <c:formatCode>General</c:formatCode>
                <c:ptCount val="6"/>
                <c:pt idx="0">
                  <c:v>0</c:v>
                </c:pt>
                <c:pt idx="1">
                  <c:v>0</c:v>
                </c:pt>
                <c:pt idx="2">
                  <c:v>0</c:v>
                </c:pt>
                <c:pt idx="3">
                  <c:v>23.98439680000001</c:v>
                </c:pt>
                <c:pt idx="4">
                  <c:v>22.671808000000059</c:v>
                </c:pt>
                <c:pt idx="5">
                  <c:v>21.154598399999941</c:v>
                </c:pt>
              </c:numCache>
            </c:numRef>
          </c:val>
        </c:ser>
        <c:ser>
          <c:idx val="72"/>
          <c:order val="7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Sheet5!$CD$19:$CD$24</c:f>
              <c:numCache>
                <c:formatCode>General</c:formatCode>
                <c:ptCount val="6"/>
                <c:pt idx="0">
                  <c:v>0</c:v>
                </c:pt>
                <c:pt idx="1">
                  <c:v>0</c:v>
                </c:pt>
                <c:pt idx="2">
                  <c:v>0</c:v>
                </c:pt>
                <c:pt idx="3">
                  <c:v>6.9062015999998101</c:v>
                </c:pt>
                <c:pt idx="4">
                  <c:v>4.156300799999828</c:v>
                </c:pt>
                <c:pt idx="5">
                  <c:v>3.0577024000000388</c:v>
                </c:pt>
              </c:numCache>
            </c:numRef>
          </c:val>
        </c:ser>
        <c:ser>
          <c:idx val="73"/>
          <c:order val="7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Sheet5!$CE$19:$CE$24</c:f>
              <c:numCache>
                <c:formatCode>General</c:formatCode>
                <c:ptCount val="6"/>
                <c:pt idx="0">
                  <c:v>0</c:v>
                </c:pt>
                <c:pt idx="1">
                  <c:v>0</c:v>
                </c:pt>
                <c:pt idx="2">
                  <c:v>0</c:v>
                </c:pt>
                <c:pt idx="3">
                  <c:v>23.453107200000201</c:v>
                </c:pt>
                <c:pt idx="4">
                  <c:v>23.484390400000169</c:v>
                </c:pt>
                <c:pt idx="5">
                  <c:v>21.232601599999949</c:v>
                </c:pt>
              </c:numCache>
            </c:numRef>
          </c:val>
        </c:ser>
        <c:ser>
          <c:idx val="74"/>
          <c:order val="7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Sheet5!$CF$19:$CF$24</c:f>
              <c:numCache>
                <c:formatCode>General</c:formatCode>
                <c:ptCount val="6"/>
                <c:pt idx="0">
                  <c:v>0</c:v>
                </c:pt>
                <c:pt idx="1">
                  <c:v>0</c:v>
                </c:pt>
                <c:pt idx="2">
                  <c:v>0</c:v>
                </c:pt>
                <c:pt idx="3">
                  <c:v>2.765695999999934</c:v>
                </c:pt>
                <c:pt idx="4">
                  <c:v>2.4531071999999772</c:v>
                </c:pt>
                <c:pt idx="5">
                  <c:v>6.24019199999998</c:v>
                </c:pt>
              </c:numCache>
            </c:numRef>
          </c:val>
        </c:ser>
        <c:ser>
          <c:idx val="75"/>
          <c:order val="7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Sheet5!$CG$19:$CG$24</c:f>
              <c:numCache>
                <c:formatCode>General</c:formatCode>
                <c:ptCount val="6"/>
                <c:pt idx="0">
                  <c:v>0</c:v>
                </c:pt>
                <c:pt idx="1">
                  <c:v>0</c:v>
                </c:pt>
                <c:pt idx="2">
                  <c:v>0</c:v>
                </c:pt>
                <c:pt idx="3">
                  <c:v>23.59370239999998</c:v>
                </c:pt>
                <c:pt idx="4">
                  <c:v>22.499993599999922</c:v>
                </c:pt>
                <c:pt idx="5">
                  <c:v>21.326208000000069</c:v>
                </c:pt>
              </c:numCache>
            </c:numRef>
          </c:val>
        </c:ser>
        <c:ser>
          <c:idx val="76"/>
          <c:order val="7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Sheet5!$CH$19:$CH$24</c:f>
              <c:numCache>
                <c:formatCode>General</c:formatCode>
                <c:ptCount val="6"/>
                <c:pt idx="0">
                  <c:v>0</c:v>
                </c:pt>
                <c:pt idx="1">
                  <c:v>0</c:v>
                </c:pt>
                <c:pt idx="2">
                  <c:v>0</c:v>
                </c:pt>
                <c:pt idx="3">
                  <c:v>6.3281024000000343</c:v>
                </c:pt>
                <c:pt idx="4">
                  <c:v>6.1250047999999344</c:v>
                </c:pt>
                <c:pt idx="5">
                  <c:v>1.996902399999954</c:v>
                </c:pt>
              </c:numCache>
            </c:numRef>
          </c:val>
        </c:ser>
        <c:ser>
          <c:idx val="77"/>
          <c:order val="7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Sheet5!$CI$19:$CI$24</c:f>
              <c:numCache>
                <c:formatCode>General</c:formatCode>
                <c:ptCount val="6"/>
                <c:pt idx="0">
                  <c:v>0</c:v>
                </c:pt>
                <c:pt idx="1">
                  <c:v>0</c:v>
                </c:pt>
                <c:pt idx="2">
                  <c:v>0</c:v>
                </c:pt>
                <c:pt idx="3">
                  <c:v>24.10938880000003</c:v>
                </c:pt>
                <c:pt idx="4">
                  <c:v>23.343705600000021</c:v>
                </c:pt>
                <c:pt idx="5">
                  <c:v>21.060889599999989</c:v>
                </c:pt>
              </c:numCache>
            </c:numRef>
          </c:val>
        </c:ser>
        <c:ser>
          <c:idx val="78"/>
          <c:order val="7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Sheet5!$CJ$19:$CJ$24</c:f>
              <c:numCache>
                <c:formatCode>General</c:formatCode>
                <c:ptCount val="6"/>
                <c:pt idx="0">
                  <c:v>0</c:v>
                </c:pt>
                <c:pt idx="1">
                  <c:v>0</c:v>
                </c:pt>
                <c:pt idx="2">
                  <c:v>0</c:v>
                </c:pt>
                <c:pt idx="3">
                  <c:v>0</c:v>
                </c:pt>
                <c:pt idx="4">
                  <c:v>4.2031871999999986</c:v>
                </c:pt>
                <c:pt idx="5">
                  <c:v>5.5851008000000766</c:v>
                </c:pt>
              </c:numCache>
            </c:numRef>
          </c:val>
        </c:ser>
        <c:ser>
          <c:idx val="79"/>
          <c:order val="7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Sheet5!$CK$19:$CK$24</c:f>
              <c:numCache>
                <c:formatCode>General</c:formatCode>
                <c:ptCount val="6"/>
                <c:pt idx="0">
                  <c:v>0</c:v>
                </c:pt>
                <c:pt idx="1">
                  <c:v>0</c:v>
                </c:pt>
                <c:pt idx="2">
                  <c:v>0</c:v>
                </c:pt>
                <c:pt idx="3">
                  <c:v>0</c:v>
                </c:pt>
                <c:pt idx="4">
                  <c:v>23.71870720000015</c:v>
                </c:pt>
                <c:pt idx="5">
                  <c:v>21.263705599999859</c:v>
                </c:pt>
              </c:numCache>
            </c:numRef>
          </c:val>
        </c:ser>
        <c:ser>
          <c:idx val="80"/>
          <c:order val="8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Sheet5!$CL$19:$CL$24</c:f>
              <c:numCache>
                <c:formatCode>General</c:formatCode>
                <c:ptCount val="6"/>
                <c:pt idx="0">
                  <c:v>0</c:v>
                </c:pt>
                <c:pt idx="1">
                  <c:v>0</c:v>
                </c:pt>
                <c:pt idx="2">
                  <c:v>0</c:v>
                </c:pt>
                <c:pt idx="3">
                  <c:v>0</c:v>
                </c:pt>
                <c:pt idx="4">
                  <c:v>0</c:v>
                </c:pt>
                <c:pt idx="5">
                  <c:v>2.3244928000001441</c:v>
                </c:pt>
              </c:numCache>
            </c:numRef>
          </c:val>
        </c:ser>
        <c:ser>
          <c:idx val="82"/>
          <c:order val="81"/>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Sheet5!$CN$19:$CN$24</c:f>
              <c:numCache>
                <c:formatCode>General</c:formatCode>
                <c:ptCount val="6"/>
                <c:pt idx="0">
                  <c:v>0</c:v>
                </c:pt>
                <c:pt idx="1">
                  <c:v>0</c:v>
                </c:pt>
                <c:pt idx="2">
                  <c:v>0</c:v>
                </c:pt>
                <c:pt idx="3">
                  <c:v>0</c:v>
                </c:pt>
                <c:pt idx="4">
                  <c:v>0</c:v>
                </c:pt>
                <c:pt idx="5">
                  <c:v>5.9594879999999648</c:v>
                </c:pt>
              </c:numCache>
            </c:numRef>
          </c:val>
        </c:ser>
        <c:ser>
          <c:idx val="83"/>
          <c:order val="82"/>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Sheet5!$CO$19:$CO$24</c:f>
              <c:numCache>
                <c:formatCode>General</c:formatCode>
                <c:ptCount val="6"/>
                <c:pt idx="0">
                  <c:v>0</c:v>
                </c:pt>
                <c:pt idx="1">
                  <c:v>0</c:v>
                </c:pt>
                <c:pt idx="2">
                  <c:v>0</c:v>
                </c:pt>
                <c:pt idx="3">
                  <c:v>0</c:v>
                </c:pt>
                <c:pt idx="4">
                  <c:v>0</c:v>
                </c:pt>
                <c:pt idx="5">
                  <c:v>21.669311999999991</c:v>
                </c:pt>
              </c:numCache>
            </c:numRef>
          </c:val>
        </c:ser>
        <c:ser>
          <c:idx val="84"/>
          <c:order val="83"/>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Sheet5!$CP$19:$CP$24</c:f>
              <c:numCache>
                <c:formatCode>General</c:formatCode>
                <c:ptCount val="6"/>
                <c:pt idx="0">
                  <c:v>0</c:v>
                </c:pt>
                <c:pt idx="1">
                  <c:v>0</c:v>
                </c:pt>
                <c:pt idx="2">
                  <c:v>0</c:v>
                </c:pt>
                <c:pt idx="3">
                  <c:v>0</c:v>
                </c:pt>
                <c:pt idx="4">
                  <c:v>0</c:v>
                </c:pt>
                <c:pt idx="5">
                  <c:v>2.1372928000000679</c:v>
                </c:pt>
              </c:numCache>
            </c:numRef>
          </c:val>
        </c:ser>
        <c:ser>
          <c:idx val="85"/>
          <c:order val="84"/>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Sheet5!$CQ$19:$CQ$24</c:f>
              <c:numCache>
                <c:formatCode>General</c:formatCode>
                <c:ptCount val="6"/>
                <c:pt idx="0">
                  <c:v>0</c:v>
                </c:pt>
                <c:pt idx="1">
                  <c:v>0</c:v>
                </c:pt>
                <c:pt idx="2">
                  <c:v>0</c:v>
                </c:pt>
                <c:pt idx="3">
                  <c:v>0</c:v>
                </c:pt>
                <c:pt idx="4">
                  <c:v>0</c:v>
                </c:pt>
                <c:pt idx="5">
                  <c:v>20.733401599999979</c:v>
                </c:pt>
              </c:numCache>
            </c:numRef>
          </c:val>
        </c:ser>
        <c:ser>
          <c:idx val="86"/>
          <c:order val="85"/>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Sheet5!$CR$19:$CR$24</c:f>
              <c:numCache>
                <c:formatCode>General</c:formatCode>
                <c:ptCount val="6"/>
                <c:pt idx="0">
                  <c:v>0</c:v>
                </c:pt>
                <c:pt idx="1">
                  <c:v>0</c:v>
                </c:pt>
                <c:pt idx="2">
                  <c:v>0</c:v>
                </c:pt>
                <c:pt idx="3">
                  <c:v>0</c:v>
                </c:pt>
                <c:pt idx="4">
                  <c:v>0</c:v>
                </c:pt>
                <c:pt idx="5">
                  <c:v>6.5833983999998509</c:v>
                </c:pt>
              </c:numCache>
            </c:numRef>
          </c:val>
        </c:ser>
        <c:ser>
          <c:idx val="87"/>
          <c:order val="86"/>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Sheet5!$CS$19:$CS$24</c:f>
              <c:numCache>
                <c:formatCode>General</c:formatCode>
                <c:ptCount val="6"/>
                <c:pt idx="0">
                  <c:v>0</c:v>
                </c:pt>
                <c:pt idx="1">
                  <c:v>0</c:v>
                </c:pt>
                <c:pt idx="2">
                  <c:v>0</c:v>
                </c:pt>
                <c:pt idx="3">
                  <c:v>0</c:v>
                </c:pt>
                <c:pt idx="4">
                  <c:v>0</c:v>
                </c:pt>
                <c:pt idx="5">
                  <c:v>20.98300160000008</c:v>
                </c:pt>
              </c:numCache>
            </c:numRef>
          </c:val>
        </c:ser>
        <c:dLbls>
          <c:showLegendKey val="0"/>
          <c:showVal val="0"/>
          <c:showCatName val="0"/>
          <c:showSerName val="0"/>
          <c:showPercent val="0"/>
          <c:showBubbleSize val="0"/>
        </c:dLbls>
        <c:gapWidth val="150"/>
        <c:overlap val="100"/>
        <c:axId val="129568768"/>
        <c:axId val="129570304"/>
      </c:barChart>
      <c:catAx>
        <c:axId val="129568768"/>
        <c:scaling>
          <c:orientation val="minMax"/>
        </c:scaling>
        <c:delete val="0"/>
        <c:axPos val="b"/>
        <c:majorTickMark val="out"/>
        <c:minorTickMark val="none"/>
        <c:tickLblPos val="nextTo"/>
        <c:txPr>
          <a:bodyPr/>
          <a:lstStyle/>
          <a:p>
            <a:pPr>
              <a:defRPr sz="700"/>
            </a:pPr>
            <a:endParaRPr lang="en-US"/>
          </a:p>
        </c:txPr>
        <c:crossAx val="129570304"/>
        <c:crosses val="autoZero"/>
        <c:auto val="1"/>
        <c:lblAlgn val="ctr"/>
        <c:lblOffset val="100"/>
        <c:noMultiLvlLbl val="0"/>
      </c:catAx>
      <c:valAx>
        <c:axId val="129570304"/>
        <c:scaling>
          <c:orientation val="minMax"/>
          <c:max val="1200"/>
        </c:scaling>
        <c:delete val="1"/>
        <c:axPos val="l"/>
        <c:majorGridlines/>
        <c:numFmt formatCode="General" sourceLinked="1"/>
        <c:majorTickMark val="out"/>
        <c:minorTickMark val="none"/>
        <c:tickLblPos val="nextTo"/>
        <c:crossAx val="129568768"/>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32124890639"/>
          <c:y val="7.4829931972789102E-2"/>
          <c:w val="0.81177343066491703"/>
          <c:h val="0.76212926509186396"/>
        </c:manualLayout>
      </c:layout>
      <c:lineChart>
        <c:grouping val="stacked"/>
        <c:varyColors val="0"/>
        <c:ser>
          <c:idx val="0"/>
          <c:order val="0"/>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Sheet3!$D$70:$I$70</c:f>
                <c:numCache>
                  <c:formatCode>General</c:formatCode>
                  <c:ptCount val="6"/>
                  <c:pt idx="0">
                    <c:v>31.59905061864993</c:v>
                  </c:pt>
                  <c:pt idx="1">
                    <c:v>34.032153913615282</c:v>
                  </c:pt>
                  <c:pt idx="2">
                    <c:v>31.68102744546016</c:v>
                  </c:pt>
                  <c:pt idx="3">
                    <c:v>13.0096118312577</c:v>
                  </c:pt>
                  <c:pt idx="4">
                    <c:v>18.280795934531831</c:v>
                  </c:pt>
                  <c:pt idx="5">
                    <c:v>19.76107284536948</c:v>
                  </c:pt>
                </c:numCache>
              </c:numRef>
            </c:plus>
            <c:minus>
              <c:numRef>
                <c:f>Sheet3!$D$70:$I$70</c:f>
                <c:numCache>
                  <c:formatCode>General</c:formatCode>
                  <c:ptCount val="6"/>
                  <c:pt idx="0">
                    <c:v>31.59905061864993</c:v>
                  </c:pt>
                  <c:pt idx="1">
                    <c:v>34.032153913615282</c:v>
                  </c:pt>
                  <c:pt idx="2">
                    <c:v>31.68102744546016</c:v>
                  </c:pt>
                  <c:pt idx="3">
                    <c:v>13.0096118312577</c:v>
                  </c:pt>
                  <c:pt idx="4">
                    <c:v>18.280795934531831</c:v>
                  </c:pt>
                  <c:pt idx="5">
                    <c:v>19.76107284536948</c:v>
                  </c:pt>
                </c:numCache>
              </c:numRef>
            </c:minus>
          </c:errBars>
          <c:cat>
            <c:numRef>
              <c:f>Sheet3!$D$64:$I$64</c:f>
              <c:numCache>
                <c:formatCode>General</c:formatCode>
                <c:ptCount val="6"/>
                <c:pt idx="0">
                  <c:v>6</c:v>
                </c:pt>
                <c:pt idx="1">
                  <c:v>12</c:v>
                </c:pt>
                <c:pt idx="2">
                  <c:v>24</c:v>
                </c:pt>
                <c:pt idx="3">
                  <c:v>48</c:v>
                </c:pt>
                <c:pt idx="4">
                  <c:v>96</c:v>
                </c:pt>
                <c:pt idx="5">
                  <c:v>192</c:v>
                </c:pt>
              </c:numCache>
            </c:numRef>
          </c:cat>
          <c:val>
            <c:numRef>
              <c:f>Sheet3!$D$69:$I$69</c:f>
              <c:numCache>
                <c:formatCode>General</c:formatCode>
                <c:ptCount val="6"/>
                <c:pt idx="0">
                  <c:v>1053.5</c:v>
                </c:pt>
                <c:pt idx="1">
                  <c:v>1038</c:v>
                </c:pt>
                <c:pt idx="2">
                  <c:v>842</c:v>
                </c:pt>
                <c:pt idx="3">
                  <c:v>883</c:v>
                </c:pt>
                <c:pt idx="4">
                  <c:v>975</c:v>
                </c:pt>
                <c:pt idx="5">
                  <c:v>1265.5</c:v>
                </c:pt>
              </c:numCache>
            </c:numRef>
          </c:val>
          <c:smooth val="0"/>
        </c:ser>
        <c:dLbls>
          <c:showLegendKey val="0"/>
          <c:showVal val="0"/>
          <c:showCatName val="0"/>
          <c:showSerName val="0"/>
          <c:showPercent val="0"/>
          <c:showBubbleSize val="0"/>
        </c:dLbls>
        <c:hiLowLines/>
        <c:marker val="1"/>
        <c:smooth val="0"/>
        <c:axId val="129582592"/>
        <c:axId val="129584512"/>
      </c:lineChart>
      <c:catAx>
        <c:axId val="129582592"/>
        <c:scaling>
          <c:orientation val="minMax"/>
        </c:scaling>
        <c:delete val="0"/>
        <c:axPos val="b"/>
        <c:title>
          <c:tx>
            <c:rich>
              <a:bodyPr/>
              <a:lstStyle/>
              <a:p>
                <a:pPr>
                  <a:defRPr/>
                </a:pPr>
                <a:r>
                  <a:rPr lang="en-US" sz="800" b="0"/>
                  <a:t>Number of Partitions</a:t>
                </a:r>
              </a:p>
            </c:rich>
          </c:tx>
          <c:layout>
            <c:manualLayout>
              <c:xMode val="edge"/>
              <c:yMode val="edge"/>
              <c:x val="0.38299321959755001"/>
              <c:y val="0.91135389326334204"/>
            </c:manualLayout>
          </c:layout>
          <c:overlay val="0"/>
        </c:title>
        <c:numFmt formatCode="General" sourceLinked="1"/>
        <c:majorTickMark val="none"/>
        <c:minorTickMark val="none"/>
        <c:tickLblPos val="nextTo"/>
        <c:txPr>
          <a:bodyPr/>
          <a:lstStyle/>
          <a:p>
            <a:pPr>
              <a:defRPr sz="700"/>
            </a:pPr>
            <a:endParaRPr lang="en-US"/>
          </a:p>
        </c:txPr>
        <c:crossAx val="129584512"/>
        <c:crosses val="autoZero"/>
        <c:auto val="1"/>
        <c:lblAlgn val="ctr"/>
        <c:lblOffset val="100"/>
        <c:noMultiLvlLbl val="0"/>
      </c:catAx>
      <c:valAx>
        <c:axId val="129584512"/>
        <c:scaling>
          <c:orientation val="minMax"/>
          <c:max val="1300"/>
          <c:min val="600"/>
        </c:scaling>
        <c:delete val="0"/>
        <c:axPos val="l"/>
        <c:majorGridlines/>
        <c:title>
          <c:tx>
            <c:rich>
              <a:bodyPr/>
              <a:lstStyle/>
              <a:p>
                <a:pPr>
                  <a:defRPr/>
                </a:pPr>
                <a:r>
                  <a:rPr lang="en-US" sz="800" b="0"/>
                  <a:t>Execution</a:t>
                </a:r>
                <a:r>
                  <a:rPr lang="en-US" sz="800" b="0" baseline="0"/>
                  <a:t> Time (Second)</a:t>
                </a:r>
                <a:endParaRPr lang="en-US" sz="800" b="0"/>
              </a:p>
            </c:rich>
          </c:tx>
          <c:layout>
            <c:manualLayout>
              <c:xMode val="edge"/>
              <c:yMode val="edge"/>
              <c:x val="1.0416666666666701E-2"/>
              <c:y val="0.18965824584426899"/>
            </c:manualLayout>
          </c:layout>
          <c:overlay val="0"/>
        </c:title>
        <c:numFmt formatCode="General" sourceLinked="1"/>
        <c:majorTickMark val="out"/>
        <c:minorTickMark val="none"/>
        <c:tickLblPos val="nextTo"/>
        <c:txPr>
          <a:bodyPr/>
          <a:lstStyle/>
          <a:p>
            <a:pPr>
              <a:defRPr sz="700"/>
            </a:pPr>
            <a:endParaRPr lang="en-US"/>
          </a:p>
        </c:txPr>
        <c:crossAx val="129582592"/>
        <c:crosses val="autoZero"/>
        <c:crossBetween val="between"/>
      </c:valAx>
    </c:plotArea>
    <c:plotVisOnly val="1"/>
    <c:dispBlanksAs val="zero"/>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54144794401"/>
          <c:y val="3.0970581802274699E-2"/>
          <c:w val="0.84949112806211702"/>
          <c:h val="0.80826249457885802"/>
        </c:manualLayout>
      </c:layout>
      <c:lineChart>
        <c:grouping val="standard"/>
        <c:varyColors val="0"/>
        <c:ser>
          <c:idx val="0"/>
          <c:order val="0"/>
          <c:tx>
            <c:strRef>
              <c:f>'[MatrixMultiplicationResult_0.50.xlsx]newest data on matrix multiply'!$A$7</c:f>
              <c:strCache>
                <c:ptCount val="1"/>
                <c:pt idx="0">
                  <c:v>TPL</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multiply'!$B$7:$I$7</c:f>
              <c:numCache>
                <c:formatCode>General</c:formatCode>
                <c:ptCount val="8"/>
                <c:pt idx="0">
                  <c:v>17.909583028231889</c:v>
                </c:pt>
                <c:pt idx="1">
                  <c:v>18.950793977366779</c:v>
                </c:pt>
                <c:pt idx="2">
                  <c:v>19.1582506457124</c:v>
                </c:pt>
                <c:pt idx="3">
                  <c:v>19.17551678087656</c:v>
                </c:pt>
                <c:pt idx="4">
                  <c:v>19.364823281881829</c:v>
                </c:pt>
                <c:pt idx="5">
                  <c:v>19.39374659767871</c:v>
                </c:pt>
                <c:pt idx="6">
                  <c:v>19.469020744386199</c:v>
                </c:pt>
                <c:pt idx="7">
                  <c:v>19.462727046941989</c:v>
                </c:pt>
              </c:numCache>
            </c:numRef>
          </c:val>
          <c:smooth val="0"/>
        </c:ser>
        <c:ser>
          <c:idx val="1"/>
          <c:order val="1"/>
          <c:tx>
            <c:strRef>
              <c:f>'[MatrixMultiplicationResult_0.50.xlsx]newest data on matrix multiply'!$A$8</c:f>
              <c:strCache>
                <c:ptCount val="1"/>
                <c:pt idx="0">
                  <c:v>Thread</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multiply'!$B$8:$I$8</c:f>
              <c:numCache>
                <c:formatCode>General</c:formatCode>
                <c:ptCount val="8"/>
                <c:pt idx="0">
                  <c:v>17.730019109452499</c:v>
                </c:pt>
                <c:pt idx="1">
                  <c:v>17.46901300801245</c:v>
                </c:pt>
                <c:pt idx="2">
                  <c:v>17.447878712215569</c:v>
                </c:pt>
                <c:pt idx="3">
                  <c:v>17.405519478369211</c:v>
                </c:pt>
                <c:pt idx="4">
                  <c:v>17.623892643003408</c:v>
                </c:pt>
                <c:pt idx="5">
                  <c:v>17.603372495256401</c:v>
                </c:pt>
                <c:pt idx="6">
                  <c:v>17.644446200486989</c:v>
                </c:pt>
                <c:pt idx="7">
                  <c:v>17.62407630258863</c:v>
                </c:pt>
              </c:numCache>
            </c:numRef>
          </c:val>
          <c:smooth val="0"/>
        </c:ser>
        <c:ser>
          <c:idx val="2"/>
          <c:order val="2"/>
          <c:tx>
            <c:strRef>
              <c:f>'[MatrixMultiplicationResult_0.50.xlsx]newest data on matrix multiply'!$A$9</c:f>
              <c:strCache>
                <c:ptCount val="1"/>
                <c:pt idx="0">
                  <c:v>PLINQ</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'[MatrixMultiplicationResult_0.50.xlsx]newest data on matrix multiply'!$B$6:$I$6</c:f>
              <c:numCache>
                <c:formatCode>General</c:formatCode>
                <c:ptCount val="8"/>
                <c:pt idx="0">
                  <c:v>2400</c:v>
                </c:pt>
                <c:pt idx="1">
                  <c:v>4800</c:v>
                </c:pt>
                <c:pt idx="2">
                  <c:v>7200</c:v>
                </c:pt>
                <c:pt idx="3">
                  <c:v>9600</c:v>
                </c:pt>
                <c:pt idx="4">
                  <c:v>12000</c:v>
                </c:pt>
                <c:pt idx="5">
                  <c:v>14400</c:v>
                </c:pt>
                <c:pt idx="6">
                  <c:v>16800</c:v>
                </c:pt>
                <c:pt idx="7">
                  <c:v>19200</c:v>
                </c:pt>
              </c:numCache>
            </c:numRef>
          </c:cat>
          <c:val>
            <c:numRef>
              <c:f>'[MatrixMultiplicationResult_0.50.xlsx]newest data on matrix multiply'!$B$9:$I$9</c:f>
              <c:numCache>
                <c:formatCode>General</c:formatCode>
                <c:ptCount val="8"/>
                <c:pt idx="0">
                  <c:v>23.76891761266841</c:v>
                </c:pt>
                <c:pt idx="1">
                  <c:v>23.598238843924079</c:v>
                </c:pt>
                <c:pt idx="2">
                  <c:v>23.09741387609143</c:v>
                </c:pt>
                <c:pt idx="3">
                  <c:v>23.235128702537299</c:v>
                </c:pt>
                <c:pt idx="4">
                  <c:v>23.042051979986329</c:v>
                </c:pt>
                <c:pt idx="5">
                  <c:v>23.08806094473978</c:v>
                </c:pt>
                <c:pt idx="6">
                  <c:v>22.9921043349763</c:v>
                </c:pt>
                <c:pt idx="7">
                  <c:v>22.795576908766929</c:v>
                </c:pt>
              </c:numCache>
            </c:numRef>
          </c:val>
          <c:smooth val="0"/>
        </c:ser>
        <c:dLbls>
          <c:showLegendKey val="0"/>
          <c:showVal val="0"/>
          <c:showCatName val="0"/>
          <c:showSerName val="0"/>
          <c:showPercent val="0"/>
          <c:showBubbleSize val="0"/>
        </c:dLbls>
        <c:marker val="1"/>
        <c:smooth val="0"/>
        <c:axId val="129692800"/>
        <c:axId val="129695104"/>
      </c:lineChart>
      <c:catAx>
        <c:axId val="129692800"/>
        <c:scaling>
          <c:orientation val="minMax"/>
        </c:scaling>
        <c:delete val="0"/>
        <c:axPos val="b"/>
        <c:title>
          <c:tx>
            <c:rich>
              <a:bodyPr/>
              <a:lstStyle/>
              <a:p>
                <a:pPr>
                  <a:defRPr/>
                </a:pPr>
                <a:r>
                  <a:rPr lang="en-US" sz="800" b="0"/>
                  <a:t>Scale of Square Matrix</a:t>
                </a:r>
              </a:p>
            </c:rich>
          </c:tx>
          <c:overlay val="0"/>
        </c:title>
        <c:numFmt formatCode="General" sourceLinked="1"/>
        <c:majorTickMark val="out"/>
        <c:minorTickMark val="none"/>
        <c:tickLblPos val="nextTo"/>
        <c:txPr>
          <a:bodyPr/>
          <a:lstStyle/>
          <a:p>
            <a:pPr>
              <a:defRPr sz="700"/>
            </a:pPr>
            <a:endParaRPr lang="en-US"/>
          </a:p>
        </c:txPr>
        <c:crossAx val="129695104"/>
        <c:crosses val="autoZero"/>
        <c:auto val="1"/>
        <c:lblAlgn val="ctr"/>
        <c:lblOffset val="100"/>
        <c:noMultiLvlLbl val="0"/>
      </c:catAx>
      <c:valAx>
        <c:axId val="129695104"/>
        <c:scaling>
          <c:orientation val="minMax"/>
        </c:scaling>
        <c:delete val="0"/>
        <c:axPos val="l"/>
        <c:majorGridlines/>
        <c:title>
          <c:tx>
            <c:rich>
              <a:bodyPr rot="-5400000" vert="horz"/>
              <a:lstStyle/>
              <a:p>
                <a:pPr>
                  <a:defRPr/>
                </a:pPr>
                <a:r>
                  <a:rPr lang="en-US" sz="800" b="0"/>
                  <a:t>Speed-up</a:t>
                </a:r>
              </a:p>
            </c:rich>
          </c:tx>
          <c:overlay val="0"/>
        </c:title>
        <c:numFmt formatCode="General" sourceLinked="1"/>
        <c:majorTickMark val="out"/>
        <c:minorTickMark val="none"/>
        <c:tickLblPos val="nextTo"/>
        <c:txPr>
          <a:bodyPr/>
          <a:lstStyle/>
          <a:p>
            <a:pPr>
              <a:defRPr sz="700"/>
            </a:pPr>
            <a:endParaRPr lang="en-US"/>
          </a:p>
        </c:txPr>
        <c:crossAx val="129692800"/>
        <c:crosses val="autoZero"/>
        <c:crossBetween val="between"/>
      </c:valAx>
    </c:plotArea>
    <c:legend>
      <c:legendPos val="t"/>
      <c:layout>
        <c:manualLayout>
          <c:xMode val="edge"/>
          <c:yMode val="edge"/>
          <c:x val="0.23010170603674501"/>
          <c:y val="0.68385936132983405"/>
          <c:w val="0.59077893335500997"/>
          <c:h val="9.9302350766994896E-2"/>
        </c:manualLayout>
      </c:layout>
      <c:overlay val="0"/>
      <c:spPr>
        <a:solidFill>
          <a:sysClr val="window" lastClr="FFFFFF"/>
        </a:solidFill>
        <a:ln w="9525" cap="flat" cmpd="sng" algn="ctr">
          <a:solidFill>
            <a:sysClr val="windowText" lastClr="000000"/>
          </a:solidFill>
          <a:prstDash val="solid"/>
        </a:ln>
        <a:effectLst/>
      </c:spPr>
      <c:txPr>
        <a:bodyPr/>
        <a:lstStyle/>
        <a:p>
          <a:pPr>
            <a:defRPr sz="800">
              <a:solidFill>
                <a:sysClr val="windowText" lastClr="000000"/>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436269685039"/>
          <c:y val="6.2903093879237704E-2"/>
          <c:w val="0.81117399387576505"/>
          <c:h val="0.78844892966649105"/>
        </c:manualLayout>
      </c:layout>
      <c:lineChart>
        <c:grouping val="standard"/>
        <c:varyColors val="0"/>
        <c:ser>
          <c:idx val="0"/>
          <c:order val="0"/>
          <c:tx>
            <c:strRef>
              <c:f>'newest data on matrix multiply'!$A$19</c:f>
              <c:strCache>
                <c:ptCount val="1"/>
                <c:pt idx="0">
                  <c:v>RowPartition</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multiply'!$B$19:$I$19</c:f>
              <c:numCache>
                <c:formatCode>General</c:formatCode>
                <c:ptCount val="8"/>
                <c:pt idx="0">
                  <c:v>7.3403649175860206</c:v>
                </c:pt>
                <c:pt idx="1">
                  <c:v>12.6</c:v>
                </c:pt>
                <c:pt idx="2">
                  <c:v>13.545525899999999</c:v>
                </c:pt>
                <c:pt idx="3">
                  <c:v>15.44864497</c:v>
                </c:pt>
                <c:pt idx="4">
                  <c:v>15.28984625</c:v>
                </c:pt>
                <c:pt idx="5">
                  <c:v>15.506797479999999</c:v>
                </c:pt>
                <c:pt idx="6">
                  <c:v>17.5</c:v>
                </c:pt>
                <c:pt idx="7">
                  <c:v>17.3</c:v>
                </c:pt>
              </c:numCache>
            </c:numRef>
          </c:val>
          <c:smooth val="0"/>
        </c:ser>
        <c:ser>
          <c:idx val="1"/>
          <c:order val="1"/>
          <c:tx>
            <c:strRef>
              <c:f>'newest data on matrix multiply'!$A$20</c:f>
              <c:strCache>
                <c:ptCount val="1"/>
                <c:pt idx="0">
                  <c:v>RowColumnPartition</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multiply'!$B$20:$I$20</c:f>
              <c:numCache>
                <c:formatCode>General</c:formatCode>
                <c:ptCount val="8"/>
                <c:pt idx="0">
                  <c:v>3.1802254335390332</c:v>
                </c:pt>
                <c:pt idx="1">
                  <c:v>6.7617737298070564</c:v>
                </c:pt>
                <c:pt idx="2">
                  <c:v>7.8672337357721096</c:v>
                </c:pt>
                <c:pt idx="3">
                  <c:v>8.2693117876581255</c:v>
                </c:pt>
                <c:pt idx="4">
                  <c:v>8.4453349532225506</c:v>
                </c:pt>
                <c:pt idx="5">
                  <c:v>8.5502216058139684</c:v>
                </c:pt>
                <c:pt idx="6">
                  <c:v>8.6870528956023705</c:v>
                </c:pt>
                <c:pt idx="7">
                  <c:v>9.7941424385035969</c:v>
                </c:pt>
              </c:numCache>
            </c:numRef>
          </c:val>
          <c:smooth val="0"/>
        </c:ser>
        <c:ser>
          <c:idx val="2"/>
          <c:order val="2"/>
          <c:tx>
            <c:strRef>
              <c:f>'newest data on matrix multiply'!$A$21</c:f>
              <c:strCache>
                <c:ptCount val="1"/>
                <c:pt idx="0">
                  <c:v>Fox-Hey</c:v>
                </c:pt>
              </c:strCache>
            </c:strRef>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'newest data on matrix multiply'!$B$18:$I$18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multiply'!$B$21:$I$21</c:f>
              <c:numCache>
                <c:formatCode>General</c:formatCode>
                <c:ptCount val="8"/>
                <c:pt idx="0">
                  <c:v>2.6394683626605882</c:v>
                </c:pt>
                <c:pt idx="1">
                  <c:v>9.663142389392755</c:v>
                </c:pt>
                <c:pt idx="2">
                  <c:v>12.32218104345012</c:v>
                </c:pt>
                <c:pt idx="3">
                  <c:v>13.50616746143047</c:v>
                </c:pt>
                <c:pt idx="4">
                  <c:v>14.084096153163561</c:v>
                </c:pt>
                <c:pt idx="5">
                  <c:v>14.46393708026846</c:v>
                </c:pt>
                <c:pt idx="6">
                  <c:v>16.221049689327032</c:v>
                </c:pt>
                <c:pt idx="7">
                  <c:v>16.38888418733859</c:v>
                </c:pt>
              </c:numCache>
            </c:numRef>
          </c:val>
          <c:smooth val="0"/>
        </c:ser>
        <c:dLbls>
          <c:showLegendKey val="0"/>
          <c:showVal val="0"/>
          <c:showCatName val="0"/>
          <c:showSerName val="0"/>
          <c:showPercent val="0"/>
          <c:showBubbleSize val="0"/>
        </c:dLbls>
        <c:marker val="1"/>
        <c:smooth val="0"/>
        <c:axId val="132612864"/>
        <c:axId val="132614784"/>
      </c:lineChart>
      <c:catAx>
        <c:axId val="132612864"/>
        <c:scaling>
          <c:orientation val="minMax"/>
        </c:scaling>
        <c:delete val="0"/>
        <c:axPos val="b"/>
        <c:numFmt formatCode="General" sourceLinked="1"/>
        <c:majorTickMark val="out"/>
        <c:minorTickMark val="none"/>
        <c:tickLblPos val="nextTo"/>
        <c:txPr>
          <a:bodyPr/>
          <a:lstStyle/>
          <a:p>
            <a:pPr>
              <a:defRPr sz="700"/>
            </a:pPr>
            <a:endParaRPr lang="en-US"/>
          </a:p>
        </c:txPr>
        <c:crossAx val="132614784"/>
        <c:crosses val="autoZero"/>
        <c:auto val="1"/>
        <c:lblAlgn val="ctr"/>
        <c:lblOffset val="100"/>
        <c:noMultiLvlLbl val="0"/>
      </c:catAx>
      <c:valAx>
        <c:axId val="132614784"/>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32612864"/>
        <c:crosses val="autoZero"/>
        <c:crossBetween val="between"/>
      </c:valAx>
    </c:plotArea>
    <c:legend>
      <c:legendPos val="t"/>
      <c:legendEntry>
        <c:idx val="0"/>
        <c:txPr>
          <a:bodyPr/>
          <a:lstStyle/>
          <a:p>
            <a:pPr>
              <a:defRPr sz="800">
                <a:solidFill>
                  <a:sysClr val="windowText" lastClr="000000"/>
                </a:solidFill>
                <a:latin typeface="+mn-lt"/>
                <a:ea typeface="+mn-ea"/>
                <a:cs typeface="+mn-cs"/>
              </a:defRPr>
            </a:pPr>
            <a:endParaRPr lang="en-US"/>
          </a:p>
        </c:txPr>
      </c:legendEntry>
      <c:layout>
        <c:manualLayout>
          <c:xMode val="edge"/>
          <c:yMode val="edge"/>
          <c:x val="0.50840536022106098"/>
          <c:y val="0.64132962421613504"/>
          <c:w val="0.441978910125221"/>
          <c:h val="0.201800111711567"/>
        </c:manualLayout>
      </c:layout>
      <c:overlay val="0"/>
      <c:spPr>
        <a:solidFill>
          <a:sysClr val="window" lastClr="FFFFFF"/>
        </a:solidFill>
        <a:ln w="9525" cap="flat" cmpd="sng" algn="ctr">
          <a:solidFill>
            <a:sysClr val="windowText" lastClr="000000"/>
          </a:solidFill>
          <a:prstDash val="solid"/>
        </a:ln>
        <a:effectLst/>
      </c:spPr>
      <c:txPr>
        <a:bodyPr/>
        <a:lstStyle/>
        <a:p>
          <a:pPr>
            <a:defRPr sz="800">
              <a:solidFill>
                <a:sysClr val="windowText" lastClr="000000"/>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72367125984299"/>
          <c:y val="5.1400554097404502E-2"/>
          <c:w val="0.79672428641732296"/>
          <c:h val="0.78761162876076196"/>
        </c:manualLayout>
      </c:layout>
      <c:lineChart>
        <c:grouping val="standard"/>
        <c:varyColors val="0"/>
        <c:ser>
          <c:idx val="0"/>
          <c:order val="0"/>
          <c:tx>
            <c:v>RowPartition</c:v>
          </c:tx>
          <c:spPr>
            <a:ln w="15875"/>
            <a:effectLst>
              <a:outerShdw blurRad="50800" dist="50800" dir="5400000" algn="ctr" rotWithShape="0">
                <a:schemeClr val="bg1">
                  <a:lumMod val="85000"/>
                </a:schemeClr>
              </a:outerShdw>
            </a:effectLst>
          </c:spPr>
          <c:marker>
            <c:symbol val="diamond"/>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multiply'!$B$49:$I$49</c:f>
              <c:numCache>
                <c:formatCode>General</c:formatCode>
                <c:ptCount val="8"/>
                <c:pt idx="0">
                  <c:v>14.88172356624546</c:v>
                </c:pt>
                <c:pt idx="1">
                  <c:v>53.703540610351951</c:v>
                </c:pt>
                <c:pt idx="2">
                  <c:v>90.356481299358308</c:v>
                </c:pt>
                <c:pt idx="3">
                  <c:v>119.8448090745925</c:v>
                </c:pt>
                <c:pt idx="4">
                  <c:v>124.88929885212551</c:v>
                </c:pt>
                <c:pt idx="5">
                  <c:v>138.7566392124875</c:v>
                </c:pt>
                <c:pt idx="6">
                  <c:v>148.99560304230039</c:v>
                </c:pt>
                <c:pt idx="7">
                  <c:v>156.20546122705471</c:v>
                </c:pt>
              </c:numCache>
            </c:numRef>
          </c:val>
          <c:smooth val="0"/>
        </c:ser>
        <c:ser>
          <c:idx val="1"/>
          <c:order val="1"/>
          <c:tx>
            <c:v>RowColumnPartition</c:v>
          </c:tx>
          <c:spPr>
            <a:ln w="15875"/>
            <a:effectLst>
              <a:outerShdw blurRad="50800" dist="50800" dir="5400000" algn="ctr" rotWithShape="0">
                <a:schemeClr val="bg1">
                  <a:lumMod val="85000"/>
                </a:schemeClr>
              </a:outerShdw>
            </a:effectLst>
          </c:spPr>
          <c:marker>
            <c:symbol val="square"/>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multiply'!$B$50:$I$50</c:f>
              <c:numCache>
                <c:formatCode>General</c:formatCode>
                <c:ptCount val="8"/>
                <c:pt idx="0">
                  <c:v>3.2044389630743431</c:v>
                </c:pt>
                <c:pt idx="1">
                  <c:v>21.916249230883579</c:v>
                </c:pt>
                <c:pt idx="2">
                  <c:v>46.547877379109757</c:v>
                </c:pt>
                <c:pt idx="3">
                  <c:v>68.283987657583864</c:v>
                </c:pt>
                <c:pt idx="4">
                  <c:v>76.460392255064576</c:v>
                </c:pt>
                <c:pt idx="5">
                  <c:v>88.07989862869853</c:v>
                </c:pt>
                <c:pt idx="6">
                  <c:v>98.311727901893704</c:v>
                </c:pt>
                <c:pt idx="7">
                  <c:v>104.6966587754716</c:v>
                </c:pt>
              </c:numCache>
            </c:numRef>
          </c:val>
          <c:smooth val="0"/>
        </c:ser>
        <c:ser>
          <c:idx val="2"/>
          <c:order val="2"/>
          <c:tx>
            <c:v>Fox-Hey</c:v>
          </c:tx>
          <c:spPr>
            <a:ln w="15875"/>
            <a:effectLst>
              <a:outerShdw blurRad="50800" dist="50800" dir="5400000" algn="ctr" rotWithShape="0">
                <a:schemeClr val="bg1">
                  <a:lumMod val="85000"/>
                </a:schemeClr>
              </a:outerShdw>
            </a:effectLst>
          </c:spPr>
          <c:marker>
            <c:symbol val="triangle"/>
            <c:size val="5"/>
            <c:spPr>
              <a:effectLst>
                <a:outerShdw blurRad="50800" dist="50800" dir="5400000" algn="ctr" rotWithShape="0">
                  <a:schemeClr val="bg1">
                    <a:lumMod val="85000"/>
                  </a:schemeClr>
                </a:outerShdw>
              </a:effectLst>
            </c:spPr>
          </c:marker>
          <c:cat>
            <c:numRef>
              <c:f>'newest data on matrix multiply'!$B$48:$I$48</c:f>
              <c:numCache>
                <c:formatCode>General</c:formatCode>
                <c:ptCount val="8"/>
                <c:pt idx="0">
                  <c:v>2400</c:v>
                </c:pt>
                <c:pt idx="1">
                  <c:v>4800</c:v>
                </c:pt>
                <c:pt idx="2">
                  <c:v>7200</c:v>
                </c:pt>
                <c:pt idx="3">
                  <c:v>9600</c:v>
                </c:pt>
                <c:pt idx="4">
                  <c:v>12000</c:v>
                </c:pt>
                <c:pt idx="5">
                  <c:v>14400</c:v>
                </c:pt>
                <c:pt idx="6">
                  <c:v>16800</c:v>
                </c:pt>
                <c:pt idx="7">
                  <c:v>19200</c:v>
                </c:pt>
              </c:numCache>
            </c:numRef>
          </c:cat>
          <c:val>
            <c:numRef>
              <c:f>'newest data on matrix multiply'!$B$51:$I$51</c:f>
              <c:numCache>
                <c:formatCode>General</c:formatCode>
                <c:ptCount val="8"/>
                <c:pt idx="0">
                  <c:v>3.8422240669284728</c:v>
                </c:pt>
                <c:pt idx="1">
                  <c:v>21.849173556707829</c:v>
                </c:pt>
                <c:pt idx="2">
                  <c:v>45.511307100563492</c:v>
                </c:pt>
                <c:pt idx="3">
                  <c:v>71.580040727490811</c:v>
                </c:pt>
                <c:pt idx="4">
                  <c:v>89.852705056035163</c:v>
                </c:pt>
                <c:pt idx="5">
                  <c:v>98.933907813786064</c:v>
                </c:pt>
                <c:pt idx="6">
                  <c:v>116.6545991017498</c:v>
                </c:pt>
                <c:pt idx="7">
                  <c:v>128.81144853198529</c:v>
                </c:pt>
              </c:numCache>
            </c:numRef>
          </c:val>
          <c:smooth val="0"/>
        </c:ser>
        <c:dLbls>
          <c:showLegendKey val="0"/>
          <c:showVal val="0"/>
          <c:showCatName val="0"/>
          <c:showSerName val="0"/>
          <c:showPercent val="0"/>
          <c:showBubbleSize val="0"/>
        </c:dLbls>
        <c:marker val="1"/>
        <c:smooth val="0"/>
        <c:axId val="41374848"/>
        <c:axId val="41376768"/>
      </c:lineChart>
      <c:catAx>
        <c:axId val="41374848"/>
        <c:scaling>
          <c:orientation val="minMax"/>
        </c:scaling>
        <c:delete val="0"/>
        <c:axPos val="b"/>
        <c:numFmt formatCode="General" sourceLinked="1"/>
        <c:majorTickMark val="out"/>
        <c:minorTickMark val="none"/>
        <c:tickLblPos val="nextTo"/>
        <c:txPr>
          <a:bodyPr/>
          <a:lstStyle/>
          <a:p>
            <a:pPr>
              <a:defRPr sz="700"/>
            </a:pPr>
            <a:endParaRPr lang="en-US"/>
          </a:p>
        </c:txPr>
        <c:crossAx val="41376768"/>
        <c:crosses val="autoZero"/>
        <c:auto val="1"/>
        <c:lblAlgn val="ctr"/>
        <c:lblOffset val="100"/>
        <c:noMultiLvlLbl val="0"/>
      </c:catAx>
      <c:valAx>
        <c:axId val="4137676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41374848"/>
        <c:crosses val="autoZero"/>
        <c:crossBetween val="between"/>
      </c:valAx>
    </c:plotArea>
    <c:legend>
      <c:legendPos val="r"/>
      <c:layout>
        <c:manualLayout>
          <c:xMode val="edge"/>
          <c:yMode val="edge"/>
          <c:x val="0.54110681788192905"/>
          <c:y val="0.60032155173428403"/>
          <c:w val="0.408622922134733"/>
          <c:h val="0.22721062530957301"/>
        </c:manualLayout>
      </c:layout>
      <c:overlay val="0"/>
      <c:spPr>
        <a:ln>
          <a:solidFill>
            <a:schemeClr val="tx1"/>
          </a:solidFill>
        </a:ln>
      </c:spPr>
      <c:txPr>
        <a:bodyPr/>
        <a:lstStyle/>
        <a:p>
          <a:pPr>
            <a:defRPr sz="800"/>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077865266842"/>
          <c:y val="5.0914807524059497E-2"/>
          <c:w val="0.84792213473315803"/>
          <c:h val="0.78243383639545006"/>
        </c:manualLayout>
      </c:layout>
      <c:barChart>
        <c:barDir val="col"/>
        <c:grouping val="clustered"/>
        <c:varyColors val="0"/>
        <c:ser>
          <c:idx val="0"/>
          <c:order val="0"/>
          <c:tx>
            <c:strRef>
              <c:f>'newest data on matrix multiply'!$A$30</c:f>
              <c:strCache>
                <c:ptCount val="1"/>
                <c:pt idx="0">
                  <c:v>TPL</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multiply'!$B$30:$D$30</c:f>
              <c:numCache>
                <c:formatCode>General</c:formatCode>
                <c:ptCount val="3"/>
                <c:pt idx="0">
                  <c:v>131.7710302121595</c:v>
                </c:pt>
                <c:pt idx="1">
                  <c:v>93.700142514590311</c:v>
                </c:pt>
                <c:pt idx="2">
                  <c:v>85.635797227228892</c:v>
                </c:pt>
              </c:numCache>
            </c:numRef>
          </c:val>
        </c:ser>
        <c:ser>
          <c:idx val="1"/>
          <c:order val="1"/>
          <c:tx>
            <c:strRef>
              <c:f>'newest data on matrix multiply'!$A$31</c:f>
              <c:strCache>
                <c:ptCount val="1"/>
                <c:pt idx="0">
                  <c:v>Thread</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multiply'!$B$31:$D$31</c:f>
              <c:numCache>
                <c:formatCode>General</c:formatCode>
                <c:ptCount val="3"/>
                <c:pt idx="0">
                  <c:v>139.4501354490076</c:v>
                </c:pt>
                <c:pt idx="1">
                  <c:v>95.130928777762449</c:v>
                </c:pt>
                <c:pt idx="2">
                  <c:v>83.570319347378671</c:v>
                </c:pt>
              </c:numCache>
            </c:numRef>
          </c:val>
        </c:ser>
        <c:ser>
          <c:idx val="2"/>
          <c:order val="2"/>
          <c:tx>
            <c:strRef>
              <c:f>'newest data on matrix multiply'!$A$32</c:f>
              <c:strCache>
                <c:ptCount val="1"/>
                <c:pt idx="0">
                  <c:v>PLINQ</c:v>
                </c:pt>
              </c:strCache>
            </c:strRef>
          </c:tx>
          <c:spPr>
            <a:effectLst>
              <a:outerShdw blurRad="63500" sx="102000" sy="102000" algn="ctr" rotWithShape="0">
                <a:prstClr val="black">
                  <a:alpha val="40000"/>
                </a:prstClr>
              </a:outerShdw>
            </a:effectLst>
          </c:spPr>
          <c:invertIfNegative val="0"/>
          <c:cat>
            <c:strRef>
              <c:f>'newest data on matrix multiply'!$B$29:$D$29</c:f>
              <c:strCache>
                <c:ptCount val="3"/>
                <c:pt idx="0">
                  <c:v>RowPartition</c:v>
                </c:pt>
                <c:pt idx="1">
                  <c:v>RowColumnPartition</c:v>
                </c:pt>
                <c:pt idx="2">
                  <c:v>Fox-Hey</c:v>
                </c:pt>
              </c:strCache>
            </c:strRef>
          </c:cat>
          <c:val>
            <c:numRef>
              <c:f>'newest data on matrix multiply'!$B$32:$D$32</c:f>
              <c:numCache>
                <c:formatCode>General</c:formatCode>
                <c:ptCount val="3"/>
                <c:pt idx="0">
                  <c:v>156.20546122705471</c:v>
                </c:pt>
                <c:pt idx="1">
                  <c:v>104.6966587754716</c:v>
                </c:pt>
                <c:pt idx="2">
                  <c:v>128.81144853198529</c:v>
                </c:pt>
              </c:numCache>
            </c:numRef>
          </c:val>
        </c:ser>
        <c:dLbls>
          <c:showLegendKey val="0"/>
          <c:showVal val="0"/>
          <c:showCatName val="0"/>
          <c:showSerName val="0"/>
          <c:showPercent val="0"/>
          <c:showBubbleSize val="0"/>
        </c:dLbls>
        <c:gapWidth val="150"/>
        <c:axId val="134431104"/>
        <c:axId val="134433024"/>
      </c:barChart>
      <c:catAx>
        <c:axId val="134431104"/>
        <c:scaling>
          <c:orientation val="minMax"/>
        </c:scaling>
        <c:delete val="0"/>
        <c:axPos val="b"/>
        <c:title>
          <c:tx>
            <c:rich>
              <a:bodyPr/>
              <a:lstStyle/>
              <a:p>
                <a:pPr>
                  <a:defRPr/>
                </a:pPr>
                <a:r>
                  <a:rPr lang="en-US" sz="800" b="0"/>
                  <a:t>Different Input Model</a:t>
                </a:r>
              </a:p>
            </c:rich>
          </c:tx>
          <c:layout>
            <c:manualLayout>
              <c:xMode val="edge"/>
              <c:yMode val="edge"/>
              <c:x val="0.37260377175075299"/>
              <c:y val="0.92322564746470803"/>
            </c:manualLayout>
          </c:layout>
          <c:overlay val="0"/>
        </c:title>
        <c:majorTickMark val="out"/>
        <c:minorTickMark val="none"/>
        <c:tickLblPos val="nextTo"/>
        <c:txPr>
          <a:bodyPr/>
          <a:lstStyle/>
          <a:p>
            <a:pPr>
              <a:defRPr sz="700"/>
            </a:pPr>
            <a:endParaRPr lang="en-US"/>
          </a:p>
        </c:txPr>
        <c:crossAx val="134433024"/>
        <c:crosses val="autoZero"/>
        <c:auto val="1"/>
        <c:lblAlgn val="ctr"/>
        <c:lblOffset val="100"/>
        <c:noMultiLvlLbl val="0"/>
      </c:catAx>
      <c:valAx>
        <c:axId val="134433024"/>
        <c:scaling>
          <c:orientation val="minMax"/>
        </c:scaling>
        <c:delete val="0"/>
        <c:axPos val="l"/>
        <c:majorGridlines/>
        <c:title>
          <c:tx>
            <c:rich>
              <a:bodyPr rot="-5400000" vert="horz"/>
              <a:lstStyle/>
              <a:p>
                <a:pPr>
                  <a:defRPr/>
                </a:pPr>
                <a:r>
                  <a:rPr lang="en-US" sz="800" b="0"/>
                  <a:t>Speed-up</a:t>
                </a:r>
              </a:p>
            </c:rich>
          </c:tx>
          <c:layout>
            <c:manualLayout>
              <c:xMode val="edge"/>
              <c:yMode val="edge"/>
              <c:x val="2.4147932595382102E-2"/>
              <c:y val="0.32667778115718399"/>
            </c:manualLayout>
          </c:layout>
          <c:overlay val="0"/>
        </c:title>
        <c:numFmt formatCode="General" sourceLinked="1"/>
        <c:majorTickMark val="out"/>
        <c:minorTickMark val="none"/>
        <c:tickLblPos val="nextTo"/>
        <c:txPr>
          <a:bodyPr/>
          <a:lstStyle/>
          <a:p>
            <a:pPr>
              <a:defRPr sz="700"/>
            </a:pPr>
            <a:endParaRPr lang="en-US"/>
          </a:p>
        </c:txPr>
        <c:crossAx val="134431104"/>
        <c:crosses val="autoZero"/>
        <c:crossBetween val="between"/>
      </c:valAx>
    </c:plotArea>
    <c:legend>
      <c:legendPos val="r"/>
      <c:layout>
        <c:manualLayout>
          <c:xMode val="edge"/>
          <c:yMode val="edge"/>
          <c:x val="0.66041528592709697"/>
          <c:y val="9.0510109485196596E-2"/>
          <c:w val="0.18722325507922599"/>
          <c:h val="0.2109703580037740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a:t>Fox-Hey Algorithm</a:t>
            </a:r>
          </a:p>
        </c:rich>
      </c:tx>
      <c:layout>
        <c:manualLayout>
          <c:xMode val="edge"/>
          <c:yMode val="edge"/>
          <c:x val="0.2413201390366739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65384188802699"/>
          <c:y val="0.118652446925147"/>
          <c:w val="0.82328381122171101"/>
          <c:h val="0.75659904491105301"/>
        </c:manualLayout>
      </c:layout>
      <c:bar3DChart>
        <c:barDir val="col"/>
        <c:grouping val="clustered"/>
        <c:varyColors val="0"/>
        <c:ser>
          <c:idx val="0"/>
          <c:order val="0"/>
          <c:tx>
            <c:strRef>
              <c:f>'newest data on matrix multiply'!$Q$29</c:f>
              <c:strCache>
                <c:ptCount val="1"/>
                <c:pt idx="0">
                  <c:v>Fox Algorithm</c:v>
                </c:pt>
              </c:strCache>
            </c:strRef>
          </c:tx>
          <c:invertIfNegative val="0"/>
          <c:cat>
            <c:numRef>
              <c:f>'newest data on matrix multiply'!$R$28:$S$28</c:f>
              <c:numCache>
                <c:formatCode>General</c:formatCode>
                <c:ptCount val="2"/>
                <c:pt idx="0">
                  <c:v>19200</c:v>
                </c:pt>
                <c:pt idx="1">
                  <c:v>28800</c:v>
                </c:pt>
              </c:numCache>
            </c:numRef>
          </c:cat>
          <c:val>
            <c:numRef>
              <c:f>'newest data on matrix multiply'!$R$29:$S$29</c:f>
              <c:numCache>
                <c:formatCode>General</c:formatCode>
                <c:ptCount val="2"/>
                <c:pt idx="0">
                  <c:v>128.81144853198529</c:v>
                </c:pt>
                <c:pt idx="1">
                  <c:v>153.75906092368709</c:v>
                </c:pt>
              </c:numCache>
            </c:numRef>
          </c:val>
        </c:ser>
        <c:dLbls>
          <c:showLegendKey val="0"/>
          <c:showVal val="0"/>
          <c:showCatName val="0"/>
          <c:showSerName val="0"/>
          <c:showPercent val="0"/>
          <c:showBubbleSize val="0"/>
        </c:dLbls>
        <c:gapWidth val="150"/>
        <c:shape val="box"/>
        <c:axId val="135465600"/>
        <c:axId val="135516928"/>
        <c:axId val="0"/>
      </c:bar3DChart>
      <c:catAx>
        <c:axId val="135465600"/>
        <c:scaling>
          <c:orientation val="minMax"/>
        </c:scaling>
        <c:delete val="0"/>
        <c:axPos val="b"/>
        <c:title>
          <c:tx>
            <c:rich>
              <a:bodyPr/>
              <a:lstStyle/>
              <a:p>
                <a:pPr>
                  <a:defRPr sz="500"/>
                </a:pPr>
                <a:r>
                  <a:rPr lang="en-US" sz="500"/>
                  <a:t>Input Size</a:t>
                </a:r>
              </a:p>
            </c:rich>
          </c:tx>
          <c:overlay val="0"/>
        </c:title>
        <c:numFmt formatCode="General" sourceLinked="1"/>
        <c:majorTickMark val="out"/>
        <c:minorTickMark val="none"/>
        <c:tickLblPos val="nextTo"/>
        <c:txPr>
          <a:bodyPr/>
          <a:lstStyle/>
          <a:p>
            <a:pPr>
              <a:defRPr sz="500"/>
            </a:pPr>
            <a:endParaRPr lang="en-US"/>
          </a:p>
        </c:txPr>
        <c:crossAx val="135516928"/>
        <c:crosses val="autoZero"/>
        <c:auto val="1"/>
        <c:lblAlgn val="ctr"/>
        <c:lblOffset val="100"/>
        <c:noMultiLvlLbl val="0"/>
      </c:catAx>
      <c:valAx>
        <c:axId val="135516928"/>
        <c:scaling>
          <c:orientation val="minMax"/>
          <c:min val="0"/>
        </c:scaling>
        <c:delete val="0"/>
        <c:axPos val="l"/>
        <c:majorGridlines/>
        <c:title>
          <c:tx>
            <c:rich>
              <a:bodyPr rot="-5400000" vert="horz"/>
              <a:lstStyle/>
              <a:p>
                <a:pPr>
                  <a:defRPr sz="500"/>
                </a:pPr>
                <a:r>
                  <a:rPr lang="en-US" sz="500"/>
                  <a:t>Speed up</a:t>
                </a:r>
              </a:p>
            </c:rich>
          </c:tx>
          <c:layout>
            <c:manualLayout>
              <c:xMode val="edge"/>
              <c:yMode val="edge"/>
              <c:x val="8.3396038457247898E-3"/>
              <c:y val="0.38639636191309401"/>
            </c:manualLayout>
          </c:layout>
          <c:overlay val="0"/>
        </c:title>
        <c:numFmt formatCode="General" sourceLinked="1"/>
        <c:majorTickMark val="out"/>
        <c:minorTickMark val="none"/>
        <c:tickLblPos val="nextTo"/>
        <c:txPr>
          <a:bodyPr/>
          <a:lstStyle/>
          <a:p>
            <a:pPr>
              <a:defRPr sz="500"/>
            </a:pPr>
            <a:endParaRPr lang="en-US"/>
          </a:p>
        </c:txPr>
        <c:crossAx val="13546560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2122258979699"/>
          <c:y val="2.8136847477398599E-2"/>
          <c:w val="0.78288905293088396"/>
          <c:h val="0.80687971848210005"/>
        </c:manualLayout>
      </c:layout>
      <c:scatterChart>
        <c:scatterStyle val="smoothMarker"/>
        <c:varyColors val="0"/>
        <c:ser>
          <c:idx val="1"/>
          <c:order val="1"/>
          <c:tx>
            <c:v>Seq</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xVal>
            <c:numRef>
              <c:f>'[Chart in Microsoft Word]Sheet4'!$C$2:$J$2</c:f>
              <c:numCache>
                <c:formatCode>General</c:formatCode>
                <c:ptCount val="8"/>
                <c:pt idx="0">
                  <c:v>2400</c:v>
                </c:pt>
                <c:pt idx="1">
                  <c:v>4800</c:v>
                </c:pt>
                <c:pt idx="2">
                  <c:v>7200</c:v>
                </c:pt>
                <c:pt idx="3">
                  <c:v>9600</c:v>
                </c:pt>
                <c:pt idx="4">
                  <c:v>12000</c:v>
                </c:pt>
                <c:pt idx="5">
                  <c:v>14400</c:v>
                </c:pt>
                <c:pt idx="6">
                  <c:v>16800</c:v>
                </c:pt>
                <c:pt idx="7">
                  <c:v>19200</c:v>
                </c:pt>
              </c:numCache>
            </c:numRef>
          </c:xVal>
          <c:yVal>
            <c:numRef>
              <c:f>'[Chart in Microsoft Word]Sheet4'!$C$4:$J$4</c:f>
              <c:numCache>
                <c:formatCode>General</c:formatCode>
                <c:ptCount val="8"/>
                <c:pt idx="0">
                  <c:v>83</c:v>
                </c:pt>
                <c:pt idx="1">
                  <c:v>244.5</c:v>
                </c:pt>
                <c:pt idx="2">
                  <c:v>673</c:v>
                </c:pt>
                <c:pt idx="3">
                  <c:v>1476</c:v>
                </c:pt>
                <c:pt idx="4">
                  <c:v>2794</c:v>
                </c:pt>
                <c:pt idx="5">
                  <c:v>4718</c:v>
                </c:pt>
                <c:pt idx="6">
                  <c:v>7315</c:v>
                </c:pt>
                <c:pt idx="7">
                  <c:v>10675</c:v>
                </c:pt>
              </c:numCache>
            </c:numRef>
          </c:yVal>
          <c:smooth val="1"/>
        </c:ser>
        <c:ser>
          <c:idx val="0"/>
          <c:order val="0"/>
          <c:tx>
            <c:v>PLINQ</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xVal>
            <c:numRef>
              <c:f>'[Chart in Microsoft Word]Sheet4'!$C$2:$M$2</c:f>
              <c:numCache>
                <c:formatCode>General</c:formatCode>
                <c:ptCount val="11"/>
                <c:pt idx="0">
                  <c:v>2400</c:v>
                </c:pt>
                <c:pt idx="1">
                  <c:v>4800</c:v>
                </c:pt>
                <c:pt idx="2">
                  <c:v>7200</c:v>
                </c:pt>
                <c:pt idx="3">
                  <c:v>9600</c:v>
                </c:pt>
                <c:pt idx="4">
                  <c:v>12000</c:v>
                </c:pt>
                <c:pt idx="5">
                  <c:v>14400</c:v>
                </c:pt>
                <c:pt idx="6">
                  <c:v>16800</c:v>
                </c:pt>
                <c:pt idx="7">
                  <c:v>19200</c:v>
                </c:pt>
                <c:pt idx="8">
                  <c:v>21600</c:v>
                </c:pt>
                <c:pt idx="9">
                  <c:v>24000</c:v>
                </c:pt>
                <c:pt idx="10">
                  <c:v>26400</c:v>
                </c:pt>
              </c:numCache>
            </c:numRef>
          </c:xVal>
          <c:yVal>
            <c:numRef>
              <c:f>'[Chart in Microsoft Word]Sheet4'!$C$3:$M$3</c:f>
              <c:numCache>
                <c:formatCode>General</c:formatCode>
                <c:ptCount val="11"/>
                <c:pt idx="0">
                  <c:v>66</c:v>
                </c:pt>
                <c:pt idx="1">
                  <c:v>98.4</c:v>
                </c:pt>
                <c:pt idx="2">
                  <c:v>184</c:v>
                </c:pt>
                <c:pt idx="3">
                  <c:v>265.3</c:v>
                </c:pt>
                <c:pt idx="4">
                  <c:v>348</c:v>
                </c:pt>
                <c:pt idx="5">
                  <c:v>503</c:v>
                </c:pt>
                <c:pt idx="6">
                  <c:v>749</c:v>
                </c:pt>
                <c:pt idx="7">
                  <c:v>991</c:v>
                </c:pt>
                <c:pt idx="8">
                  <c:v>1317</c:v>
                </c:pt>
                <c:pt idx="9">
                  <c:v>1627</c:v>
                </c:pt>
                <c:pt idx="10">
                  <c:v>2061</c:v>
                </c:pt>
              </c:numCache>
            </c:numRef>
          </c:yVal>
          <c:smooth val="1"/>
        </c:ser>
        <c:dLbls>
          <c:showLegendKey val="0"/>
          <c:showVal val="0"/>
          <c:showCatName val="0"/>
          <c:showSerName val="0"/>
          <c:showPercent val="0"/>
          <c:showBubbleSize val="0"/>
        </c:dLbls>
        <c:axId val="135742592"/>
        <c:axId val="135744896"/>
      </c:scatterChart>
      <c:valAx>
        <c:axId val="135742592"/>
        <c:scaling>
          <c:orientation val="minMax"/>
        </c:scaling>
        <c:delete val="0"/>
        <c:axPos val="b"/>
        <c:title>
          <c:tx>
            <c:rich>
              <a:bodyPr/>
              <a:lstStyle/>
              <a:p>
                <a:pPr>
                  <a:defRPr/>
                </a:pPr>
                <a:r>
                  <a:rPr lang="en-US" sz="800" b="0"/>
                  <a:t>Matrix Size</a:t>
                </a:r>
              </a:p>
            </c:rich>
          </c:tx>
          <c:overlay val="0"/>
        </c:title>
        <c:numFmt formatCode="General" sourceLinked="1"/>
        <c:majorTickMark val="out"/>
        <c:minorTickMark val="none"/>
        <c:tickLblPos val="nextTo"/>
        <c:txPr>
          <a:bodyPr/>
          <a:lstStyle/>
          <a:p>
            <a:pPr>
              <a:defRPr sz="700"/>
            </a:pPr>
            <a:endParaRPr lang="en-US"/>
          </a:p>
        </c:txPr>
        <c:crossAx val="135744896"/>
        <c:crosses val="autoZero"/>
        <c:crossBetween val="midCat"/>
      </c:valAx>
      <c:valAx>
        <c:axId val="135744896"/>
        <c:scaling>
          <c:orientation val="minMax"/>
        </c:scaling>
        <c:delete val="0"/>
        <c:axPos val="l"/>
        <c:majorGridlines/>
        <c:title>
          <c:tx>
            <c:rich>
              <a:bodyPr rot="-5400000" vert="horz"/>
              <a:lstStyle/>
              <a:p>
                <a:pPr>
                  <a:defRPr/>
                </a:pPr>
                <a:r>
                  <a:rPr lang="en-US" sz="800" b="0"/>
                  <a:t>Execution Time (Second)</a:t>
                </a:r>
              </a:p>
            </c:rich>
          </c:tx>
          <c:overlay val="0"/>
        </c:title>
        <c:numFmt formatCode="General" sourceLinked="1"/>
        <c:majorTickMark val="out"/>
        <c:minorTickMark val="none"/>
        <c:tickLblPos val="nextTo"/>
        <c:txPr>
          <a:bodyPr/>
          <a:lstStyle/>
          <a:p>
            <a:pPr>
              <a:defRPr sz="700"/>
            </a:pPr>
            <a:endParaRPr lang="en-US"/>
          </a:p>
        </c:txPr>
        <c:crossAx val="135742592"/>
        <c:crosses val="autoZero"/>
        <c:crossBetween val="midCat"/>
      </c:valAx>
    </c:plotArea>
    <c:legend>
      <c:legendPos val="r"/>
      <c:layout>
        <c:manualLayout>
          <c:xMode val="edge"/>
          <c:yMode val="edge"/>
          <c:x val="0.122013560804899"/>
          <c:y val="4.3347914843977903E-2"/>
          <c:w val="0.266209232944143"/>
          <c:h val="0.23263305628463099"/>
        </c:manualLayout>
      </c:layout>
      <c:overlay val="0"/>
      <c:txPr>
        <a:bodyPr/>
        <a:lstStyle/>
        <a:p>
          <a:pPr>
            <a:defRPr sz="800"/>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4111986001701"/>
          <c:y val="5.0218890793467197E-2"/>
          <c:w val="0.87394466316710395"/>
          <c:h val="0.76077482502187199"/>
        </c:manualLayout>
      </c:layout>
      <c:lineChart>
        <c:grouping val="standard"/>
        <c:varyColors val="0"/>
        <c:ser>
          <c:idx val="0"/>
          <c:order val="0"/>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Sheet1!$C$2:$C$8</c:f>
              <c:numCache>
                <c:formatCode>General</c:formatCode>
                <c:ptCount val="7"/>
                <c:pt idx="0">
                  <c:v>110</c:v>
                </c:pt>
                <c:pt idx="1">
                  <c:v>122</c:v>
                </c:pt>
                <c:pt idx="2">
                  <c:v>135</c:v>
                </c:pt>
                <c:pt idx="3">
                  <c:v>149</c:v>
                </c:pt>
                <c:pt idx="4">
                  <c:v>156</c:v>
                </c:pt>
                <c:pt idx="5">
                  <c:v>159</c:v>
                </c:pt>
                <c:pt idx="6">
                  <c:v>165</c:v>
                </c:pt>
              </c:numCache>
            </c:numRef>
          </c:val>
          <c:smooth val="0"/>
        </c:ser>
        <c:ser>
          <c:idx val="1"/>
          <c:order val="1"/>
          <c:tx>
            <c:v>Hash Partition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Sheet1!$D$2:$D$8</c:f>
              <c:numCache>
                <c:formatCode>General</c:formatCode>
                <c:ptCount val="7"/>
                <c:pt idx="0">
                  <c:v>150</c:v>
                </c:pt>
                <c:pt idx="1">
                  <c:v>157</c:v>
                </c:pt>
                <c:pt idx="2">
                  <c:v>175</c:v>
                </c:pt>
                <c:pt idx="3">
                  <c:v>189</c:v>
                </c:pt>
                <c:pt idx="4">
                  <c:v>201</c:v>
                </c:pt>
                <c:pt idx="5">
                  <c:v>211</c:v>
                </c:pt>
                <c:pt idx="6">
                  <c:v>221</c:v>
                </c:pt>
              </c:numCache>
            </c:numRef>
          </c:val>
          <c:smooth val="0"/>
        </c:ser>
        <c:ser>
          <c:idx val="2"/>
          <c:order val="2"/>
          <c:tx>
            <c:v>Hierarchical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Sheet1!$E$2:$E$8</c:f>
              <c:numCache>
                <c:formatCode>General</c:formatCode>
                <c:ptCount val="7"/>
                <c:pt idx="0">
                  <c:v>36</c:v>
                </c:pt>
                <c:pt idx="1">
                  <c:v>48</c:v>
                </c:pt>
                <c:pt idx="2">
                  <c:v>52</c:v>
                </c:pt>
                <c:pt idx="3">
                  <c:v>59</c:v>
                </c:pt>
                <c:pt idx="4">
                  <c:v>65</c:v>
                </c:pt>
                <c:pt idx="5">
                  <c:v>72</c:v>
                </c:pt>
                <c:pt idx="6">
                  <c:v>77</c:v>
                </c:pt>
              </c:numCache>
            </c:numRef>
          </c:val>
          <c:smooth val="0"/>
        </c:ser>
        <c:dLbls>
          <c:showLegendKey val="0"/>
          <c:showVal val="0"/>
          <c:showCatName val="0"/>
          <c:showSerName val="0"/>
          <c:showPercent val="0"/>
          <c:showBubbleSize val="0"/>
        </c:dLbls>
        <c:marker val="1"/>
        <c:smooth val="0"/>
        <c:axId val="135063040"/>
        <c:axId val="135064960"/>
      </c:lineChart>
      <c:catAx>
        <c:axId val="135063040"/>
        <c:scaling>
          <c:orientation val="minMax"/>
        </c:scaling>
        <c:delete val="0"/>
        <c:axPos val="b"/>
        <c:numFmt formatCode="General" sourceLinked="1"/>
        <c:majorTickMark val="out"/>
        <c:minorTickMark val="none"/>
        <c:tickLblPos val="nextTo"/>
        <c:txPr>
          <a:bodyPr/>
          <a:lstStyle/>
          <a:p>
            <a:pPr>
              <a:defRPr sz="700"/>
            </a:pPr>
            <a:endParaRPr lang="en-US"/>
          </a:p>
        </c:txPr>
        <c:crossAx val="135064960"/>
        <c:crosses val="autoZero"/>
        <c:auto val="1"/>
        <c:lblAlgn val="ctr"/>
        <c:lblOffset val="100"/>
        <c:noMultiLvlLbl val="0"/>
      </c:catAx>
      <c:valAx>
        <c:axId val="135064960"/>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35063040"/>
        <c:crosses val="autoZero"/>
        <c:crossBetween val="between"/>
      </c:valAx>
    </c:plotArea>
    <c:legend>
      <c:legendPos val="t"/>
      <c:layout>
        <c:manualLayout>
          <c:xMode val="edge"/>
          <c:yMode val="edge"/>
          <c:x val="0.131032644356955"/>
          <c:y val="5.2026465441819797E-2"/>
          <c:w val="0.39005358705161902"/>
          <c:h val="0.2262866360454940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18007451866"/>
          <c:y val="5.2948255114320102E-2"/>
          <c:w val="0.812170768863682"/>
          <c:h val="0.78233723211783002"/>
        </c:manualLayout>
      </c:layout>
      <c:lineChart>
        <c:grouping val="standard"/>
        <c:varyColors val="0"/>
        <c:ser>
          <c:idx val="0"/>
          <c:order val="0"/>
          <c:tx>
            <c:v>Skewed</c:v>
          </c:tx>
          <c:spPr>
            <a:ln w="12700">
              <a:solidFill>
                <a:schemeClr val="accent1"/>
              </a:solidFill>
            </a:ln>
            <a:effectLst>
              <a:outerShdw blurRad="63500" sx="102000" sy="102000" algn="ctr" rotWithShape="0">
                <a:prstClr val="black">
                  <a:alpha val="40000"/>
                </a:prstClr>
              </a:outerShdw>
            </a:effectLst>
          </c:spPr>
          <c:marker>
            <c:symbol val="none"/>
          </c:marker>
          <c:errBars>
            <c:errDir val="y"/>
            <c:errBarType val="both"/>
            <c:errValType val="cust"/>
            <c:noEndCap val="0"/>
            <c:plus>
              <c:numRef>
                <c:f>SkewRefined!$Q$9:$Q$14</c:f>
                <c:numCache>
                  <c:formatCode>General</c:formatCode>
                  <c:ptCount val="6"/>
                  <c:pt idx="0">
                    <c:v>42.366968265383292</c:v>
                  </c:pt>
                  <c:pt idx="1">
                    <c:v>21.052018905558679</c:v>
                  </c:pt>
                  <c:pt idx="2">
                    <c:v>33</c:v>
                  </c:pt>
                  <c:pt idx="3">
                    <c:v>25.72072229848057</c:v>
                  </c:pt>
                  <c:pt idx="4">
                    <c:v>64</c:v>
                  </c:pt>
                  <c:pt idx="5">
                    <c:v>42</c:v>
                  </c:pt>
                </c:numCache>
              </c:numRef>
            </c:plus>
            <c:minus>
              <c:numRef>
                <c:f>SkewRefined!$Q$9:$Q$14</c:f>
                <c:numCache>
                  <c:formatCode>General</c:formatCode>
                  <c:ptCount val="6"/>
                  <c:pt idx="0">
                    <c:v>42.366968265383292</c:v>
                  </c:pt>
                  <c:pt idx="1">
                    <c:v>21.052018905558679</c:v>
                  </c:pt>
                  <c:pt idx="2">
                    <c:v>33</c:v>
                  </c:pt>
                  <c:pt idx="3">
                    <c:v>25.72072229848057</c:v>
                  </c:pt>
                  <c:pt idx="4">
                    <c:v>64</c:v>
                  </c:pt>
                  <c:pt idx="5">
                    <c:v>42</c:v>
                  </c:pt>
                </c:numCache>
              </c:numRef>
            </c:minus>
            <c:spPr>
              <a:effectLst>
                <a:outerShdw blurRad="63500" sx="102000" sy="102000" algn="ctr" rotWithShape="0">
                  <a:prstClr val="black">
                    <a:alpha val="40000"/>
                  </a:prstClr>
                </a:outerShdw>
              </a:effectLst>
            </c:spPr>
          </c:errBars>
          <c:cat>
            <c:numRef>
              <c:f>SkewRefined!$O$9:$O$14</c:f>
              <c:numCache>
                <c:formatCode>General</c:formatCode>
                <c:ptCount val="6"/>
                <c:pt idx="0">
                  <c:v>1</c:v>
                </c:pt>
                <c:pt idx="1">
                  <c:v>50</c:v>
                </c:pt>
                <c:pt idx="2">
                  <c:v>100</c:v>
                </c:pt>
                <c:pt idx="3">
                  <c:v>150</c:v>
                </c:pt>
                <c:pt idx="4">
                  <c:v>200</c:v>
                </c:pt>
                <c:pt idx="5">
                  <c:v>250</c:v>
                </c:pt>
              </c:numCache>
            </c:numRef>
          </c:cat>
          <c:val>
            <c:numRef>
              <c:f>SkewRefined!$P$9:$P$14</c:f>
              <c:numCache>
                <c:formatCode>General</c:formatCode>
                <c:ptCount val="6"/>
                <c:pt idx="0">
                  <c:v>2757.8</c:v>
                </c:pt>
                <c:pt idx="1">
                  <c:v>3049.25</c:v>
                </c:pt>
                <c:pt idx="2">
                  <c:v>3231</c:v>
                </c:pt>
                <c:pt idx="3">
                  <c:v>3412.6666666666551</c:v>
                </c:pt>
                <c:pt idx="4">
                  <c:v>3942</c:v>
                </c:pt>
                <c:pt idx="5">
                  <c:v>4446</c:v>
                </c:pt>
              </c:numCache>
            </c:numRef>
          </c:val>
          <c:smooth val="0"/>
        </c:ser>
        <c:ser>
          <c:idx val="1"/>
          <c:order val="1"/>
          <c:tx>
            <c:v>Randomized</c:v>
          </c:tx>
          <c:spPr>
            <a:ln w="12700"/>
            <a:effectLst>
              <a:outerShdw blurRad="63500" sx="102000" sy="102000" algn="ctr" rotWithShape="0">
                <a:prstClr val="black">
                  <a:alpha val="40000"/>
                </a:prstClr>
              </a:outerShdw>
            </a:effectLst>
          </c:spPr>
          <c:marker>
            <c:symbol val="none"/>
          </c:marker>
          <c:errBars>
            <c:errDir val="y"/>
            <c:errBarType val="both"/>
            <c:errValType val="cust"/>
            <c:noEndCap val="0"/>
            <c:plus>
              <c:numRef>
                <c:f>SkewRefined!$Q$18:$Q$23</c:f>
                <c:numCache>
                  <c:formatCode>General</c:formatCode>
                  <c:ptCount val="6"/>
                  <c:pt idx="0">
                    <c:v>42.366968265383292</c:v>
                  </c:pt>
                  <c:pt idx="1">
                    <c:v>5.5</c:v>
                  </c:pt>
                  <c:pt idx="2">
                    <c:v>15.5</c:v>
                  </c:pt>
                  <c:pt idx="3">
                    <c:v>27</c:v>
                  </c:pt>
                  <c:pt idx="4">
                    <c:v>27.788886667555111</c:v>
                  </c:pt>
                  <c:pt idx="5">
                    <c:v>19.5</c:v>
                  </c:pt>
                </c:numCache>
              </c:numRef>
            </c:plus>
            <c:minus>
              <c:numRef>
                <c:f>SkewRefined!$Q$18:$Q$23</c:f>
                <c:numCache>
                  <c:formatCode>General</c:formatCode>
                  <c:ptCount val="6"/>
                  <c:pt idx="0">
                    <c:v>42.366968265383292</c:v>
                  </c:pt>
                  <c:pt idx="1">
                    <c:v>5.5</c:v>
                  </c:pt>
                  <c:pt idx="2">
                    <c:v>15.5</c:v>
                  </c:pt>
                  <c:pt idx="3">
                    <c:v>27</c:v>
                  </c:pt>
                  <c:pt idx="4">
                    <c:v>27.788886667555111</c:v>
                  </c:pt>
                  <c:pt idx="5">
                    <c:v>19.5</c:v>
                  </c:pt>
                </c:numCache>
              </c:numRef>
            </c:minus>
            <c:spPr>
              <a:effectLst>
                <a:outerShdw blurRad="63500" sx="102000" sy="102000" algn="ctr" rotWithShape="0">
                  <a:prstClr val="black">
                    <a:alpha val="40000"/>
                  </a:prstClr>
                </a:outerShdw>
              </a:effectLst>
            </c:spPr>
          </c:errBars>
          <c:val>
            <c:numRef>
              <c:f>SkewRefined!$P$18:$P$23</c:f>
              <c:numCache>
                <c:formatCode>General</c:formatCode>
                <c:ptCount val="6"/>
                <c:pt idx="0">
                  <c:v>2757.8</c:v>
                </c:pt>
                <c:pt idx="1">
                  <c:v>2586.5</c:v>
                </c:pt>
                <c:pt idx="2">
                  <c:v>2631.5</c:v>
                </c:pt>
                <c:pt idx="3">
                  <c:v>2581</c:v>
                </c:pt>
                <c:pt idx="4">
                  <c:v>2819.6666666666551</c:v>
                </c:pt>
                <c:pt idx="5">
                  <c:v>3008.5</c:v>
                </c:pt>
              </c:numCache>
            </c:numRef>
          </c:val>
          <c:smooth val="0"/>
        </c:ser>
        <c:dLbls>
          <c:showLegendKey val="0"/>
          <c:showVal val="0"/>
          <c:showCatName val="0"/>
          <c:showSerName val="0"/>
          <c:showPercent val="0"/>
          <c:showBubbleSize val="0"/>
        </c:dLbls>
        <c:marker val="1"/>
        <c:smooth val="0"/>
        <c:axId val="142414208"/>
        <c:axId val="142416128"/>
      </c:lineChart>
      <c:catAx>
        <c:axId val="142414208"/>
        <c:scaling>
          <c:orientation val="minMax"/>
        </c:scaling>
        <c:delete val="0"/>
        <c:axPos val="b"/>
        <c:title>
          <c:tx>
            <c:rich>
              <a:bodyPr/>
              <a:lstStyle/>
              <a:p>
                <a:pPr>
                  <a:defRPr/>
                </a:pPr>
                <a:r>
                  <a:rPr lang="en-US" sz="800" b="0">
                    <a:effectLst/>
                  </a:rPr>
                  <a:t>Standard</a:t>
                </a:r>
                <a:r>
                  <a:rPr lang="en-US" sz="800" b="0" baseline="0">
                    <a:effectLst/>
                  </a:rPr>
                  <a:t> Deviation</a:t>
                </a:r>
                <a:endParaRPr lang="en-US" sz="800" b="0">
                  <a:effectLst/>
                </a:endParaRPr>
              </a:p>
            </c:rich>
          </c:tx>
          <c:overlay val="0"/>
        </c:title>
        <c:numFmt formatCode="General" sourceLinked="1"/>
        <c:majorTickMark val="out"/>
        <c:minorTickMark val="none"/>
        <c:tickLblPos val="nextTo"/>
        <c:txPr>
          <a:bodyPr/>
          <a:lstStyle/>
          <a:p>
            <a:pPr>
              <a:defRPr sz="700"/>
            </a:pPr>
            <a:endParaRPr lang="en-US"/>
          </a:p>
        </c:txPr>
        <c:crossAx val="142416128"/>
        <c:crosses val="autoZero"/>
        <c:auto val="1"/>
        <c:lblAlgn val="ctr"/>
        <c:lblOffset val="100"/>
        <c:noMultiLvlLbl val="0"/>
      </c:catAx>
      <c:valAx>
        <c:axId val="142416128"/>
        <c:scaling>
          <c:orientation val="minMax"/>
          <c:max val="5000"/>
          <c:min val="2000"/>
        </c:scaling>
        <c:delete val="0"/>
        <c:axPos val="l"/>
        <c:majorGridlines/>
        <c:title>
          <c:tx>
            <c:rich>
              <a:bodyPr rot="-5400000" vert="horz"/>
              <a:lstStyle/>
              <a:p>
                <a:pPr>
                  <a:defRPr/>
                </a:pPr>
                <a:r>
                  <a:rPr lang="en-US" sz="800" b="0">
                    <a:effectLst/>
                  </a:rPr>
                  <a:t>Exectuion</a:t>
                </a:r>
                <a:r>
                  <a:rPr lang="en-US" sz="800" b="0" baseline="0">
                    <a:effectLst/>
                  </a:rPr>
                  <a:t> Time (Seconds)</a:t>
                </a:r>
                <a:endParaRPr lang="en-US" sz="800" b="0">
                  <a:effectLst/>
                </a:endParaRPr>
              </a:p>
            </c:rich>
          </c:tx>
          <c:overlay val="0"/>
        </c:title>
        <c:numFmt formatCode="General" sourceLinked="1"/>
        <c:majorTickMark val="out"/>
        <c:minorTickMark val="none"/>
        <c:tickLblPos val="nextTo"/>
        <c:txPr>
          <a:bodyPr/>
          <a:lstStyle/>
          <a:p>
            <a:pPr>
              <a:defRPr sz="700"/>
            </a:pPr>
            <a:endParaRPr lang="en-US"/>
          </a:p>
        </c:txPr>
        <c:crossAx val="142414208"/>
        <c:crosses val="autoZero"/>
        <c:crossBetween val="between"/>
      </c:valAx>
      <c:spPr>
        <a:noFill/>
        <a:ln w="25400">
          <a:noFill/>
        </a:ln>
      </c:spPr>
    </c:plotArea>
    <c:legend>
      <c:legendPos val="r"/>
      <c:layout>
        <c:manualLayout>
          <c:xMode val="edge"/>
          <c:yMode val="edge"/>
          <c:x val="0.17202503007436601"/>
          <c:y val="6.8295603674540697E-2"/>
          <c:w val="0.31789181946662298"/>
          <c:h val="0.10726997597877801"/>
        </c:manualLayout>
      </c:layout>
      <c:overlay val="0"/>
      <c:spPr>
        <a:ln>
          <a:solidFill>
            <a:sysClr val="windowText" lastClr="000000"/>
          </a:solidFill>
        </a:ln>
      </c:spPr>
      <c:txPr>
        <a:bodyPr/>
        <a:lstStyle/>
        <a:p>
          <a:pPr>
            <a:defRPr sz="700"/>
          </a:pPr>
          <a:endParaRPr lang="en-US"/>
        </a:p>
      </c:txPr>
    </c:legend>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81555793504"/>
          <c:y val="6.1840029419584101E-2"/>
          <c:w val="0.78971497695078297"/>
          <c:h val="0.78219597550306197"/>
        </c:manualLayout>
      </c:layout>
      <c:lineChart>
        <c:grouping val="standard"/>
        <c:varyColors val="0"/>
        <c:ser>
          <c:idx val="0"/>
          <c:order val="0"/>
          <c:tx>
            <c:v>Hash Partition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Sheet1!$B$24:$B$28</c:f>
              <c:numCache>
                <c:formatCode>General</c:formatCode>
                <c:ptCount val="5"/>
                <c:pt idx="0">
                  <c:v>6.8000000000000005E-2</c:v>
                </c:pt>
                <c:pt idx="1">
                  <c:v>3.4000000000000002E-2</c:v>
                </c:pt>
                <c:pt idx="2">
                  <c:v>1.7000000000000001E-2</c:v>
                </c:pt>
                <c:pt idx="3">
                  <c:v>1.6999999999999999E-3</c:v>
                </c:pt>
                <c:pt idx="4">
                  <c:v>8.4000000000000104E-5</c:v>
                </c:pt>
              </c:numCache>
            </c:numRef>
          </c:cat>
          <c:val>
            <c:numRef>
              <c:f>Sheet1!$C$24:$C$28</c:f>
              <c:numCache>
                <c:formatCode>General</c:formatCode>
                <c:ptCount val="5"/>
                <c:pt idx="0">
                  <c:v>267</c:v>
                </c:pt>
                <c:pt idx="1">
                  <c:v>1030</c:v>
                </c:pt>
                <c:pt idx="2">
                  <c:v>2022</c:v>
                </c:pt>
                <c:pt idx="3">
                  <c:v>6923</c:v>
                </c:pt>
                <c:pt idx="4">
                  <c:v>15189</c:v>
                </c:pt>
              </c:numCache>
            </c:numRef>
          </c:val>
          <c:smooth val="0"/>
        </c:ser>
        <c:ser>
          <c:idx val="1"/>
          <c:order val="1"/>
          <c:tx>
            <c:v>Partial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dPt>
            <c:idx val="4"/>
            <c:bubble3D val="0"/>
          </c:dPt>
          <c:cat>
            <c:numRef>
              <c:f>Sheet1!$B$24:$B$28</c:f>
              <c:numCache>
                <c:formatCode>General</c:formatCode>
                <c:ptCount val="5"/>
                <c:pt idx="0">
                  <c:v>6.8000000000000005E-2</c:v>
                </c:pt>
                <c:pt idx="1">
                  <c:v>3.4000000000000002E-2</c:v>
                </c:pt>
                <c:pt idx="2">
                  <c:v>1.7000000000000001E-2</c:v>
                </c:pt>
                <c:pt idx="3">
                  <c:v>1.6999999999999999E-3</c:v>
                </c:pt>
                <c:pt idx="4">
                  <c:v>8.4000000000000104E-5</c:v>
                </c:pt>
              </c:numCache>
            </c:numRef>
          </c:cat>
          <c:val>
            <c:numRef>
              <c:f>Sheet1!$D$24:$D$28</c:f>
              <c:numCache>
                <c:formatCode>General</c:formatCode>
                <c:ptCount val="5"/>
                <c:pt idx="0">
                  <c:v>247</c:v>
                </c:pt>
                <c:pt idx="1">
                  <c:v>1065</c:v>
                </c:pt>
                <c:pt idx="2">
                  <c:v>2141</c:v>
                </c:pt>
                <c:pt idx="3">
                  <c:v>5192</c:v>
                </c:pt>
                <c:pt idx="4">
                  <c:v>10533</c:v>
                </c:pt>
              </c:numCache>
            </c:numRef>
          </c:val>
          <c:smooth val="0"/>
        </c:ser>
        <c:dLbls>
          <c:showLegendKey val="0"/>
          <c:showVal val="0"/>
          <c:showCatName val="0"/>
          <c:showSerName val="0"/>
          <c:showPercent val="0"/>
          <c:showBubbleSize val="0"/>
        </c:dLbls>
        <c:marker val="1"/>
        <c:smooth val="0"/>
        <c:axId val="137019776"/>
        <c:axId val="137021696"/>
      </c:lineChart>
      <c:catAx>
        <c:axId val="137019776"/>
        <c:scaling>
          <c:orientation val="minMax"/>
        </c:scaling>
        <c:delete val="0"/>
        <c:axPos val="b"/>
        <c:numFmt formatCode="General" sourceLinked="1"/>
        <c:majorTickMark val="out"/>
        <c:minorTickMark val="none"/>
        <c:tickLblPos val="nextTo"/>
        <c:txPr>
          <a:bodyPr/>
          <a:lstStyle/>
          <a:p>
            <a:pPr>
              <a:defRPr sz="700"/>
            </a:pPr>
            <a:endParaRPr lang="en-US"/>
          </a:p>
        </c:txPr>
        <c:crossAx val="137021696"/>
        <c:crosses val="autoZero"/>
        <c:auto val="1"/>
        <c:lblAlgn val="ctr"/>
        <c:lblOffset val="100"/>
        <c:noMultiLvlLbl val="0"/>
      </c:catAx>
      <c:valAx>
        <c:axId val="13702169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37019776"/>
        <c:crosses val="autoZero"/>
        <c:crossBetween val="between"/>
      </c:valAx>
    </c:plotArea>
    <c:legend>
      <c:legendPos val="t"/>
      <c:layout>
        <c:manualLayout>
          <c:xMode val="edge"/>
          <c:yMode val="edge"/>
          <c:x val="0.18677860631659499"/>
          <c:y val="6.8311928923323106E-2"/>
          <c:w val="0.44326258886513398"/>
          <c:h val="0.13254467197216799"/>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99052459941"/>
          <c:y val="4.7852460573565098E-2"/>
          <c:w val="0.80030818901793999"/>
          <c:h val="0.76677548118985095"/>
        </c:manualLayout>
      </c:layout>
      <c:lineChart>
        <c:grouping val="standard"/>
        <c:varyColors val="0"/>
        <c:ser>
          <c:idx val="0"/>
          <c:order val="0"/>
          <c:tx>
            <c:v>Hash Partition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1st'!$B$9:$K$9</c:f>
              <c:numCache>
                <c:formatCode>General</c:formatCode>
                <c:ptCount val="10"/>
                <c:pt idx="0">
                  <c:v>1130</c:v>
                </c:pt>
                <c:pt idx="1">
                  <c:v>1047</c:v>
                </c:pt>
                <c:pt idx="2">
                  <c:v>957</c:v>
                </c:pt>
                <c:pt idx="3">
                  <c:v>943</c:v>
                </c:pt>
                <c:pt idx="4">
                  <c:v>866</c:v>
                </c:pt>
                <c:pt idx="5">
                  <c:v>816</c:v>
                </c:pt>
                <c:pt idx="6">
                  <c:v>810</c:v>
                </c:pt>
                <c:pt idx="7">
                  <c:v>843</c:v>
                </c:pt>
                <c:pt idx="8">
                  <c:v>831</c:v>
                </c:pt>
                <c:pt idx="9">
                  <c:v>843</c:v>
                </c:pt>
              </c:numCache>
            </c:numRef>
          </c:val>
          <c:smooth val="0"/>
        </c:ser>
        <c:ser>
          <c:idx val="1"/>
          <c:order val="1"/>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1st'!$B$10:$K$10</c:f>
              <c:numCache>
                <c:formatCode>General</c:formatCode>
                <c:ptCount val="10"/>
                <c:pt idx="0">
                  <c:v>791</c:v>
                </c:pt>
                <c:pt idx="1">
                  <c:v>812</c:v>
                </c:pt>
                <c:pt idx="2">
                  <c:v>822</c:v>
                </c:pt>
                <c:pt idx="3">
                  <c:v>833</c:v>
                </c:pt>
                <c:pt idx="4">
                  <c:v>859</c:v>
                </c:pt>
                <c:pt idx="5">
                  <c:v>870</c:v>
                </c:pt>
                <c:pt idx="6">
                  <c:v>923</c:v>
                </c:pt>
                <c:pt idx="7">
                  <c:v>925</c:v>
                </c:pt>
                <c:pt idx="8">
                  <c:v>930</c:v>
                </c:pt>
                <c:pt idx="9">
                  <c:v>948</c:v>
                </c:pt>
              </c:numCache>
            </c:numRef>
          </c:val>
          <c:smooth val="0"/>
        </c:ser>
        <c:dLbls>
          <c:showLegendKey val="0"/>
          <c:showVal val="0"/>
          <c:showCatName val="0"/>
          <c:showSerName val="0"/>
          <c:showPercent val="0"/>
          <c:showBubbleSize val="0"/>
        </c:dLbls>
        <c:marker val="1"/>
        <c:smooth val="0"/>
        <c:axId val="137034752"/>
        <c:axId val="137929856"/>
      </c:lineChart>
      <c:catAx>
        <c:axId val="137034752"/>
        <c:scaling>
          <c:orientation val="minMax"/>
        </c:scaling>
        <c:delete val="0"/>
        <c:axPos val="b"/>
        <c:numFmt formatCode="General" sourceLinked="0"/>
        <c:majorTickMark val="out"/>
        <c:minorTickMark val="none"/>
        <c:tickLblPos val="nextTo"/>
        <c:txPr>
          <a:bodyPr/>
          <a:lstStyle/>
          <a:p>
            <a:pPr>
              <a:defRPr sz="700"/>
            </a:pPr>
            <a:endParaRPr lang="en-US"/>
          </a:p>
        </c:txPr>
        <c:crossAx val="137929856"/>
        <c:crosses val="autoZero"/>
        <c:auto val="1"/>
        <c:lblAlgn val="ctr"/>
        <c:lblOffset val="100"/>
        <c:tickLblSkip val="3"/>
        <c:noMultiLvlLbl val="0"/>
      </c:catAx>
      <c:valAx>
        <c:axId val="137929856"/>
        <c:scaling>
          <c:orientation val="minMax"/>
          <c:max val="1200"/>
          <c:min val="300"/>
        </c:scaling>
        <c:delete val="0"/>
        <c:axPos val="l"/>
        <c:majorGridlines/>
        <c:numFmt formatCode="General" sourceLinked="1"/>
        <c:majorTickMark val="out"/>
        <c:minorTickMark val="none"/>
        <c:tickLblPos val="nextTo"/>
        <c:txPr>
          <a:bodyPr/>
          <a:lstStyle/>
          <a:p>
            <a:pPr>
              <a:defRPr sz="700"/>
            </a:pPr>
            <a:endParaRPr lang="en-US"/>
          </a:p>
        </c:txPr>
        <c:crossAx val="137034752"/>
        <c:crosses val="autoZero"/>
        <c:crossBetween val="between"/>
      </c:valAx>
    </c:plotArea>
    <c:legend>
      <c:legendPos val="t"/>
      <c:layout>
        <c:manualLayout>
          <c:xMode val="edge"/>
          <c:yMode val="edge"/>
          <c:x val="0.56531637128420797"/>
          <c:y val="0.631071194225722"/>
          <c:w val="0.371458401684165"/>
          <c:h val="0.15719542869641301"/>
        </c:manualLayout>
      </c:layout>
      <c:overlay val="0"/>
      <c:spPr>
        <a:solidFill>
          <a:schemeClr val="lt1"/>
        </a:solidFill>
        <a:ln w="6350"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26815255585"/>
          <c:y val="5.1669657479003497E-2"/>
          <c:w val="0.83784312117235304"/>
          <c:h val="0.79163534206465402"/>
        </c:manualLayout>
      </c:layout>
      <c:barChart>
        <c:barDir val="col"/>
        <c:grouping val="clustered"/>
        <c:varyColors val="0"/>
        <c:ser>
          <c:idx val="0"/>
          <c:order val="0"/>
          <c:tx>
            <c:v>MPI</c:v>
          </c:tx>
          <c:spPr>
            <a:effectLst>
              <a:outerShdw blurRad="63500" sx="102000" sy="102000" algn="ctr" rotWithShape="0">
                <a:prstClr val="black">
                  <a:alpha val="40000"/>
                </a:prstClr>
              </a:outerShdw>
            </a:effectLst>
          </c:spPr>
          <c:invertIfNegative val="0"/>
          <c:val>
            <c:numRef>
              <c:f>Sheet1!$O$15</c:f>
              <c:numCache>
                <c:formatCode>General</c:formatCode>
                <c:ptCount val="1"/>
                <c:pt idx="0">
                  <c:v>4.8000000000000001E-2</c:v>
                </c:pt>
              </c:numCache>
            </c:numRef>
          </c:val>
        </c:ser>
        <c:ser>
          <c:idx val="1"/>
          <c:order val="1"/>
          <c:tx>
            <c:v>Twister</c:v>
          </c:tx>
          <c:spPr>
            <a:effectLst>
              <a:outerShdw blurRad="63500" sx="102000" sy="102000" algn="ctr" rotWithShape="0">
                <a:prstClr val="black">
                  <a:alpha val="40000"/>
                </a:prstClr>
              </a:outerShdw>
            </a:effectLst>
          </c:spPr>
          <c:invertIfNegative val="0"/>
          <c:val>
            <c:numRef>
              <c:f>Sheet1!$O$16</c:f>
              <c:numCache>
                <c:formatCode>General</c:formatCode>
                <c:ptCount val="1"/>
                <c:pt idx="0">
                  <c:v>3.6999999999999998E-2</c:v>
                </c:pt>
              </c:numCache>
            </c:numRef>
          </c:val>
        </c:ser>
        <c:ser>
          <c:idx val="2"/>
          <c:order val="2"/>
          <c:tx>
            <c:v>Haloop</c:v>
          </c:tx>
          <c:spPr>
            <a:effectLst>
              <a:outerShdw blurRad="63500" sx="102000" sy="102000" algn="ctr" rotWithShape="0">
                <a:prstClr val="black">
                  <a:alpha val="40000"/>
                </a:prstClr>
              </a:outerShdw>
            </a:effectLst>
          </c:spPr>
          <c:invertIfNegative val="0"/>
          <c:val>
            <c:numRef>
              <c:f>Sheet1!$O$17</c:f>
              <c:numCache>
                <c:formatCode>General</c:formatCode>
                <c:ptCount val="1"/>
                <c:pt idx="0">
                  <c:v>6.7000000000000002E-3</c:v>
                </c:pt>
              </c:numCache>
            </c:numRef>
          </c:val>
        </c:ser>
        <c:ser>
          <c:idx val="3"/>
          <c:order val="3"/>
          <c:tx>
            <c:v>Dryad</c:v>
          </c:tx>
          <c:spPr>
            <a:effectLst>
              <a:outerShdw blurRad="63500" sx="102000" sy="102000" algn="ctr" rotWithShape="0">
                <a:prstClr val="black">
                  <a:alpha val="40000"/>
                </a:prstClr>
              </a:outerShdw>
            </a:effectLst>
          </c:spPr>
          <c:invertIfNegative val="0"/>
          <c:val>
            <c:numRef>
              <c:f>Sheet1!$O$18</c:f>
              <c:numCache>
                <c:formatCode>General</c:formatCode>
                <c:ptCount val="1"/>
                <c:pt idx="0">
                  <c:v>5.5999999999999999E-3</c:v>
                </c:pt>
              </c:numCache>
            </c:numRef>
          </c:val>
        </c:ser>
        <c:ser>
          <c:idx val="4"/>
          <c:order val="4"/>
          <c:tx>
            <c:v>Hadoop</c:v>
          </c:tx>
          <c:spPr>
            <a:effectLst>
              <a:outerShdw blurRad="63500" sx="102000" sy="102000" algn="ctr" rotWithShape="0">
                <a:prstClr val="black">
                  <a:alpha val="40000"/>
                </a:prstClr>
              </a:outerShdw>
            </a:effectLst>
          </c:spPr>
          <c:invertIfNegative val="0"/>
          <c:val>
            <c:numRef>
              <c:f>Sheet1!$O$19</c:f>
              <c:numCache>
                <c:formatCode>General</c:formatCode>
                <c:ptCount val="1"/>
                <c:pt idx="0">
                  <c:v>4.0000000000000001E-3</c:v>
                </c:pt>
              </c:numCache>
            </c:numRef>
          </c:val>
        </c:ser>
        <c:dLbls>
          <c:showLegendKey val="0"/>
          <c:showVal val="0"/>
          <c:showCatName val="0"/>
          <c:showSerName val="0"/>
          <c:showPercent val="0"/>
          <c:showBubbleSize val="0"/>
        </c:dLbls>
        <c:gapWidth val="150"/>
        <c:axId val="136971008"/>
        <c:axId val="136972544"/>
      </c:barChart>
      <c:catAx>
        <c:axId val="136971008"/>
        <c:scaling>
          <c:orientation val="minMax"/>
        </c:scaling>
        <c:delete val="1"/>
        <c:axPos val="b"/>
        <c:majorTickMark val="out"/>
        <c:minorTickMark val="none"/>
        <c:tickLblPos val="none"/>
        <c:crossAx val="136972544"/>
        <c:crosses val="autoZero"/>
        <c:auto val="1"/>
        <c:lblAlgn val="ctr"/>
        <c:lblOffset val="100"/>
        <c:noMultiLvlLbl val="0"/>
      </c:catAx>
      <c:valAx>
        <c:axId val="136972544"/>
        <c:scaling>
          <c:orientation val="minMax"/>
        </c:scaling>
        <c:delete val="0"/>
        <c:axPos val="l"/>
        <c:majorGridlines/>
        <c:numFmt formatCode="0%" sourceLinked="0"/>
        <c:majorTickMark val="out"/>
        <c:minorTickMark val="none"/>
        <c:tickLblPos val="nextTo"/>
        <c:txPr>
          <a:bodyPr/>
          <a:lstStyle/>
          <a:p>
            <a:pPr>
              <a:defRPr sz="700"/>
            </a:pPr>
            <a:endParaRPr lang="en-US"/>
          </a:p>
        </c:txPr>
        <c:crossAx val="136971008"/>
        <c:crosses val="autoZero"/>
        <c:crossBetween val="between"/>
      </c:valAx>
    </c:plotArea>
    <c:legend>
      <c:legendPos val="r"/>
      <c:layout>
        <c:manualLayout>
          <c:xMode val="edge"/>
          <c:yMode val="edge"/>
          <c:x val="0.72446142929202195"/>
          <c:y val="0.15940078244936401"/>
          <c:w val="0.232868205927384"/>
          <c:h val="0.49260236152049602"/>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83202099737501"/>
          <c:y val="3.9461866055116902E-2"/>
          <c:w val="0.87186028669493199"/>
          <c:h val="0.84626299212598399"/>
        </c:manualLayout>
      </c:layout>
      <c:barChart>
        <c:barDir val="col"/>
        <c:grouping val="clustered"/>
        <c:varyColors val="0"/>
        <c:ser>
          <c:idx val="0"/>
          <c:order val="0"/>
          <c:tx>
            <c:v>not chained execution</c:v>
          </c:tx>
          <c:spPr>
            <a:effectLst>
              <a:outerShdw blurRad="63500" sx="102000" sy="102000" algn="ctr" rotWithShape="0">
                <a:prstClr val="black">
                  <a:alpha val="40000"/>
                </a:prstClr>
              </a:outerShdw>
            </a:effectLst>
          </c:spPr>
          <c:invertIfNegative val="0"/>
          <c:cat>
            <c:strRef>
              <c:f>Sheet4!$C$3:$F$3</c:f>
              <c:strCache>
                <c:ptCount val="4"/>
                <c:pt idx="0">
                  <c:v>GroupAndAggregate</c:v>
                </c:pt>
                <c:pt idx="1">
                  <c:v>TwoApplyPerPartition</c:v>
                </c:pt>
                <c:pt idx="2">
                  <c:v>ApplyPerPartition</c:v>
                </c:pt>
                <c:pt idx="3">
                  <c:v>GroupBy</c:v>
                </c:pt>
              </c:strCache>
            </c:strRef>
          </c:cat>
          <c:val>
            <c:numRef>
              <c:f>Sheet4!$C$12:$F$12</c:f>
              <c:numCache>
                <c:formatCode>General</c:formatCode>
                <c:ptCount val="4"/>
                <c:pt idx="0">
                  <c:v>2485</c:v>
                </c:pt>
                <c:pt idx="1">
                  <c:v>2463</c:v>
                </c:pt>
                <c:pt idx="2">
                  <c:v>2782</c:v>
                </c:pt>
                <c:pt idx="3">
                  <c:v>2823</c:v>
                </c:pt>
              </c:numCache>
            </c:numRef>
          </c:val>
        </c:ser>
        <c:ser>
          <c:idx val="1"/>
          <c:order val="1"/>
          <c:tx>
            <c:v>chained execution</c:v>
          </c:tx>
          <c:spPr>
            <a:effectLst>
              <a:outerShdw blurRad="63500" sx="102000" sy="102000" algn="ctr" rotWithShape="0">
                <a:prstClr val="black">
                  <a:alpha val="40000"/>
                </a:prstClr>
              </a:outerShdw>
            </a:effectLst>
          </c:spPr>
          <c:invertIfNegative val="0"/>
          <c:cat>
            <c:strRef>
              <c:f>Sheet4!$C$3:$F$3</c:f>
              <c:strCache>
                <c:ptCount val="4"/>
                <c:pt idx="0">
                  <c:v>GroupAndAggregate</c:v>
                </c:pt>
                <c:pt idx="1">
                  <c:v>TwoApplyPerPartition</c:v>
                </c:pt>
                <c:pt idx="2">
                  <c:v>ApplyPerPartition</c:v>
                </c:pt>
                <c:pt idx="3">
                  <c:v>GroupBy</c:v>
                </c:pt>
              </c:strCache>
            </c:strRef>
          </c:cat>
          <c:val>
            <c:numRef>
              <c:f>Sheet4!$C$13:$F$13</c:f>
              <c:numCache>
                <c:formatCode>General</c:formatCode>
                <c:ptCount val="4"/>
                <c:pt idx="0">
                  <c:v>1543</c:v>
                </c:pt>
                <c:pt idx="1">
                  <c:v>1646</c:v>
                </c:pt>
                <c:pt idx="2">
                  <c:v>2139</c:v>
                </c:pt>
                <c:pt idx="3">
                  <c:v>1940</c:v>
                </c:pt>
              </c:numCache>
            </c:numRef>
          </c:val>
        </c:ser>
        <c:dLbls>
          <c:showLegendKey val="0"/>
          <c:showVal val="0"/>
          <c:showCatName val="0"/>
          <c:showSerName val="0"/>
          <c:showPercent val="0"/>
          <c:showBubbleSize val="0"/>
        </c:dLbls>
        <c:gapWidth val="150"/>
        <c:axId val="138411392"/>
        <c:axId val="138544256"/>
      </c:barChart>
      <c:catAx>
        <c:axId val="138411392"/>
        <c:scaling>
          <c:orientation val="minMax"/>
        </c:scaling>
        <c:delete val="0"/>
        <c:axPos val="b"/>
        <c:majorTickMark val="out"/>
        <c:minorTickMark val="none"/>
        <c:tickLblPos val="nextTo"/>
        <c:txPr>
          <a:bodyPr/>
          <a:lstStyle/>
          <a:p>
            <a:pPr>
              <a:defRPr sz="800" baseline="0"/>
            </a:pPr>
            <a:endParaRPr lang="en-US"/>
          </a:p>
        </c:txPr>
        <c:crossAx val="138544256"/>
        <c:crosses val="autoZero"/>
        <c:auto val="1"/>
        <c:lblAlgn val="ctr"/>
        <c:lblOffset val="100"/>
        <c:noMultiLvlLbl val="0"/>
      </c:catAx>
      <c:valAx>
        <c:axId val="13854425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38411392"/>
        <c:crosses val="autoZero"/>
        <c:crossBetween val="between"/>
      </c:valAx>
    </c:plotArea>
    <c:legend>
      <c:legendPos val="t"/>
      <c:layout>
        <c:manualLayout>
          <c:xMode val="edge"/>
          <c:yMode val="edge"/>
          <c:x val="0.12636635854892"/>
          <c:y val="3.8913385826771701E-2"/>
          <c:w val="0.24657051692263199"/>
          <c:h val="0.14011146798426899"/>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Process Level Failure</a:t>
            </a:r>
          </a:p>
        </c:rich>
      </c:tx>
      <c:layout>
        <c:manualLayout>
          <c:xMode val="edge"/>
          <c:yMode val="edge"/>
          <c:x val="0.28031333576308864"/>
          <c:y val="6.1836996937882777E-2"/>
        </c:manualLayout>
      </c:layout>
      <c:overlay val="1"/>
      <c:spPr>
        <a:solidFill>
          <a:schemeClr val="bg1"/>
        </a:solidFill>
        <a:ln>
          <a:solidFill>
            <a:schemeClr val="tx1"/>
          </a:solidFill>
        </a:ln>
      </c:spPr>
    </c:title>
    <c:autoTitleDeleted val="0"/>
    <c:plotArea>
      <c:layout>
        <c:manualLayout>
          <c:layoutTarget val="inner"/>
          <c:xMode val="edge"/>
          <c:yMode val="edge"/>
          <c:x val="0.22905344552519169"/>
          <c:y val="2.472522965879265E-2"/>
          <c:w val="0.71915216085664269"/>
          <c:h val="0.86624927092446768"/>
        </c:manualLayout>
      </c:layout>
      <c:barChart>
        <c:barDir val="col"/>
        <c:grouping val="stacked"/>
        <c:varyColors val="0"/>
        <c:ser>
          <c:idx val="0"/>
          <c:order val="0"/>
          <c:spPr>
            <a:solidFill>
              <a:srgbClr val="0070C0"/>
            </a:solidFill>
            <a:ln>
              <a:noFill/>
            </a:ln>
          </c:spPr>
          <c:invertIfNegative val="0"/>
          <c:cat>
            <c:strRef>
              <c:f>'1 Process'!$L$7:$L$12</c:f>
              <c:strCache>
                <c:ptCount val="6"/>
                <c:pt idx="0">
                  <c:v>CN25</c:v>
                </c:pt>
                <c:pt idx="1">
                  <c:v>CN27</c:v>
                </c:pt>
                <c:pt idx="2">
                  <c:v>CN28</c:v>
                </c:pt>
                <c:pt idx="3">
                  <c:v>CN29</c:v>
                </c:pt>
                <c:pt idx="4">
                  <c:v>CN30</c:v>
                </c:pt>
                <c:pt idx="5">
                  <c:v>CN31</c:v>
                </c:pt>
              </c:strCache>
            </c:strRef>
          </c:cat>
          <c:val>
            <c:numRef>
              <c:f>'1 Process'!$M$7:$M$12</c:f>
              <c:numCache>
                <c:formatCode>General</c:formatCode>
                <c:ptCount val="6"/>
                <c:pt idx="0">
                  <c:v>4.7584</c:v>
                </c:pt>
                <c:pt idx="1">
                  <c:v>4.9451007999999996</c:v>
                </c:pt>
                <c:pt idx="2">
                  <c:v>0</c:v>
                </c:pt>
                <c:pt idx="3">
                  <c:v>4.9783936000000004</c:v>
                </c:pt>
                <c:pt idx="4">
                  <c:v>4.7620991999999998</c:v>
                </c:pt>
                <c:pt idx="5">
                  <c:v>0</c:v>
                </c:pt>
              </c:numCache>
            </c:numRef>
          </c:val>
        </c:ser>
        <c:ser>
          <c:idx val="1"/>
          <c:order val="1"/>
          <c:spPr>
            <a:solidFill>
              <a:srgbClr val="C00000"/>
            </a:solidFill>
          </c:spPr>
          <c:invertIfNegative val="0"/>
          <c:cat>
            <c:strRef>
              <c:f>'1 Process'!$L$7:$L$12</c:f>
              <c:strCache>
                <c:ptCount val="6"/>
                <c:pt idx="0">
                  <c:v>CN25</c:v>
                </c:pt>
                <c:pt idx="1">
                  <c:v>CN27</c:v>
                </c:pt>
                <c:pt idx="2">
                  <c:v>CN28</c:v>
                </c:pt>
                <c:pt idx="3">
                  <c:v>CN29</c:v>
                </c:pt>
                <c:pt idx="4">
                  <c:v>CN30</c:v>
                </c:pt>
                <c:pt idx="5">
                  <c:v>CN31</c:v>
                </c:pt>
              </c:strCache>
            </c:strRef>
          </c:cat>
          <c:val>
            <c:numRef>
              <c:f>'1 Process'!$N$7:$N$12</c:f>
              <c:numCache>
                <c:formatCode>General</c:formatCode>
                <c:ptCount val="6"/>
                <c:pt idx="0">
                  <c:v>186.20160000000001</c:v>
                </c:pt>
                <c:pt idx="1">
                  <c:v>178.6355968</c:v>
                </c:pt>
                <c:pt idx="3">
                  <c:v>191.3171968</c:v>
                </c:pt>
                <c:pt idx="4">
                  <c:v>186.0443904</c:v>
                </c:pt>
                <c:pt idx="5">
                  <c:v>186.7460992</c:v>
                </c:pt>
              </c:numCache>
            </c:numRef>
          </c:val>
        </c:ser>
        <c:ser>
          <c:idx val="2"/>
          <c:order val="2"/>
          <c:spPr>
            <a:solidFill>
              <a:srgbClr val="0070C0"/>
            </a:solidFill>
            <a:ln>
              <a:solidFill>
                <a:srgbClr val="0070C0"/>
              </a:solidFill>
            </a:ln>
          </c:spPr>
          <c:invertIfNegative val="0"/>
          <c:cat>
            <c:strRef>
              <c:f>'1 Process'!$L$7:$L$12</c:f>
              <c:strCache>
                <c:ptCount val="6"/>
                <c:pt idx="0">
                  <c:v>CN25</c:v>
                </c:pt>
                <c:pt idx="1">
                  <c:v>CN27</c:v>
                </c:pt>
                <c:pt idx="2">
                  <c:v>CN28</c:v>
                </c:pt>
                <c:pt idx="3">
                  <c:v>CN29</c:v>
                </c:pt>
                <c:pt idx="4">
                  <c:v>CN30</c:v>
                </c:pt>
                <c:pt idx="5">
                  <c:v>CN31</c:v>
                </c:pt>
              </c:strCache>
            </c:strRef>
          </c:cat>
          <c:val>
            <c:numRef>
              <c:f>'1 Process'!$O$7:$O$12</c:f>
              <c:numCache>
                <c:formatCode>General</c:formatCode>
                <c:ptCount val="6"/>
                <c:pt idx="0">
                  <c:v>1.2479999999999905</c:v>
                </c:pt>
                <c:pt idx="1">
                  <c:v>1.1543935999999917</c:v>
                </c:pt>
                <c:pt idx="3">
                  <c:v>1.1231999999999971</c:v>
                </c:pt>
                <c:pt idx="4">
                  <c:v>1.0764032000000157</c:v>
                </c:pt>
                <c:pt idx="5">
                  <c:v>0.99519999999998277</c:v>
                </c:pt>
              </c:numCache>
            </c:numRef>
          </c:val>
        </c:ser>
        <c:ser>
          <c:idx val="3"/>
          <c:order val="3"/>
          <c:spPr>
            <a:solidFill>
              <a:srgbClr val="C00000"/>
            </a:solidFill>
          </c:spPr>
          <c:invertIfNegative val="0"/>
          <c:cat>
            <c:strRef>
              <c:f>'1 Process'!$L$7:$L$12</c:f>
              <c:strCache>
                <c:ptCount val="6"/>
                <c:pt idx="0">
                  <c:v>CN25</c:v>
                </c:pt>
                <c:pt idx="1">
                  <c:v>CN27</c:v>
                </c:pt>
                <c:pt idx="2">
                  <c:v>CN28</c:v>
                </c:pt>
                <c:pt idx="3">
                  <c:v>CN29</c:v>
                </c:pt>
                <c:pt idx="4">
                  <c:v>CN30</c:v>
                </c:pt>
                <c:pt idx="5">
                  <c:v>CN31</c:v>
                </c:pt>
              </c:strCache>
            </c:strRef>
          </c:cat>
          <c:val>
            <c:numRef>
              <c:f>'1 Process'!$P$7:$P$12</c:f>
              <c:numCache>
                <c:formatCode>General</c:formatCode>
                <c:ptCount val="6"/>
                <c:pt idx="0">
                  <c:v>185.82719999999998</c:v>
                </c:pt>
                <c:pt idx="1">
                  <c:v>179.4624</c:v>
                </c:pt>
                <c:pt idx="3">
                  <c:v>176.01360639999999</c:v>
                </c:pt>
                <c:pt idx="4">
                  <c:v>177.1213056</c:v>
                </c:pt>
                <c:pt idx="5">
                  <c:v>177.50239999999999</c:v>
                </c:pt>
              </c:numCache>
            </c:numRef>
          </c:val>
        </c:ser>
        <c:ser>
          <c:idx val="4"/>
          <c:order val="4"/>
          <c:spPr>
            <a:solidFill>
              <a:srgbClr val="0070C0"/>
            </a:solidFill>
            <a:ln>
              <a:noFill/>
            </a:ln>
          </c:spPr>
          <c:invertIfNegative val="0"/>
          <c:cat>
            <c:strRef>
              <c:f>'1 Process'!$L$7:$L$12</c:f>
              <c:strCache>
                <c:ptCount val="6"/>
                <c:pt idx="0">
                  <c:v>CN25</c:v>
                </c:pt>
                <c:pt idx="1">
                  <c:v>CN27</c:v>
                </c:pt>
                <c:pt idx="2">
                  <c:v>CN28</c:v>
                </c:pt>
                <c:pt idx="3">
                  <c:v>CN29</c:v>
                </c:pt>
                <c:pt idx="4">
                  <c:v>CN30</c:v>
                </c:pt>
                <c:pt idx="5">
                  <c:v>CN31</c:v>
                </c:pt>
              </c:strCache>
            </c:strRef>
          </c:cat>
          <c:val>
            <c:numRef>
              <c:f>'1 Process'!$Q$7:$Q$12</c:f>
              <c:numCache>
                <c:formatCode>General</c:formatCode>
                <c:ptCount val="6"/>
                <c:pt idx="1">
                  <c:v>2.7768063999999981</c:v>
                </c:pt>
                <c:pt idx="4">
                  <c:v>4.4926975999999854</c:v>
                </c:pt>
              </c:numCache>
            </c:numRef>
          </c:val>
        </c:ser>
        <c:ser>
          <c:idx val="5"/>
          <c:order val="5"/>
          <c:spPr>
            <a:solidFill>
              <a:srgbClr val="00B050"/>
            </a:solidFill>
          </c:spPr>
          <c:invertIfNegative val="0"/>
          <c:cat>
            <c:strRef>
              <c:f>'1 Process'!$L$7:$L$12</c:f>
              <c:strCache>
                <c:ptCount val="6"/>
                <c:pt idx="0">
                  <c:v>CN25</c:v>
                </c:pt>
                <c:pt idx="1">
                  <c:v>CN27</c:v>
                </c:pt>
                <c:pt idx="2">
                  <c:v>CN28</c:v>
                </c:pt>
                <c:pt idx="3">
                  <c:v>CN29</c:v>
                </c:pt>
                <c:pt idx="4">
                  <c:v>CN30</c:v>
                </c:pt>
                <c:pt idx="5">
                  <c:v>CN31</c:v>
                </c:pt>
              </c:strCache>
            </c:strRef>
          </c:cat>
          <c:val>
            <c:numRef>
              <c:f>'1 Process'!$R$7:$R$12</c:f>
              <c:numCache>
                <c:formatCode>General</c:formatCode>
                <c:ptCount val="6"/>
                <c:pt idx="1">
                  <c:v>176.15520000000004</c:v>
                </c:pt>
                <c:pt idx="4">
                  <c:v>178.63449600000001</c:v>
                </c:pt>
              </c:numCache>
            </c:numRef>
          </c:val>
        </c:ser>
        <c:dLbls>
          <c:showLegendKey val="0"/>
          <c:showVal val="0"/>
          <c:showCatName val="0"/>
          <c:showSerName val="0"/>
          <c:showPercent val="0"/>
          <c:showBubbleSize val="0"/>
        </c:dLbls>
        <c:gapWidth val="150"/>
        <c:overlap val="100"/>
        <c:axId val="138574464"/>
        <c:axId val="138576256"/>
      </c:barChart>
      <c:catAx>
        <c:axId val="138574464"/>
        <c:scaling>
          <c:orientation val="minMax"/>
        </c:scaling>
        <c:delete val="0"/>
        <c:axPos val="b"/>
        <c:numFmt formatCode="General" sourceLinked="1"/>
        <c:majorTickMark val="out"/>
        <c:minorTickMark val="none"/>
        <c:tickLblPos val="nextTo"/>
        <c:txPr>
          <a:bodyPr/>
          <a:lstStyle/>
          <a:p>
            <a:pPr>
              <a:defRPr sz="700"/>
            </a:pPr>
            <a:endParaRPr lang="en-US"/>
          </a:p>
        </c:txPr>
        <c:crossAx val="138576256"/>
        <c:crosses val="autoZero"/>
        <c:auto val="1"/>
        <c:lblAlgn val="ctr"/>
        <c:lblOffset val="100"/>
        <c:tickLblSkip val="2"/>
        <c:noMultiLvlLbl val="0"/>
      </c:catAx>
      <c:valAx>
        <c:axId val="138576256"/>
        <c:scaling>
          <c:orientation val="minMax"/>
          <c:max val="700"/>
        </c:scaling>
        <c:delete val="0"/>
        <c:axPos val="l"/>
        <c:majorGridlines/>
        <c:title>
          <c:tx>
            <c:rich>
              <a:bodyPr rot="-5400000" vert="horz"/>
              <a:lstStyle/>
              <a:p>
                <a:pPr>
                  <a:defRPr sz="800"/>
                </a:pPr>
                <a:r>
                  <a:rPr lang="en-US" sz="800" b="0"/>
                  <a:t>Elapsed TIme (seconds)</a:t>
                </a:r>
              </a:p>
            </c:rich>
          </c:tx>
          <c:overlay val="0"/>
        </c:title>
        <c:numFmt formatCode="General" sourceLinked="1"/>
        <c:majorTickMark val="out"/>
        <c:minorTickMark val="none"/>
        <c:tickLblPos val="nextTo"/>
        <c:txPr>
          <a:bodyPr/>
          <a:lstStyle/>
          <a:p>
            <a:pPr>
              <a:defRPr sz="600"/>
            </a:pPr>
            <a:endParaRPr lang="en-US"/>
          </a:p>
        </c:txPr>
        <c:crossAx val="13857446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 OS level failure</a:t>
            </a:r>
          </a:p>
        </c:rich>
      </c:tx>
      <c:layout>
        <c:manualLayout>
          <c:xMode val="edge"/>
          <c:yMode val="edge"/>
          <c:x val="8.1294525684289479E-2"/>
          <c:y val="6.1763178040244955E-2"/>
        </c:manualLayout>
      </c:layout>
      <c:overlay val="1"/>
      <c:spPr>
        <a:solidFill>
          <a:schemeClr val="bg1"/>
        </a:solidFill>
        <a:ln>
          <a:solidFill>
            <a:schemeClr val="tx1"/>
          </a:solidFill>
        </a:ln>
      </c:spPr>
    </c:title>
    <c:autoTitleDeleted val="0"/>
    <c:plotArea>
      <c:layout>
        <c:manualLayout>
          <c:layoutTarget val="inner"/>
          <c:xMode val="edge"/>
          <c:yMode val="edge"/>
          <c:x val="1.0957224096987876E-2"/>
          <c:y val="1.7205705367680593E-2"/>
          <c:w val="0.94430852393450815"/>
          <c:h val="0.86578448527267426"/>
        </c:manualLayout>
      </c:layout>
      <c:barChart>
        <c:barDir val="col"/>
        <c:grouping val="stacked"/>
        <c:varyColors val="0"/>
        <c:ser>
          <c:idx val="0"/>
          <c:order val="0"/>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reboot!$C$24:$C$29</c:f>
              <c:numCache>
                <c:formatCode>General</c:formatCode>
                <c:ptCount val="6"/>
                <c:pt idx="0">
                  <c:v>4.7096064000000002</c:v>
                </c:pt>
                <c:pt idx="1">
                  <c:v>4.8494976000000003</c:v>
                </c:pt>
                <c:pt idx="2">
                  <c:v>0</c:v>
                </c:pt>
                <c:pt idx="3">
                  <c:v>4.8541055999999996</c:v>
                </c:pt>
                <c:pt idx="4">
                  <c:v>4.7314048</c:v>
                </c:pt>
                <c:pt idx="5">
                  <c:v>0</c:v>
                </c:pt>
              </c:numCache>
            </c:numRef>
          </c:val>
        </c:ser>
        <c:ser>
          <c:idx val="1"/>
          <c:order val="1"/>
          <c:spPr>
            <a:solidFill>
              <a:srgbClr val="C00000"/>
            </a:solidFill>
          </c:spPr>
          <c:invertIfNegative val="0"/>
          <c:cat>
            <c:strRef>
              <c:f>reboot!$B$24:$B$29</c:f>
              <c:strCache>
                <c:ptCount val="6"/>
                <c:pt idx="0">
                  <c:v>CN25</c:v>
                </c:pt>
                <c:pt idx="1">
                  <c:v>CN27</c:v>
                </c:pt>
                <c:pt idx="2">
                  <c:v>CN28</c:v>
                </c:pt>
                <c:pt idx="3">
                  <c:v>CN29</c:v>
                </c:pt>
                <c:pt idx="4">
                  <c:v>CN30</c:v>
                </c:pt>
                <c:pt idx="5">
                  <c:v>CN31</c:v>
                </c:pt>
              </c:strCache>
            </c:strRef>
          </c:cat>
          <c:val>
            <c:numRef>
              <c:f>reboot!$D$24:$D$29</c:f>
              <c:numCache>
                <c:formatCode>General</c:formatCode>
                <c:ptCount val="6"/>
                <c:pt idx="0">
                  <c:v>183.45599999999999</c:v>
                </c:pt>
                <c:pt idx="1">
                  <c:v>183.48720639999999</c:v>
                </c:pt>
                <c:pt idx="2">
                  <c:v>0</c:v>
                </c:pt>
                <c:pt idx="3">
                  <c:v>179.74199039999999</c:v>
                </c:pt>
                <c:pt idx="4">
                  <c:v>185.8416</c:v>
                </c:pt>
                <c:pt idx="5">
                  <c:v>175.07220480000001</c:v>
                </c:pt>
              </c:numCache>
            </c:numRef>
          </c:val>
        </c:ser>
        <c:ser>
          <c:idx val="2"/>
          <c:order val="2"/>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reboot!$E$24:$E$29</c:f>
              <c:numCache>
                <c:formatCode>General</c:formatCode>
                <c:ptCount val="6"/>
                <c:pt idx="0">
                  <c:v>1.1075968000000103</c:v>
                </c:pt>
                <c:pt idx="1">
                  <c:v>1.0451968000000136</c:v>
                </c:pt>
                <c:pt idx="2">
                  <c:v>0</c:v>
                </c:pt>
                <c:pt idx="3">
                  <c:v>24.023910400000005</c:v>
                </c:pt>
                <c:pt idx="4">
                  <c:v>1.1855999999999938</c:v>
                </c:pt>
                <c:pt idx="5">
                  <c:v>1.1076991999999848</c:v>
                </c:pt>
              </c:numCache>
            </c:numRef>
          </c:val>
        </c:ser>
        <c:ser>
          <c:idx val="3"/>
          <c:order val="3"/>
          <c:spPr>
            <a:solidFill>
              <a:srgbClr val="C00000"/>
            </a:solidFill>
          </c:spPr>
          <c:invertIfNegative val="0"/>
          <c:cat>
            <c:strRef>
              <c:f>reboot!$B$24:$B$29</c:f>
              <c:strCache>
                <c:ptCount val="6"/>
                <c:pt idx="0">
                  <c:v>CN25</c:v>
                </c:pt>
                <c:pt idx="1">
                  <c:v>CN27</c:v>
                </c:pt>
                <c:pt idx="2">
                  <c:v>CN28</c:v>
                </c:pt>
                <c:pt idx="3">
                  <c:v>CN29</c:v>
                </c:pt>
                <c:pt idx="4">
                  <c:v>CN30</c:v>
                </c:pt>
                <c:pt idx="5">
                  <c:v>CN31</c:v>
                </c:pt>
              </c:strCache>
            </c:strRef>
          </c:cat>
          <c:val>
            <c:numRef>
              <c:f>reboot!$F$24:$F$29</c:f>
              <c:numCache>
                <c:formatCode>General</c:formatCode>
                <c:ptCount val="6"/>
                <c:pt idx="0">
                  <c:v>191.13119999999998</c:v>
                </c:pt>
                <c:pt idx="1">
                  <c:v>176.49840639999999</c:v>
                </c:pt>
                <c:pt idx="2">
                  <c:v>0</c:v>
                </c:pt>
                <c:pt idx="3">
                  <c:v>175.20249600000002</c:v>
                </c:pt>
                <c:pt idx="4">
                  <c:v>173.87649279999999</c:v>
                </c:pt>
                <c:pt idx="5">
                  <c:v>178.17679360000002</c:v>
                </c:pt>
              </c:numCache>
            </c:numRef>
          </c:val>
        </c:ser>
        <c:ser>
          <c:idx val="4"/>
          <c:order val="4"/>
          <c:spPr>
            <a:ln>
              <a:solidFill>
                <a:schemeClr val="tx2">
                  <a:lumMod val="60000"/>
                  <a:lumOff val="40000"/>
                </a:schemeClr>
              </a:solidFill>
            </a:ln>
          </c:spPr>
          <c:invertIfNegative val="0"/>
          <c:cat>
            <c:strRef>
              <c:f>reboot!$B$24:$B$29</c:f>
              <c:strCache>
                <c:ptCount val="6"/>
                <c:pt idx="0">
                  <c:v>CN25</c:v>
                </c:pt>
                <c:pt idx="1">
                  <c:v>CN27</c:v>
                </c:pt>
                <c:pt idx="2">
                  <c:v>CN28</c:v>
                </c:pt>
                <c:pt idx="3">
                  <c:v>CN29</c:v>
                </c:pt>
                <c:pt idx="4">
                  <c:v>CN30</c:v>
                </c:pt>
                <c:pt idx="5">
                  <c:v>CN31</c:v>
                </c:pt>
              </c:strCache>
            </c:strRef>
          </c:cat>
          <c:val>
            <c:numRef>
              <c:f>reboot!$G$24:$G$29</c:f>
              <c:numCache>
                <c:formatCode>General</c:formatCode>
                <c:ptCount val="6"/>
                <c:pt idx="0">
                  <c:v>7.3943936000000008</c:v>
                </c:pt>
                <c:pt idx="4">
                  <c:v>1.0607104000000049</c:v>
                </c:pt>
              </c:numCache>
            </c:numRef>
          </c:val>
        </c:ser>
        <c:ser>
          <c:idx val="5"/>
          <c:order val="5"/>
          <c:spPr>
            <a:solidFill>
              <a:srgbClr val="00B050"/>
            </a:solidFill>
          </c:spPr>
          <c:invertIfNegative val="0"/>
          <c:cat>
            <c:strRef>
              <c:f>reboot!$B$24:$B$29</c:f>
              <c:strCache>
                <c:ptCount val="6"/>
                <c:pt idx="0">
                  <c:v>CN25</c:v>
                </c:pt>
                <c:pt idx="1">
                  <c:v>CN27</c:v>
                </c:pt>
                <c:pt idx="2">
                  <c:v>CN28</c:v>
                </c:pt>
                <c:pt idx="3">
                  <c:v>CN29</c:v>
                </c:pt>
                <c:pt idx="4">
                  <c:v>CN30</c:v>
                </c:pt>
                <c:pt idx="5">
                  <c:v>CN31</c:v>
                </c:pt>
              </c:strCache>
            </c:strRef>
          </c:cat>
          <c:val>
            <c:numRef>
              <c:f>reboot!$H$24:$H$29</c:f>
              <c:numCache>
                <c:formatCode>General</c:formatCode>
                <c:ptCount val="6"/>
                <c:pt idx="0">
                  <c:v>187.21560320000003</c:v>
                </c:pt>
                <c:pt idx="4">
                  <c:v>175.46769920000003</c:v>
                </c:pt>
              </c:numCache>
            </c:numRef>
          </c:val>
        </c:ser>
        <c:dLbls>
          <c:showLegendKey val="0"/>
          <c:showVal val="0"/>
          <c:showCatName val="0"/>
          <c:showSerName val="0"/>
          <c:showPercent val="0"/>
          <c:showBubbleSize val="0"/>
        </c:dLbls>
        <c:gapWidth val="150"/>
        <c:overlap val="100"/>
        <c:axId val="140784000"/>
        <c:axId val="140785536"/>
      </c:barChart>
      <c:catAx>
        <c:axId val="140784000"/>
        <c:scaling>
          <c:orientation val="minMax"/>
        </c:scaling>
        <c:delete val="0"/>
        <c:axPos val="b"/>
        <c:majorTickMark val="out"/>
        <c:minorTickMark val="none"/>
        <c:tickLblPos val="nextTo"/>
        <c:txPr>
          <a:bodyPr/>
          <a:lstStyle/>
          <a:p>
            <a:pPr>
              <a:defRPr sz="700"/>
            </a:pPr>
            <a:endParaRPr lang="en-US"/>
          </a:p>
        </c:txPr>
        <c:crossAx val="140785536"/>
        <c:crosses val="autoZero"/>
        <c:auto val="1"/>
        <c:lblAlgn val="ctr"/>
        <c:lblOffset val="100"/>
        <c:tickLblSkip val="2"/>
        <c:noMultiLvlLbl val="0"/>
      </c:catAx>
      <c:valAx>
        <c:axId val="140785536"/>
        <c:scaling>
          <c:orientation val="minMax"/>
          <c:max val="700"/>
          <c:min val="0"/>
        </c:scaling>
        <c:delete val="1"/>
        <c:axPos val="l"/>
        <c:majorGridlines/>
        <c:numFmt formatCode="General" sourceLinked="1"/>
        <c:majorTickMark val="out"/>
        <c:minorTickMark val="none"/>
        <c:tickLblPos val="nextTo"/>
        <c:crossAx val="14078400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 Node Level Failure</a:t>
            </a:r>
          </a:p>
        </c:rich>
      </c:tx>
      <c:layout>
        <c:manualLayout>
          <c:xMode val="edge"/>
          <c:yMode val="edge"/>
          <c:x val="9.8168197725284345E-2"/>
          <c:y val="6.2643081073199186E-2"/>
        </c:manualLayout>
      </c:layout>
      <c:overlay val="1"/>
      <c:spPr>
        <a:solidFill>
          <a:schemeClr val="bg1"/>
        </a:solidFill>
        <a:ln>
          <a:solidFill>
            <a:schemeClr val="tx1"/>
          </a:solidFill>
        </a:ln>
      </c:spPr>
    </c:title>
    <c:autoTitleDeleted val="0"/>
    <c:plotArea>
      <c:layout>
        <c:manualLayout>
          <c:layoutTarget val="inner"/>
          <c:xMode val="edge"/>
          <c:yMode val="edge"/>
          <c:x val="4.1231382221800589E-2"/>
          <c:y val="2.292659877127121E-2"/>
          <c:w val="0.91967871485943775"/>
          <c:h val="0.8627451516477106"/>
        </c:manualLayout>
      </c:layout>
      <c:barChart>
        <c:barDir val="col"/>
        <c:grouping val="stacked"/>
        <c:varyColors val="0"/>
        <c:ser>
          <c:idx val="0"/>
          <c:order val="0"/>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node'!$L$9:$L$14</c:f>
              <c:numCache>
                <c:formatCode>General</c:formatCode>
                <c:ptCount val="6"/>
                <c:pt idx="0">
                  <c:v>5.5464064000000004</c:v>
                </c:pt>
                <c:pt idx="1">
                  <c:v>5.7019007999999998</c:v>
                </c:pt>
                <c:pt idx="3">
                  <c:v>5.7272959999999999</c:v>
                </c:pt>
                <c:pt idx="4">
                  <c:v>5.5577984000000002</c:v>
                </c:pt>
                <c:pt idx="5">
                  <c:v>0</c:v>
                </c:pt>
              </c:numCache>
            </c:numRef>
          </c:val>
        </c:ser>
        <c:ser>
          <c:idx val="1"/>
          <c:order val="1"/>
          <c:spPr>
            <a:solidFill>
              <a:srgbClr val="C00000"/>
            </a:solidFill>
          </c:spPr>
          <c:invertIfNegative val="0"/>
          <c:cat>
            <c:strRef>
              <c:f>'1 node'!$K$9:$K$14</c:f>
              <c:strCache>
                <c:ptCount val="6"/>
                <c:pt idx="0">
                  <c:v>CN25</c:v>
                </c:pt>
                <c:pt idx="1">
                  <c:v>CN27</c:v>
                </c:pt>
                <c:pt idx="2">
                  <c:v>CN28</c:v>
                </c:pt>
                <c:pt idx="3">
                  <c:v>CN29</c:v>
                </c:pt>
                <c:pt idx="4">
                  <c:v>CN30</c:v>
                </c:pt>
                <c:pt idx="5">
                  <c:v>CN31</c:v>
                </c:pt>
              </c:strCache>
            </c:strRef>
          </c:cat>
          <c:val>
            <c:numRef>
              <c:f>'1 node'!$M$9:$M$14</c:f>
              <c:numCache>
                <c:formatCode>General</c:formatCode>
                <c:ptCount val="6"/>
                <c:pt idx="0">
                  <c:v>177.15360000000001</c:v>
                </c:pt>
                <c:pt idx="1">
                  <c:v>192.28560640000001</c:v>
                </c:pt>
                <c:pt idx="3">
                  <c:v>186.51240960000001</c:v>
                </c:pt>
                <c:pt idx="4">
                  <c:v>183.79800320000001</c:v>
                </c:pt>
                <c:pt idx="5">
                  <c:v>185.8379008</c:v>
                </c:pt>
              </c:numCache>
            </c:numRef>
          </c:val>
        </c:ser>
        <c:ser>
          <c:idx val="2"/>
          <c:order val="2"/>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node'!$N$9:$N$14</c:f>
              <c:numCache>
                <c:formatCode>General</c:formatCode>
                <c:ptCount val="6"/>
                <c:pt idx="0">
                  <c:v>20.950796800000006</c:v>
                </c:pt>
                <c:pt idx="1">
                  <c:v>5.8343935999999985</c:v>
                </c:pt>
                <c:pt idx="3">
                  <c:v>11.621990399999987</c:v>
                </c:pt>
                <c:pt idx="4">
                  <c:v>14.367500799999988</c:v>
                </c:pt>
                <c:pt idx="5">
                  <c:v>11.724096000000003</c:v>
                </c:pt>
              </c:numCache>
            </c:numRef>
          </c:val>
        </c:ser>
        <c:ser>
          <c:idx val="3"/>
          <c:order val="3"/>
          <c:spPr>
            <a:solidFill>
              <a:srgbClr val="C00000"/>
            </a:solidFill>
          </c:spPr>
          <c:invertIfNegative val="0"/>
          <c:cat>
            <c:strRef>
              <c:f>'1 node'!$K$9:$K$14</c:f>
              <c:strCache>
                <c:ptCount val="6"/>
                <c:pt idx="0">
                  <c:v>CN25</c:v>
                </c:pt>
                <c:pt idx="1">
                  <c:v>CN27</c:v>
                </c:pt>
                <c:pt idx="2">
                  <c:v>CN28</c:v>
                </c:pt>
                <c:pt idx="3">
                  <c:v>CN29</c:v>
                </c:pt>
                <c:pt idx="4">
                  <c:v>CN30</c:v>
                </c:pt>
                <c:pt idx="5">
                  <c:v>CN31</c:v>
                </c:pt>
              </c:strCache>
            </c:strRef>
          </c:cat>
          <c:val>
            <c:numRef>
              <c:f>'1 node'!$O$9:$O$14</c:f>
              <c:numCache>
                <c:formatCode>General</c:formatCode>
                <c:ptCount val="6"/>
                <c:pt idx="0">
                  <c:v>178.60440320000001</c:v>
                </c:pt>
                <c:pt idx="1">
                  <c:v>176.59200000000001</c:v>
                </c:pt>
                <c:pt idx="3">
                  <c:v>179.57040640000002</c:v>
                </c:pt>
                <c:pt idx="4">
                  <c:v>179.99170560000002</c:v>
                </c:pt>
                <c:pt idx="5">
                  <c:v>180.5158016</c:v>
                </c:pt>
              </c:numCache>
            </c:numRef>
          </c:val>
        </c:ser>
        <c:ser>
          <c:idx val="4"/>
          <c:order val="4"/>
          <c:spPr>
            <a:ln>
              <a:solidFill>
                <a:schemeClr val="tx2">
                  <a:lumMod val="60000"/>
                  <a:lumOff val="40000"/>
                </a:schemeClr>
              </a:solidFill>
            </a:ln>
          </c:spPr>
          <c:invertIfNegative val="0"/>
          <c:cat>
            <c:strRef>
              <c:f>'1 node'!$K$9:$K$14</c:f>
              <c:strCache>
                <c:ptCount val="6"/>
                <c:pt idx="0">
                  <c:v>CN25</c:v>
                </c:pt>
                <c:pt idx="1">
                  <c:v>CN27</c:v>
                </c:pt>
                <c:pt idx="2">
                  <c:v>CN28</c:v>
                </c:pt>
                <c:pt idx="3">
                  <c:v>CN29</c:v>
                </c:pt>
                <c:pt idx="4">
                  <c:v>CN30</c:v>
                </c:pt>
                <c:pt idx="5">
                  <c:v>CN31</c:v>
                </c:pt>
              </c:strCache>
            </c:strRef>
          </c:cat>
          <c:val>
            <c:numRef>
              <c:f>'1 node'!$P$9:$P$13</c:f>
              <c:numCache>
                <c:formatCode>General</c:formatCode>
                <c:ptCount val="5"/>
                <c:pt idx="0">
                  <c:v>2.7299967999999808</c:v>
                </c:pt>
                <c:pt idx="1">
                  <c:v>2.7768063999999981</c:v>
                </c:pt>
              </c:numCache>
            </c:numRef>
          </c:val>
        </c:ser>
        <c:ser>
          <c:idx val="5"/>
          <c:order val="5"/>
          <c:spPr>
            <a:solidFill>
              <a:srgbClr val="00B050"/>
            </a:solidFill>
          </c:spPr>
          <c:invertIfNegative val="0"/>
          <c:cat>
            <c:strRef>
              <c:f>'1 node'!$K$9:$K$14</c:f>
              <c:strCache>
                <c:ptCount val="6"/>
                <c:pt idx="0">
                  <c:v>CN25</c:v>
                </c:pt>
                <c:pt idx="1">
                  <c:v>CN27</c:v>
                </c:pt>
                <c:pt idx="2">
                  <c:v>CN28</c:v>
                </c:pt>
                <c:pt idx="3">
                  <c:v>CN29</c:v>
                </c:pt>
                <c:pt idx="4">
                  <c:v>CN30</c:v>
                </c:pt>
                <c:pt idx="5">
                  <c:v>CN31</c:v>
                </c:pt>
              </c:strCache>
            </c:strRef>
          </c:cat>
          <c:val>
            <c:numRef>
              <c:f>'1 node'!$Q$9:$Q$13</c:f>
              <c:numCache>
                <c:formatCode>General</c:formatCode>
                <c:ptCount val="5"/>
                <c:pt idx="0">
                  <c:v>186.93479679999996</c:v>
                </c:pt>
                <c:pt idx="1">
                  <c:v>175.62479359999998</c:v>
                </c:pt>
              </c:numCache>
            </c:numRef>
          </c:val>
        </c:ser>
        <c:dLbls>
          <c:showLegendKey val="0"/>
          <c:showVal val="0"/>
          <c:showCatName val="0"/>
          <c:showSerName val="0"/>
          <c:showPercent val="0"/>
          <c:showBubbleSize val="0"/>
        </c:dLbls>
        <c:gapWidth val="150"/>
        <c:overlap val="100"/>
        <c:axId val="140817920"/>
        <c:axId val="140819456"/>
      </c:barChart>
      <c:catAx>
        <c:axId val="140817920"/>
        <c:scaling>
          <c:orientation val="minMax"/>
        </c:scaling>
        <c:delete val="0"/>
        <c:axPos val="b"/>
        <c:majorTickMark val="out"/>
        <c:minorTickMark val="none"/>
        <c:tickLblPos val="nextTo"/>
        <c:txPr>
          <a:bodyPr/>
          <a:lstStyle/>
          <a:p>
            <a:pPr>
              <a:defRPr sz="700"/>
            </a:pPr>
            <a:endParaRPr lang="en-US"/>
          </a:p>
        </c:txPr>
        <c:crossAx val="140819456"/>
        <c:crosses val="autoZero"/>
        <c:auto val="1"/>
        <c:lblAlgn val="ctr"/>
        <c:lblOffset val="100"/>
        <c:tickLblSkip val="2"/>
        <c:noMultiLvlLbl val="0"/>
      </c:catAx>
      <c:valAx>
        <c:axId val="140819456"/>
        <c:scaling>
          <c:orientation val="minMax"/>
          <c:max val="700"/>
          <c:min val="0"/>
        </c:scaling>
        <c:delete val="1"/>
        <c:axPos val="l"/>
        <c:majorGridlines/>
        <c:numFmt formatCode="General" sourceLinked="1"/>
        <c:majorTickMark val="out"/>
        <c:minorTickMark val="none"/>
        <c:tickLblPos val="nextTo"/>
        <c:crossAx val="140817920"/>
        <c:crosses val="autoZero"/>
        <c:crossBetween val="between"/>
      </c:valAx>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b="0"/>
            </a:pPr>
            <a:r>
              <a:rPr lang="en-US" sz="800" b="0"/>
              <a:t>Multi Node Failure</a:t>
            </a:r>
          </a:p>
        </c:rich>
      </c:tx>
      <c:layout>
        <c:manualLayout>
          <c:xMode val="edge"/>
          <c:yMode val="edge"/>
          <c:x val="4.3111798525184354E-2"/>
          <c:y val="6.4429316127150776E-2"/>
        </c:manualLayout>
      </c:layout>
      <c:overlay val="1"/>
      <c:spPr>
        <a:solidFill>
          <a:schemeClr val="bg1"/>
        </a:solidFill>
        <a:ln>
          <a:solidFill>
            <a:schemeClr val="tx1"/>
          </a:solidFill>
        </a:ln>
      </c:spPr>
    </c:title>
    <c:autoTitleDeleted val="0"/>
    <c:plotArea>
      <c:layout>
        <c:manualLayout>
          <c:layoutTarget val="inner"/>
          <c:xMode val="edge"/>
          <c:yMode val="edge"/>
          <c:x val="5.2330958630171232E-2"/>
          <c:y val="2.6214366433362498E-2"/>
          <c:w val="0.90864829396325464"/>
          <c:h val="0.85886965952172634"/>
        </c:manualLayout>
      </c:layout>
      <c:barChart>
        <c:barDir val="col"/>
        <c:grouping val="stacked"/>
        <c:varyColors val="0"/>
        <c:ser>
          <c:idx val="0"/>
          <c:order val="0"/>
          <c:spPr>
            <a:ln>
              <a:solidFill>
                <a:schemeClr val="tx2">
                  <a:lumMod val="60000"/>
                  <a:lumOff val="40000"/>
                </a:schemeClr>
              </a:solidFill>
            </a:ln>
          </c:spPr>
          <c:invertIfNegative val="0"/>
          <c:cat>
            <c:strRef>
              <c:f>'3 node'!$B$23:$B$28</c:f>
              <c:strCache>
                <c:ptCount val="6"/>
                <c:pt idx="0">
                  <c:v>CN25</c:v>
                </c:pt>
                <c:pt idx="1">
                  <c:v>CN27</c:v>
                </c:pt>
                <c:pt idx="2">
                  <c:v>CN28</c:v>
                </c:pt>
                <c:pt idx="3">
                  <c:v>CN29</c:v>
                </c:pt>
                <c:pt idx="4">
                  <c:v>CN30</c:v>
                </c:pt>
                <c:pt idx="5">
                  <c:v>CN31</c:v>
                </c:pt>
              </c:strCache>
            </c:strRef>
          </c:cat>
          <c:val>
            <c:numRef>
              <c:f>'3 node'!$C$23:$C$28</c:f>
              <c:numCache>
                <c:formatCode>General</c:formatCode>
                <c:ptCount val="6"/>
                <c:pt idx="0">
                  <c:v>13.84</c:v>
                </c:pt>
                <c:pt idx="1">
                  <c:v>12.623808</c:v>
                </c:pt>
                <c:pt idx="2">
                  <c:v>12.433996799999999</c:v>
                </c:pt>
                <c:pt idx="3">
                  <c:v>12.748608000000001</c:v>
                </c:pt>
                <c:pt idx="4">
                  <c:v>12.4681984</c:v>
                </c:pt>
                <c:pt idx="5">
                  <c:v>0</c:v>
                </c:pt>
              </c:numCache>
            </c:numRef>
          </c:val>
        </c:ser>
        <c:ser>
          <c:idx val="1"/>
          <c:order val="1"/>
          <c:spPr>
            <a:solidFill>
              <a:srgbClr val="C00000"/>
            </a:solidFill>
          </c:spPr>
          <c:invertIfNegative val="0"/>
          <c:cat>
            <c:strRef>
              <c:f>'3 node'!$B$23:$B$28</c:f>
              <c:strCache>
                <c:ptCount val="6"/>
                <c:pt idx="0">
                  <c:v>CN25</c:v>
                </c:pt>
                <c:pt idx="1">
                  <c:v>CN27</c:v>
                </c:pt>
                <c:pt idx="2">
                  <c:v>CN28</c:v>
                </c:pt>
                <c:pt idx="3">
                  <c:v>CN29</c:v>
                </c:pt>
                <c:pt idx="4">
                  <c:v>CN30</c:v>
                </c:pt>
                <c:pt idx="5">
                  <c:v>CN31</c:v>
                </c:pt>
              </c:strCache>
            </c:strRef>
          </c:cat>
          <c:val>
            <c:numRef>
              <c:f>'3 node'!$D$23:$D$28</c:f>
              <c:numCache>
                <c:formatCode>General</c:formatCode>
                <c:ptCount val="6"/>
                <c:pt idx="0">
                  <c:v>178.15199999999999</c:v>
                </c:pt>
                <c:pt idx="1">
                  <c:v>190.52279039999999</c:v>
                </c:pt>
                <c:pt idx="2">
                  <c:v>182.28600320000001</c:v>
                </c:pt>
                <c:pt idx="3">
                  <c:v>187.02720000000002</c:v>
                </c:pt>
                <c:pt idx="4">
                  <c:v>175.9981056</c:v>
                </c:pt>
                <c:pt idx="5">
                  <c:v>182.50929919999999</c:v>
                </c:pt>
              </c:numCache>
            </c:numRef>
          </c:val>
        </c:ser>
        <c:ser>
          <c:idx val="2"/>
          <c:order val="2"/>
          <c:spPr>
            <a:ln>
              <a:solidFill>
                <a:schemeClr val="tx2">
                  <a:lumMod val="60000"/>
                  <a:lumOff val="40000"/>
                </a:schemeClr>
              </a:solidFill>
            </a:ln>
          </c:spPr>
          <c:invertIfNegative val="0"/>
          <c:cat>
            <c:strRef>
              <c:f>'3 node'!$B$23:$B$28</c:f>
              <c:strCache>
                <c:ptCount val="6"/>
                <c:pt idx="0">
                  <c:v>CN25</c:v>
                </c:pt>
                <c:pt idx="1">
                  <c:v>CN27</c:v>
                </c:pt>
                <c:pt idx="2">
                  <c:v>CN28</c:v>
                </c:pt>
                <c:pt idx="3">
                  <c:v>CN29</c:v>
                </c:pt>
                <c:pt idx="4">
                  <c:v>CN30</c:v>
                </c:pt>
                <c:pt idx="5">
                  <c:v>CN31</c:v>
                </c:pt>
              </c:strCache>
            </c:strRef>
          </c:cat>
          <c:val>
            <c:numRef>
              <c:f>'3 node'!$E$23:$E$28</c:f>
              <c:numCache>
                <c:formatCode>General</c:formatCode>
                <c:ptCount val="6"/>
                <c:pt idx="3">
                  <c:v>1.0763903999999798</c:v>
                </c:pt>
                <c:pt idx="4">
                  <c:v>1.0608000000000004</c:v>
                </c:pt>
                <c:pt idx="5">
                  <c:v>1.0286976000000152</c:v>
                </c:pt>
              </c:numCache>
            </c:numRef>
          </c:val>
        </c:ser>
        <c:ser>
          <c:idx val="3"/>
          <c:order val="3"/>
          <c:spPr>
            <a:solidFill>
              <a:srgbClr val="C00000"/>
            </a:solidFill>
          </c:spPr>
          <c:invertIfNegative val="0"/>
          <c:cat>
            <c:strRef>
              <c:f>'3 node'!$B$23:$B$28</c:f>
              <c:strCache>
                <c:ptCount val="6"/>
                <c:pt idx="0">
                  <c:v>CN25</c:v>
                </c:pt>
                <c:pt idx="1">
                  <c:v>CN27</c:v>
                </c:pt>
                <c:pt idx="2">
                  <c:v>CN28</c:v>
                </c:pt>
                <c:pt idx="3">
                  <c:v>CN29</c:v>
                </c:pt>
                <c:pt idx="4">
                  <c:v>CN30</c:v>
                </c:pt>
                <c:pt idx="5">
                  <c:v>CN31</c:v>
                </c:pt>
              </c:strCache>
            </c:strRef>
          </c:cat>
          <c:val>
            <c:numRef>
              <c:f>'3 node'!$F$23:$F$28</c:f>
              <c:numCache>
                <c:formatCode>General</c:formatCode>
                <c:ptCount val="6"/>
                <c:pt idx="3">
                  <c:v>177.41770240000002</c:v>
                </c:pt>
                <c:pt idx="4">
                  <c:v>186.0131968</c:v>
                </c:pt>
                <c:pt idx="5">
                  <c:v>172.90740480000002</c:v>
                </c:pt>
              </c:numCache>
            </c:numRef>
          </c:val>
        </c:ser>
        <c:ser>
          <c:idx val="4"/>
          <c:order val="4"/>
          <c:spPr>
            <a:solidFill>
              <a:srgbClr val="0070C0"/>
            </a:solidFill>
            <a:ln>
              <a:noFill/>
            </a:ln>
          </c:spPr>
          <c:invertIfNegative val="0"/>
          <c:cat>
            <c:strRef>
              <c:f>'3 node'!$B$23:$B$28</c:f>
              <c:strCache>
                <c:ptCount val="6"/>
                <c:pt idx="0">
                  <c:v>CN25</c:v>
                </c:pt>
                <c:pt idx="1">
                  <c:v>CN27</c:v>
                </c:pt>
                <c:pt idx="2">
                  <c:v>CN28</c:v>
                </c:pt>
                <c:pt idx="3">
                  <c:v>CN29</c:v>
                </c:pt>
                <c:pt idx="4">
                  <c:v>CN30</c:v>
                </c:pt>
                <c:pt idx="5">
                  <c:v>CN31</c:v>
                </c:pt>
              </c:strCache>
            </c:strRef>
          </c:cat>
          <c:val>
            <c:numRef>
              <c:f>'3 node'!$G$23:$G$28</c:f>
              <c:numCache>
                <c:formatCode>General</c:formatCode>
                <c:ptCount val="6"/>
                <c:pt idx="3">
                  <c:v>130.82069759999996</c:v>
                </c:pt>
                <c:pt idx="4">
                  <c:v>133.25429759999997</c:v>
                </c:pt>
                <c:pt idx="5">
                  <c:v>136.10590719999999</c:v>
                </c:pt>
              </c:numCache>
            </c:numRef>
          </c:val>
        </c:ser>
        <c:ser>
          <c:idx val="5"/>
          <c:order val="5"/>
          <c:spPr>
            <a:solidFill>
              <a:srgbClr val="00B050"/>
            </a:solidFill>
          </c:spPr>
          <c:invertIfNegative val="0"/>
          <c:cat>
            <c:strRef>
              <c:f>'3 node'!$B$23:$B$28</c:f>
              <c:strCache>
                <c:ptCount val="6"/>
                <c:pt idx="0">
                  <c:v>CN25</c:v>
                </c:pt>
                <c:pt idx="1">
                  <c:v>CN27</c:v>
                </c:pt>
                <c:pt idx="2">
                  <c:v>CN28</c:v>
                </c:pt>
                <c:pt idx="3">
                  <c:v>CN29</c:v>
                </c:pt>
                <c:pt idx="4">
                  <c:v>CN30</c:v>
                </c:pt>
                <c:pt idx="5">
                  <c:v>CN31</c:v>
                </c:pt>
              </c:strCache>
            </c:strRef>
          </c:cat>
          <c:val>
            <c:numRef>
              <c:f>'3 node'!$H$23:$H$28</c:f>
              <c:numCache>
                <c:formatCode>General</c:formatCode>
                <c:ptCount val="6"/>
                <c:pt idx="3">
                  <c:v>180.58449919999998</c:v>
                </c:pt>
                <c:pt idx="4">
                  <c:v>177.19930879999998</c:v>
                </c:pt>
                <c:pt idx="5">
                  <c:v>175.28058880000003</c:v>
                </c:pt>
              </c:numCache>
            </c:numRef>
          </c:val>
        </c:ser>
        <c:dLbls>
          <c:showLegendKey val="0"/>
          <c:showVal val="0"/>
          <c:showCatName val="0"/>
          <c:showSerName val="0"/>
          <c:showPercent val="0"/>
          <c:showBubbleSize val="0"/>
        </c:dLbls>
        <c:gapWidth val="150"/>
        <c:overlap val="100"/>
        <c:axId val="141110272"/>
        <c:axId val="141128448"/>
      </c:barChart>
      <c:catAx>
        <c:axId val="141110272"/>
        <c:scaling>
          <c:orientation val="minMax"/>
        </c:scaling>
        <c:delete val="0"/>
        <c:axPos val="b"/>
        <c:majorTickMark val="out"/>
        <c:minorTickMark val="none"/>
        <c:tickLblPos val="nextTo"/>
        <c:txPr>
          <a:bodyPr/>
          <a:lstStyle/>
          <a:p>
            <a:pPr>
              <a:defRPr sz="700"/>
            </a:pPr>
            <a:endParaRPr lang="en-US"/>
          </a:p>
        </c:txPr>
        <c:crossAx val="141128448"/>
        <c:crosses val="autoZero"/>
        <c:auto val="1"/>
        <c:lblAlgn val="ctr"/>
        <c:lblOffset val="100"/>
        <c:tickLblSkip val="2"/>
        <c:noMultiLvlLbl val="0"/>
      </c:catAx>
      <c:valAx>
        <c:axId val="141128448"/>
        <c:scaling>
          <c:orientation val="minMax"/>
          <c:max val="700"/>
          <c:min val="0"/>
        </c:scaling>
        <c:delete val="1"/>
        <c:axPos val="l"/>
        <c:majorGridlines/>
        <c:numFmt formatCode="General" sourceLinked="1"/>
        <c:majorTickMark val="out"/>
        <c:minorTickMark val="none"/>
        <c:tickLblPos val="nextTo"/>
        <c:crossAx val="141110272"/>
        <c:crosses val="autoZero"/>
        <c:crossBetween val="between"/>
      </c:valAx>
    </c:plotArea>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6 Partitions</a:t>
            </a:r>
          </a:p>
        </c:rich>
      </c:tx>
      <c:layout>
        <c:manualLayout>
          <c:xMode val="edge"/>
          <c:yMode val="edge"/>
          <c:x val="0.62465949820788524"/>
          <c:y val="6.4461407972858348E-2"/>
        </c:manualLayout>
      </c:layout>
      <c:overlay val="1"/>
    </c:title>
    <c:autoTitleDeleted val="0"/>
    <c:plotArea>
      <c:layout>
        <c:manualLayout>
          <c:layoutTarget val="inner"/>
          <c:xMode val="edge"/>
          <c:yMode val="edge"/>
          <c:x val="0.23483973713853901"/>
          <c:y val="5.2231718898385564E-2"/>
          <c:w val="0.72492916182990452"/>
          <c:h val="0.8071852262518967"/>
        </c:manualLayout>
      </c:layout>
      <c:barChart>
        <c:barDir val="col"/>
        <c:grouping val="stacked"/>
        <c:varyColors val="0"/>
        <c:ser>
          <c:idx val="0"/>
          <c:order val="0"/>
          <c:spPr>
            <a:ln>
              <a:solidFill>
                <a:schemeClr val="tx2">
                  <a:lumMod val="60000"/>
                  <a:lumOff val="40000"/>
                </a:schemeClr>
              </a:solidFill>
            </a:ln>
          </c:spPr>
          <c:invertIfNegative val="0"/>
          <c:cat>
            <c:strRef>
              <c:f>'P6'!$J$10:$J$15</c:f>
              <c:strCache>
                <c:ptCount val="6"/>
                <c:pt idx="0">
                  <c:v>CN25</c:v>
                </c:pt>
                <c:pt idx="1">
                  <c:v>CN27</c:v>
                </c:pt>
                <c:pt idx="2">
                  <c:v>CN28</c:v>
                </c:pt>
                <c:pt idx="3">
                  <c:v>Cn29</c:v>
                </c:pt>
                <c:pt idx="4">
                  <c:v>CN30</c:v>
                </c:pt>
                <c:pt idx="5">
                  <c:v>CN31</c:v>
                </c:pt>
              </c:strCache>
            </c:strRef>
          </c:cat>
          <c:val>
            <c:numRef>
              <c:f>'P6'!$K$10:$K$15</c:f>
              <c:numCache>
                <c:formatCode>General</c:formatCode>
                <c:ptCount val="6"/>
                <c:pt idx="0">
                  <c:v>4.6276096000000004</c:v>
                </c:pt>
                <c:pt idx="1">
                  <c:v>4.8923008000000001</c:v>
                </c:pt>
                <c:pt idx="3">
                  <c:v>4.9198079999999997</c:v>
                </c:pt>
                <c:pt idx="4">
                  <c:v>4.7347071999999999</c:v>
                </c:pt>
                <c:pt idx="5">
                  <c:v>0</c:v>
                </c:pt>
              </c:numCache>
            </c:numRef>
          </c:val>
        </c:ser>
        <c:ser>
          <c:idx val="1"/>
          <c:order val="1"/>
          <c:spPr>
            <a:solidFill>
              <a:srgbClr val="C00000"/>
            </a:solidFill>
          </c:spPr>
          <c:invertIfNegative val="0"/>
          <c:cat>
            <c:strRef>
              <c:f>'P6'!$J$10:$J$15</c:f>
              <c:strCache>
                <c:ptCount val="6"/>
                <c:pt idx="0">
                  <c:v>CN25</c:v>
                </c:pt>
                <c:pt idx="1">
                  <c:v>CN27</c:v>
                </c:pt>
                <c:pt idx="2">
                  <c:v>CN28</c:v>
                </c:pt>
                <c:pt idx="3">
                  <c:v>Cn29</c:v>
                </c:pt>
                <c:pt idx="4">
                  <c:v>CN30</c:v>
                </c:pt>
                <c:pt idx="5">
                  <c:v>CN31</c:v>
                </c:pt>
              </c:strCache>
            </c:strRef>
          </c:cat>
          <c:val>
            <c:numRef>
              <c:f>'P6'!$L$10:$L$15</c:f>
              <c:numCache>
                <c:formatCode>General</c:formatCode>
                <c:ptCount val="6"/>
                <c:pt idx="0">
                  <c:v>357.25559039999996</c:v>
                </c:pt>
                <c:pt idx="1">
                  <c:v>344.33880320000003</c:v>
                </c:pt>
                <c:pt idx="3">
                  <c:v>345.64700160000001</c:v>
                </c:pt>
                <c:pt idx="4">
                  <c:v>347.05099519999999</c:v>
                </c:pt>
                <c:pt idx="5">
                  <c:v>363.43480319999998</c:v>
                </c:pt>
              </c:numCache>
            </c:numRef>
          </c:val>
        </c:ser>
        <c:ser>
          <c:idx val="2"/>
          <c:order val="2"/>
          <c:spPr>
            <a:ln>
              <a:solidFill>
                <a:schemeClr val="tx2">
                  <a:lumMod val="60000"/>
                  <a:lumOff val="40000"/>
                </a:schemeClr>
              </a:solidFill>
            </a:ln>
          </c:spPr>
          <c:invertIfNegative val="0"/>
          <c:cat>
            <c:strRef>
              <c:f>'P6'!$J$10:$J$15</c:f>
              <c:strCache>
                <c:ptCount val="6"/>
                <c:pt idx="0">
                  <c:v>CN25</c:v>
                </c:pt>
                <c:pt idx="1">
                  <c:v>CN27</c:v>
                </c:pt>
                <c:pt idx="2">
                  <c:v>CN28</c:v>
                </c:pt>
                <c:pt idx="3">
                  <c:v>Cn29</c:v>
                </c:pt>
                <c:pt idx="4">
                  <c:v>CN30</c:v>
                </c:pt>
                <c:pt idx="5">
                  <c:v>CN31</c:v>
                </c:pt>
              </c:strCache>
            </c:strRef>
          </c:cat>
          <c:val>
            <c:numRef>
              <c:f>'P6'!$M$10:$M$15</c:f>
              <c:numCache>
                <c:formatCode>General</c:formatCode>
                <c:ptCount val="6"/>
                <c:pt idx="1">
                  <c:v>1.5912063999999759</c:v>
                </c:pt>
              </c:numCache>
            </c:numRef>
          </c:val>
        </c:ser>
        <c:ser>
          <c:idx val="3"/>
          <c:order val="3"/>
          <c:spPr>
            <a:solidFill>
              <a:srgbClr val="00B050"/>
            </a:solidFill>
          </c:spPr>
          <c:invertIfNegative val="0"/>
          <c:cat>
            <c:strRef>
              <c:f>'P6'!$J$10:$J$15</c:f>
              <c:strCache>
                <c:ptCount val="6"/>
                <c:pt idx="0">
                  <c:v>CN25</c:v>
                </c:pt>
                <c:pt idx="1">
                  <c:v>CN27</c:v>
                </c:pt>
                <c:pt idx="2">
                  <c:v>CN28</c:v>
                </c:pt>
                <c:pt idx="3">
                  <c:v>Cn29</c:v>
                </c:pt>
                <c:pt idx="4">
                  <c:v>CN30</c:v>
                </c:pt>
                <c:pt idx="5">
                  <c:v>CN31</c:v>
                </c:pt>
              </c:strCache>
            </c:strRef>
          </c:cat>
          <c:val>
            <c:numRef>
              <c:f>'P6'!$N$10:$N$15</c:f>
              <c:numCache>
                <c:formatCode>General</c:formatCode>
                <c:ptCount val="6"/>
                <c:pt idx="1">
                  <c:v>350.40719360000003</c:v>
                </c:pt>
              </c:numCache>
            </c:numRef>
          </c:val>
        </c:ser>
        <c:dLbls>
          <c:showLegendKey val="0"/>
          <c:showVal val="0"/>
          <c:showCatName val="0"/>
          <c:showSerName val="0"/>
          <c:showPercent val="0"/>
          <c:showBubbleSize val="0"/>
        </c:dLbls>
        <c:gapWidth val="150"/>
        <c:overlap val="100"/>
        <c:axId val="141152256"/>
        <c:axId val="141154176"/>
      </c:barChart>
      <c:catAx>
        <c:axId val="141152256"/>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141154176"/>
        <c:crosses val="autoZero"/>
        <c:auto val="1"/>
        <c:lblAlgn val="ctr"/>
        <c:lblOffset val="100"/>
        <c:noMultiLvlLbl val="0"/>
      </c:catAx>
      <c:valAx>
        <c:axId val="141154176"/>
        <c:scaling>
          <c:orientation val="minMax"/>
          <c:max val="700"/>
          <c:min val="0"/>
        </c:scaling>
        <c:delete val="0"/>
        <c:axPos val="l"/>
        <c:majorGridlines/>
        <c:title>
          <c:tx>
            <c:rich>
              <a:bodyPr rot="-5400000" vert="horz"/>
              <a:lstStyle/>
              <a:p>
                <a:pPr>
                  <a:defRPr sz="800"/>
                </a:pPr>
                <a:r>
                  <a:rPr lang="en-US" sz="800" b="0"/>
                  <a:t>Elapsed Time (second)</a:t>
                </a:r>
              </a:p>
            </c:rich>
          </c:tx>
          <c:overlay val="0"/>
        </c:title>
        <c:numFmt formatCode="General" sourceLinked="1"/>
        <c:majorTickMark val="out"/>
        <c:minorTickMark val="none"/>
        <c:tickLblPos val="nextTo"/>
        <c:txPr>
          <a:bodyPr/>
          <a:lstStyle/>
          <a:p>
            <a:pPr>
              <a:defRPr sz="700"/>
            </a:pPr>
            <a:endParaRPr lang="en-US"/>
          </a:p>
        </c:txPr>
        <c:crossAx val="141152256"/>
        <c:crosses val="autoZero"/>
        <c:crossBetween val="between"/>
      </c:valAx>
    </c:plotArea>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24 Partitions</a:t>
            </a:r>
          </a:p>
        </c:rich>
      </c:tx>
      <c:layout>
        <c:manualLayout>
          <c:xMode val="edge"/>
          <c:yMode val="edge"/>
          <c:x val="0.64643190862139299"/>
          <c:y val="5.2674897119341563E-2"/>
        </c:manualLayout>
      </c:layout>
      <c:overlay val="1"/>
    </c:title>
    <c:autoTitleDeleted val="0"/>
    <c:plotArea>
      <c:layout>
        <c:manualLayout>
          <c:layoutTarget val="inner"/>
          <c:xMode val="edge"/>
          <c:yMode val="edge"/>
          <c:x val="4.2886602565710523E-2"/>
          <c:y val="5.2493438320209973E-2"/>
          <c:w val="0.92846894138232716"/>
          <c:h val="0.81267749690566371"/>
        </c:manualLayout>
      </c:layout>
      <c:barChart>
        <c:barDir val="col"/>
        <c:grouping val="stacked"/>
        <c:varyColors val="0"/>
        <c:ser>
          <c:idx val="0"/>
          <c:order val="0"/>
          <c:invertIfNegative val="0"/>
          <c:cat>
            <c:strRef>
              <c:f>'P24'!$A$52:$A$57</c:f>
              <c:strCache>
                <c:ptCount val="6"/>
                <c:pt idx="0">
                  <c:v>CN25</c:v>
                </c:pt>
                <c:pt idx="1">
                  <c:v>CN27</c:v>
                </c:pt>
                <c:pt idx="2">
                  <c:v>CN28</c:v>
                </c:pt>
                <c:pt idx="3">
                  <c:v>CN29</c:v>
                </c:pt>
                <c:pt idx="4">
                  <c:v>CN30</c:v>
                </c:pt>
                <c:pt idx="5">
                  <c:v>CN31</c:v>
                </c:pt>
              </c:strCache>
            </c:strRef>
          </c:cat>
          <c:val>
            <c:numRef>
              <c:f>'P24'!$B$52:$B$57</c:f>
              <c:numCache>
                <c:formatCode>General</c:formatCode>
                <c:ptCount val="6"/>
                <c:pt idx="0">
                  <c:v>6.4620031999999998</c:v>
                </c:pt>
                <c:pt idx="1">
                  <c:v>6.5092992000000001</c:v>
                </c:pt>
                <c:pt idx="2">
                  <c:v>6.5271936000000004</c:v>
                </c:pt>
                <c:pt idx="3">
                  <c:v>6.5201023999999999</c:v>
                </c:pt>
                <c:pt idx="4">
                  <c:v>6.5945983999999997</c:v>
                </c:pt>
                <c:pt idx="5">
                  <c:v>0</c:v>
                </c:pt>
              </c:numCache>
            </c:numRef>
          </c:val>
        </c:ser>
        <c:ser>
          <c:idx val="1"/>
          <c:order val="1"/>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'P24'!$C$52:$C$57</c:f>
              <c:numCache>
                <c:formatCode>General</c:formatCode>
                <c:ptCount val="6"/>
                <c:pt idx="0">
                  <c:v>97.013900800000002</c:v>
                </c:pt>
                <c:pt idx="1">
                  <c:v>95.167103999999995</c:v>
                </c:pt>
                <c:pt idx="2">
                  <c:v>94.862399999999994</c:v>
                </c:pt>
                <c:pt idx="3">
                  <c:v>91.984396799999999</c:v>
                </c:pt>
                <c:pt idx="4">
                  <c:v>96.095398400000008</c:v>
                </c:pt>
                <c:pt idx="5">
                  <c:v>93.111500800000002</c:v>
                </c:pt>
              </c:numCache>
            </c:numRef>
          </c:val>
        </c:ser>
        <c:ser>
          <c:idx val="2"/>
          <c:order val="2"/>
          <c:invertIfNegative val="0"/>
          <c:cat>
            <c:strRef>
              <c:f>'P24'!$A$52:$A$57</c:f>
              <c:strCache>
                <c:ptCount val="6"/>
                <c:pt idx="0">
                  <c:v>CN25</c:v>
                </c:pt>
                <c:pt idx="1">
                  <c:v>CN27</c:v>
                </c:pt>
                <c:pt idx="2">
                  <c:v>CN28</c:v>
                </c:pt>
                <c:pt idx="3">
                  <c:v>CN29</c:v>
                </c:pt>
                <c:pt idx="4">
                  <c:v>CN30</c:v>
                </c:pt>
                <c:pt idx="5">
                  <c:v>CN31</c:v>
                </c:pt>
              </c:strCache>
            </c:strRef>
          </c:cat>
          <c:val>
            <c:numRef>
              <c:f>'P24'!$D$52:$D$57</c:f>
              <c:numCache>
                <c:formatCode>General</c:formatCode>
                <c:ptCount val="6"/>
                <c:pt idx="0">
                  <c:v>2.1527935999999954</c:v>
                </c:pt>
                <c:pt idx="1">
                  <c:v>1.2321919999999977</c:v>
                </c:pt>
                <c:pt idx="3">
                  <c:v>1.0763007999999985</c:v>
                </c:pt>
                <c:pt idx="4">
                  <c:v>1.0140031999999906</c:v>
                </c:pt>
                <c:pt idx="5">
                  <c:v>0.98200319999999408</c:v>
                </c:pt>
              </c:numCache>
            </c:numRef>
          </c:val>
        </c:ser>
        <c:ser>
          <c:idx val="3"/>
          <c:order val="3"/>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'P24'!$E$52:$E$57</c:f>
              <c:numCache>
                <c:formatCode>General</c:formatCode>
                <c:ptCount val="6"/>
                <c:pt idx="0">
                  <c:v>93.286796800000005</c:v>
                </c:pt>
                <c:pt idx="1">
                  <c:v>94.188710400000005</c:v>
                </c:pt>
                <c:pt idx="2">
                  <c:v>0</c:v>
                </c:pt>
                <c:pt idx="3">
                  <c:v>87.855398399999999</c:v>
                </c:pt>
                <c:pt idx="4">
                  <c:v>87.749401600000013</c:v>
                </c:pt>
                <c:pt idx="5">
                  <c:v>92.288998399999997</c:v>
                </c:pt>
              </c:numCache>
            </c:numRef>
          </c:val>
        </c:ser>
        <c:ser>
          <c:idx val="4"/>
          <c:order val="4"/>
          <c:invertIfNegative val="0"/>
          <c:cat>
            <c:strRef>
              <c:f>'P24'!$A$52:$A$57</c:f>
              <c:strCache>
                <c:ptCount val="6"/>
                <c:pt idx="0">
                  <c:v>CN25</c:v>
                </c:pt>
                <c:pt idx="1">
                  <c:v>CN27</c:v>
                </c:pt>
                <c:pt idx="2">
                  <c:v>CN28</c:v>
                </c:pt>
                <c:pt idx="3">
                  <c:v>CN29</c:v>
                </c:pt>
                <c:pt idx="4">
                  <c:v>CN30</c:v>
                </c:pt>
                <c:pt idx="5">
                  <c:v>CN31</c:v>
                </c:pt>
              </c:strCache>
            </c:strRef>
          </c:cat>
          <c:val>
            <c:numRef>
              <c:f>'P24'!$F$52:$F$57</c:f>
              <c:numCache>
                <c:formatCode>General</c:formatCode>
                <c:ptCount val="6"/>
                <c:pt idx="0">
                  <c:v>1.0296064000000058</c:v>
                </c:pt>
                <c:pt idx="1">
                  <c:v>2.7611904000000038</c:v>
                </c:pt>
                <c:pt idx="2">
                  <c:v>0</c:v>
                </c:pt>
                <c:pt idx="3">
                  <c:v>2.792294400000003</c:v>
                </c:pt>
                <c:pt idx="4">
                  <c:v>2.6988031999999862</c:v>
                </c:pt>
                <c:pt idx="5">
                  <c:v>2.699097600000016</c:v>
                </c:pt>
              </c:numCache>
            </c:numRef>
          </c:val>
        </c:ser>
        <c:ser>
          <c:idx val="5"/>
          <c:order val="5"/>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'P24'!$G$52:$G$57</c:f>
              <c:numCache>
                <c:formatCode>General</c:formatCode>
                <c:ptCount val="6"/>
                <c:pt idx="0">
                  <c:v>90.260403200000013</c:v>
                </c:pt>
                <c:pt idx="1">
                  <c:v>86.811199999999985</c:v>
                </c:pt>
                <c:pt idx="2">
                  <c:v>0</c:v>
                </c:pt>
                <c:pt idx="3">
                  <c:v>92.036403200000024</c:v>
                </c:pt>
                <c:pt idx="4">
                  <c:v>91.688089600000012</c:v>
                </c:pt>
                <c:pt idx="5">
                  <c:v>89.901900799999993</c:v>
                </c:pt>
              </c:numCache>
            </c:numRef>
          </c:val>
        </c:ser>
        <c:ser>
          <c:idx val="6"/>
          <c:order val="6"/>
          <c:invertIfNegative val="0"/>
          <c:cat>
            <c:strRef>
              <c:f>'P24'!$A$52:$A$57</c:f>
              <c:strCache>
                <c:ptCount val="6"/>
                <c:pt idx="0">
                  <c:v>CN25</c:v>
                </c:pt>
                <c:pt idx="1">
                  <c:v>CN27</c:v>
                </c:pt>
                <c:pt idx="2">
                  <c:v>CN28</c:v>
                </c:pt>
                <c:pt idx="3">
                  <c:v>CN29</c:v>
                </c:pt>
                <c:pt idx="4">
                  <c:v>CN30</c:v>
                </c:pt>
                <c:pt idx="5">
                  <c:v>CN31</c:v>
                </c:pt>
              </c:strCache>
            </c:strRef>
          </c:cat>
          <c:val>
            <c:numRef>
              <c:f>'P24'!$H$52:$H$57</c:f>
              <c:numCache>
                <c:formatCode>General</c:formatCode>
                <c:ptCount val="6"/>
                <c:pt idx="0">
                  <c:v>2.6675967999999557</c:v>
                </c:pt>
                <c:pt idx="1">
                  <c:v>1.1230975999999941</c:v>
                </c:pt>
                <c:pt idx="2">
                  <c:v>0</c:v>
                </c:pt>
                <c:pt idx="3">
                  <c:v>1.1388031999999839</c:v>
                </c:pt>
                <c:pt idx="4">
                  <c:v>1.1383040000000051</c:v>
                </c:pt>
                <c:pt idx="5">
                  <c:v>1.0227967999999805</c:v>
                </c:pt>
              </c:numCache>
            </c:numRef>
          </c:val>
        </c:ser>
        <c:ser>
          <c:idx val="7"/>
          <c:order val="7"/>
          <c:spPr>
            <a:solidFill>
              <a:srgbClr val="C00000"/>
            </a:solidFill>
          </c:spPr>
          <c:invertIfNegative val="0"/>
          <c:cat>
            <c:strRef>
              <c:f>'P24'!$A$52:$A$57</c:f>
              <c:strCache>
                <c:ptCount val="6"/>
                <c:pt idx="0">
                  <c:v>CN25</c:v>
                </c:pt>
                <c:pt idx="1">
                  <c:v>CN27</c:v>
                </c:pt>
                <c:pt idx="2">
                  <c:v>CN28</c:v>
                </c:pt>
                <c:pt idx="3">
                  <c:v>CN29</c:v>
                </c:pt>
                <c:pt idx="4">
                  <c:v>CN30</c:v>
                </c:pt>
                <c:pt idx="5">
                  <c:v>CN31</c:v>
                </c:pt>
              </c:strCache>
            </c:strRef>
          </c:cat>
          <c:val>
            <c:numRef>
              <c:f>'P24'!$I$52:$I$57</c:f>
              <c:numCache>
                <c:formatCode>General</c:formatCode>
                <c:ptCount val="6"/>
                <c:pt idx="0">
                  <c:v>89.620902400000034</c:v>
                </c:pt>
                <c:pt idx="1">
                  <c:v>89.572403199999997</c:v>
                </c:pt>
                <c:pt idx="2">
                  <c:v>0</c:v>
                </c:pt>
                <c:pt idx="3">
                  <c:v>88.448601600000018</c:v>
                </c:pt>
                <c:pt idx="4">
                  <c:v>90.314598399999966</c:v>
                </c:pt>
                <c:pt idx="5">
                  <c:v>86.670297600000026</c:v>
                </c:pt>
              </c:numCache>
            </c:numRef>
          </c:val>
        </c:ser>
        <c:ser>
          <c:idx val="8"/>
          <c:order val="8"/>
          <c:invertIfNegative val="0"/>
          <c:cat>
            <c:strRef>
              <c:f>'P24'!$A$52:$A$57</c:f>
              <c:strCache>
                <c:ptCount val="6"/>
                <c:pt idx="0">
                  <c:v>CN25</c:v>
                </c:pt>
                <c:pt idx="1">
                  <c:v>CN27</c:v>
                </c:pt>
                <c:pt idx="2">
                  <c:v>CN28</c:v>
                </c:pt>
                <c:pt idx="3">
                  <c:v>CN29</c:v>
                </c:pt>
                <c:pt idx="4">
                  <c:v>CN30</c:v>
                </c:pt>
                <c:pt idx="5">
                  <c:v>CN31</c:v>
                </c:pt>
              </c:strCache>
            </c:strRef>
          </c:cat>
          <c:val>
            <c:numRef>
              <c:f>'P24'!$J$52:$J$57</c:f>
              <c:numCache>
                <c:formatCode>General</c:formatCode>
                <c:ptCount val="6"/>
                <c:pt idx="1">
                  <c:v>2.7923072000000388</c:v>
                </c:pt>
                <c:pt idx="2">
                  <c:v>0</c:v>
                </c:pt>
                <c:pt idx="3">
                  <c:v>2.6987007999999832</c:v>
                </c:pt>
                <c:pt idx="5">
                  <c:v>2.5449087999999733</c:v>
                </c:pt>
              </c:numCache>
            </c:numRef>
          </c:val>
        </c:ser>
        <c:ser>
          <c:idx val="9"/>
          <c:order val="9"/>
          <c:spPr>
            <a:solidFill>
              <a:srgbClr val="00B050"/>
            </a:solidFill>
          </c:spPr>
          <c:invertIfNegative val="0"/>
          <c:cat>
            <c:strRef>
              <c:f>'P24'!$A$52:$A$57</c:f>
              <c:strCache>
                <c:ptCount val="6"/>
                <c:pt idx="0">
                  <c:v>CN25</c:v>
                </c:pt>
                <c:pt idx="1">
                  <c:v>CN27</c:v>
                </c:pt>
                <c:pt idx="2">
                  <c:v>CN28</c:v>
                </c:pt>
                <c:pt idx="3">
                  <c:v>CN29</c:v>
                </c:pt>
                <c:pt idx="4">
                  <c:v>CN30</c:v>
                </c:pt>
                <c:pt idx="5">
                  <c:v>CN31</c:v>
                </c:pt>
              </c:strCache>
            </c:strRef>
          </c:cat>
          <c:val>
            <c:numRef>
              <c:f>'P24'!$K$52:$K$57</c:f>
              <c:numCache>
                <c:formatCode>General</c:formatCode>
                <c:ptCount val="6"/>
                <c:pt idx="0">
                  <c:v>0</c:v>
                </c:pt>
                <c:pt idx="1">
                  <c:v>96.187596799999994</c:v>
                </c:pt>
                <c:pt idx="2">
                  <c:v>0</c:v>
                </c:pt>
                <c:pt idx="3">
                  <c:v>89.884799999999984</c:v>
                </c:pt>
                <c:pt idx="4">
                  <c:v>0</c:v>
                </c:pt>
                <c:pt idx="5">
                  <c:v>91.521395200000029</c:v>
                </c:pt>
              </c:numCache>
            </c:numRef>
          </c:val>
        </c:ser>
        <c:dLbls>
          <c:showLegendKey val="0"/>
          <c:showVal val="0"/>
          <c:showCatName val="0"/>
          <c:showSerName val="0"/>
          <c:showPercent val="0"/>
          <c:showBubbleSize val="0"/>
        </c:dLbls>
        <c:gapWidth val="150"/>
        <c:overlap val="100"/>
        <c:axId val="141469184"/>
        <c:axId val="141471104"/>
      </c:barChart>
      <c:catAx>
        <c:axId val="141469184"/>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141471104"/>
        <c:crosses val="autoZero"/>
        <c:auto val="1"/>
        <c:lblAlgn val="ctr"/>
        <c:lblOffset val="100"/>
        <c:noMultiLvlLbl val="0"/>
      </c:catAx>
      <c:valAx>
        <c:axId val="141471104"/>
        <c:scaling>
          <c:orientation val="minMax"/>
          <c:max val="700"/>
          <c:min val="0"/>
        </c:scaling>
        <c:delete val="1"/>
        <c:axPos val="l"/>
        <c:majorGridlines/>
        <c:numFmt formatCode="General" sourceLinked="1"/>
        <c:majorTickMark val="out"/>
        <c:minorTickMark val="none"/>
        <c:tickLblPos val="nextTo"/>
        <c:crossAx val="1414691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796123140857"/>
          <c:y val="6.5965660542432206E-2"/>
          <c:w val="0.82121917377515297"/>
          <c:h val="0.78647200349956303"/>
        </c:manualLayout>
      </c:layout>
      <c:lineChart>
        <c:grouping val="standard"/>
        <c:varyColors val="0"/>
        <c:ser>
          <c:idx val="0"/>
          <c:order val="0"/>
          <c:tx>
            <c:v>Std. Dev. = 50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Sheet1!$J$5:$N$5</c:f>
                <c:numCache>
                  <c:formatCode>General</c:formatCode>
                  <c:ptCount val="5"/>
                  <c:pt idx="0">
                    <c:v>27.5</c:v>
                  </c:pt>
                  <c:pt idx="1">
                    <c:v>39</c:v>
                  </c:pt>
                  <c:pt idx="2">
                    <c:v>21.052018905558679</c:v>
                  </c:pt>
                  <c:pt idx="3">
                    <c:v>2</c:v>
                  </c:pt>
                  <c:pt idx="4">
                    <c:v>9</c:v>
                  </c:pt>
                </c:numCache>
              </c:numRef>
            </c:plus>
            <c:minus>
              <c:numRef>
                <c:f>Sheet1!$J$5:$N$5</c:f>
                <c:numCache>
                  <c:formatCode>General</c:formatCode>
                  <c:ptCount val="5"/>
                  <c:pt idx="0">
                    <c:v>27.5</c:v>
                  </c:pt>
                  <c:pt idx="1">
                    <c:v>39</c:v>
                  </c:pt>
                  <c:pt idx="2">
                    <c:v>21.052018905558679</c:v>
                  </c:pt>
                  <c:pt idx="3">
                    <c:v>2</c:v>
                  </c:pt>
                  <c:pt idx="4">
                    <c:v>9</c:v>
                  </c:pt>
                </c:numCache>
              </c:numRef>
            </c:minus>
          </c:errBars>
          <c:cat>
            <c:numRef>
              <c:f>Sheet1!$C$2:$G$2</c:f>
              <c:numCache>
                <c:formatCode>General</c:formatCode>
                <c:ptCount val="5"/>
                <c:pt idx="0">
                  <c:v>31</c:v>
                </c:pt>
                <c:pt idx="1">
                  <c:v>62</c:v>
                </c:pt>
                <c:pt idx="2">
                  <c:v>124</c:v>
                </c:pt>
                <c:pt idx="3">
                  <c:v>186</c:v>
                </c:pt>
                <c:pt idx="4">
                  <c:v>248</c:v>
                </c:pt>
              </c:numCache>
            </c:numRef>
          </c:cat>
          <c:val>
            <c:numRef>
              <c:f>Sheet1!$C$5:$G$5</c:f>
              <c:numCache>
                <c:formatCode>General</c:formatCode>
                <c:ptCount val="5"/>
                <c:pt idx="0">
                  <c:v>3414.5</c:v>
                </c:pt>
                <c:pt idx="1">
                  <c:v>3002</c:v>
                </c:pt>
                <c:pt idx="2">
                  <c:v>3034</c:v>
                </c:pt>
                <c:pt idx="3">
                  <c:v>2899</c:v>
                </c:pt>
                <c:pt idx="4">
                  <c:v>3392</c:v>
                </c:pt>
              </c:numCache>
            </c:numRef>
          </c:val>
          <c:smooth val="0"/>
        </c:ser>
        <c:ser>
          <c:idx val="1"/>
          <c:order val="1"/>
          <c:tx>
            <c:v>Std. Dev. = 100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Sheet1!$J$4:$N$4</c:f>
                <c:numCache>
                  <c:formatCode>General</c:formatCode>
                  <c:ptCount val="5"/>
                  <c:pt idx="0">
                    <c:v>3</c:v>
                  </c:pt>
                  <c:pt idx="1">
                    <c:v>273.5</c:v>
                  </c:pt>
                  <c:pt idx="2">
                    <c:v>24.169971038460101</c:v>
                  </c:pt>
                  <c:pt idx="3">
                    <c:v>21.249836600678961</c:v>
                  </c:pt>
                  <c:pt idx="4">
                    <c:v>2</c:v>
                  </c:pt>
                </c:numCache>
              </c:numRef>
            </c:plus>
            <c:minus>
              <c:numRef>
                <c:f>Sheet1!$J$4:$N$4</c:f>
                <c:numCache>
                  <c:formatCode>General</c:formatCode>
                  <c:ptCount val="5"/>
                  <c:pt idx="0">
                    <c:v>3</c:v>
                  </c:pt>
                  <c:pt idx="1">
                    <c:v>273.5</c:v>
                  </c:pt>
                  <c:pt idx="2">
                    <c:v>24.169971038460101</c:v>
                  </c:pt>
                  <c:pt idx="3">
                    <c:v>21.249836600678961</c:v>
                  </c:pt>
                  <c:pt idx="4">
                    <c:v>2</c:v>
                  </c:pt>
                </c:numCache>
              </c:numRef>
            </c:minus>
          </c:errBars>
          <c:cat>
            <c:numRef>
              <c:f>Sheet1!$C$2:$G$2</c:f>
              <c:numCache>
                <c:formatCode>General</c:formatCode>
                <c:ptCount val="5"/>
                <c:pt idx="0">
                  <c:v>31</c:v>
                </c:pt>
                <c:pt idx="1">
                  <c:v>62</c:v>
                </c:pt>
                <c:pt idx="2">
                  <c:v>124</c:v>
                </c:pt>
                <c:pt idx="3">
                  <c:v>186</c:v>
                </c:pt>
                <c:pt idx="4">
                  <c:v>248</c:v>
                </c:pt>
              </c:numCache>
            </c:numRef>
          </c:cat>
          <c:val>
            <c:numRef>
              <c:f>Sheet1!$C$4:$G$4</c:f>
              <c:numCache>
                <c:formatCode>General</c:formatCode>
                <c:ptCount val="5"/>
                <c:pt idx="0">
                  <c:v>5452</c:v>
                </c:pt>
                <c:pt idx="1">
                  <c:v>4056.5</c:v>
                </c:pt>
                <c:pt idx="2">
                  <c:v>3392</c:v>
                </c:pt>
                <c:pt idx="3">
                  <c:v>3408</c:v>
                </c:pt>
                <c:pt idx="4">
                  <c:v>3700</c:v>
                </c:pt>
              </c:numCache>
            </c:numRef>
          </c:val>
          <c:smooth val="0"/>
        </c:ser>
        <c:ser>
          <c:idx val="2"/>
          <c:order val="2"/>
          <c:tx>
            <c:v>Std. Dev. = 250</c:v>
          </c:tx>
          <c:spPr>
            <a:ln w="19050"/>
            <a:effectLst>
              <a:outerShdw blurRad="63500" sx="102000" sy="102000" algn="ctr" rotWithShape="0">
                <a:prstClr val="black">
                  <a:alpha val="40000"/>
                </a:prstClr>
              </a:outerShdw>
            </a:effectLst>
          </c:spPr>
          <c:marker>
            <c:symbol val="none"/>
          </c:marker>
          <c:errBars>
            <c:errDir val="y"/>
            <c:errBarType val="both"/>
            <c:errValType val="cust"/>
            <c:noEndCap val="0"/>
            <c:plus>
              <c:numRef>
                <c:f>Sheet1!$J$3:$N$3</c:f>
                <c:numCache>
                  <c:formatCode>General</c:formatCode>
                  <c:ptCount val="5"/>
                  <c:pt idx="0">
                    <c:v>32</c:v>
                  </c:pt>
                  <c:pt idx="1">
                    <c:v>127</c:v>
                  </c:pt>
                  <c:pt idx="2">
                    <c:v>62.168230543332101</c:v>
                  </c:pt>
                  <c:pt idx="3">
                    <c:v>19.136933459209779</c:v>
                  </c:pt>
                  <c:pt idx="4">
                    <c:v>9</c:v>
                  </c:pt>
                </c:numCache>
              </c:numRef>
            </c:plus>
            <c:minus>
              <c:numRef>
                <c:f>Sheet1!$J$3:$N$3</c:f>
                <c:numCache>
                  <c:formatCode>General</c:formatCode>
                  <c:ptCount val="5"/>
                  <c:pt idx="0">
                    <c:v>32</c:v>
                  </c:pt>
                  <c:pt idx="1">
                    <c:v>127</c:v>
                  </c:pt>
                  <c:pt idx="2">
                    <c:v>62.168230543332101</c:v>
                  </c:pt>
                  <c:pt idx="3">
                    <c:v>19.136933459209779</c:v>
                  </c:pt>
                  <c:pt idx="4">
                    <c:v>9</c:v>
                  </c:pt>
                </c:numCache>
              </c:numRef>
            </c:minus>
          </c:errBars>
          <c:cat>
            <c:numRef>
              <c:f>Sheet1!$C$2:$G$2</c:f>
              <c:numCache>
                <c:formatCode>General</c:formatCode>
                <c:ptCount val="5"/>
                <c:pt idx="0">
                  <c:v>31</c:v>
                </c:pt>
                <c:pt idx="1">
                  <c:v>62</c:v>
                </c:pt>
                <c:pt idx="2">
                  <c:v>124</c:v>
                </c:pt>
                <c:pt idx="3">
                  <c:v>186</c:v>
                </c:pt>
                <c:pt idx="4">
                  <c:v>248</c:v>
                </c:pt>
              </c:numCache>
            </c:numRef>
          </c:cat>
          <c:val>
            <c:numRef>
              <c:f>Sheet1!$C$3:$G$3</c:f>
              <c:numCache>
                <c:formatCode>General</c:formatCode>
                <c:ptCount val="5"/>
                <c:pt idx="0">
                  <c:v>8626</c:v>
                </c:pt>
                <c:pt idx="1">
                  <c:v>6582</c:v>
                </c:pt>
                <c:pt idx="2">
                  <c:v>4336</c:v>
                </c:pt>
                <c:pt idx="3">
                  <c:v>4382</c:v>
                </c:pt>
                <c:pt idx="4">
                  <c:v>4592</c:v>
                </c:pt>
              </c:numCache>
            </c:numRef>
          </c:val>
          <c:smooth val="0"/>
        </c:ser>
        <c:dLbls>
          <c:showLegendKey val="0"/>
          <c:showVal val="0"/>
          <c:showCatName val="0"/>
          <c:showSerName val="0"/>
          <c:showPercent val="0"/>
          <c:showBubbleSize val="0"/>
        </c:dLbls>
        <c:marker val="1"/>
        <c:smooth val="0"/>
        <c:axId val="237969408"/>
        <c:axId val="237971712"/>
      </c:lineChart>
      <c:catAx>
        <c:axId val="237969408"/>
        <c:scaling>
          <c:orientation val="minMax"/>
        </c:scaling>
        <c:delete val="0"/>
        <c:axPos val="b"/>
        <c:title>
          <c:tx>
            <c:rich>
              <a:bodyPr/>
              <a:lstStyle/>
              <a:p>
                <a:pPr>
                  <a:defRPr/>
                </a:pPr>
                <a:r>
                  <a:rPr lang="en-US" sz="800" b="0"/>
                  <a:t>Number of</a:t>
                </a:r>
                <a:r>
                  <a:rPr lang="en-US" sz="800" b="0" baseline="0"/>
                  <a:t> Partitions</a:t>
                </a:r>
                <a:endParaRPr lang="en-US" sz="800" b="0"/>
              </a:p>
            </c:rich>
          </c:tx>
          <c:overlay val="0"/>
        </c:title>
        <c:numFmt formatCode="General" sourceLinked="1"/>
        <c:majorTickMark val="out"/>
        <c:minorTickMark val="none"/>
        <c:tickLblPos val="nextTo"/>
        <c:txPr>
          <a:bodyPr/>
          <a:lstStyle/>
          <a:p>
            <a:pPr>
              <a:defRPr sz="700"/>
            </a:pPr>
            <a:endParaRPr lang="en-US"/>
          </a:p>
        </c:txPr>
        <c:crossAx val="237971712"/>
        <c:crosses val="autoZero"/>
        <c:auto val="1"/>
        <c:lblAlgn val="ctr"/>
        <c:lblOffset val="100"/>
        <c:noMultiLvlLbl val="0"/>
      </c:catAx>
      <c:valAx>
        <c:axId val="237971712"/>
        <c:scaling>
          <c:orientation val="minMax"/>
          <c:max val="9000"/>
          <c:min val="2000"/>
        </c:scaling>
        <c:delete val="0"/>
        <c:axPos val="l"/>
        <c:majorGridlines/>
        <c:title>
          <c:tx>
            <c:rich>
              <a:bodyPr rot="-5400000" vert="horz"/>
              <a:lstStyle/>
              <a:p>
                <a:pPr>
                  <a:defRPr/>
                </a:pPr>
                <a:r>
                  <a:rPr lang="en-US" sz="800" b="0"/>
                  <a:t>Execution Time (Seconds)</a:t>
                </a:r>
              </a:p>
            </c:rich>
          </c:tx>
          <c:overlay val="0"/>
        </c:title>
        <c:numFmt formatCode="General" sourceLinked="1"/>
        <c:majorTickMark val="out"/>
        <c:minorTickMark val="none"/>
        <c:tickLblPos val="nextTo"/>
        <c:txPr>
          <a:bodyPr/>
          <a:lstStyle/>
          <a:p>
            <a:pPr>
              <a:defRPr sz="700"/>
            </a:pPr>
            <a:endParaRPr lang="en-US"/>
          </a:p>
        </c:txPr>
        <c:crossAx val="237969408"/>
        <c:crosses val="autoZero"/>
        <c:crossBetween val="between"/>
      </c:valAx>
      <c:spPr>
        <a:ln>
          <a:noFill/>
        </a:ln>
      </c:spPr>
    </c:plotArea>
    <c:legend>
      <c:legendPos val="r"/>
      <c:layout>
        <c:manualLayout>
          <c:xMode val="edge"/>
          <c:yMode val="edge"/>
          <c:x val="0.67018570920822396"/>
          <c:y val="7.0288167104111995E-2"/>
          <c:w val="0.30933228073053398"/>
          <c:h val="0.19676837270341199"/>
        </c:manualLayout>
      </c:layout>
      <c:overlay val="0"/>
      <c:spPr>
        <a:solidFill>
          <a:schemeClr val="bg1"/>
        </a:solidFill>
        <a:ln>
          <a:solidFill>
            <a:schemeClr val="tx1"/>
          </a:solidFill>
        </a:ln>
      </c:spPr>
      <c:txPr>
        <a:bodyPr/>
        <a:lstStyle/>
        <a:p>
          <a:pPr>
            <a:defRPr sz="700"/>
          </a:pPr>
          <a:endParaRPr lang="en-US"/>
        </a:p>
      </c:txPr>
    </c:legend>
    <c:plotVisOnly val="1"/>
    <c:dispBlanksAs val="gap"/>
    <c:showDLblsOverMax val="0"/>
  </c:chart>
  <c:spPr>
    <a:ln>
      <a:solidFill>
        <a:schemeClr val="tx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800"/>
            </a:pPr>
            <a:r>
              <a:rPr lang="en-US" sz="800"/>
              <a:t>96 Partitions</a:t>
            </a:r>
          </a:p>
        </c:rich>
      </c:tx>
      <c:layout>
        <c:manualLayout>
          <c:xMode val="edge"/>
          <c:yMode val="edge"/>
          <c:x val="0.60077700978951531"/>
          <c:y val="5.5590814211931454E-2"/>
        </c:manualLayout>
      </c:layout>
      <c:overlay val="1"/>
    </c:title>
    <c:autoTitleDeleted val="0"/>
    <c:plotArea>
      <c:layout>
        <c:manualLayout>
          <c:layoutTarget val="inner"/>
          <c:xMode val="edge"/>
          <c:yMode val="edge"/>
          <c:x val="4.4951291966186718E-2"/>
          <c:y val="5.2493438320209973E-2"/>
          <c:w val="0.91495030849181269"/>
          <c:h val="0.81267771020390522"/>
        </c:manualLayout>
      </c:layout>
      <c:barChart>
        <c:barDir val="col"/>
        <c:grouping val="stacked"/>
        <c:varyColors val="0"/>
        <c:ser>
          <c:idx val="0"/>
          <c:order val="0"/>
          <c:invertIfNegative val="0"/>
          <c:cat>
            <c:strRef>
              <c:f>'P96'!$B$129:$B$134</c:f>
              <c:strCache>
                <c:ptCount val="6"/>
                <c:pt idx="0">
                  <c:v>CN25</c:v>
                </c:pt>
                <c:pt idx="1">
                  <c:v>CN27</c:v>
                </c:pt>
                <c:pt idx="2">
                  <c:v>CN28</c:v>
                </c:pt>
                <c:pt idx="3">
                  <c:v>CN29</c:v>
                </c:pt>
                <c:pt idx="4">
                  <c:v>CN30</c:v>
                </c:pt>
                <c:pt idx="5">
                  <c:v>CN31</c:v>
                </c:pt>
              </c:strCache>
            </c:strRef>
          </c:cat>
          <c:val>
            <c:numRef>
              <c:f>'P96'!$C$129:$C$134</c:f>
              <c:numCache>
                <c:formatCode>General</c:formatCode>
                <c:ptCount val="6"/>
                <c:pt idx="0">
                  <c:v>8.1579008000000002</c:v>
                </c:pt>
                <c:pt idx="1">
                  <c:v>8.1428992000000004</c:v>
                </c:pt>
                <c:pt idx="2">
                  <c:v>8.1624960000000009</c:v>
                </c:pt>
                <c:pt idx="3">
                  <c:v>8.1297920000000001</c:v>
                </c:pt>
                <c:pt idx="4">
                  <c:v>8.0602879999999999</c:v>
                </c:pt>
                <c:pt idx="5">
                  <c:v>0</c:v>
                </c:pt>
              </c:numCache>
            </c:numRef>
          </c:val>
        </c:ser>
        <c:ser>
          <c:idx val="1"/>
          <c:order val="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'P96'!$D$129:$D$134</c:f>
              <c:numCache>
                <c:formatCode>General</c:formatCode>
                <c:ptCount val="6"/>
                <c:pt idx="0">
                  <c:v>24.351590399999999</c:v>
                </c:pt>
                <c:pt idx="1">
                  <c:v>24.429593599999997</c:v>
                </c:pt>
                <c:pt idx="2">
                  <c:v>24.8662016</c:v>
                </c:pt>
                <c:pt idx="3">
                  <c:v>26.2859008</c:v>
                </c:pt>
                <c:pt idx="4">
                  <c:v>24.007807999999997</c:v>
                </c:pt>
                <c:pt idx="5">
                  <c:v>24.8309888</c:v>
                </c:pt>
              </c:numCache>
            </c:numRef>
          </c:val>
        </c:ser>
        <c:ser>
          <c:idx val="2"/>
          <c:order val="2"/>
          <c:invertIfNegative val="0"/>
          <c:cat>
            <c:strRef>
              <c:f>'P96'!$B$129:$B$134</c:f>
              <c:strCache>
                <c:ptCount val="6"/>
                <c:pt idx="0">
                  <c:v>CN25</c:v>
                </c:pt>
                <c:pt idx="1">
                  <c:v>CN27</c:v>
                </c:pt>
                <c:pt idx="2">
                  <c:v>CN28</c:v>
                </c:pt>
                <c:pt idx="3">
                  <c:v>CN29</c:v>
                </c:pt>
                <c:pt idx="4">
                  <c:v>CN30</c:v>
                </c:pt>
                <c:pt idx="5">
                  <c:v>CN31</c:v>
                </c:pt>
              </c:strCache>
            </c:strRef>
          </c:cat>
          <c:val>
            <c:numRef>
              <c:f>'P96'!$E$129:$E$134</c:f>
              <c:numCache>
                <c:formatCode>General</c:formatCode>
                <c:ptCount val="6"/>
                <c:pt idx="0">
                  <c:v>1.0451967999999994</c:v>
                </c:pt>
                <c:pt idx="1">
                  <c:v>1.0296063999999987</c:v>
                </c:pt>
                <c:pt idx="2">
                  <c:v>1.0451967999999994</c:v>
                </c:pt>
                <c:pt idx="3">
                  <c:v>1.9499007999999947</c:v>
                </c:pt>
                <c:pt idx="4">
                  <c:v>1.0295936000000054</c:v>
                </c:pt>
                <c:pt idx="5">
                  <c:v>1.0031999999999996</c:v>
                </c:pt>
              </c:numCache>
            </c:numRef>
          </c:val>
        </c:ser>
        <c:ser>
          <c:idx val="3"/>
          <c:order val="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'P96'!$F$129:$F$134</c:f>
              <c:numCache>
                <c:formatCode>General</c:formatCode>
                <c:ptCount val="6"/>
                <c:pt idx="0">
                  <c:v>25.4124032</c:v>
                </c:pt>
                <c:pt idx="1">
                  <c:v>23.462400000000002</c:v>
                </c:pt>
                <c:pt idx="2">
                  <c:v>24.133094399999997</c:v>
                </c:pt>
                <c:pt idx="3">
                  <c:v>23.743104000000002</c:v>
                </c:pt>
                <c:pt idx="4">
                  <c:v>24.678502399999999</c:v>
                </c:pt>
                <c:pt idx="5">
                  <c:v>24.082700799999998</c:v>
                </c:pt>
              </c:numCache>
            </c:numRef>
          </c:val>
        </c:ser>
        <c:ser>
          <c:idx val="4"/>
          <c:order val="4"/>
          <c:invertIfNegative val="0"/>
          <c:cat>
            <c:strRef>
              <c:f>'P96'!$B$129:$B$134</c:f>
              <c:strCache>
                <c:ptCount val="6"/>
                <c:pt idx="0">
                  <c:v>CN25</c:v>
                </c:pt>
                <c:pt idx="1">
                  <c:v>CN27</c:v>
                </c:pt>
                <c:pt idx="2">
                  <c:v>CN28</c:v>
                </c:pt>
                <c:pt idx="3">
                  <c:v>CN29</c:v>
                </c:pt>
                <c:pt idx="4">
                  <c:v>CN30</c:v>
                </c:pt>
                <c:pt idx="5">
                  <c:v>CN31</c:v>
                </c:pt>
              </c:strCache>
            </c:strRef>
          </c:cat>
          <c:val>
            <c:numRef>
              <c:f>'P96'!$G$129:$G$134</c:f>
              <c:numCache>
                <c:formatCode>General</c:formatCode>
                <c:ptCount val="6"/>
                <c:pt idx="0">
                  <c:v>2.6675967999999983</c:v>
                </c:pt>
                <c:pt idx="1">
                  <c:v>2.6675967999999983</c:v>
                </c:pt>
                <c:pt idx="2">
                  <c:v>2.8392064000000019</c:v>
                </c:pt>
                <c:pt idx="3">
                  <c:v>1.0139903999999973</c:v>
                </c:pt>
                <c:pt idx="4">
                  <c:v>2.6675967999999983</c:v>
                </c:pt>
                <c:pt idx="5">
                  <c:v>2.6736000000000004</c:v>
                </c:pt>
              </c:numCache>
            </c:numRef>
          </c:val>
        </c:ser>
        <c:ser>
          <c:idx val="5"/>
          <c:order val="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'P96'!$H$129:$H$134</c:f>
              <c:numCache>
                <c:formatCode>General</c:formatCode>
                <c:ptCount val="6"/>
                <c:pt idx="0">
                  <c:v>23.010009600000004</c:v>
                </c:pt>
                <c:pt idx="1">
                  <c:v>23.7744</c:v>
                </c:pt>
                <c:pt idx="2">
                  <c:v>25.022195199999999</c:v>
                </c:pt>
                <c:pt idx="3">
                  <c:v>23.446604800000003</c:v>
                </c:pt>
                <c:pt idx="4">
                  <c:v>24.241702400000001</c:v>
                </c:pt>
                <c:pt idx="5">
                  <c:v>23.482303999999999</c:v>
                </c:pt>
              </c:numCache>
            </c:numRef>
          </c:val>
        </c:ser>
        <c:ser>
          <c:idx val="6"/>
          <c:order val="6"/>
          <c:invertIfNegative val="0"/>
          <c:cat>
            <c:strRef>
              <c:f>'P96'!$B$129:$B$134</c:f>
              <c:strCache>
                <c:ptCount val="6"/>
                <c:pt idx="0">
                  <c:v>CN25</c:v>
                </c:pt>
                <c:pt idx="1">
                  <c:v>CN27</c:v>
                </c:pt>
                <c:pt idx="2">
                  <c:v>CN28</c:v>
                </c:pt>
                <c:pt idx="3">
                  <c:v>CN29</c:v>
                </c:pt>
                <c:pt idx="4">
                  <c:v>CN30</c:v>
                </c:pt>
                <c:pt idx="5">
                  <c:v>CN31</c:v>
                </c:pt>
              </c:strCache>
            </c:strRef>
          </c:cat>
          <c:val>
            <c:numRef>
              <c:f>'P96'!$I$129:$I$134</c:f>
              <c:numCache>
                <c:formatCode>General</c:formatCode>
                <c:ptCount val="6"/>
                <c:pt idx="0">
                  <c:v>1.3884031999999991</c:v>
                </c:pt>
                <c:pt idx="1">
                  <c:v>1.0295935999999983</c:v>
                </c:pt>
                <c:pt idx="2">
                  <c:v>1.0764032000000014</c:v>
                </c:pt>
                <c:pt idx="3">
                  <c:v>2.6675967999999983</c:v>
                </c:pt>
                <c:pt idx="4">
                  <c:v>1.2947968000000003</c:v>
                </c:pt>
                <c:pt idx="5">
                  <c:v>0.99200000000000443</c:v>
                </c:pt>
              </c:numCache>
            </c:numRef>
          </c:val>
        </c:ser>
        <c:ser>
          <c:idx val="7"/>
          <c:order val="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'P96'!$J$129:$J$134</c:f>
              <c:numCache>
                <c:formatCode>General</c:formatCode>
                <c:ptCount val="6"/>
                <c:pt idx="0">
                  <c:v>23.321996799999994</c:v>
                </c:pt>
                <c:pt idx="1">
                  <c:v>24.772800000000004</c:v>
                </c:pt>
                <c:pt idx="2">
                  <c:v>24.491801600000002</c:v>
                </c:pt>
                <c:pt idx="3">
                  <c:v>26.363904000000005</c:v>
                </c:pt>
                <c:pt idx="4">
                  <c:v>25.131007999999994</c:v>
                </c:pt>
                <c:pt idx="5">
                  <c:v>25.661503999999994</c:v>
                </c:pt>
              </c:numCache>
            </c:numRef>
          </c:val>
        </c:ser>
        <c:ser>
          <c:idx val="8"/>
          <c:order val="8"/>
          <c:invertIfNegative val="0"/>
          <c:cat>
            <c:strRef>
              <c:f>'P96'!$B$129:$B$134</c:f>
              <c:strCache>
                <c:ptCount val="6"/>
                <c:pt idx="0">
                  <c:v>CN25</c:v>
                </c:pt>
                <c:pt idx="1">
                  <c:v>CN27</c:v>
                </c:pt>
                <c:pt idx="2">
                  <c:v>CN28</c:v>
                </c:pt>
                <c:pt idx="3">
                  <c:v>CN29</c:v>
                </c:pt>
                <c:pt idx="4">
                  <c:v>CN30</c:v>
                </c:pt>
                <c:pt idx="5">
                  <c:v>CN31</c:v>
                </c:pt>
              </c:strCache>
            </c:strRef>
          </c:cat>
          <c:val>
            <c:numRef>
              <c:f>'P96'!$K$129:$K$134</c:f>
              <c:numCache>
                <c:formatCode>General</c:formatCode>
                <c:ptCount val="6"/>
                <c:pt idx="0">
                  <c:v>2.6208000000000027</c:v>
                </c:pt>
                <c:pt idx="1">
                  <c:v>2.6520064000000048</c:v>
                </c:pt>
                <c:pt idx="2">
                  <c:v>2.9328000000000003</c:v>
                </c:pt>
                <c:pt idx="3">
                  <c:v>1.0295040000000029</c:v>
                </c:pt>
                <c:pt idx="4">
                  <c:v>2.7454976000000073</c:v>
                </c:pt>
                <c:pt idx="5">
                  <c:v>2.615795200000008</c:v>
                </c:pt>
              </c:numCache>
            </c:numRef>
          </c:val>
        </c:ser>
        <c:ser>
          <c:idx val="9"/>
          <c:order val="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'P96'!$L$129:$L$134</c:f>
              <c:numCache>
                <c:formatCode>General</c:formatCode>
                <c:ptCount val="6"/>
                <c:pt idx="0">
                  <c:v>24.913190399999991</c:v>
                </c:pt>
                <c:pt idx="1">
                  <c:v>24.741593600000002</c:v>
                </c:pt>
                <c:pt idx="2">
                  <c:v>23.696294399999999</c:v>
                </c:pt>
                <c:pt idx="3">
                  <c:v>25.17829119999999</c:v>
                </c:pt>
                <c:pt idx="4">
                  <c:v>24.194995199999994</c:v>
                </c:pt>
                <c:pt idx="5">
                  <c:v>25.444198399999991</c:v>
                </c:pt>
              </c:numCache>
            </c:numRef>
          </c:val>
        </c:ser>
        <c:ser>
          <c:idx val="10"/>
          <c:order val="10"/>
          <c:invertIfNegative val="0"/>
          <c:cat>
            <c:strRef>
              <c:f>'P96'!$B$129:$B$134</c:f>
              <c:strCache>
                <c:ptCount val="6"/>
                <c:pt idx="0">
                  <c:v>CN25</c:v>
                </c:pt>
                <c:pt idx="1">
                  <c:v>CN27</c:v>
                </c:pt>
                <c:pt idx="2">
                  <c:v>CN28</c:v>
                </c:pt>
                <c:pt idx="3">
                  <c:v>CN29</c:v>
                </c:pt>
                <c:pt idx="4">
                  <c:v>CN30</c:v>
                </c:pt>
                <c:pt idx="5">
                  <c:v>CN31</c:v>
                </c:pt>
              </c:strCache>
            </c:strRef>
          </c:cat>
          <c:val>
            <c:numRef>
              <c:f>'P96'!$M$129:$M$134</c:f>
              <c:numCache>
                <c:formatCode>General</c:formatCode>
                <c:ptCount val="6"/>
                <c:pt idx="0">
                  <c:v>1.0296064000000058</c:v>
                </c:pt>
                <c:pt idx="1">
                  <c:v>1.0920064000000025</c:v>
                </c:pt>
                <c:pt idx="2">
                  <c:v>1.3728000000000122</c:v>
                </c:pt>
                <c:pt idx="3">
                  <c:v>2.6676095999999916</c:v>
                </c:pt>
                <c:pt idx="4">
                  <c:v>1.0608000000000004</c:v>
                </c:pt>
                <c:pt idx="5">
                  <c:v>0.9824000000000126</c:v>
                </c:pt>
              </c:numCache>
            </c:numRef>
          </c:val>
        </c:ser>
        <c:ser>
          <c:idx val="11"/>
          <c:order val="1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'P96'!$N$129:$N$134</c:f>
              <c:numCache>
                <c:formatCode>General</c:formatCode>
                <c:ptCount val="6"/>
                <c:pt idx="0">
                  <c:v>24.242406400000021</c:v>
                </c:pt>
                <c:pt idx="1">
                  <c:v>24.741593599999987</c:v>
                </c:pt>
                <c:pt idx="2">
                  <c:v>25.381004799999999</c:v>
                </c:pt>
                <c:pt idx="3">
                  <c:v>24.897395200000005</c:v>
                </c:pt>
                <c:pt idx="4">
                  <c:v>25.754905600000001</c:v>
                </c:pt>
                <c:pt idx="5">
                  <c:v>25.645606399999991</c:v>
                </c:pt>
              </c:numCache>
            </c:numRef>
          </c:val>
        </c:ser>
        <c:ser>
          <c:idx val="12"/>
          <c:order val="12"/>
          <c:invertIfNegative val="0"/>
          <c:cat>
            <c:strRef>
              <c:f>'P96'!$B$129:$B$134</c:f>
              <c:strCache>
                <c:ptCount val="6"/>
                <c:pt idx="0">
                  <c:v>CN25</c:v>
                </c:pt>
                <c:pt idx="1">
                  <c:v>CN27</c:v>
                </c:pt>
                <c:pt idx="2">
                  <c:v>CN28</c:v>
                </c:pt>
                <c:pt idx="3">
                  <c:v>CN29</c:v>
                </c:pt>
                <c:pt idx="4">
                  <c:v>CN30</c:v>
                </c:pt>
                <c:pt idx="5">
                  <c:v>CN31</c:v>
                </c:pt>
              </c:strCache>
            </c:strRef>
          </c:cat>
          <c:val>
            <c:numRef>
              <c:f>'P96'!$O$129:$O$134</c:f>
              <c:numCache>
                <c:formatCode>General</c:formatCode>
                <c:ptCount val="6"/>
                <c:pt idx="0">
                  <c:v>2.714393599999994</c:v>
                </c:pt>
                <c:pt idx="1">
                  <c:v>2.7144064000000014</c:v>
                </c:pt>
                <c:pt idx="2">
                  <c:v>3.166796799999986</c:v>
                </c:pt>
                <c:pt idx="3">
                  <c:v>1.014003200000019</c:v>
                </c:pt>
                <c:pt idx="4">
                  <c:v>2.6674944000000096</c:v>
                </c:pt>
                <c:pt idx="5">
                  <c:v>2.6294015999999942</c:v>
                </c:pt>
              </c:numCache>
            </c:numRef>
          </c:val>
        </c:ser>
        <c:ser>
          <c:idx val="13"/>
          <c:order val="1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'P96'!$P$129:$P$134</c:f>
              <c:numCache>
                <c:formatCode>General</c:formatCode>
                <c:ptCount val="6"/>
                <c:pt idx="0">
                  <c:v>26.083200000000005</c:v>
                </c:pt>
                <c:pt idx="1">
                  <c:v>24.273599999999988</c:v>
                </c:pt>
                <c:pt idx="2">
                  <c:v>24.538598400000012</c:v>
                </c:pt>
                <c:pt idx="3">
                  <c:v>24.585395199999994</c:v>
                </c:pt>
                <c:pt idx="4">
                  <c:v>25.053004799999997</c:v>
                </c:pt>
                <c:pt idx="5">
                  <c:v>25.173094399999997</c:v>
                </c:pt>
              </c:numCache>
            </c:numRef>
          </c:val>
        </c:ser>
        <c:ser>
          <c:idx val="14"/>
          <c:order val="14"/>
          <c:invertIfNegative val="0"/>
          <c:cat>
            <c:strRef>
              <c:f>'P96'!$B$129:$B$134</c:f>
              <c:strCache>
                <c:ptCount val="6"/>
                <c:pt idx="0">
                  <c:v>CN25</c:v>
                </c:pt>
                <c:pt idx="1">
                  <c:v>CN27</c:v>
                </c:pt>
                <c:pt idx="2">
                  <c:v>CN28</c:v>
                </c:pt>
                <c:pt idx="3">
                  <c:v>CN29</c:v>
                </c:pt>
                <c:pt idx="4">
                  <c:v>CN30</c:v>
                </c:pt>
                <c:pt idx="5">
                  <c:v>CN31</c:v>
                </c:pt>
              </c:strCache>
            </c:strRef>
          </c:cat>
          <c:val>
            <c:numRef>
              <c:f>'P96'!$Q$129:$Q$134</c:f>
              <c:numCache>
                <c:formatCode>General</c:formatCode>
                <c:ptCount val="6"/>
                <c:pt idx="0">
                  <c:v>1.0296063999999774</c:v>
                </c:pt>
                <c:pt idx="1">
                  <c:v>1.014003200000019</c:v>
                </c:pt>
                <c:pt idx="2">
                  <c:v>1.4508031999999957</c:v>
                </c:pt>
                <c:pt idx="3">
                  <c:v>2.8703999999999894</c:v>
                </c:pt>
                <c:pt idx="4">
                  <c:v>1.1075967999999818</c:v>
                </c:pt>
                <c:pt idx="5">
                  <c:v>0.98539519999999925</c:v>
                </c:pt>
              </c:numCache>
            </c:numRef>
          </c:val>
        </c:ser>
        <c:ser>
          <c:idx val="15"/>
          <c:order val="1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'P96'!$R$129:$R$134</c:f>
              <c:numCache>
                <c:formatCode>General</c:formatCode>
                <c:ptCount val="6"/>
                <c:pt idx="0">
                  <c:v>24.897587200000004</c:v>
                </c:pt>
                <c:pt idx="1">
                  <c:v>25.927193599999981</c:v>
                </c:pt>
                <c:pt idx="2">
                  <c:v>23.431104000000005</c:v>
                </c:pt>
                <c:pt idx="3">
                  <c:v>23.555903999999998</c:v>
                </c:pt>
                <c:pt idx="4">
                  <c:v>24.709708800000016</c:v>
                </c:pt>
                <c:pt idx="5">
                  <c:v>24.280806400000017</c:v>
                </c:pt>
              </c:numCache>
            </c:numRef>
          </c:val>
        </c:ser>
        <c:ser>
          <c:idx val="16"/>
          <c:order val="16"/>
          <c:invertIfNegative val="0"/>
          <c:cat>
            <c:strRef>
              <c:f>'P96'!$B$129:$B$134</c:f>
              <c:strCache>
                <c:ptCount val="6"/>
                <c:pt idx="0">
                  <c:v>CN25</c:v>
                </c:pt>
                <c:pt idx="1">
                  <c:v>CN27</c:v>
                </c:pt>
                <c:pt idx="2">
                  <c:v>CN28</c:v>
                </c:pt>
                <c:pt idx="3">
                  <c:v>CN29</c:v>
                </c:pt>
                <c:pt idx="4">
                  <c:v>CN30</c:v>
                </c:pt>
                <c:pt idx="5">
                  <c:v>CN31</c:v>
                </c:pt>
              </c:strCache>
            </c:strRef>
          </c:cat>
          <c:val>
            <c:numRef>
              <c:f>'P96'!$S$129:$S$134</c:f>
              <c:numCache>
                <c:formatCode>General</c:formatCode>
                <c:ptCount val="6"/>
                <c:pt idx="0">
                  <c:v>2.9796096000000034</c:v>
                </c:pt>
                <c:pt idx="1">
                  <c:v>2.6832000000000278</c:v>
                </c:pt>
                <c:pt idx="2">
                  <c:v>3.1510911999999962</c:v>
                </c:pt>
                <c:pt idx="3">
                  <c:v>1.0295935999999983</c:v>
                </c:pt>
                <c:pt idx="4">
                  <c:v>2.6987008000000117</c:v>
                </c:pt>
                <c:pt idx="5">
                  <c:v>2.5858944000000008</c:v>
                </c:pt>
              </c:numCache>
            </c:numRef>
          </c:val>
        </c:ser>
        <c:ser>
          <c:idx val="17"/>
          <c:order val="1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'P96'!$T$129:$T$134</c:f>
              <c:numCache>
                <c:formatCode>General</c:formatCode>
                <c:ptCount val="6"/>
                <c:pt idx="0">
                  <c:v>24.024000000000001</c:v>
                </c:pt>
                <c:pt idx="1">
                  <c:v>24.335999999999984</c:v>
                </c:pt>
                <c:pt idx="2">
                  <c:v>26.317107199999981</c:v>
                </c:pt>
                <c:pt idx="3">
                  <c:v>24.257804800000002</c:v>
                </c:pt>
                <c:pt idx="4">
                  <c:v>24.4291968</c:v>
                </c:pt>
                <c:pt idx="5">
                  <c:v>24.735001600000004</c:v>
                </c:pt>
              </c:numCache>
            </c:numRef>
          </c:val>
        </c:ser>
        <c:ser>
          <c:idx val="18"/>
          <c:order val="18"/>
          <c:invertIfNegative val="0"/>
          <c:cat>
            <c:strRef>
              <c:f>'P96'!$B$129:$B$134</c:f>
              <c:strCache>
                <c:ptCount val="6"/>
                <c:pt idx="0">
                  <c:v>CN25</c:v>
                </c:pt>
                <c:pt idx="1">
                  <c:v>CN27</c:v>
                </c:pt>
                <c:pt idx="2">
                  <c:v>CN28</c:v>
                </c:pt>
                <c:pt idx="3">
                  <c:v>CN29</c:v>
                </c:pt>
                <c:pt idx="4">
                  <c:v>CN30</c:v>
                </c:pt>
                <c:pt idx="5">
                  <c:v>CN31</c:v>
                </c:pt>
              </c:strCache>
            </c:strRef>
          </c:cat>
          <c:val>
            <c:numRef>
              <c:f>'P96'!$U$129:$U$134</c:f>
              <c:numCache>
                <c:formatCode>General</c:formatCode>
                <c:ptCount val="6"/>
                <c:pt idx="0">
                  <c:v>1.0451968000000136</c:v>
                </c:pt>
                <c:pt idx="1">
                  <c:v>1.1544063999999992</c:v>
                </c:pt>
                <c:pt idx="3">
                  <c:v>2.714393599999994</c:v>
                </c:pt>
                <c:pt idx="4">
                  <c:v>1.0295935999999983</c:v>
                </c:pt>
                <c:pt idx="5">
                  <c:v>1.11900159999999</c:v>
                </c:pt>
              </c:numCache>
            </c:numRef>
          </c:val>
        </c:ser>
        <c:ser>
          <c:idx val="19"/>
          <c:order val="1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'P96'!$V$129:$V$134</c:f>
              <c:numCache>
                <c:formatCode>General</c:formatCode>
                <c:ptCount val="6"/>
                <c:pt idx="0">
                  <c:v>23.181606399999964</c:v>
                </c:pt>
                <c:pt idx="1">
                  <c:v>23.275200000000012</c:v>
                </c:pt>
                <c:pt idx="3">
                  <c:v>23.43100160000003</c:v>
                </c:pt>
                <c:pt idx="4">
                  <c:v>23.805299200000007</c:v>
                </c:pt>
                <c:pt idx="5">
                  <c:v>23.6758016</c:v>
                </c:pt>
              </c:numCache>
            </c:numRef>
          </c:val>
        </c:ser>
        <c:ser>
          <c:idx val="20"/>
          <c:order val="20"/>
          <c:invertIfNegative val="0"/>
          <c:cat>
            <c:strRef>
              <c:f>'P96'!$B$129:$B$134</c:f>
              <c:strCache>
                <c:ptCount val="6"/>
                <c:pt idx="0">
                  <c:v>CN25</c:v>
                </c:pt>
                <c:pt idx="1">
                  <c:v>CN27</c:v>
                </c:pt>
                <c:pt idx="2">
                  <c:v>CN28</c:v>
                </c:pt>
                <c:pt idx="3">
                  <c:v>CN29</c:v>
                </c:pt>
                <c:pt idx="4">
                  <c:v>CN30</c:v>
                </c:pt>
                <c:pt idx="5">
                  <c:v>CN31</c:v>
                </c:pt>
              </c:strCache>
            </c:strRef>
          </c:cat>
          <c:val>
            <c:numRef>
              <c:f>'P96'!$W$129:$W$134</c:f>
              <c:numCache>
                <c:formatCode>General</c:formatCode>
                <c:ptCount val="6"/>
                <c:pt idx="0">
                  <c:v>2.7299968000000376</c:v>
                </c:pt>
                <c:pt idx="1">
                  <c:v>2.6987904000000071</c:v>
                </c:pt>
                <c:pt idx="3">
                  <c:v>1.0764031999999588</c:v>
                </c:pt>
                <c:pt idx="4">
                  <c:v>2.6676095999999916</c:v>
                </c:pt>
                <c:pt idx="5">
                  <c:v>2.6030976000000123</c:v>
                </c:pt>
              </c:numCache>
            </c:numRef>
          </c:val>
        </c:ser>
        <c:ser>
          <c:idx val="21"/>
          <c:order val="2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'P96'!$X$129:$X$134</c:f>
              <c:numCache>
                <c:formatCode>General</c:formatCode>
                <c:ptCount val="6"/>
                <c:pt idx="0">
                  <c:v>23.665190399999972</c:v>
                </c:pt>
                <c:pt idx="1">
                  <c:v>24.164403199999981</c:v>
                </c:pt>
                <c:pt idx="3">
                  <c:v>24.679103999999995</c:v>
                </c:pt>
                <c:pt idx="4">
                  <c:v>24.398092799999972</c:v>
                </c:pt>
                <c:pt idx="5">
                  <c:v>23.011097599999971</c:v>
                </c:pt>
              </c:numCache>
            </c:numRef>
          </c:val>
        </c:ser>
        <c:ser>
          <c:idx val="22"/>
          <c:order val="22"/>
          <c:invertIfNegative val="0"/>
          <c:cat>
            <c:strRef>
              <c:f>'P96'!$B$129:$B$134</c:f>
              <c:strCache>
                <c:ptCount val="6"/>
                <c:pt idx="0">
                  <c:v>CN25</c:v>
                </c:pt>
                <c:pt idx="1">
                  <c:v>CN27</c:v>
                </c:pt>
                <c:pt idx="2">
                  <c:v>CN28</c:v>
                </c:pt>
                <c:pt idx="3">
                  <c:v>CN29</c:v>
                </c:pt>
                <c:pt idx="4">
                  <c:v>CN30</c:v>
                </c:pt>
                <c:pt idx="5">
                  <c:v>CN31</c:v>
                </c:pt>
              </c:strCache>
            </c:strRef>
          </c:cat>
          <c:val>
            <c:numRef>
              <c:f>'P96'!$Y$129:$Y$134</c:f>
              <c:numCache>
                <c:formatCode>General</c:formatCode>
                <c:ptCount val="6"/>
                <c:pt idx="0">
                  <c:v>1.0296064000000342</c:v>
                </c:pt>
                <c:pt idx="1">
                  <c:v>0.99840000000000373</c:v>
                </c:pt>
                <c:pt idx="3">
                  <c:v>2.7923968000000059</c:v>
                </c:pt>
                <c:pt idx="4">
                  <c:v>1.0451072000000181</c:v>
                </c:pt>
                <c:pt idx="5">
                  <c:v>1.0370048000000338</c:v>
                </c:pt>
              </c:numCache>
            </c:numRef>
          </c:val>
        </c:ser>
        <c:ser>
          <c:idx val="23"/>
          <c:order val="23"/>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'P96'!$Z$129:$Z$134</c:f>
              <c:numCache>
                <c:formatCode>General</c:formatCode>
                <c:ptCount val="6"/>
                <c:pt idx="0">
                  <c:v>22.385996799999987</c:v>
                </c:pt>
                <c:pt idx="1">
                  <c:v>21.839999999999975</c:v>
                </c:pt>
                <c:pt idx="3">
                  <c:v>25.708595200000047</c:v>
                </c:pt>
                <c:pt idx="4">
                  <c:v>23.633689600000025</c:v>
                </c:pt>
                <c:pt idx="5">
                  <c:v>23.131494400000008</c:v>
                </c:pt>
              </c:numCache>
            </c:numRef>
          </c:val>
        </c:ser>
        <c:ser>
          <c:idx val="24"/>
          <c:order val="24"/>
          <c:invertIfNegative val="0"/>
          <c:cat>
            <c:strRef>
              <c:f>'P96'!$B$129:$B$134</c:f>
              <c:strCache>
                <c:ptCount val="6"/>
                <c:pt idx="0">
                  <c:v>CN25</c:v>
                </c:pt>
                <c:pt idx="1">
                  <c:v>CN27</c:v>
                </c:pt>
                <c:pt idx="2">
                  <c:v>CN28</c:v>
                </c:pt>
                <c:pt idx="3">
                  <c:v>CN29</c:v>
                </c:pt>
                <c:pt idx="4">
                  <c:v>CN30</c:v>
                </c:pt>
                <c:pt idx="5">
                  <c:v>CN31</c:v>
                </c:pt>
              </c:strCache>
            </c:strRef>
          </c:cat>
          <c:val>
            <c:numRef>
              <c:f>'P96'!$AA$129:$AA$134</c:f>
              <c:numCache>
                <c:formatCode>General</c:formatCode>
                <c:ptCount val="6"/>
                <c:pt idx="0">
                  <c:v>2.8548096000000101</c:v>
                </c:pt>
                <c:pt idx="1">
                  <c:v>2.9016064000000483</c:v>
                </c:pt>
                <c:pt idx="3">
                  <c:v>1.0296063999999774</c:v>
                </c:pt>
                <c:pt idx="4">
                  <c:v>2.6988031999999862</c:v>
                </c:pt>
                <c:pt idx="5">
                  <c:v>2.6871039999999766</c:v>
                </c:pt>
              </c:numCache>
            </c:numRef>
          </c:val>
        </c:ser>
        <c:ser>
          <c:idx val="25"/>
          <c:order val="25"/>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'P96'!$AB$129:$AB$134</c:f>
              <c:numCache>
                <c:formatCode>General</c:formatCode>
                <c:ptCount val="6"/>
                <c:pt idx="0">
                  <c:v>23.961599999999976</c:v>
                </c:pt>
                <c:pt idx="1">
                  <c:v>24.164390400000002</c:v>
                </c:pt>
                <c:pt idx="3">
                  <c:v>23.602598399999977</c:v>
                </c:pt>
                <c:pt idx="4">
                  <c:v>24.491699199999971</c:v>
                </c:pt>
                <c:pt idx="5">
                  <c:v>24.018803199999979</c:v>
                </c:pt>
              </c:numCache>
            </c:numRef>
          </c:val>
        </c:ser>
        <c:ser>
          <c:idx val="26"/>
          <c:order val="26"/>
          <c:spPr>
            <a:solidFill>
              <a:srgbClr val="0070C0"/>
            </a:solidFill>
          </c:spPr>
          <c:invertIfNegative val="0"/>
          <c:cat>
            <c:strRef>
              <c:f>'P96'!$B$129:$B$134</c:f>
              <c:strCache>
                <c:ptCount val="6"/>
                <c:pt idx="0">
                  <c:v>CN25</c:v>
                </c:pt>
                <c:pt idx="1">
                  <c:v>CN27</c:v>
                </c:pt>
                <c:pt idx="2">
                  <c:v>CN28</c:v>
                </c:pt>
                <c:pt idx="3">
                  <c:v>CN29</c:v>
                </c:pt>
                <c:pt idx="4">
                  <c:v>CN30</c:v>
                </c:pt>
                <c:pt idx="5">
                  <c:v>CN31</c:v>
                </c:pt>
              </c:strCache>
            </c:strRef>
          </c:cat>
          <c:val>
            <c:numRef>
              <c:f>'P96'!$AC$129:$AC$134</c:f>
              <c:numCache>
                <c:formatCode>General</c:formatCode>
                <c:ptCount val="6"/>
                <c:pt idx="0">
                  <c:v>50.029196800000022</c:v>
                </c:pt>
                <c:pt idx="1">
                  <c:v>50.216409599999963</c:v>
                </c:pt>
                <c:pt idx="3">
                  <c:v>46.799705600000038</c:v>
                </c:pt>
                <c:pt idx="4">
                  <c:v>45.411008000000038</c:v>
                </c:pt>
                <c:pt idx="5">
                  <c:v>50.516198400000007</c:v>
                </c:pt>
              </c:numCache>
            </c:numRef>
          </c:val>
        </c:ser>
        <c:ser>
          <c:idx val="27"/>
          <c:order val="27"/>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'P96'!$AD$129:$AD$134</c:f>
              <c:numCache>
                <c:formatCode>General</c:formatCode>
                <c:ptCount val="6"/>
                <c:pt idx="0">
                  <c:v>23.743193599999984</c:v>
                </c:pt>
                <c:pt idx="1">
                  <c:v>23.088000000000022</c:v>
                </c:pt>
                <c:pt idx="3">
                  <c:v>23.97710079999996</c:v>
                </c:pt>
                <c:pt idx="4">
                  <c:v>24.335692800000004</c:v>
                </c:pt>
                <c:pt idx="5">
                  <c:v>23.335795200000007</c:v>
                </c:pt>
              </c:numCache>
            </c:numRef>
          </c:val>
        </c:ser>
        <c:ser>
          <c:idx val="28"/>
          <c:order val="28"/>
          <c:invertIfNegative val="0"/>
          <c:cat>
            <c:strRef>
              <c:f>'P96'!$B$129:$B$134</c:f>
              <c:strCache>
                <c:ptCount val="6"/>
                <c:pt idx="0">
                  <c:v>CN25</c:v>
                </c:pt>
                <c:pt idx="1">
                  <c:v>CN27</c:v>
                </c:pt>
                <c:pt idx="2">
                  <c:v>CN28</c:v>
                </c:pt>
                <c:pt idx="3">
                  <c:v>CN29</c:v>
                </c:pt>
                <c:pt idx="4">
                  <c:v>CN30</c:v>
                </c:pt>
                <c:pt idx="5">
                  <c:v>CN31</c:v>
                </c:pt>
              </c:strCache>
            </c:strRef>
          </c:cat>
          <c:val>
            <c:numRef>
              <c:f>'P96'!$AE$129:$AE$134</c:f>
              <c:numCache>
                <c:formatCode>General</c:formatCode>
                <c:ptCount val="6"/>
                <c:pt idx="0">
                  <c:v>2.9327999999999861</c:v>
                </c:pt>
                <c:pt idx="1">
                  <c:v>2.7299967999999808</c:v>
                </c:pt>
                <c:pt idx="3">
                  <c:v>1.045196800000042</c:v>
                </c:pt>
                <c:pt idx="4">
                  <c:v>2.714406399999973</c:v>
                </c:pt>
                <c:pt idx="5">
                  <c:v>2.6020096000000308</c:v>
                </c:pt>
              </c:numCache>
            </c:numRef>
          </c:val>
        </c:ser>
        <c:ser>
          <c:idx val="29"/>
          <c:order val="29"/>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'P96'!$AF$129:$AF$134</c:f>
              <c:numCache>
                <c:formatCode>General</c:formatCode>
                <c:ptCount val="6"/>
                <c:pt idx="0">
                  <c:v>23.8836096</c:v>
                </c:pt>
                <c:pt idx="1">
                  <c:v>23.602803199999983</c:v>
                </c:pt>
                <c:pt idx="3">
                  <c:v>22.900595199999998</c:v>
                </c:pt>
                <c:pt idx="4">
                  <c:v>22.760089600000015</c:v>
                </c:pt>
                <c:pt idx="5">
                  <c:v>23.302399999999977</c:v>
                </c:pt>
              </c:numCache>
            </c:numRef>
          </c:val>
        </c:ser>
        <c:ser>
          <c:idx val="30"/>
          <c:order val="30"/>
          <c:invertIfNegative val="0"/>
          <c:cat>
            <c:strRef>
              <c:f>'P96'!$B$129:$B$134</c:f>
              <c:strCache>
                <c:ptCount val="6"/>
                <c:pt idx="0">
                  <c:v>CN25</c:v>
                </c:pt>
                <c:pt idx="1">
                  <c:v>CN27</c:v>
                </c:pt>
                <c:pt idx="2">
                  <c:v>CN28</c:v>
                </c:pt>
                <c:pt idx="3">
                  <c:v>CN29</c:v>
                </c:pt>
                <c:pt idx="4">
                  <c:v>CN30</c:v>
                </c:pt>
                <c:pt idx="5">
                  <c:v>CN31</c:v>
                </c:pt>
              </c:strCache>
            </c:strRef>
          </c:cat>
          <c:val>
            <c:numRef>
              <c:f>'P96'!$AG$129:$AG$134</c:f>
              <c:numCache>
                <c:formatCode>General</c:formatCode>
                <c:ptCount val="6"/>
                <c:pt idx="0">
                  <c:v>1.0295935999999983</c:v>
                </c:pt>
                <c:pt idx="1">
                  <c:v>1.0295935999999983</c:v>
                </c:pt>
                <c:pt idx="3">
                  <c:v>2.6051967999999874</c:v>
                </c:pt>
                <c:pt idx="4">
                  <c:v>1.0296063999999774</c:v>
                </c:pt>
                <c:pt idx="5">
                  <c:v>1.1073920000000044</c:v>
                </c:pt>
              </c:numCache>
            </c:numRef>
          </c:val>
        </c:ser>
        <c:ser>
          <c:idx val="31"/>
          <c:order val="31"/>
          <c:spPr>
            <a:solidFill>
              <a:srgbClr val="C00000"/>
            </a:solidFill>
          </c:spPr>
          <c:invertIfNegative val="0"/>
          <c:cat>
            <c:strRef>
              <c:f>'P96'!$B$129:$B$134</c:f>
              <c:strCache>
                <c:ptCount val="6"/>
                <c:pt idx="0">
                  <c:v>CN25</c:v>
                </c:pt>
                <c:pt idx="1">
                  <c:v>CN27</c:v>
                </c:pt>
                <c:pt idx="2">
                  <c:v>CN28</c:v>
                </c:pt>
                <c:pt idx="3">
                  <c:v>CN29</c:v>
                </c:pt>
                <c:pt idx="4">
                  <c:v>CN30</c:v>
                </c:pt>
                <c:pt idx="5">
                  <c:v>CN31</c:v>
                </c:pt>
              </c:strCache>
            </c:strRef>
          </c:cat>
          <c:val>
            <c:numRef>
              <c:f>'P96'!$AH$129:$AH$134</c:f>
              <c:numCache>
                <c:formatCode>General</c:formatCode>
                <c:ptCount val="6"/>
                <c:pt idx="0">
                  <c:v>23.945996799999989</c:v>
                </c:pt>
                <c:pt idx="1">
                  <c:v>23.00999680000001</c:v>
                </c:pt>
                <c:pt idx="3">
                  <c:v>24.289100799999972</c:v>
                </c:pt>
                <c:pt idx="4">
                  <c:v>23.446502399999986</c:v>
                </c:pt>
                <c:pt idx="5">
                  <c:v>25.161100799999986</c:v>
                </c:pt>
              </c:numCache>
            </c:numRef>
          </c:val>
        </c:ser>
        <c:ser>
          <c:idx val="32"/>
          <c:order val="32"/>
          <c:invertIfNegative val="0"/>
          <c:cat>
            <c:strRef>
              <c:f>'P96'!$B$129:$B$134</c:f>
              <c:strCache>
                <c:ptCount val="6"/>
                <c:pt idx="0">
                  <c:v>CN25</c:v>
                </c:pt>
                <c:pt idx="1">
                  <c:v>CN27</c:v>
                </c:pt>
                <c:pt idx="2">
                  <c:v>CN28</c:v>
                </c:pt>
                <c:pt idx="3">
                  <c:v>CN29</c:v>
                </c:pt>
                <c:pt idx="4">
                  <c:v>CN30</c:v>
                </c:pt>
                <c:pt idx="5">
                  <c:v>CN31</c:v>
                </c:pt>
              </c:strCache>
            </c:strRef>
          </c:cat>
          <c:val>
            <c:numRef>
              <c:f>'P96'!$AI$129:$AI$134</c:f>
              <c:numCache>
                <c:formatCode>General</c:formatCode>
                <c:ptCount val="6"/>
                <c:pt idx="0">
                  <c:v>2.6832000000000562</c:v>
                </c:pt>
                <c:pt idx="1">
                  <c:v>3.0732032000000231</c:v>
                </c:pt>
                <c:pt idx="3">
                  <c:v>1.0452096000000211</c:v>
                </c:pt>
                <c:pt idx="4">
                  <c:v>2.7298944000000347</c:v>
                </c:pt>
                <c:pt idx="5">
                  <c:v>2.6050048000000174</c:v>
                </c:pt>
              </c:numCache>
            </c:numRef>
          </c:val>
        </c:ser>
        <c:ser>
          <c:idx val="33"/>
          <c:order val="33"/>
          <c:spPr>
            <a:solidFill>
              <a:srgbClr val="00B050"/>
            </a:solidFill>
          </c:spPr>
          <c:invertIfNegative val="0"/>
          <c:cat>
            <c:strRef>
              <c:f>'P96'!$B$129:$B$134</c:f>
              <c:strCache>
                <c:ptCount val="6"/>
                <c:pt idx="0">
                  <c:v>CN25</c:v>
                </c:pt>
                <c:pt idx="1">
                  <c:v>CN27</c:v>
                </c:pt>
                <c:pt idx="2">
                  <c:v>CN28</c:v>
                </c:pt>
                <c:pt idx="3">
                  <c:v>CN29</c:v>
                </c:pt>
                <c:pt idx="4">
                  <c:v>CN30</c:v>
                </c:pt>
                <c:pt idx="5">
                  <c:v>CN31</c:v>
                </c:pt>
              </c:strCache>
            </c:strRef>
          </c:cat>
          <c:val>
            <c:numRef>
              <c:f>'P96'!$AJ$129:$AJ$134</c:f>
              <c:numCache>
                <c:formatCode>General</c:formatCode>
                <c:ptCount val="6"/>
                <c:pt idx="0">
                  <c:v>24.382809599999973</c:v>
                </c:pt>
                <c:pt idx="1">
                  <c:v>24.538803200000018</c:v>
                </c:pt>
                <c:pt idx="3">
                  <c:v>22.994201599999997</c:v>
                </c:pt>
                <c:pt idx="4">
                  <c:v>24.803699199999983</c:v>
                </c:pt>
                <c:pt idx="5">
                  <c:v>24.400691199999983</c:v>
                </c:pt>
              </c:numCache>
            </c:numRef>
          </c:val>
        </c:ser>
        <c:ser>
          <c:idx val="34"/>
          <c:order val="34"/>
          <c:invertIfNegative val="0"/>
          <c:cat>
            <c:strRef>
              <c:f>'P96'!$B$129:$B$134</c:f>
              <c:strCache>
                <c:ptCount val="6"/>
                <c:pt idx="0">
                  <c:v>CN25</c:v>
                </c:pt>
                <c:pt idx="1">
                  <c:v>CN27</c:v>
                </c:pt>
                <c:pt idx="2">
                  <c:v>CN28</c:v>
                </c:pt>
                <c:pt idx="3">
                  <c:v>CN29</c:v>
                </c:pt>
                <c:pt idx="4">
                  <c:v>CN30</c:v>
                </c:pt>
                <c:pt idx="5">
                  <c:v>CN31</c:v>
                </c:pt>
              </c:strCache>
            </c:strRef>
          </c:cat>
          <c:val>
            <c:numRef>
              <c:f>'P96'!$AK$129:$AK$134</c:f>
              <c:numCache>
                <c:formatCode>General</c:formatCode>
                <c:ptCount val="6"/>
                <c:pt idx="1">
                  <c:v>1.0295935999999983</c:v>
                </c:pt>
                <c:pt idx="3">
                  <c:v>2.714393599999994</c:v>
                </c:pt>
              </c:numCache>
            </c:numRef>
          </c:val>
        </c:ser>
        <c:ser>
          <c:idx val="35"/>
          <c:order val="35"/>
          <c:spPr>
            <a:solidFill>
              <a:srgbClr val="00B050"/>
            </a:solidFill>
          </c:spPr>
          <c:invertIfNegative val="0"/>
          <c:cat>
            <c:strRef>
              <c:f>'P96'!$B$129:$B$134</c:f>
              <c:strCache>
                <c:ptCount val="6"/>
                <c:pt idx="0">
                  <c:v>CN25</c:v>
                </c:pt>
                <c:pt idx="1">
                  <c:v>CN27</c:v>
                </c:pt>
                <c:pt idx="2">
                  <c:v>CN28</c:v>
                </c:pt>
                <c:pt idx="3">
                  <c:v>CN29</c:v>
                </c:pt>
                <c:pt idx="4">
                  <c:v>CN30</c:v>
                </c:pt>
                <c:pt idx="5">
                  <c:v>CN31</c:v>
                </c:pt>
              </c:strCache>
            </c:strRef>
          </c:cat>
          <c:val>
            <c:numRef>
              <c:f>'P96'!$AL$129:$AL$134</c:f>
              <c:numCache>
                <c:formatCode>General</c:formatCode>
                <c:ptCount val="6"/>
                <c:pt idx="1">
                  <c:v>23.977203199999963</c:v>
                </c:pt>
                <c:pt idx="3">
                  <c:v>23.009804799999984</c:v>
                </c:pt>
              </c:numCache>
            </c:numRef>
          </c:val>
        </c:ser>
        <c:dLbls>
          <c:showLegendKey val="0"/>
          <c:showVal val="0"/>
          <c:showCatName val="0"/>
          <c:showSerName val="0"/>
          <c:showPercent val="0"/>
          <c:showBubbleSize val="0"/>
        </c:dLbls>
        <c:gapWidth val="150"/>
        <c:overlap val="100"/>
        <c:axId val="141782016"/>
        <c:axId val="141796480"/>
      </c:barChart>
      <c:catAx>
        <c:axId val="141782016"/>
        <c:scaling>
          <c:orientation val="minMax"/>
        </c:scaling>
        <c:delete val="0"/>
        <c:axPos val="b"/>
        <c:title>
          <c:tx>
            <c:rich>
              <a:bodyPr/>
              <a:lstStyle/>
              <a:p>
                <a:pPr>
                  <a:defRPr sz="800"/>
                </a:pPr>
                <a:r>
                  <a:rPr lang="en-US" sz="800" b="0"/>
                  <a:t>Compute Nodes</a:t>
                </a:r>
              </a:p>
            </c:rich>
          </c:tx>
          <c:overlay val="0"/>
        </c:title>
        <c:majorTickMark val="out"/>
        <c:minorTickMark val="none"/>
        <c:tickLblPos val="nextTo"/>
        <c:txPr>
          <a:bodyPr/>
          <a:lstStyle/>
          <a:p>
            <a:pPr>
              <a:defRPr sz="700"/>
            </a:pPr>
            <a:endParaRPr lang="en-US"/>
          </a:p>
        </c:txPr>
        <c:crossAx val="141796480"/>
        <c:crosses val="autoZero"/>
        <c:auto val="1"/>
        <c:lblAlgn val="ctr"/>
        <c:lblOffset val="100"/>
        <c:noMultiLvlLbl val="0"/>
      </c:catAx>
      <c:valAx>
        <c:axId val="141796480"/>
        <c:scaling>
          <c:orientation val="minMax"/>
          <c:max val="700"/>
          <c:min val="0"/>
        </c:scaling>
        <c:delete val="1"/>
        <c:axPos val="l"/>
        <c:majorGridlines/>
        <c:numFmt formatCode="General" sourceLinked="1"/>
        <c:majorTickMark val="out"/>
        <c:minorTickMark val="none"/>
        <c:tickLblPos val="nextTo"/>
        <c:crossAx val="141782016"/>
        <c:crosses val="autoZero"/>
        <c:crossBetween val="between"/>
      </c:valAx>
    </c:plotArea>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82102427821522295"/>
          <c:h val="0.81041161986222843"/>
        </c:manualLayout>
      </c:layout>
      <c:lineChart>
        <c:grouping val="standard"/>
        <c:varyColors val="0"/>
        <c:ser>
          <c:idx val="0"/>
          <c:order val="0"/>
          <c:tx>
            <c:v>Without Failure</c:v>
          </c:tx>
          <c:spPr>
            <a:ln w="19050"/>
            <a:effectLst>
              <a:outerShdw blurRad="63500" sx="102000" sy="102000" algn="ctr" rotWithShape="0">
                <a:prstClr val="black">
                  <a:alpha val="40000"/>
                </a:prstClr>
              </a:outerShdw>
            </a:effectLst>
          </c:spPr>
          <c:marker>
            <c:spPr>
              <a:ln w="19050"/>
              <a:effectLst>
                <a:outerShdw blurRad="63500" sx="102000" sy="102000" algn="ctr" rotWithShape="0">
                  <a:prstClr val="black">
                    <a:alpha val="40000"/>
                  </a:prstClr>
                </a:outerShdw>
              </a:effectLst>
            </c:spPr>
          </c:marker>
          <c:dLbls>
            <c:numFmt formatCode="#,##0" sourceLinked="0"/>
            <c:txPr>
              <a:bodyPr/>
              <a:lstStyle/>
              <a:p>
                <a:pPr>
                  <a:defRPr sz="600"/>
                </a:pPr>
                <a:endParaRPr lang="en-US"/>
              </a:p>
            </c:txPr>
            <c:dLblPos val="b"/>
            <c:showLegendKey val="0"/>
            <c:showVal val="1"/>
            <c:showCatName val="0"/>
            <c:showSerName val="0"/>
            <c:showPercent val="0"/>
            <c:showBubbleSize val="0"/>
            <c:showLeaderLines val="0"/>
          </c:dLbls>
          <c:cat>
            <c:numRef>
              <c:f>Log!$E$4:$E$8</c:f>
              <c:numCache>
                <c:formatCode>General</c:formatCode>
                <c:ptCount val="5"/>
                <c:pt idx="0">
                  <c:v>6</c:v>
                </c:pt>
                <c:pt idx="1">
                  <c:v>12</c:v>
                </c:pt>
                <c:pt idx="2">
                  <c:v>24</c:v>
                </c:pt>
                <c:pt idx="3">
                  <c:v>48</c:v>
                </c:pt>
                <c:pt idx="4">
                  <c:v>96</c:v>
                </c:pt>
              </c:numCache>
            </c:numRef>
          </c:cat>
          <c:val>
            <c:numRef>
              <c:f>Log!$I$4:$I$8</c:f>
              <c:numCache>
                <c:formatCode>General</c:formatCode>
                <c:ptCount val="5"/>
                <c:pt idx="0">
                  <c:v>386.74599999999998</c:v>
                </c:pt>
                <c:pt idx="1">
                  <c:v>393.41849999999999</c:v>
                </c:pt>
                <c:pt idx="2">
                  <c:v>405.71249999999998</c:v>
                </c:pt>
                <c:pt idx="3">
                  <c:v>429.76750000000004</c:v>
                </c:pt>
                <c:pt idx="4">
                  <c:v>499.55250000000001</c:v>
                </c:pt>
              </c:numCache>
            </c:numRef>
          </c:val>
          <c:smooth val="0"/>
        </c:ser>
        <c:ser>
          <c:idx val="1"/>
          <c:order val="1"/>
          <c:tx>
            <c:v>1 Node Failure</c:v>
          </c:tx>
          <c:spPr>
            <a:ln w="19050"/>
            <a:effectLst>
              <a:outerShdw blurRad="63500" sx="102000" sy="102000" algn="ctr" rotWithShape="0">
                <a:prstClr val="black">
                  <a:alpha val="40000"/>
                </a:prstClr>
              </a:outerShdw>
            </a:effectLst>
          </c:spPr>
          <c:marker>
            <c:spPr>
              <a:ln w="19050"/>
              <a:effectLst>
                <a:outerShdw blurRad="63500" sx="102000" sy="102000" algn="ctr" rotWithShape="0">
                  <a:prstClr val="black">
                    <a:alpha val="40000"/>
                  </a:prstClr>
                </a:outerShdw>
              </a:effectLst>
            </c:spPr>
          </c:marker>
          <c:dLbls>
            <c:txPr>
              <a:bodyPr/>
              <a:lstStyle/>
              <a:p>
                <a:pPr>
                  <a:defRPr sz="600"/>
                </a:pPr>
                <a:endParaRPr lang="en-US"/>
              </a:p>
            </c:txPr>
            <c:dLblPos val="t"/>
            <c:showLegendKey val="0"/>
            <c:showVal val="1"/>
            <c:showCatName val="0"/>
            <c:showSerName val="0"/>
            <c:showPercent val="0"/>
            <c:showBubbleSize val="0"/>
            <c:showLeaderLines val="0"/>
          </c:dLbls>
          <c:val>
            <c:numRef>
              <c:f>Log!$K$4:$K$8</c:f>
              <c:numCache>
                <c:formatCode>General</c:formatCode>
                <c:ptCount val="5"/>
                <c:pt idx="0">
                  <c:v>701</c:v>
                </c:pt>
                <c:pt idx="1">
                  <c:v>586</c:v>
                </c:pt>
                <c:pt idx="2">
                  <c:v>476</c:v>
                </c:pt>
                <c:pt idx="3">
                  <c:v>493</c:v>
                </c:pt>
                <c:pt idx="4">
                  <c:v>521</c:v>
                </c:pt>
              </c:numCache>
            </c:numRef>
          </c:val>
          <c:smooth val="0"/>
        </c:ser>
        <c:dLbls>
          <c:showLegendKey val="0"/>
          <c:showVal val="0"/>
          <c:showCatName val="0"/>
          <c:showSerName val="0"/>
          <c:showPercent val="0"/>
          <c:showBubbleSize val="0"/>
        </c:dLbls>
        <c:marker val="1"/>
        <c:smooth val="0"/>
        <c:axId val="141806208"/>
        <c:axId val="141812480"/>
      </c:lineChart>
      <c:catAx>
        <c:axId val="141806208"/>
        <c:scaling>
          <c:orientation val="minMax"/>
        </c:scaling>
        <c:delete val="0"/>
        <c:axPos val="b"/>
        <c:title>
          <c:tx>
            <c:rich>
              <a:bodyPr/>
              <a:lstStyle/>
              <a:p>
                <a:pPr>
                  <a:defRPr sz="800"/>
                </a:pPr>
                <a:r>
                  <a:rPr lang="en-US" sz="800" b="0"/>
                  <a:t>Number of Partitions</a:t>
                </a:r>
              </a:p>
            </c:rich>
          </c:tx>
          <c:overlay val="0"/>
        </c:title>
        <c:numFmt formatCode="General" sourceLinked="1"/>
        <c:majorTickMark val="none"/>
        <c:minorTickMark val="none"/>
        <c:tickLblPos val="nextTo"/>
        <c:txPr>
          <a:bodyPr/>
          <a:lstStyle/>
          <a:p>
            <a:pPr>
              <a:defRPr sz="700"/>
            </a:pPr>
            <a:endParaRPr lang="en-US"/>
          </a:p>
        </c:txPr>
        <c:crossAx val="141812480"/>
        <c:crosses val="autoZero"/>
        <c:auto val="1"/>
        <c:lblAlgn val="ctr"/>
        <c:lblOffset val="100"/>
        <c:noMultiLvlLbl val="0"/>
      </c:catAx>
      <c:valAx>
        <c:axId val="141812480"/>
        <c:scaling>
          <c:orientation val="minMax"/>
        </c:scaling>
        <c:delete val="0"/>
        <c:axPos val="l"/>
        <c:majorGridlines/>
        <c:title>
          <c:tx>
            <c:rich>
              <a:bodyPr/>
              <a:lstStyle/>
              <a:p>
                <a:pPr>
                  <a:defRPr sz="800"/>
                </a:pPr>
                <a:r>
                  <a:rPr lang="en-US" sz="800" b="0"/>
                  <a:t>Execution Time (second)</a:t>
                </a:r>
              </a:p>
            </c:rich>
          </c:tx>
          <c:overlay val="0"/>
        </c:title>
        <c:numFmt formatCode="General" sourceLinked="1"/>
        <c:majorTickMark val="none"/>
        <c:minorTickMark val="none"/>
        <c:tickLblPos val="nextTo"/>
        <c:txPr>
          <a:bodyPr/>
          <a:lstStyle/>
          <a:p>
            <a:pPr>
              <a:defRPr sz="700"/>
            </a:pPr>
            <a:endParaRPr lang="en-US"/>
          </a:p>
        </c:txPr>
        <c:crossAx val="141806208"/>
        <c:crosses val="autoZero"/>
        <c:crossBetween val="between"/>
      </c:valAx>
    </c:plotArea>
    <c:legend>
      <c:legendPos val="r"/>
      <c:layout>
        <c:manualLayout>
          <c:xMode val="edge"/>
          <c:yMode val="edge"/>
          <c:x val="0.62253784698063863"/>
          <c:y val="0.60372484689413819"/>
          <c:w val="0.34244267953226043"/>
          <c:h val="0.16743438320209975"/>
        </c:manualLayout>
      </c:layout>
      <c:overlay val="0"/>
      <c:txPr>
        <a:bodyPr/>
        <a:lstStyle/>
        <a:p>
          <a:pPr>
            <a:defRPr sz="700"/>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86204678463331"/>
          <c:y val="0.16289552347623215"/>
          <c:w val="0.8095823497992729"/>
          <c:h val="0.65168015456401296"/>
        </c:manualLayout>
      </c:layout>
      <c:lineChart>
        <c:grouping val="standard"/>
        <c:varyColors val="0"/>
        <c:ser>
          <c:idx val="0"/>
          <c:order val="0"/>
          <c:tx>
            <c:v>Dryad(map-side-join)</c:v>
          </c:tx>
          <c:cat>
            <c:numRef>
              <c:f>Sheet5!$S$22:$S$28</c:f>
              <c:numCache>
                <c:formatCode>General</c:formatCode>
                <c:ptCount val="7"/>
                <c:pt idx="0">
                  <c:v>320</c:v>
                </c:pt>
                <c:pt idx="1">
                  <c:v>480</c:v>
                </c:pt>
                <c:pt idx="2">
                  <c:v>640</c:v>
                </c:pt>
                <c:pt idx="3">
                  <c:v>800</c:v>
                </c:pt>
                <c:pt idx="4">
                  <c:v>960</c:v>
                </c:pt>
                <c:pt idx="5">
                  <c:v>1120</c:v>
                </c:pt>
                <c:pt idx="6">
                  <c:v>1280</c:v>
                </c:pt>
              </c:numCache>
            </c:numRef>
          </c:cat>
          <c:val>
            <c:numRef>
              <c:f>Sheet5!$T$22:$T$28</c:f>
              <c:numCache>
                <c:formatCode>General</c:formatCode>
                <c:ptCount val="7"/>
                <c:pt idx="0">
                  <c:v>79.3</c:v>
                </c:pt>
                <c:pt idx="1">
                  <c:v>93.3</c:v>
                </c:pt>
                <c:pt idx="2">
                  <c:v>103.9</c:v>
                </c:pt>
                <c:pt idx="3">
                  <c:v>123.8</c:v>
                </c:pt>
                <c:pt idx="4">
                  <c:v>139.1</c:v>
                </c:pt>
                <c:pt idx="5">
                  <c:v>148</c:v>
                </c:pt>
                <c:pt idx="6">
                  <c:v>163.69999999999999</c:v>
                </c:pt>
              </c:numCache>
            </c:numRef>
          </c:val>
          <c:smooth val="0"/>
        </c:ser>
        <c:ser>
          <c:idx val="1"/>
          <c:order val="1"/>
          <c:tx>
            <c:v>Hadoop(map-side-join)</c:v>
          </c:tx>
          <c:spPr>
            <a:ln w="19050"/>
          </c:spPr>
          <c:cat>
            <c:numRef>
              <c:f>Sheet5!$S$22:$S$28</c:f>
              <c:numCache>
                <c:formatCode>General</c:formatCode>
                <c:ptCount val="7"/>
                <c:pt idx="0">
                  <c:v>320</c:v>
                </c:pt>
                <c:pt idx="1">
                  <c:v>480</c:v>
                </c:pt>
                <c:pt idx="2">
                  <c:v>640</c:v>
                </c:pt>
                <c:pt idx="3">
                  <c:v>800</c:v>
                </c:pt>
                <c:pt idx="4">
                  <c:v>960</c:v>
                </c:pt>
                <c:pt idx="5">
                  <c:v>1120</c:v>
                </c:pt>
                <c:pt idx="6">
                  <c:v>1280</c:v>
                </c:pt>
              </c:numCache>
            </c:numRef>
          </c:cat>
          <c:val>
            <c:numRef>
              <c:f>Sheet5!$U$22:$U$28</c:f>
              <c:numCache>
                <c:formatCode>General</c:formatCode>
                <c:ptCount val="7"/>
                <c:pt idx="0">
                  <c:v>171.2</c:v>
                </c:pt>
                <c:pt idx="1">
                  <c:v>202.3</c:v>
                </c:pt>
                <c:pt idx="2">
                  <c:v>251.1</c:v>
                </c:pt>
                <c:pt idx="3">
                  <c:v>273.10000000000002</c:v>
                </c:pt>
                <c:pt idx="4">
                  <c:v>310.2</c:v>
                </c:pt>
                <c:pt idx="5">
                  <c:v>331.7</c:v>
                </c:pt>
                <c:pt idx="6">
                  <c:v>353.1</c:v>
                </c:pt>
              </c:numCache>
            </c:numRef>
          </c:val>
          <c:smooth val="0"/>
        </c:ser>
        <c:dLbls>
          <c:showLegendKey val="0"/>
          <c:showVal val="0"/>
          <c:showCatName val="0"/>
          <c:showSerName val="0"/>
          <c:showPercent val="0"/>
          <c:showBubbleSize val="0"/>
        </c:dLbls>
        <c:marker val="1"/>
        <c:smooth val="0"/>
        <c:axId val="141907456"/>
        <c:axId val="141908992"/>
      </c:lineChart>
      <c:catAx>
        <c:axId val="141907456"/>
        <c:scaling>
          <c:orientation val="minMax"/>
        </c:scaling>
        <c:delete val="0"/>
        <c:axPos val="b"/>
        <c:numFmt formatCode="General" sourceLinked="1"/>
        <c:majorTickMark val="out"/>
        <c:minorTickMark val="none"/>
        <c:tickLblPos val="nextTo"/>
        <c:txPr>
          <a:bodyPr/>
          <a:lstStyle/>
          <a:p>
            <a:pPr>
              <a:defRPr sz="900"/>
            </a:pPr>
            <a:endParaRPr lang="en-US"/>
          </a:p>
        </c:txPr>
        <c:crossAx val="141908992"/>
        <c:crosses val="autoZero"/>
        <c:auto val="1"/>
        <c:lblAlgn val="ctr"/>
        <c:lblOffset val="100"/>
        <c:noMultiLvlLbl val="0"/>
      </c:catAx>
      <c:valAx>
        <c:axId val="141908992"/>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141907456"/>
        <c:crosses val="autoZero"/>
        <c:crossBetween val="between"/>
      </c:valAx>
    </c:plotArea>
    <c:legend>
      <c:legendPos val="t"/>
      <c:overlay val="0"/>
      <c:txPr>
        <a:bodyPr/>
        <a:lstStyle/>
        <a:p>
          <a:pPr>
            <a:defRPr sz="900"/>
          </a:pPr>
          <a:endParaRPr lang="en-US"/>
        </a:p>
      </c:txPr>
    </c:legend>
    <c:plotVisOnly val="1"/>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poly"/>
            <c:order val="2"/>
            <c:dispRSqr val="1"/>
            <c:dispEq val="1"/>
            <c:trendlineLbl>
              <c:layout>
                <c:manualLayout>
                  <c:x val="9.9904418197725303E-2"/>
                  <c:y val="0.56434018664333696"/>
                </c:manualLayout>
              </c:layout>
              <c:numFmt formatCode="General" sourceLinked="0"/>
            </c:trendlineLbl>
          </c:trendline>
          <c:xVal>
            <c:numRef>
              <c:f>Sheet2!$M$5:$R$5</c:f>
              <c:numCache>
                <c:formatCode>General</c:formatCode>
                <c:ptCount val="6"/>
                <c:pt idx="0">
                  <c:v>50</c:v>
                </c:pt>
                <c:pt idx="1">
                  <c:v>100</c:v>
                </c:pt>
                <c:pt idx="2">
                  <c:v>150</c:v>
                </c:pt>
                <c:pt idx="3">
                  <c:v>200</c:v>
                </c:pt>
                <c:pt idx="4">
                  <c:v>250</c:v>
                </c:pt>
                <c:pt idx="5">
                  <c:v>300</c:v>
                </c:pt>
              </c:numCache>
            </c:numRef>
          </c:xVal>
          <c:yVal>
            <c:numRef>
              <c:f>Sheet2!$M$12:$R$12</c:f>
              <c:numCache>
                <c:formatCode>General</c:formatCode>
                <c:ptCount val="6"/>
                <c:pt idx="0">
                  <c:v>46.217200000000012</c:v>
                </c:pt>
                <c:pt idx="1">
                  <c:v>188.86200000000011</c:v>
                </c:pt>
                <c:pt idx="2">
                  <c:v>425.34339999999952</c:v>
                </c:pt>
                <c:pt idx="3">
                  <c:v>770.69240000000002</c:v>
                </c:pt>
                <c:pt idx="4">
                  <c:v>1221.6282000000001</c:v>
                </c:pt>
                <c:pt idx="5">
                  <c:v>1755.4356</c:v>
                </c:pt>
              </c:numCache>
            </c:numRef>
          </c:yVal>
          <c:smooth val="0"/>
        </c:ser>
        <c:dLbls>
          <c:showLegendKey val="0"/>
          <c:showVal val="0"/>
          <c:showCatName val="0"/>
          <c:showSerName val="0"/>
          <c:showPercent val="0"/>
          <c:showBubbleSize val="0"/>
        </c:dLbls>
        <c:axId val="141947264"/>
        <c:axId val="141949184"/>
      </c:scatterChart>
      <c:valAx>
        <c:axId val="141947264"/>
        <c:scaling>
          <c:orientation val="minMax"/>
        </c:scaling>
        <c:delete val="0"/>
        <c:axPos val="b"/>
        <c:title>
          <c:tx>
            <c:rich>
              <a:bodyPr/>
              <a:lstStyle/>
              <a:p>
                <a:pPr>
                  <a:defRPr/>
                </a:pPr>
                <a:r>
                  <a:rPr lang="en-US"/>
                  <a:t>Input Sequence Number</a:t>
                </a:r>
              </a:p>
            </c:rich>
          </c:tx>
          <c:overlay val="0"/>
        </c:title>
        <c:numFmt formatCode="General" sourceLinked="1"/>
        <c:majorTickMark val="out"/>
        <c:minorTickMark val="none"/>
        <c:tickLblPos val="nextTo"/>
        <c:crossAx val="141949184"/>
        <c:crosses val="autoZero"/>
        <c:crossBetween val="midCat"/>
      </c:valAx>
      <c:valAx>
        <c:axId val="141949184"/>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141947264"/>
        <c:crosses val="autoZero"/>
        <c:crossBetween val="midCat"/>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1000365460646"/>
          <c:y val="5.9764513317504799E-2"/>
          <c:w val="0.83338372260429472"/>
          <c:h val="0.81298806383524702"/>
        </c:manualLayout>
      </c:layout>
      <c:lineChart>
        <c:grouping val="standard"/>
        <c:varyColors val="0"/>
        <c:ser>
          <c:idx val="0"/>
          <c:order val="0"/>
          <c:tx>
            <c:v>trinomial fitting function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Sheet1!$H$29:$L$29</c:f>
              <c:numCache>
                <c:formatCode>General</c:formatCode>
                <c:ptCount val="5"/>
                <c:pt idx="0">
                  <c:v>4800</c:v>
                </c:pt>
                <c:pt idx="1">
                  <c:v>6000</c:v>
                </c:pt>
                <c:pt idx="2">
                  <c:v>7200</c:v>
                </c:pt>
                <c:pt idx="3">
                  <c:v>8400</c:v>
                </c:pt>
                <c:pt idx="4">
                  <c:v>9600</c:v>
                </c:pt>
              </c:numCache>
            </c:numRef>
          </c:cat>
          <c:val>
            <c:numRef>
              <c:f>Sheet1!$E$4:$J$4</c:f>
              <c:numCache>
                <c:formatCode>General</c:formatCode>
                <c:ptCount val="6"/>
                <c:pt idx="0">
                  <c:v>2567.66</c:v>
                </c:pt>
                <c:pt idx="1">
                  <c:v>5002.1200000000008</c:v>
                </c:pt>
                <c:pt idx="2">
                  <c:v>8628.5</c:v>
                </c:pt>
                <c:pt idx="3">
                  <c:v>13684.46</c:v>
                </c:pt>
                <c:pt idx="4">
                  <c:v>20407.66</c:v>
                </c:pt>
                <c:pt idx="5">
                  <c:v>29035.759999999991</c:v>
                </c:pt>
              </c:numCache>
            </c:numRef>
          </c:val>
          <c:smooth val="0"/>
        </c:ser>
        <c:dLbls>
          <c:showLegendKey val="0"/>
          <c:showVal val="0"/>
          <c:showCatName val="0"/>
          <c:showSerName val="0"/>
          <c:showPercent val="0"/>
          <c:showBubbleSize val="0"/>
        </c:dLbls>
        <c:marker val="1"/>
        <c:smooth val="0"/>
        <c:axId val="142284288"/>
        <c:axId val="142286208"/>
      </c:lineChart>
      <c:catAx>
        <c:axId val="142284288"/>
        <c:scaling>
          <c:orientation val="minMax"/>
        </c:scaling>
        <c:delete val="0"/>
        <c:axPos val="b"/>
        <c:numFmt formatCode="General" sourceLinked="1"/>
        <c:majorTickMark val="out"/>
        <c:minorTickMark val="none"/>
        <c:tickLblPos val="nextTo"/>
        <c:txPr>
          <a:bodyPr/>
          <a:lstStyle/>
          <a:p>
            <a:pPr>
              <a:defRPr sz="700"/>
            </a:pPr>
            <a:endParaRPr lang="en-US"/>
          </a:p>
        </c:txPr>
        <c:crossAx val="142286208"/>
        <c:crosses val="autoZero"/>
        <c:auto val="1"/>
        <c:lblAlgn val="ctr"/>
        <c:lblOffset val="100"/>
        <c:noMultiLvlLbl val="0"/>
      </c:catAx>
      <c:valAx>
        <c:axId val="142286208"/>
        <c:scaling>
          <c:orientation val="minMax"/>
        </c:scaling>
        <c:delete val="0"/>
        <c:axPos val="l"/>
        <c:majorGridlines/>
        <c:title>
          <c:tx>
            <c:rich>
              <a:bodyPr rot="-5400000" vert="horz"/>
              <a:lstStyle/>
              <a:p>
                <a:pPr>
                  <a:defRPr/>
                </a:pPr>
                <a:r>
                  <a:rPr lang="en-US" sz="800" b="0"/>
                  <a:t>Execution Time</a:t>
                </a:r>
              </a:p>
            </c:rich>
          </c:tx>
          <c:layout>
            <c:manualLayout>
              <c:xMode val="edge"/>
              <c:yMode val="edge"/>
              <c:x val="0"/>
              <c:y val="0.2437905788092278"/>
            </c:manualLayout>
          </c:layout>
          <c:overlay val="0"/>
        </c:title>
        <c:numFmt formatCode="General" sourceLinked="1"/>
        <c:majorTickMark val="out"/>
        <c:minorTickMark val="none"/>
        <c:tickLblPos val="nextTo"/>
        <c:txPr>
          <a:bodyPr/>
          <a:lstStyle/>
          <a:p>
            <a:pPr>
              <a:defRPr sz="700"/>
            </a:pPr>
            <a:endParaRPr lang="en-US"/>
          </a:p>
        </c:txPr>
        <c:crossAx val="142284288"/>
        <c:crosses val="autoZero"/>
        <c:crossBetween val="between"/>
      </c:valAx>
    </c:plotArea>
    <c:legend>
      <c:legendPos val="b"/>
      <c:layout>
        <c:manualLayout>
          <c:xMode val="edge"/>
          <c:yMode val="edge"/>
          <c:x val="0.55341140877299"/>
          <c:y val="0.76157110317157495"/>
          <c:w val="0.38610721926879099"/>
          <c:h val="9.2000712054763498E-2"/>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780839895013"/>
          <c:y val="5.6994818652849701E-2"/>
          <c:w val="0.73302001312335996"/>
          <c:h val="0.79731698554908703"/>
        </c:manualLayout>
      </c:layout>
      <c:barChart>
        <c:barDir val="col"/>
        <c:grouping val="stacked"/>
        <c:varyColors val="0"/>
        <c:ser>
          <c:idx val="0"/>
          <c:order val="0"/>
          <c:spPr>
            <a:solidFill>
              <a:schemeClr val="tx2">
                <a:lumMod val="60000"/>
                <a:lumOff val="40000"/>
              </a:schemeClr>
            </a:solidFill>
          </c:spPr>
          <c:invertIfNegative val="0"/>
          <c:cat>
            <c:strRef>
              <c:f>'12'!$B$26:$G$26</c:f>
              <c:strCache>
                <c:ptCount val="6"/>
                <c:pt idx="0">
                  <c:v>CN25</c:v>
                </c:pt>
                <c:pt idx="1">
                  <c:v>CN27</c:v>
                </c:pt>
                <c:pt idx="2">
                  <c:v>CN28</c:v>
                </c:pt>
                <c:pt idx="3">
                  <c:v>CN29</c:v>
                </c:pt>
                <c:pt idx="4">
                  <c:v>CN30</c:v>
                </c:pt>
                <c:pt idx="5">
                  <c:v>CN31</c:v>
                </c:pt>
              </c:strCache>
            </c:strRef>
          </c:cat>
          <c:val>
            <c:numRef>
              <c:f>'12'!$B$27:$G$27</c:f>
              <c:numCache>
                <c:formatCode>0.00</c:formatCode>
                <c:ptCount val="6"/>
                <c:pt idx="0">
                  <c:v>4.2034944000000003</c:v>
                </c:pt>
                <c:pt idx="1">
                  <c:v>4.3094912000000001</c:v>
                </c:pt>
                <c:pt idx="2">
                  <c:v>4.1432960000000003</c:v>
                </c:pt>
                <c:pt idx="3">
                  <c:v>4.3406976000000004</c:v>
                </c:pt>
                <c:pt idx="4">
                  <c:v>4.2891007999999999</c:v>
                </c:pt>
                <c:pt idx="5">
                  <c:v>0</c:v>
                </c:pt>
              </c:numCache>
            </c:numRef>
          </c:val>
        </c:ser>
        <c:ser>
          <c:idx val="1"/>
          <c:order val="1"/>
          <c:spPr>
            <a:solidFill>
              <a:schemeClr val="accent2">
                <a:lumMod val="75000"/>
              </a:schemeClr>
            </a:solidFill>
          </c:spPr>
          <c:invertIfNegative val="0"/>
          <c:cat>
            <c:strRef>
              <c:f>'12'!$B$26:$G$26</c:f>
              <c:strCache>
                <c:ptCount val="6"/>
                <c:pt idx="0">
                  <c:v>CN25</c:v>
                </c:pt>
                <c:pt idx="1">
                  <c:v>CN27</c:v>
                </c:pt>
                <c:pt idx="2">
                  <c:v>CN28</c:v>
                </c:pt>
                <c:pt idx="3">
                  <c:v>CN29</c:v>
                </c:pt>
                <c:pt idx="4">
                  <c:v>CN30</c:v>
                </c:pt>
                <c:pt idx="5">
                  <c:v>CN31</c:v>
                </c:pt>
              </c:strCache>
            </c:strRef>
          </c:cat>
          <c:val>
            <c:numRef>
              <c:f>'12'!$B$28:$G$28</c:f>
              <c:numCache>
                <c:formatCode>0.00</c:formatCode>
                <c:ptCount val="6"/>
                <c:pt idx="0">
                  <c:v>204.75000320000001</c:v>
                </c:pt>
                <c:pt idx="1">
                  <c:v>203.09640959999999</c:v>
                </c:pt>
                <c:pt idx="2">
                  <c:v>206.93269760000001</c:v>
                </c:pt>
                <c:pt idx="3">
                  <c:v>208.0715008</c:v>
                </c:pt>
                <c:pt idx="4">
                  <c:v>205.3883008</c:v>
                </c:pt>
                <c:pt idx="5">
                  <c:v>204.764096</c:v>
                </c:pt>
              </c:numCache>
            </c:numRef>
          </c:val>
        </c:ser>
        <c:ser>
          <c:idx val="2"/>
          <c:order val="2"/>
          <c:spPr>
            <a:solidFill>
              <a:schemeClr val="tx2">
                <a:lumMod val="60000"/>
                <a:lumOff val="40000"/>
              </a:schemeClr>
            </a:solidFill>
          </c:spPr>
          <c:invertIfNegative val="0"/>
          <c:cat>
            <c:strRef>
              <c:f>'12'!$B$26:$G$26</c:f>
              <c:strCache>
                <c:ptCount val="6"/>
                <c:pt idx="0">
                  <c:v>CN25</c:v>
                </c:pt>
                <c:pt idx="1">
                  <c:v>CN27</c:v>
                </c:pt>
                <c:pt idx="2">
                  <c:v>CN28</c:v>
                </c:pt>
                <c:pt idx="3">
                  <c:v>CN29</c:v>
                </c:pt>
                <c:pt idx="4">
                  <c:v>CN30</c:v>
                </c:pt>
                <c:pt idx="5">
                  <c:v>CN31</c:v>
                </c:pt>
              </c:strCache>
            </c:strRef>
          </c:cat>
          <c:val>
            <c:numRef>
              <c:f>'12'!$B$29:$G$29</c:f>
              <c:numCache>
                <c:formatCode>0.00</c:formatCode>
                <c:ptCount val="6"/>
                <c:pt idx="0">
                  <c:v>1.1075968</c:v>
                </c:pt>
                <c:pt idx="1">
                  <c:v>1.0763904</c:v>
                </c:pt>
                <c:pt idx="2">
                  <c:v>1.0452096</c:v>
                </c:pt>
                <c:pt idx="3">
                  <c:v>1.2636031999999999</c:v>
                </c:pt>
                <c:pt idx="4">
                  <c:v>1.8875903999999999</c:v>
                </c:pt>
                <c:pt idx="5">
                  <c:v>1.0083968000000001</c:v>
                </c:pt>
              </c:numCache>
            </c:numRef>
          </c:val>
        </c:ser>
        <c:ser>
          <c:idx val="3"/>
          <c:order val="3"/>
          <c:spPr>
            <a:solidFill>
              <a:schemeClr val="accent2">
                <a:lumMod val="75000"/>
              </a:schemeClr>
            </a:solidFill>
          </c:spPr>
          <c:invertIfNegative val="0"/>
          <c:cat>
            <c:strRef>
              <c:f>'12'!$B$26:$G$26</c:f>
              <c:strCache>
                <c:ptCount val="6"/>
                <c:pt idx="0">
                  <c:v>CN25</c:v>
                </c:pt>
                <c:pt idx="1">
                  <c:v>CN27</c:v>
                </c:pt>
                <c:pt idx="2">
                  <c:v>CN28</c:v>
                </c:pt>
                <c:pt idx="3">
                  <c:v>CN29</c:v>
                </c:pt>
                <c:pt idx="4">
                  <c:v>CN30</c:v>
                </c:pt>
                <c:pt idx="5">
                  <c:v>CN31</c:v>
                </c:pt>
              </c:strCache>
            </c:strRef>
          </c:cat>
          <c:val>
            <c:numRef>
              <c:f>'12'!$B$30:$G$30</c:f>
              <c:numCache>
                <c:formatCode>0.00</c:formatCode>
                <c:ptCount val="6"/>
                <c:pt idx="0">
                  <c:v>210.3036032</c:v>
                </c:pt>
                <c:pt idx="1">
                  <c:v>204.01680640000001</c:v>
                </c:pt>
                <c:pt idx="2">
                  <c:v>190.98959360000001</c:v>
                </c:pt>
                <c:pt idx="3">
                  <c:v>201.5819008</c:v>
                </c:pt>
                <c:pt idx="4">
                  <c:v>205.04510719999999</c:v>
                </c:pt>
                <c:pt idx="5">
                  <c:v>191.00870399999999</c:v>
                </c:pt>
              </c:numCache>
            </c:numRef>
          </c:val>
        </c:ser>
        <c:dLbls>
          <c:showLegendKey val="0"/>
          <c:showVal val="0"/>
          <c:showCatName val="0"/>
          <c:showSerName val="0"/>
          <c:showPercent val="0"/>
          <c:showBubbleSize val="0"/>
        </c:dLbls>
        <c:gapWidth val="150"/>
        <c:overlap val="100"/>
        <c:axId val="51492736"/>
        <c:axId val="51499008"/>
      </c:barChart>
      <c:catAx>
        <c:axId val="51492736"/>
        <c:scaling>
          <c:orientation val="minMax"/>
        </c:scaling>
        <c:delete val="0"/>
        <c:axPos val="b"/>
        <c:title>
          <c:tx>
            <c:rich>
              <a:bodyPr/>
              <a:lstStyle/>
              <a:p>
                <a:pPr>
                  <a:defRPr/>
                </a:pPr>
                <a:r>
                  <a:rPr lang="en-US" sz="800" b="0"/>
                  <a:t>Node Name (Left)</a:t>
                </a:r>
              </a:p>
            </c:rich>
          </c:tx>
          <c:overlay val="0"/>
        </c:title>
        <c:majorTickMark val="out"/>
        <c:minorTickMark val="none"/>
        <c:tickLblPos val="nextTo"/>
        <c:txPr>
          <a:bodyPr/>
          <a:lstStyle/>
          <a:p>
            <a:pPr>
              <a:defRPr sz="600"/>
            </a:pPr>
            <a:endParaRPr lang="en-US"/>
          </a:p>
        </c:txPr>
        <c:crossAx val="51499008"/>
        <c:crosses val="autoZero"/>
        <c:auto val="1"/>
        <c:lblAlgn val="ctr"/>
        <c:lblOffset val="100"/>
        <c:noMultiLvlLbl val="0"/>
      </c:catAx>
      <c:valAx>
        <c:axId val="51499008"/>
        <c:scaling>
          <c:orientation val="minMax"/>
          <c:max val="550"/>
          <c:min val="0"/>
        </c:scaling>
        <c:delete val="0"/>
        <c:axPos val="l"/>
        <c:majorGridlines/>
        <c:title>
          <c:tx>
            <c:rich>
              <a:bodyPr rot="-5400000" vert="horz"/>
              <a:lstStyle/>
              <a:p>
                <a:pPr>
                  <a:defRPr/>
                </a:pPr>
                <a:r>
                  <a:rPr lang="en-US" sz="800" b="0"/>
                  <a:t>Execution Time (second)</a:t>
                </a:r>
              </a:p>
            </c:rich>
          </c:tx>
          <c:overlay val="0"/>
        </c:title>
        <c:numFmt formatCode="0" sourceLinked="0"/>
        <c:majorTickMark val="out"/>
        <c:minorTickMark val="none"/>
        <c:tickLblPos val="nextTo"/>
        <c:txPr>
          <a:bodyPr/>
          <a:lstStyle/>
          <a:p>
            <a:pPr>
              <a:defRPr sz="700"/>
            </a:pPr>
            <a:endParaRPr lang="en-US"/>
          </a:p>
        </c:txPr>
        <c:crossAx val="51492736"/>
        <c:crosses val="autoZero"/>
        <c:crossBetween val="between"/>
      </c:valAx>
    </c:plotArea>
    <c:plotVisOnly val="1"/>
    <c:dispBlanksAs val="gap"/>
    <c:showDLblsOverMax val="0"/>
  </c:chart>
  <c:spPr>
    <a:ln w="3175">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748446573329598E-2"/>
          <c:y val="5.0925925925925902E-2"/>
          <c:w val="0.94203695017827604"/>
          <c:h val="0.80430951990376198"/>
        </c:manualLayout>
      </c:layout>
      <c:barChart>
        <c:barDir val="col"/>
        <c:grouping val="stacked"/>
        <c:varyColors val="0"/>
        <c:ser>
          <c:idx val="0"/>
          <c:order val="0"/>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'14'!$B$19:$G$19</c:f>
              <c:numCache>
                <c:formatCode>0.00</c:formatCode>
                <c:ptCount val="6"/>
                <c:pt idx="0">
                  <c:v>5.8756095999999998</c:v>
                </c:pt>
                <c:pt idx="1">
                  <c:v>5.9504000000000001</c:v>
                </c:pt>
                <c:pt idx="2">
                  <c:v>5.819712</c:v>
                </c:pt>
                <c:pt idx="3">
                  <c:v>6.0639103999999886</c:v>
                </c:pt>
                <c:pt idx="4">
                  <c:v>5.8875007999999918</c:v>
                </c:pt>
                <c:pt idx="5">
                  <c:v>0</c:v>
                </c:pt>
              </c:numCache>
            </c:numRef>
          </c:val>
        </c:ser>
        <c:ser>
          <c:idx val="1"/>
          <c:order val="1"/>
          <c:spPr>
            <a:solidFill>
              <a:schemeClr val="accent2">
                <a:lumMod val="75000"/>
              </a:schemeClr>
            </a:solidFill>
          </c:spPr>
          <c:invertIfNegative val="0"/>
          <c:cat>
            <c:strRef>
              <c:f>'14'!$B$18:$G$18</c:f>
              <c:strCache>
                <c:ptCount val="6"/>
                <c:pt idx="0">
                  <c:v>CN25</c:v>
                </c:pt>
                <c:pt idx="1">
                  <c:v>CN27</c:v>
                </c:pt>
                <c:pt idx="2">
                  <c:v>CN28</c:v>
                </c:pt>
                <c:pt idx="3">
                  <c:v>CN29</c:v>
                </c:pt>
                <c:pt idx="4">
                  <c:v>CN30</c:v>
                </c:pt>
                <c:pt idx="5">
                  <c:v>CN31</c:v>
                </c:pt>
              </c:strCache>
            </c:strRef>
          </c:cat>
          <c:val>
            <c:numRef>
              <c:f>'14'!$B$20:$G$20</c:f>
              <c:numCache>
                <c:formatCode>0.00</c:formatCode>
                <c:ptCount val="6"/>
                <c:pt idx="0">
                  <c:v>177.99599359999999</c:v>
                </c:pt>
                <c:pt idx="1">
                  <c:v>180.07080959999999</c:v>
                </c:pt>
                <c:pt idx="2">
                  <c:v>178.16648960000001</c:v>
                </c:pt>
                <c:pt idx="3">
                  <c:v>182.37839360000001</c:v>
                </c:pt>
                <c:pt idx="4">
                  <c:v>176.01370879999999</c:v>
                </c:pt>
                <c:pt idx="5">
                  <c:v>176.7491072</c:v>
                </c:pt>
              </c:numCache>
            </c:numRef>
          </c:val>
        </c:ser>
        <c:ser>
          <c:idx val="2"/>
          <c:order val="2"/>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'14'!$B$21:$G$21</c:f>
              <c:numCache>
                <c:formatCode>0.00</c:formatCode>
                <c:ptCount val="6"/>
                <c:pt idx="0">
                  <c:v>1.3260032000000019</c:v>
                </c:pt>
                <c:pt idx="1">
                  <c:v>1.1699968000000069</c:v>
                </c:pt>
                <c:pt idx="2">
                  <c:v>1.0919039999999991</c:v>
                </c:pt>
                <c:pt idx="3">
                  <c:v>1.9343999999999819</c:v>
                </c:pt>
                <c:pt idx="4">
                  <c:v>1.2478976000000159</c:v>
                </c:pt>
                <c:pt idx="5">
                  <c:v>1.0743936000000081</c:v>
                </c:pt>
              </c:numCache>
            </c:numRef>
          </c:val>
        </c:ser>
        <c:ser>
          <c:idx val="3"/>
          <c:order val="3"/>
          <c:spPr>
            <a:solidFill>
              <a:schemeClr val="accent2">
                <a:lumMod val="75000"/>
              </a:schemeClr>
            </a:solidFill>
          </c:spPr>
          <c:invertIfNegative val="0"/>
          <c:cat>
            <c:strRef>
              <c:f>'14'!$B$18:$G$18</c:f>
              <c:strCache>
                <c:ptCount val="6"/>
                <c:pt idx="0">
                  <c:v>CN25</c:v>
                </c:pt>
                <c:pt idx="1">
                  <c:v>CN27</c:v>
                </c:pt>
                <c:pt idx="2">
                  <c:v>CN28</c:v>
                </c:pt>
                <c:pt idx="3">
                  <c:v>CN29</c:v>
                </c:pt>
                <c:pt idx="4">
                  <c:v>CN30</c:v>
                </c:pt>
                <c:pt idx="5">
                  <c:v>CN31</c:v>
                </c:pt>
              </c:strCache>
            </c:strRef>
          </c:cat>
          <c:val>
            <c:numRef>
              <c:f>'14'!$B$22:$G$22</c:f>
              <c:numCache>
                <c:formatCode>0.00</c:formatCode>
                <c:ptCount val="6"/>
                <c:pt idx="0">
                  <c:v>175.11000319999991</c:v>
                </c:pt>
                <c:pt idx="1">
                  <c:v>173.08199680000001</c:v>
                </c:pt>
                <c:pt idx="2">
                  <c:v>176.1229056</c:v>
                </c:pt>
                <c:pt idx="3">
                  <c:v>175.4676992</c:v>
                </c:pt>
                <c:pt idx="4">
                  <c:v>162.7382016</c:v>
                </c:pt>
                <c:pt idx="5">
                  <c:v>171.6813056</c:v>
                </c:pt>
              </c:numCache>
            </c:numRef>
          </c:val>
        </c:ser>
        <c:ser>
          <c:idx val="4"/>
          <c:order val="4"/>
          <c:spPr>
            <a:solidFill>
              <a:schemeClr val="tx2">
                <a:lumMod val="60000"/>
                <a:lumOff val="4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'14'!$B$23:$G$23</c:f>
              <c:numCache>
                <c:formatCode>General</c:formatCode>
                <c:ptCount val="6"/>
                <c:pt idx="4" formatCode="0.00">
                  <c:v>2.9483903999999939</c:v>
                </c:pt>
                <c:pt idx="5" formatCode="0.00">
                  <c:v>2.60700159999999</c:v>
                </c:pt>
              </c:numCache>
            </c:numRef>
          </c:val>
        </c:ser>
        <c:ser>
          <c:idx val="5"/>
          <c:order val="5"/>
          <c:spPr>
            <a:solidFill>
              <a:schemeClr val="accent3">
                <a:lumMod val="50000"/>
              </a:schemeClr>
            </a:solidFill>
          </c:spPr>
          <c:invertIfNegative val="0"/>
          <c:cat>
            <c:strRef>
              <c:f>'14'!$B$18:$G$18</c:f>
              <c:strCache>
                <c:ptCount val="6"/>
                <c:pt idx="0">
                  <c:v>CN25</c:v>
                </c:pt>
                <c:pt idx="1">
                  <c:v>CN27</c:v>
                </c:pt>
                <c:pt idx="2">
                  <c:v>CN28</c:v>
                </c:pt>
                <c:pt idx="3">
                  <c:v>CN29</c:v>
                </c:pt>
                <c:pt idx="4">
                  <c:v>CN30</c:v>
                </c:pt>
                <c:pt idx="5">
                  <c:v>CN31</c:v>
                </c:pt>
              </c:strCache>
            </c:strRef>
          </c:cat>
          <c:val>
            <c:numRef>
              <c:f>'14'!$B$24:$G$24</c:f>
              <c:numCache>
                <c:formatCode>General</c:formatCode>
                <c:ptCount val="6"/>
                <c:pt idx="4" formatCode="0.00">
                  <c:v>175.2493055999999</c:v>
                </c:pt>
                <c:pt idx="5" formatCode="0.00">
                  <c:v>160.41919999999999</c:v>
                </c:pt>
              </c:numCache>
            </c:numRef>
          </c:val>
        </c:ser>
        <c:dLbls>
          <c:showLegendKey val="0"/>
          <c:showVal val="0"/>
          <c:showCatName val="0"/>
          <c:showSerName val="0"/>
          <c:showPercent val="0"/>
          <c:showBubbleSize val="0"/>
        </c:dLbls>
        <c:gapWidth val="150"/>
        <c:overlap val="100"/>
        <c:axId val="110841216"/>
        <c:axId val="110867968"/>
      </c:barChart>
      <c:catAx>
        <c:axId val="110841216"/>
        <c:scaling>
          <c:orientation val="minMax"/>
        </c:scaling>
        <c:delete val="0"/>
        <c:axPos val="b"/>
        <c:title>
          <c:tx>
            <c:rich>
              <a:bodyPr/>
              <a:lstStyle/>
              <a:p>
                <a:pPr>
                  <a:defRPr/>
                </a:pPr>
                <a:r>
                  <a:rPr lang="en-US" sz="800" b="0"/>
                  <a:t>Node Name (Right)</a:t>
                </a:r>
              </a:p>
            </c:rich>
          </c:tx>
          <c:overlay val="0"/>
        </c:title>
        <c:majorTickMark val="out"/>
        <c:minorTickMark val="none"/>
        <c:tickLblPos val="nextTo"/>
        <c:txPr>
          <a:bodyPr/>
          <a:lstStyle/>
          <a:p>
            <a:pPr>
              <a:defRPr sz="600"/>
            </a:pPr>
            <a:endParaRPr lang="en-US"/>
          </a:p>
        </c:txPr>
        <c:crossAx val="110867968"/>
        <c:crosses val="autoZero"/>
        <c:auto val="1"/>
        <c:lblAlgn val="ctr"/>
        <c:lblOffset val="100"/>
        <c:noMultiLvlLbl val="0"/>
      </c:catAx>
      <c:valAx>
        <c:axId val="110867968"/>
        <c:scaling>
          <c:orientation val="minMax"/>
          <c:max val="550"/>
          <c:min val="0"/>
        </c:scaling>
        <c:delete val="1"/>
        <c:axPos val="l"/>
        <c:majorGridlines/>
        <c:numFmt formatCode="0" sourceLinked="0"/>
        <c:majorTickMark val="out"/>
        <c:minorTickMark val="none"/>
        <c:tickLblPos val="nextTo"/>
        <c:crossAx val="110841216"/>
        <c:crosses val="autoZero"/>
        <c:crossBetween val="between"/>
      </c:valAx>
    </c:plotArea>
    <c:plotVisOnly val="1"/>
    <c:dispBlanksAs val="gap"/>
    <c:showDLblsOverMax val="0"/>
  </c:chart>
  <c:spPr>
    <a:ln w="3175">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1321358267701"/>
          <c:y val="3.5974137768277799E-2"/>
          <c:w val="0.73592041229221405"/>
          <c:h val="0.79710070765930896"/>
        </c:manualLayout>
      </c:layout>
      <c:lineChart>
        <c:grouping val="standard"/>
        <c:varyColors val="0"/>
        <c:ser>
          <c:idx val="1"/>
          <c:order val="1"/>
          <c:tx>
            <c:v>31 Nodes</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'128-1-10000-tempest'!$E$22:$E$26</c:f>
              <c:numCache>
                <c:formatCode>General</c:formatCode>
                <c:ptCount val="5"/>
                <c:pt idx="0">
                  <c:v>550.255</c:v>
                </c:pt>
                <c:pt idx="1">
                  <c:v>1096.925</c:v>
                </c:pt>
                <c:pt idx="2">
                  <c:v>1927.4359999999999</c:v>
                </c:pt>
                <c:pt idx="3">
                  <c:v>3010.681</c:v>
                </c:pt>
                <c:pt idx="4">
                  <c:v>4400.2209999999995</c:v>
                </c:pt>
              </c:numCache>
            </c:numRef>
          </c:val>
          <c:smooth val="0"/>
        </c:ser>
        <c:ser>
          <c:idx val="2"/>
          <c:order val="2"/>
          <c:tx>
            <c:v>1 Node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'128-1-10000-tempest'!$F$22:$F$26</c:f>
              <c:numCache>
                <c:formatCode>General</c:formatCode>
                <c:ptCount val="5"/>
                <c:pt idx="0">
                  <c:v>13854.709000000001</c:v>
                </c:pt>
                <c:pt idx="1">
                  <c:v>31169.028666666662</c:v>
                </c:pt>
                <c:pt idx="2">
                  <c:v>55734.357499999998</c:v>
                </c:pt>
                <c:pt idx="3">
                  <c:v>89500.565000000002</c:v>
                </c:pt>
                <c:pt idx="4">
                  <c:v>131857.35500000001</c:v>
                </c:pt>
              </c:numCache>
            </c:numRef>
          </c:val>
          <c:smooth val="0"/>
        </c:ser>
        <c:dLbls>
          <c:showLegendKey val="0"/>
          <c:showVal val="0"/>
          <c:showCatName val="0"/>
          <c:showSerName val="0"/>
          <c:showPercent val="0"/>
          <c:showBubbleSize val="0"/>
        </c:dLbls>
        <c:marker val="1"/>
        <c:smooth val="0"/>
        <c:axId val="122821632"/>
        <c:axId val="122824192"/>
      </c:lineChart>
      <c:lineChart>
        <c:grouping val="standard"/>
        <c:varyColors val="0"/>
        <c:ser>
          <c:idx val="0"/>
          <c:order val="0"/>
          <c:tx>
            <c:v>Efficiency</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'128-1-10000-tempest'!$C$5:$G$5</c:f>
              <c:numCache>
                <c:formatCode>General</c:formatCode>
                <c:ptCount val="5"/>
                <c:pt idx="0">
                  <c:v>5000</c:v>
                </c:pt>
                <c:pt idx="1">
                  <c:v>7500</c:v>
                </c:pt>
                <c:pt idx="2">
                  <c:v>10000</c:v>
                </c:pt>
                <c:pt idx="3">
                  <c:v>12500</c:v>
                </c:pt>
                <c:pt idx="4">
                  <c:v>15000</c:v>
                </c:pt>
              </c:numCache>
            </c:numRef>
          </c:cat>
          <c:val>
            <c:numRef>
              <c:f>'128-1-10000-tempest'!$G$22:$G$26</c:f>
              <c:numCache>
                <c:formatCode>General</c:formatCode>
                <c:ptCount val="5"/>
                <c:pt idx="0">
                  <c:v>0.81221633019998596</c:v>
                </c:pt>
                <c:pt idx="1">
                  <c:v>0.91661010336568904</c:v>
                </c:pt>
                <c:pt idx="2">
                  <c:v>0.93278453863059496</c:v>
                </c:pt>
                <c:pt idx="3">
                  <c:v>0.95895745846205604</c:v>
                </c:pt>
                <c:pt idx="4">
                  <c:v>0.96664759895380903</c:v>
                </c:pt>
              </c:numCache>
            </c:numRef>
          </c:val>
          <c:smooth val="0"/>
        </c:ser>
        <c:dLbls>
          <c:showLegendKey val="0"/>
          <c:showVal val="0"/>
          <c:showCatName val="0"/>
          <c:showSerName val="0"/>
          <c:showPercent val="0"/>
          <c:showBubbleSize val="0"/>
        </c:dLbls>
        <c:marker val="1"/>
        <c:smooth val="0"/>
        <c:axId val="122828672"/>
        <c:axId val="122826752"/>
      </c:lineChart>
      <c:catAx>
        <c:axId val="122821632"/>
        <c:scaling>
          <c:orientation val="minMax"/>
        </c:scaling>
        <c:delete val="0"/>
        <c:axPos val="b"/>
        <c:title>
          <c:tx>
            <c:rich>
              <a:bodyPr/>
              <a:lstStyle/>
              <a:p>
                <a:pPr>
                  <a:defRPr/>
                </a:pPr>
                <a:r>
                  <a:rPr lang="en-US" sz="800" b="0"/>
                  <a:t>Input Size</a:t>
                </a:r>
              </a:p>
            </c:rich>
          </c:tx>
          <c:overlay val="0"/>
        </c:title>
        <c:numFmt formatCode="General" sourceLinked="1"/>
        <c:majorTickMark val="out"/>
        <c:minorTickMark val="none"/>
        <c:tickLblPos val="nextTo"/>
        <c:txPr>
          <a:bodyPr/>
          <a:lstStyle/>
          <a:p>
            <a:pPr>
              <a:defRPr sz="700"/>
            </a:pPr>
            <a:endParaRPr lang="en-US"/>
          </a:p>
        </c:txPr>
        <c:crossAx val="122824192"/>
        <c:crosses val="autoZero"/>
        <c:auto val="1"/>
        <c:lblAlgn val="ctr"/>
        <c:lblOffset val="100"/>
        <c:noMultiLvlLbl val="0"/>
      </c:catAx>
      <c:valAx>
        <c:axId val="122824192"/>
        <c:scaling>
          <c:orientation val="minMax"/>
        </c:scaling>
        <c:delete val="0"/>
        <c:axPos val="l"/>
        <c:majorGridlines/>
        <c:title>
          <c:tx>
            <c:rich>
              <a:bodyPr rot="-5400000" vert="horz"/>
              <a:lstStyle/>
              <a:p>
                <a:pPr>
                  <a:defRPr/>
                </a:pPr>
                <a:r>
                  <a:rPr lang="en-US" sz="800" b="0"/>
                  <a:t>Execution Time (Thousand Second)</a:t>
                </a:r>
              </a:p>
            </c:rich>
          </c:tx>
          <c:overlay val="0"/>
        </c:title>
        <c:numFmt formatCode="General" sourceLinked="1"/>
        <c:majorTickMark val="out"/>
        <c:minorTickMark val="none"/>
        <c:tickLblPos val="nextTo"/>
        <c:txPr>
          <a:bodyPr/>
          <a:lstStyle/>
          <a:p>
            <a:pPr>
              <a:defRPr sz="700"/>
            </a:pPr>
            <a:endParaRPr lang="en-US"/>
          </a:p>
        </c:txPr>
        <c:crossAx val="122821632"/>
        <c:crosses val="autoZero"/>
        <c:crossBetween val="between"/>
        <c:dispUnits>
          <c:builtInUnit val="thousands"/>
        </c:dispUnits>
      </c:valAx>
      <c:valAx>
        <c:axId val="122826752"/>
        <c:scaling>
          <c:orientation val="minMax"/>
          <c:max val="1"/>
          <c:min val="0"/>
        </c:scaling>
        <c:delete val="0"/>
        <c:axPos val="r"/>
        <c:title>
          <c:tx>
            <c:rich>
              <a:bodyPr rot="-5400000" vert="horz"/>
              <a:lstStyle/>
              <a:p>
                <a:pPr>
                  <a:defRPr/>
                </a:pPr>
                <a:r>
                  <a:rPr lang="en-US" sz="800" b="0"/>
                  <a:t>Parallel</a:t>
                </a:r>
                <a:r>
                  <a:rPr lang="en-US" sz="800" b="0" baseline="0"/>
                  <a:t> Efficiency</a:t>
                </a:r>
                <a:endParaRPr lang="en-US" sz="800" b="0"/>
              </a:p>
            </c:rich>
          </c:tx>
          <c:overlay val="0"/>
        </c:title>
        <c:numFmt formatCode="0%" sourceLinked="0"/>
        <c:majorTickMark val="out"/>
        <c:minorTickMark val="none"/>
        <c:tickLblPos val="nextTo"/>
        <c:txPr>
          <a:bodyPr/>
          <a:lstStyle/>
          <a:p>
            <a:pPr>
              <a:defRPr sz="700"/>
            </a:pPr>
            <a:endParaRPr lang="en-US"/>
          </a:p>
        </c:txPr>
        <c:crossAx val="122828672"/>
        <c:crosses val="max"/>
        <c:crossBetween val="between"/>
      </c:valAx>
      <c:catAx>
        <c:axId val="122828672"/>
        <c:scaling>
          <c:orientation val="minMax"/>
        </c:scaling>
        <c:delete val="1"/>
        <c:axPos val="b"/>
        <c:numFmt formatCode="General" sourceLinked="1"/>
        <c:majorTickMark val="out"/>
        <c:minorTickMark val="none"/>
        <c:tickLblPos val="nextTo"/>
        <c:crossAx val="122826752"/>
        <c:crosses val="autoZero"/>
        <c:auto val="1"/>
        <c:lblAlgn val="ctr"/>
        <c:lblOffset val="100"/>
        <c:noMultiLvlLbl val="0"/>
      </c:catAx>
    </c:plotArea>
    <c:legend>
      <c:legendPos val="r"/>
      <c:layout>
        <c:manualLayout>
          <c:xMode val="edge"/>
          <c:yMode val="edge"/>
          <c:x val="0.62467878964391799"/>
          <c:y val="0.541735694898414"/>
          <c:w val="0.216714333062102"/>
          <c:h val="0.17448238963009999"/>
        </c:manualLayout>
      </c:layout>
      <c:overlay val="0"/>
      <c:spPr>
        <a:solidFill>
          <a:schemeClr val="bg1"/>
        </a:solidFill>
        <a:ln w="9525">
          <a:solidFill>
            <a:schemeClr val="tx1"/>
          </a:solidFill>
        </a:ln>
      </c:spPr>
      <c:txPr>
        <a:bodyPr/>
        <a:lstStyle/>
        <a:p>
          <a:pPr>
            <a:defRPr sz="800"/>
          </a:pPr>
          <a:endParaRPr lang="en-US"/>
        </a:p>
      </c:txPr>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2852143482"/>
          <c:y val="5.1400554097404502E-2"/>
          <c:w val="0.86355293088363905"/>
          <c:h val="0.79558253135024803"/>
        </c:manualLayout>
      </c:layout>
      <c:lineChart>
        <c:grouping val="standard"/>
        <c:varyColors val="0"/>
        <c:ser>
          <c:idx val="0"/>
          <c:order val="0"/>
          <c:tx>
            <c:v>Dryad2009</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Sheet3!$F$6:$J$6</c:f>
              <c:numCache>
                <c:formatCode>General</c:formatCode>
                <c:ptCount val="5"/>
                <c:pt idx="0">
                  <c:v>5000</c:v>
                </c:pt>
                <c:pt idx="1">
                  <c:v>7500</c:v>
                </c:pt>
                <c:pt idx="2">
                  <c:v>10000</c:v>
                </c:pt>
                <c:pt idx="3">
                  <c:v>12500</c:v>
                </c:pt>
                <c:pt idx="4">
                  <c:v>15000</c:v>
                </c:pt>
              </c:numCache>
            </c:numRef>
          </c:cat>
          <c:val>
            <c:numRef>
              <c:f>Sheet3!$F$34:$J$34</c:f>
              <c:numCache>
                <c:formatCode>0.00%</c:formatCode>
                <c:ptCount val="5"/>
                <c:pt idx="0">
                  <c:v>0.96313912009512503</c:v>
                </c:pt>
                <c:pt idx="1">
                  <c:v>0.97728664625216299</c:v>
                </c:pt>
                <c:pt idx="2">
                  <c:v>0.98020967051775798</c:v>
                </c:pt>
                <c:pt idx="3">
                  <c:v>0.98541479484875705</c:v>
                </c:pt>
                <c:pt idx="4">
                  <c:v>0.98717993139530902</c:v>
                </c:pt>
              </c:numCache>
            </c:numRef>
          </c:val>
          <c:smooth val="0"/>
        </c:ser>
        <c:ser>
          <c:idx val="1"/>
          <c:order val="1"/>
          <c:tx>
            <c:v>DryadCTP</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Sheet3!$F$6:$J$6</c:f>
              <c:numCache>
                <c:formatCode>General</c:formatCode>
                <c:ptCount val="5"/>
                <c:pt idx="0">
                  <c:v>5000</c:v>
                </c:pt>
                <c:pt idx="1">
                  <c:v>7500</c:v>
                </c:pt>
                <c:pt idx="2">
                  <c:v>10000</c:v>
                </c:pt>
                <c:pt idx="3">
                  <c:v>12500</c:v>
                </c:pt>
                <c:pt idx="4">
                  <c:v>15000</c:v>
                </c:pt>
              </c:numCache>
            </c:numRef>
          </c:cat>
          <c:val>
            <c:numRef>
              <c:f>Sheet3!$F$28:$J$28</c:f>
              <c:numCache>
                <c:formatCode>0.00%</c:formatCode>
                <c:ptCount val="5"/>
                <c:pt idx="0">
                  <c:v>0.96500574000674</c:v>
                </c:pt>
                <c:pt idx="1">
                  <c:v>0.98070347315038897</c:v>
                </c:pt>
                <c:pt idx="2">
                  <c:v>0.98664812569392402</c:v>
                </c:pt>
                <c:pt idx="3">
                  <c:v>0.98410217708966297</c:v>
                </c:pt>
                <c:pt idx="4">
                  <c:v>0.99544758179370896</c:v>
                </c:pt>
              </c:numCache>
            </c:numRef>
          </c:val>
          <c:smooth val="0"/>
        </c:ser>
        <c:dLbls>
          <c:showLegendKey val="0"/>
          <c:showVal val="0"/>
          <c:showCatName val="0"/>
          <c:showSerName val="0"/>
          <c:showPercent val="0"/>
          <c:showBubbleSize val="0"/>
        </c:dLbls>
        <c:marker val="1"/>
        <c:smooth val="0"/>
        <c:axId val="122840960"/>
        <c:axId val="122847616"/>
      </c:lineChart>
      <c:catAx>
        <c:axId val="122840960"/>
        <c:scaling>
          <c:orientation val="minMax"/>
        </c:scaling>
        <c:delete val="0"/>
        <c:axPos val="b"/>
        <c:title>
          <c:tx>
            <c:rich>
              <a:bodyPr/>
              <a:lstStyle/>
              <a:p>
                <a:pPr>
                  <a:defRPr/>
                </a:pPr>
                <a:r>
                  <a:rPr lang="en-US" sz="800" b="0"/>
                  <a:t>Input Size</a:t>
                </a:r>
              </a:p>
            </c:rich>
          </c:tx>
          <c:overlay val="0"/>
        </c:title>
        <c:numFmt formatCode="General" sourceLinked="1"/>
        <c:majorTickMark val="out"/>
        <c:minorTickMark val="none"/>
        <c:tickLblPos val="nextTo"/>
        <c:txPr>
          <a:bodyPr/>
          <a:lstStyle/>
          <a:p>
            <a:pPr>
              <a:defRPr sz="700"/>
            </a:pPr>
            <a:endParaRPr lang="en-US"/>
          </a:p>
        </c:txPr>
        <c:crossAx val="122847616"/>
        <c:crosses val="autoZero"/>
        <c:auto val="1"/>
        <c:lblAlgn val="ctr"/>
        <c:lblOffset val="100"/>
        <c:noMultiLvlLbl val="0"/>
      </c:catAx>
      <c:valAx>
        <c:axId val="122847616"/>
        <c:scaling>
          <c:orientation val="minMax"/>
          <c:max val="1"/>
          <c:min val="0.9"/>
        </c:scaling>
        <c:delete val="0"/>
        <c:axPos val="l"/>
        <c:majorGridlines/>
        <c:numFmt formatCode="0%" sourceLinked="0"/>
        <c:majorTickMark val="out"/>
        <c:minorTickMark val="none"/>
        <c:tickLblPos val="nextTo"/>
        <c:txPr>
          <a:bodyPr/>
          <a:lstStyle/>
          <a:p>
            <a:pPr>
              <a:defRPr sz="700"/>
            </a:pPr>
            <a:endParaRPr lang="en-US"/>
          </a:p>
        </c:txPr>
        <c:crossAx val="122840960"/>
        <c:crosses val="autoZero"/>
        <c:crossBetween val="between"/>
      </c:valAx>
    </c:plotArea>
    <c:legend>
      <c:legendPos val="r"/>
      <c:layout>
        <c:manualLayout>
          <c:xMode val="edge"/>
          <c:yMode val="edge"/>
          <c:x val="0.65548105314960603"/>
          <c:y val="0.64085411198600195"/>
          <c:w val="0.30834016841644801"/>
          <c:h val="0.1674343832021"/>
        </c:manualLayout>
      </c:layout>
      <c:overlay val="0"/>
      <c:spPr>
        <a:solidFill>
          <a:schemeClr val="lt1"/>
        </a:solidFill>
        <a:ln w="9525"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2729658792601"/>
          <c:y val="8.8322032662583802E-2"/>
          <c:w val="0.85452449693788302"/>
          <c:h val="0.75036636045494298"/>
        </c:manualLayout>
      </c:layout>
      <c:lineChart>
        <c:grouping val="standard"/>
        <c:varyColors val="0"/>
        <c:ser>
          <c:idx val="0"/>
          <c:order val="0"/>
          <c:tx>
            <c:v>Speed up</c:v>
          </c:tx>
          <c:spPr>
            <a:ln w="19050">
              <a:solidFill>
                <a:schemeClr val="accent1">
                  <a:shade val="95000"/>
                  <a:satMod val="105000"/>
                </a:schemeClr>
              </a:solidFill>
            </a:ln>
            <a:effectLst>
              <a:outerShdw blurRad="63500" sx="102000" sy="102000" algn="ctr" rotWithShape="0">
                <a:prstClr val="black">
                  <a:alpha val="40000"/>
                </a:prstClr>
              </a:outerShdw>
            </a:effectLst>
          </c:spPr>
          <c:marker>
            <c:spPr>
              <a:effectLst>
                <a:outerShdw blurRad="63500" sx="102000" sy="102000" algn="ctr" rotWithShape="0">
                  <a:prstClr val="black">
                    <a:alpha val="40000"/>
                  </a:prstClr>
                </a:outerShdw>
              </a:effectLst>
            </c:spPr>
          </c:marker>
          <c:cat>
            <c:numRef>
              <c:f>'128-10000-2-16'!$B$7:$G$7</c:f>
              <c:numCache>
                <c:formatCode>General</c:formatCode>
                <c:ptCount val="6"/>
                <c:pt idx="0">
                  <c:v>1</c:v>
                </c:pt>
                <c:pt idx="1">
                  <c:v>2</c:v>
                </c:pt>
                <c:pt idx="2">
                  <c:v>4</c:v>
                </c:pt>
                <c:pt idx="3">
                  <c:v>8</c:v>
                </c:pt>
                <c:pt idx="4">
                  <c:v>16</c:v>
                </c:pt>
                <c:pt idx="5">
                  <c:v>31</c:v>
                </c:pt>
              </c:numCache>
            </c:numRef>
          </c:cat>
          <c:val>
            <c:numRef>
              <c:f>'128-10000-2-16'!$B$6:$G$6</c:f>
              <c:numCache>
                <c:formatCode>General</c:formatCode>
                <c:ptCount val="6"/>
                <c:pt idx="0">
                  <c:v>1</c:v>
                </c:pt>
                <c:pt idx="1">
                  <c:v>1.991951170025241</c:v>
                </c:pt>
                <c:pt idx="2">
                  <c:v>3.9616451675546061</c:v>
                </c:pt>
                <c:pt idx="3">
                  <c:v>7.850246735951333</c:v>
                </c:pt>
                <c:pt idx="4">
                  <c:v>15.486098853630651</c:v>
                </c:pt>
                <c:pt idx="5">
                  <c:v>28.91632069754845</c:v>
                </c:pt>
              </c:numCache>
            </c:numRef>
          </c:val>
          <c:smooth val="0"/>
        </c:ser>
        <c:dLbls>
          <c:showLegendKey val="0"/>
          <c:showVal val="0"/>
          <c:showCatName val="0"/>
          <c:showSerName val="0"/>
          <c:showPercent val="0"/>
          <c:showBubbleSize val="0"/>
        </c:dLbls>
        <c:marker val="1"/>
        <c:smooth val="0"/>
        <c:axId val="122854784"/>
        <c:axId val="122857344"/>
      </c:lineChart>
      <c:catAx>
        <c:axId val="122854784"/>
        <c:scaling>
          <c:orientation val="minMax"/>
        </c:scaling>
        <c:delete val="0"/>
        <c:axPos val="b"/>
        <c:title>
          <c:tx>
            <c:rich>
              <a:bodyPr/>
              <a:lstStyle/>
              <a:p>
                <a:pPr>
                  <a:defRPr sz="800"/>
                </a:pPr>
                <a:r>
                  <a:rPr lang="en-US" sz="800" b="0"/>
                  <a:t>Number</a:t>
                </a:r>
                <a:r>
                  <a:rPr lang="en-US" sz="800" b="0" baseline="0"/>
                  <a:t> of Computer Nodes</a:t>
                </a:r>
                <a:endParaRPr lang="en-US" sz="800" b="0"/>
              </a:p>
            </c:rich>
          </c:tx>
          <c:overlay val="0"/>
        </c:title>
        <c:numFmt formatCode="General" sourceLinked="1"/>
        <c:majorTickMark val="out"/>
        <c:minorTickMark val="none"/>
        <c:tickLblPos val="nextTo"/>
        <c:txPr>
          <a:bodyPr/>
          <a:lstStyle/>
          <a:p>
            <a:pPr>
              <a:defRPr sz="700"/>
            </a:pPr>
            <a:endParaRPr lang="en-US"/>
          </a:p>
        </c:txPr>
        <c:crossAx val="122857344"/>
        <c:crossesAt val="1"/>
        <c:auto val="0"/>
        <c:lblAlgn val="ctr"/>
        <c:lblOffset val="100"/>
        <c:noMultiLvlLbl val="0"/>
      </c:catAx>
      <c:valAx>
        <c:axId val="122857344"/>
        <c:scaling>
          <c:logBase val="2"/>
          <c:orientation val="minMax"/>
        </c:scaling>
        <c:delete val="0"/>
        <c:axPos val="l"/>
        <c:majorGridlines/>
        <c:title>
          <c:tx>
            <c:rich>
              <a:bodyPr rot="-5400000" vert="horz"/>
              <a:lstStyle/>
              <a:p>
                <a:pPr>
                  <a:defRPr sz="800"/>
                </a:pPr>
                <a:r>
                  <a:rPr lang="en-US" sz="800" b="0"/>
                  <a:t>Speed</a:t>
                </a:r>
                <a:r>
                  <a:rPr lang="en-US" sz="800" b="0" baseline="0"/>
                  <a:t> </a:t>
                </a:r>
                <a:r>
                  <a:rPr lang="en-US" sz="800" b="0"/>
                  <a:t>up</a:t>
                </a:r>
              </a:p>
            </c:rich>
          </c:tx>
          <c:overlay val="0"/>
        </c:title>
        <c:numFmt formatCode="General" sourceLinked="1"/>
        <c:majorTickMark val="out"/>
        <c:minorTickMark val="none"/>
        <c:tickLblPos val="nextTo"/>
        <c:txPr>
          <a:bodyPr/>
          <a:lstStyle/>
          <a:p>
            <a:pPr>
              <a:defRPr sz="700"/>
            </a:pPr>
            <a:endParaRPr lang="en-US"/>
          </a:p>
        </c:txPr>
        <c:crossAx val="122854784"/>
        <c:crosses val="autoZero"/>
        <c:crossBetween val="between"/>
      </c:valAx>
    </c:plotArea>
    <c:legend>
      <c:legendPos val="r"/>
      <c:layout>
        <c:manualLayout>
          <c:xMode val="edge"/>
          <c:yMode val="edge"/>
          <c:x val="0.60348520888014001"/>
          <c:y val="0.72197233158355201"/>
          <c:w val="0.31417937992125999"/>
          <c:h val="0.1044406167979"/>
        </c:manualLayout>
      </c:layout>
      <c:overlay val="0"/>
    </c:legend>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98076640227499"/>
          <c:y val="3.9305245322971201E-2"/>
          <c:w val="0.76122190792685096"/>
          <c:h val="0.85477744969378833"/>
        </c:manualLayout>
      </c:layout>
      <c:barChart>
        <c:barDir val="col"/>
        <c:grouping val="stacked"/>
        <c:varyColors val="0"/>
        <c:ser>
          <c:idx val="0"/>
          <c:order val="0"/>
          <c:invertIfNegative val="0"/>
          <c:cat>
            <c:strRef>
              <c:f>Sheet6!$E$2:$E$7</c:f>
              <c:strCache>
                <c:ptCount val="6"/>
                <c:pt idx="0">
                  <c:v>cn01</c:v>
                </c:pt>
                <c:pt idx="1">
                  <c:v>cn02</c:v>
                </c:pt>
                <c:pt idx="2">
                  <c:v>cn03</c:v>
                </c:pt>
                <c:pt idx="3">
                  <c:v>cn04</c:v>
                </c:pt>
                <c:pt idx="4">
                  <c:v>cn05</c:v>
                </c:pt>
                <c:pt idx="5">
                  <c:v>cn06</c:v>
                </c:pt>
              </c:strCache>
            </c:strRef>
          </c:cat>
          <c:val>
            <c:numRef>
              <c:f>Sheet1!$F$1:$F$6</c:f>
              <c:numCache>
                <c:formatCode>0.00</c:formatCode>
                <c:ptCount val="6"/>
                <c:pt idx="0">
                  <c:v>0.59879680000000002</c:v>
                </c:pt>
                <c:pt idx="1">
                  <c:v>0.77429760000000003</c:v>
                </c:pt>
                <c:pt idx="2">
                  <c:v>0.60359680000000004</c:v>
                </c:pt>
                <c:pt idx="3">
                  <c:v>0.90289920000000001</c:v>
                </c:pt>
                <c:pt idx="4">
                  <c:v>0.43710719999999997</c:v>
                </c:pt>
                <c:pt idx="5">
                  <c:v>0</c:v>
                </c:pt>
              </c:numCache>
            </c:numRef>
          </c:val>
        </c:ser>
        <c:ser>
          <c:idx val="1"/>
          <c:order val="1"/>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Sheet1!$G$1:$G$6</c:f>
              <c:numCache>
                <c:formatCode>0.00</c:formatCode>
                <c:ptCount val="6"/>
                <c:pt idx="0">
                  <c:v>990.06289919999801</c:v>
                </c:pt>
                <c:pt idx="1">
                  <c:v>1006.7651072</c:v>
                </c:pt>
                <c:pt idx="2">
                  <c:v>986.18630399999995</c:v>
                </c:pt>
                <c:pt idx="3">
                  <c:v>504.76230399999992</c:v>
                </c:pt>
                <c:pt idx="4">
                  <c:v>499.84340479999997</c:v>
                </c:pt>
                <c:pt idx="5">
                  <c:v>355.50880000000001</c:v>
                </c:pt>
              </c:numCache>
            </c:numRef>
          </c:val>
        </c:ser>
        <c:dLbls>
          <c:showLegendKey val="0"/>
          <c:showVal val="0"/>
          <c:showCatName val="0"/>
          <c:showSerName val="0"/>
          <c:showPercent val="0"/>
          <c:showBubbleSize val="0"/>
        </c:dLbls>
        <c:gapWidth val="150"/>
        <c:overlap val="100"/>
        <c:axId val="122875904"/>
        <c:axId val="122877440"/>
      </c:barChart>
      <c:catAx>
        <c:axId val="122875904"/>
        <c:scaling>
          <c:orientation val="minMax"/>
        </c:scaling>
        <c:delete val="0"/>
        <c:axPos val="b"/>
        <c:numFmt formatCode="General" sourceLinked="1"/>
        <c:majorTickMark val="out"/>
        <c:minorTickMark val="none"/>
        <c:tickLblPos val="nextTo"/>
        <c:txPr>
          <a:bodyPr/>
          <a:lstStyle/>
          <a:p>
            <a:pPr>
              <a:defRPr sz="700"/>
            </a:pPr>
            <a:endParaRPr lang="en-US"/>
          </a:p>
        </c:txPr>
        <c:crossAx val="122877440"/>
        <c:crosses val="autoZero"/>
        <c:auto val="1"/>
        <c:lblAlgn val="ctr"/>
        <c:lblOffset val="100"/>
        <c:noMultiLvlLbl val="0"/>
      </c:catAx>
      <c:valAx>
        <c:axId val="122877440"/>
        <c:scaling>
          <c:orientation val="minMax"/>
          <c:max val="1200"/>
        </c:scaling>
        <c:delete val="0"/>
        <c:axPos val="l"/>
        <c:majorGridlines/>
        <c:title>
          <c:tx>
            <c:rich>
              <a:bodyPr/>
              <a:lstStyle/>
              <a:p>
                <a:pPr>
                  <a:defRPr/>
                </a:pPr>
                <a:r>
                  <a:rPr lang="en-US" sz="800" b="0"/>
                  <a:t>Elapsed Time (in second)</a:t>
                </a:r>
              </a:p>
            </c:rich>
          </c:tx>
          <c:overlay val="0"/>
        </c:title>
        <c:numFmt formatCode="General" sourceLinked="0"/>
        <c:majorTickMark val="out"/>
        <c:minorTickMark val="none"/>
        <c:tickLblPos val="nextTo"/>
        <c:txPr>
          <a:bodyPr/>
          <a:lstStyle/>
          <a:p>
            <a:pPr>
              <a:defRPr sz="700"/>
            </a:pPr>
            <a:endParaRPr lang="en-US"/>
          </a:p>
        </c:txPr>
        <c:crossAx val="122875904"/>
        <c:crosses val="autoZero"/>
        <c:crossBetween val="between"/>
      </c:valAx>
      <c:spPr>
        <a:noFill/>
        <a:ln w="25400">
          <a:noFill/>
        </a:ln>
      </c:spPr>
    </c:plotArea>
    <c:plotVisOnly val="1"/>
    <c:dispBlanksAs val="gap"/>
    <c:showDLblsOverMax val="0"/>
  </c:chart>
  <c:spPr>
    <a:ln>
      <a:solidFill>
        <a:sysClr val="window" lastClr="FFFFFF">
          <a:lumMod val="50000"/>
        </a:sysClr>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0.37204</cdr:x>
      <cdr:y>0.892</cdr:y>
    </cdr:from>
    <cdr:to>
      <cdr:x>0.76342</cdr:x>
      <cdr:y>0.99694</cdr:y>
    </cdr:to>
    <cdr:sp macro="" textlink="">
      <cdr:nvSpPr>
        <cdr:cNvPr id="2" name="Text Box 1"/>
        <cdr:cNvSpPr txBox="1"/>
      </cdr:nvSpPr>
      <cdr:spPr>
        <a:xfrm xmlns:a="http://schemas.openxmlformats.org/drawingml/2006/main">
          <a:off x="1283758" y="1892411"/>
          <a:ext cx="1350491" cy="222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Dimension of</a:t>
          </a:r>
          <a:r>
            <a:rPr lang="en-US" sz="800" baseline="0"/>
            <a:t> </a:t>
          </a:r>
          <a:r>
            <a:rPr lang="en-US" sz="800"/>
            <a:t>Matrix</a:t>
          </a:r>
          <a:r>
            <a:rPr lang="en-US" sz="1100"/>
            <a:t> </a:t>
          </a:r>
        </a:p>
      </cdr:txBody>
    </cdr:sp>
  </cdr:relSizeAnchor>
  <cdr:relSizeAnchor xmlns:cdr="http://schemas.openxmlformats.org/drawingml/2006/chartDrawing">
    <cdr:from>
      <cdr:x>0</cdr:x>
      <cdr:y>0.24424</cdr:y>
    </cdr:from>
    <cdr:to>
      <cdr:x>0.0826</cdr:x>
      <cdr:y>0.5963</cdr:y>
    </cdr:to>
    <cdr:sp macro="" textlink="">
      <cdr:nvSpPr>
        <cdr:cNvPr id="3" name="Text Box 2"/>
        <cdr:cNvSpPr txBox="1"/>
      </cdr:nvSpPr>
      <cdr:spPr>
        <a:xfrm xmlns:a="http://schemas.openxmlformats.org/drawingml/2006/main">
          <a:off x="-914400" y="446666"/>
          <a:ext cx="241694" cy="643847"/>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Speed-up</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0.52689</cdr:y>
    </cdr:from>
    <cdr:to>
      <cdr:x>0.55304</cdr:x>
      <cdr:y>0.60951</cdr:y>
    </cdr:to>
    <cdr:sp macro="" textlink="">
      <cdr:nvSpPr>
        <cdr:cNvPr id="3" name="Text Box 2"/>
        <cdr:cNvSpPr txBox="1"/>
      </cdr:nvSpPr>
      <cdr:spPr>
        <a:xfrm xmlns:a="http://schemas.openxmlformats.org/drawingml/2006/main">
          <a:off x="0" y="1175363"/>
          <a:ext cx="707981" cy="1843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rPr>
            <a:t>x</a:t>
          </a:r>
          <a:r>
            <a:rPr lang="en-US" sz="1100" b="1" baseline="0">
              <a:solidFill>
                <a:srgbClr val="FF0000"/>
              </a:solidFill>
            </a:rPr>
            <a:t>     x     x</a:t>
          </a:r>
          <a:endParaRPr lang="en-US" sz="1100" b="1">
            <a:solidFill>
              <a:srgbClr val="FF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0.47337</cdr:x>
      <cdr:y>0.59957</cdr:y>
    </cdr:from>
    <cdr:to>
      <cdr:x>0.58408</cdr:x>
      <cdr:y>0.67611</cdr:y>
    </cdr:to>
    <cdr:sp macro="" textlink="">
      <cdr:nvSpPr>
        <cdr:cNvPr id="2" name="Text Box 1"/>
        <cdr:cNvSpPr txBox="1"/>
      </cdr:nvSpPr>
      <cdr:spPr>
        <a:xfrm xmlns:a="http://schemas.openxmlformats.org/drawingml/2006/main">
          <a:off x="846160" y="1603614"/>
          <a:ext cx="197893" cy="204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latin typeface="Calibri"/>
              <a:cs typeface="Calibri"/>
            </a:rPr>
            <a:t>×</a:t>
          </a:r>
          <a:endParaRPr lang="en-US" sz="1100" b="1">
            <a:solidFill>
              <a:srgbClr val="FF0000"/>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0.5728</cdr:x>
      <cdr:y>0.10257</cdr:y>
    </cdr:from>
    <cdr:to>
      <cdr:x>1</cdr:x>
      <cdr:y>0.16923</cdr:y>
    </cdr:to>
    <cdr:sp macro="" textlink="">
      <cdr:nvSpPr>
        <cdr:cNvPr id="3" name="Text Box 2"/>
        <cdr:cNvSpPr txBox="1"/>
      </cdr:nvSpPr>
      <cdr:spPr>
        <a:xfrm xmlns:a="http://schemas.openxmlformats.org/drawingml/2006/main">
          <a:off x="879702" y="272955"/>
          <a:ext cx="655671" cy="177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a:solidFill>
                <a:srgbClr val="FF0000"/>
              </a:solidFill>
            </a:rPr>
            <a:t>x</a:t>
          </a:r>
          <a:r>
            <a:rPr lang="en-US" sz="800"/>
            <a:t> Fail Point</a:t>
          </a:r>
        </a:p>
      </cdr:txBody>
    </cdr:sp>
  </cdr:relSizeAnchor>
</c:userShapes>
</file>

<file path=word/drawings/drawing13.xml><?xml version="1.0" encoding="utf-8"?>
<c:userShapes xmlns:c="http://schemas.openxmlformats.org/drawingml/2006/chart">
  <cdr:relSizeAnchor xmlns:cdr="http://schemas.openxmlformats.org/drawingml/2006/chartDrawing">
    <cdr:from>
      <cdr:x>0.36853</cdr:x>
      <cdr:y>0.90451</cdr:y>
    </cdr:from>
    <cdr:to>
      <cdr:x>0.78825</cdr:x>
      <cdr:y>1</cdr:y>
    </cdr:to>
    <cdr:sp macro="" textlink="">
      <cdr:nvSpPr>
        <cdr:cNvPr id="2" name="TextBox 1"/>
        <cdr:cNvSpPr txBox="1"/>
      </cdr:nvSpPr>
      <cdr:spPr>
        <a:xfrm xmlns:a="http://schemas.openxmlformats.org/drawingml/2006/main">
          <a:off x="1283346" y="1619706"/>
          <a:ext cx="1461625" cy="170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am files</a:t>
          </a:r>
        </a:p>
      </cdr:txBody>
    </cdr:sp>
  </cdr:relSizeAnchor>
  <cdr:relSizeAnchor xmlns:cdr="http://schemas.openxmlformats.org/drawingml/2006/chartDrawing">
    <cdr:from>
      <cdr:x>0.00833</cdr:x>
      <cdr:y>0</cdr:y>
    </cdr:from>
    <cdr:to>
      <cdr:x>0.07659</cdr:x>
      <cdr:y>0.90638</cdr:y>
    </cdr:to>
    <cdr:sp macro="" textlink="">
      <cdr:nvSpPr>
        <cdr:cNvPr id="4" name="TextBox 3"/>
        <cdr:cNvSpPr txBox="1"/>
      </cdr:nvSpPr>
      <cdr:spPr>
        <a:xfrm xmlns:a="http://schemas.openxmlformats.org/drawingml/2006/main">
          <a:off x="29008" y="0"/>
          <a:ext cx="237692" cy="162306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time in second per iteration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0.39898</cdr:x>
      <cdr:y>0.8937</cdr:y>
    </cdr:from>
    <cdr:to>
      <cdr:x>0.78232</cdr:x>
      <cdr:y>0.98397</cdr:y>
    </cdr:to>
    <cdr:sp macro="" textlink="">
      <cdr:nvSpPr>
        <cdr:cNvPr id="2" name="TextBox 1"/>
        <cdr:cNvSpPr txBox="1"/>
      </cdr:nvSpPr>
      <cdr:spPr>
        <a:xfrm xmlns:a="http://schemas.openxmlformats.org/drawingml/2006/main">
          <a:off x="1197100" y="1898283"/>
          <a:ext cx="1150164" cy="1917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Dimension of Matrix</a:t>
          </a:r>
        </a:p>
      </cdr:txBody>
    </cdr:sp>
  </cdr:relSizeAnchor>
  <cdr:relSizeAnchor xmlns:cdr="http://schemas.openxmlformats.org/drawingml/2006/chartDrawing">
    <cdr:from>
      <cdr:x>0</cdr:x>
      <cdr:y>0.22539</cdr:y>
    </cdr:from>
    <cdr:to>
      <cdr:x>0.081</cdr:x>
      <cdr:y>0.61428</cdr:y>
    </cdr:to>
    <cdr:sp macro="" textlink="">
      <cdr:nvSpPr>
        <cdr:cNvPr id="3" name="TextBox 2"/>
        <cdr:cNvSpPr txBox="1"/>
      </cdr:nvSpPr>
      <cdr:spPr>
        <a:xfrm xmlns:a="http://schemas.openxmlformats.org/drawingml/2006/main">
          <a:off x="-3957523" y="412193"/>
          <a:ext cx="237013" cy="71120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900"/>
            <a:t>Speed-up</a:t>
          </a:r>
        </a:p>
      </cdr:txBody>
    </cdr:sp>
  </cdr:relSizeAnchor>
</c:userShapes>
</file>

<file path=word/drawings/drawing3.xml><?xml version="1.0" encoding="utf-8"?>
<c:userShapes xmlns:c="http://schemas.openxmlformats.org/drawingml/2006/chart">
  <cdr:relSizeAnchor xmlns:cdr="http://schemas.openxmlformats.org/drawingml/2006/chartDrawing">
    <cdr:from>
      <cdr:x>0.51304</cdr:x>
      <cdr:y>0.43188</cdr:y>
    </cdr:from>
    <cdr:to>
      <cdr:x>0.71304</cdr:x>
      <cdr:y>0.76522</cdr:y>
    </cdr:to>
    <cdr:sp macro="" textlink="">
      <cdr:nvSpPr>
        <cdr:cNvPr id="2" name="Text Box 1"/>
        <cdr:cNvSpPr txBox="1"/>
      </cdr:nvSpPr>
      <cdr:spPr>
        <a:xfrm xmlns:a="http://schemas.openxmlformats.org/drawingml/2006/main">
          <a:off x="2345635" y="118474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0.22783</cdr:x>
      <cdr:y>0.14316</cdr:y>
    </cdr:from>
    <cdr:to>
      <cdr:x>1</cdr:x>
      <cdr:y>0.35475</cdr:y>
    </cdr:to>
    <cdr:sp macro="" textlink="">
      <cdr:nvSpPr>
        <cdr:cNvPr id="4" name="Text Box 1"/>
        <cdr:cNvSpPr txBox="1"/>
      </cdr:nvSpPr>
      <cdr:spPr>
        <a:xfrm xmlns:a="http://schemas.openxmlformats.org/drawingml/2006/main">
          <a:off x="1092421" y="392705"/>
          <a:ext cx="3530379" cy="580445"/>
        </a:xfrm>
        <a:prstGeom xmlns:a="http://schemas.openxmlformats.org/drawingml/2006/main" prst="rect">
          <a:avLst/>
        </a:prstGeom>
      </cdr:spPr>
    </cdr:sp>
  </cdr:relSizeAnchor>
</c:userShapes>
</file>

<file path=word/drawings/drawing4.xml><?xml version="1.0" encoding="utf-8"?>
<c:userShapes xmlns:c="http://schemas.openxmlformats.org/drawingml/2006/chart">
  <cdr:relSizeAnchor xmlns:cdr="http://schemas.openxmlformats.org/drawingml/2006/chartDrawing">
    <cdr:from>
      <cdr:x>0.34519</cdr:x>
      <cdr:y>0.89507</cdr:y>
    </cdr:from>
    <cdr:to>
      <cdr:x>0.8156</cdr:x>
      <cdr:y>0.97842</cdr:y>
    </cdr:to>
    <cdr:sp macro="" textlink="">
      <cdr:nvSpPr>
        <cdr:cNvPr id="2" name="TextBox 1"/>
        <cdr:cNvSpPr txBox="1"/>
      </cdr:nvSpPr>
      <cdr:spPr>
        <a:xfrm xmlns:a="http://schemas.openxmlformats.org/drawingml/2006/main">
          <a:off x="1383134" y="1978505"/>
          <a:ext cx="1884852" cy="184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Number of AM files</a:t>
          </a:r>
        </a:p>
      </cdr:txBody>
    </cdr:sp>
  </cdr:relSizeAnchor>
  <cdr:relSizeAnchor xmlns:cdr="http://schemas.openxmlformats.org/drawingml/2006/chartDrawing">
    <cdr:from>
      <cdr:x>0</cdr:x>
      <cdr:y>0.20549</cdr:y>
    </cdr:from>
    <cdr:to>
      <cdr:x>0.0875</cdr:x>
      <cdr:y>0.70549</cdr:y>
    </cdr:to>
    <cdr:sp macro="" textlink="">
      <cdr:nvSpPr>
        <cdr:cNvPr id="3" name="TextBox 2"/>
        <cdr:cNvSpPr txBox="1"/>
      </cdr:nvSpPr>
      <cdr:spPr>
        <a:xfrm xmlns:a="http://schemas.openxmlformats.org/drawingml/2006/main">
          <a:off x="-2409825" y="375794"/>
          <a:ext cx="256032" cy="91440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Second/Iteration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0.30923</cdr:x>
      <cdr:y>0.91536</cdr:y>
    </cdr:from>
    <cdr:to>
      <cdr:x>0.84006</cdr:x>
      <cdr:y>1</cdr:y>
    </cdr:to>
    <cdr:sp macro="" textlink="">
      <cdr:nvSpPr>
        <cdr:cNvPr id="2" name="TextBox 1"/>
        <cdr:cNvSpPr txBox="1"/>
      </cdr:nvSpPr>
      <cdr:spPr>
        <a:xfrm xmlns:a="http://schemas.openxmlformats.org/drawingml/2006/main">
          <a:off x="904832" y="1674010"/>
          <a:ext cx="1553251" cy="154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Data</a:t>
          </a:r>
          <a:r>
            <a:rPr lang="en-US" sz="800" baseline="0"/>
            <a:t> Reduction Proportion</a:t>
          </a:r>
          <a:endParaRPr lang="en-US" sz="800"/>
        </a:p>
      </cdr:txBody>
    </cdr:sp>
  </cdr:relSizeAnchor>
  <cdr:relSizeAnchor xmlns:cdr="http://schemas.openxmlformats.org/drawingml/2006/chartDrawing">
    <cdr:from>
      <cdr:x>0</cdr:x>
      <cdr:y>0.22636</cdr:y>
    </cdr:from>
    <cdr:to>
      <cdr:x>0.07138</cdr:x>
      <cdr:y>0.64636</cdr:y>
    </cdr:to>
    <cdr:sp macro="" textlink="">
      <cdr:nvSpPr>
        <cdr:cNvPr id="3" name="TextBox 2"/>
        <cdr:cNvSpPr txBox="1"/>
      </cdr:nvSpPr>
      <cdr:spPr>
        <a:xfrm xmlns:a="http://schemas.openxmlformats.org/drawingml/2006/main">
          <a:off x="-914400" y="413964"/>
          <a:ext cx="208864" cy="7680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Time</a:t>
          </a:r>
          <a:r>
            <a:rPr lang="en-US" sz="800" baseline="0"/>
            <a:t> (seconds)</a:t>
          </a:r>
          <a:endParaRPr lang="en-US" sz="800"/>
        </a:p>
      </cdr:txBody>
    </cdr:sp>
  </cdr:relSizeAnchor>
</c:userShapes>
</file>

<file path=word/drawings/drawing6.xml><?xml version="1.0" encoding="utf-8"?>
<c:userShapes xmlns:c="http://schemas.openxmlformats.org/drawingml/2006/chart">
  <cdr:relSizeAnchor xmlns:cdr="http://schemas.openxmlformats.org/drawingml/2006/chartDrawing">
    <cdr:from>
      <cdr:x>0.31064</cdr:x>
      <cdr:y>0.87483</cdr:y>
    </cdr:from>
    <cdr:to>
      <cdr:x>0.78862</cdr:x>
      <cdr:y>0.97512</cdr:y>
    </cdr:to>
    <cdr:sp macro="" textlink="">
      <cdr:nvSpPr>
        <cdr:cNvPr id="2" name="TextBox 1"/>
        <cdr:cNvSpPr txBox="1"/>
      </cdr:nvSpPr>
      <cdr:spPr>
        <a:xfrm xmlns:a="http://schemas.openxmlformats.org/drawingml/2006/main">
          <a:off x="927100" y="2088745"/>
          <a:ext cx="1426551" cy="239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output tuples</a:t>
          </a:r>
        </a:p>
      </cdr:txBody>
    </cdr:sp>
  </cdr:relSizeAnchor>
  <cdr:relSizeAnchor xmlns:cdr="http://schemas.openxmlformats.org/drawingml/2006/chartDrawing">
    <cdr:from>
      <cdr:x>0</cdr:x>
      <cdr:y>0.10871</cdr:y>
    </cdr:from>
    <cdr:to>
      <cdr:x>0.08431</cdr:x>
      <cdr:y>0.72266</cdr:y>
    </cdr:to>
    <cdr:sp macro="" textlink="">
      <cdr:nvSpPr>
        <cdr:cNvPr id="3" name="TextBox 2"/>
        <cdr:cNvSpPr txBox="1"/>
      </cdr:nvSpPr>
      <cdr:spPr>
        <a:xfrm xmlns:a="http://schemas.openxmlformats.org/drawingml/2006/main">
          <a:off x="0" y="217388"/>
          <a:ext cx="260087" cy="122766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itreation</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0.18901</cdr:y>
    </cdr:from>
    <cdr:to>
      <cdr:x>0.06383</cdr:x>
      <cdr:y>0.68185</cdr:y>
    </cdr:to>
    <cdr:sp macro="" textlink="">
      <cdr:nvSpPr>
        <cdr:cNvPr id="2" name="TextBox 1"/>
        <cdr:cNvSpPr txBox="1"/>
      </cdr:nvSpPr>
      <cdr:spPr>
        <a:xfrm xmlns:a="http://schemas.openxmlformats.org/drawingml/2006/main">
          <a:off x="0" y="381662"/>
          <a:ext cx="263377" cy="99519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Parallel efficiency</a:t>
          </a:r>
        </a:p>
      </cdr:txBody>
    </cdr:sp>
  </cdr:relSizeAnchor>
  <cdr:relSizeAnchor xmlns:cdr="http://schemas.openxmlformats.org/drawingml/2006/chartDrawing">
    <cdr:from>
      <cdr:x>0.25521</cdr:x>
      <cdr:y>0.8298</cdr:y>
    </cdr:from>
    <cdr:to>
      <cdr:x>0.81944</cdr:x>
      <cdr:y>0.91941</cdr:y>
    </cdr:to>
    <cdr:sp macro="" textlink="">
      <cdr:nvSpPr>
        <cdr:cNvPr id="3" name="TextBox 2"/>
        <cdr:cNvSpPr txBox="1"/>
      </cdr:nvSpPr>
      <cdr:spPr>
        <a:xfrm xmlns:a="http://schemas.openxmlformats.org/drawingml/2006/main">
          <a:off x="815802" y="1517532"/>
          <a:ext cx="1803612" cy="163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PageRank with 5 different runtimes</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0.12959</cdr:y>
    </cdr:from>
    <cdr:to>
      <cdr:x>0.05469</cdr:x>
      <cdr:y>0.60341</cdr:y>
    </cdr:to>
    <cdr:sp macro="" textlink="">
      <cdr:nvSpPr>
        <cdr:cNvPr id="2" name="TextBox 1"/>
        <cdr:cNvSpPr txBox="1"/>
      </cdr:nvSpPr>
      <cdr:spPr>
        <a:xfrm xmlns:a="http://schemas.openxmlformats.org/drawingml/2006/main">
          <a:off x="0" y="254442"/>
          <a:ext cx="270914" cy="93030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Time (seconds)</a:t>
          </a:r>
        </a:p>
      </cdr:txBody>
    </cdr:sp>
  </cdr:relSizeAnchor>
</c:userShapes>
</file>

<file path=word/drawings/drawing9.xml><?xml version="1.0" encoding="utf-8"?>
<c:userShapes xmlns:c="http://schemas.openxmlformats.org/drawingml/2006/chart">
  <cdr:relSizeAnchor xmlns:cdr="http://schemas.openxmlformats.org/drawingml/2006/chartDrawing">
    <cdr:from>
      <cdr:x>0.37751</cdr:x>
      <cdr:y>0.22571</cdr:y>
    </cdr:from>
    <cdr:to>
      <cdr:x>0.4498</cdr:x>
      <cdr:y>0.27143</cdr:y>
    </cdr:to>
    <cdr:sp macro="" textlink="">
      <cdr:nvSpPr>
        <cdr:cNvPr id="2" name="Text Box 1"/>
        <cdr:cNvSpPr txBox="1"/>
      </cdr:nvSpPr>
      <cdr:spPr>
        <a:xfrm xmlns:a="http://schemas.openxmlformats.org/drawingml/2006/main">
          <a:off x="596900" y="501650"/>
          <a:ext cx="114300" cy="1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latin typeface="Calibri"/>
              <a:cs typeface="Calibri"/>
            </a:rPr>
            <a:t>×</a:t>
          </a:r>
          <a:endParaRPr lang="en-US" sz="11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44146-B7D9-4C43-A9C4-7325A652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18065</Words>
  <Characters>102974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Indiana University Bloomington</Company>
  <LinksUpToDate>false</LinksUpToDate>
  <CharactersWithSpaces>120798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backup</cp:lastModifiedBy>
  <cp:revision>2</cp:revision>
  <cp:lastPrinted>2011-08-11T19:20:00Z</cp:lastPrinted>
  <dcterms:created xsi:type="dcterms:W3CDTF">2011-12-04T17:09:00Z</dcterms:created>
  <dcterms:modified xsi:type="dcterms:W3CDTF">2011-12-04T17:09:00Z</dcterms:modified>
</cp:coreProperties>
</file>