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D5" w:rsidRDefault="007D5AF9" w:rsidP="00E124D5">
      <w:pPr>
        <w:pStyle w:val="Heading1"/>
        <w:jc w:val="center"/>
        <w:rPr>
          <w:color w:val="000000"/>
        </w:rPr>
      </w:pPr>
      <w:r>
        <w:rPr>
          <w:color w:val="000000"/>
        </w:rPr>
        <w:t>Editorial for</w:t>
      </w:r>
      <w:r w:rsidR="00E124D5">
        <w:rPr>
          <w:color w:val="000000"/>
        </w:rPr>
        <w:t xml:space="preserve"> Emerging Computational Methods for the Life Sciences Workshop</w:t>
      </w:r>
      <w:r>
        <w:rPr>
          <w:color w:val="000000"/>
        </w:rPr>
        <w:t xml:space="preserve"> Special Issue 2012</w:t>
      </w:r>
    </w:p>
    <w:p w:rsidR="00A94990" w:rsidRPr="00A94990" w:rsidRDefault="00A94990" w:rsidP="00A94990">
      <w:pPr>
        <w:pStyle w:val="BodyText"/>
      </w:pPr>
    </w:p>
    <w:tbl>
      <w:tblPr>
        <w:tblW w:w="9450" w:type="dxa"/>
        <w:tblInd w:w="558" w:type="dxa"/>
        <w:tblLook w:val="04A0" w:firstRow="1" w:lastRow="0" w:firstColumn="1" w:lastColumn="0" w:noHBand="0" w:noVBand="1"/>
      </w:tblPr>
      <w:tblGrid>
        <w:gridCol w:w="2520"/>
        <w:gridCol w:w="2790"/>
        <w:gridCol w:w="4140"/>
      </w:tblGrid>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Judy Qiu</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Ian Foster</w:t>
            </w:r>
          </w:p>
        </w:tc>
        <w:tc>
          <w:tcPr>
            <w:tcW w:w="4140" w:type="dxa"/>
          </w:tcPr>
          <w:p w:rsidR="00E124D5" w:rsidRPr="007D5AF9" w:rsidRDefault="007D5AF9" w:rsidP="00E124D5">
            <w:pPr>
              <w:tabs>
                <w:tab w:val="right" w:pos="1440"/>
              </w:tabs>
              <w:snapToGrid w:val="0"/>
              <w:jc w:val="center"/>
              <w:rPr>
                <w:rFonts w:ascii="Arial" w:hAnsi="Arial" w:cs="Arial"/>
                <w:color w:val="000000"/>
              </w:rPr>
            </w:pPr>
            <w:r w:rsidRPr="007D5AF9">
              <w:rPr>
                <w:rFonts w:ascii="Arial" w:hAnsi="Arial" w:cs="Arial"/>
                <w:color w:val="000000"/>
              </w:rPr>
              <w:t>Carole Goble</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Indiana University</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University of Chicago</w:t>
            </w:r>
          </w:p>
        </w:tc>
        <w:tc>
          <w:tcPr>
            <w:tcW w:w="4140" w:type="dxa"/>
          </w:tcPr>
          <w:p w:rsidR="00E124D5" w:rsidRPr="007D5AF9" w:rsidRDefault="007D5AF9" w:rsidP="00E124D5">
            <w:pPr>
              <w:tabs>
                <w:tab w:val="right" w:pos="1440"/>
              </w:tabs>
              <w:snapToGrid w:val="0"/>
              <w:jc w:val="center"/>
              <w:rPr>
                <w:rFonts w:ascii="Arial" w:hAnsi="Arial" w:cs="Arial"/>
                <w:color w:val="000000"/>
              </w:rPr>
            </w:pPr>
            <w:r w:rsidRPr="007D5AF9">
              <w:rPr>
                <w:rFonts w:ascii="Arial" w:hAnsi="Arial" w:cs="Arial"/>
                <w:color w:val="000000"/>
              </w:rPr>
              <w:t>University of Manchester</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bookmarkStart w:id="0" w:name="iy3810"/>
            <w:bookmarkStart w:id="1" w:name="iy389"/>
            <w:bookmarkStart w:id="2" w:name="iy388"/>
            <w:r w:rsidRPr="007D5AF9">
              <w:rPr>
                <w:rFonts w:ascii="Arial" w:hAnsi="Arial" w:cs="Arial"/>
                <w:color w:val="000000"/>
              </w:rPr>
              <w:t>Bloomington</w:t>
            </w:r>
            <w:bookmarkEnd w:id="0"/>
            <w:bookmarkEnd w:id="1"/>
            <w:bookmarkEnd w:id="2"/>
            <w:r w:rsidRPr="007D5AF9">
              <w:rPr>
                <w:rFonts w:ascii="Arial" w:hAnsi="Arial" w:cs="Arial"/>
                <w:color w:val="000000"/>
              </w:rPr>
              <w:t>, Indiana</w:t>
            </w:r>
          </w:p>
        </w:tc>
        <w:tc>
          <w:tcPr>
            <w:tcW w:w="2790" w:type="dxa"/>
            <w:shd w:val="clear" w:color="auto" w:fill="auto"/>
          </w:tcPr>
          <w:p w:rsidR="00E124D5" w:rsidRPr="007D5AF9" w:rsidRDefault="00E124D5" w:rsidP="00E124D5">
            <w:pPr>
              <w:tabs>
                <w:tab w:val="right" w:pos="1440"/>
              </w:tabs>
              <w:snapToGrid w:val="0"/>
              <w:jc w:val="center"/>
              <w:rPr>
                <w:rFonts w:ascii="Arial" w:hAnsi="Arial" w:cs="Arial"/>
                <w:color w:val="000000"/>
              </w:rPr>
            </w:pPr>
            <w:r w:rsidRPr="007D5AF9">
              <w:rPr>
                <w:rFonts w:ascii="Arial" w:hAnsi="Arial" w:cs="Arial"/>
                <w:color w:val="000000"/>
              </w:rPr>
              <w:t>Chicago, IL</w:t>
            </w:r>
          </w:p>
        </w:tc>
        <w:tc>
          <w:tcPr>
            <w:tcW w:w="4140" w:type="dxa"/>
          </w:tcPr>
          <w:p w:rsidR="00E124D5" w:rsidRPr="007D5AF9" w:rsidRDefault="007D5AF9" w:rsidP="00687F1F">
            <w:pPr>
              <w:tabs>
                <w:tab w:val="right" w:pos="1440"/>
              </w:tabs>
              <w:snapToGrid w:val="0"/>
              <w:jc w:val="center"/>
              <w:rPr>
                <w:rFonts w:ascii="Arial" w:hAnsi="Arial" w:cs="Arial"/>
                <w:color w:val="000000"/>
              </w:rPr>
            </w:pPr>
            <w:r w:rsidRPr="007D5AF9">
              <w:rPr>
                <w:rFonts w:ascii="Arial" w:hAnsi="Arial" w:cs="Arial"/>
                <w:color w:val="000000"/>
              </w:rPr>
              <w:t>United Kingdom</w:t>
            </w:r>
          </w:p>
        </w:tc>
      </w:tr>
      <w:tr w:rsidR="00E124D5" w:rsidRPr="00687F1F" w:rsidTr="00A94990">
        <w:tc>
          <w:tcPr>
            <w:tcW w:w="2520" w:type="dxa"/>
            <w:shd w:val="clear" w:color="auto" w:fill="auto"/>
          </w:tcPr>
          <w:p w:rsidR="00E124D5" w:rsidRPr="007D5AF9" w:rsidRDefault="00E124D5" w:rsidP="00687F1F">
            <w:pPr>
              <w:tabs>
                <w:tab w:val="right" w:pos="1440"/>
              </w:tabs>
              <w:snapToGrid w:val="0"/>
              <w:jc w:val="center"/>
              <w:rPr>
                <w:rFonts w:ascii="Arial" w:hAnsi="Arial" w:cs="Arial"/>
                <w:color w:val="000000"/>
              </w:rPr>
            </w:pPr>
            <w:r w:rsidRPr="007D5AF9">
              <w:rPr>
                <w:rFonts w:ascii="Arial" w:hAnsi="Arial" w:cs="Arial"/>
                <w:color w:val="000000"/>
              </w:rPr>
              <w:t>xqiu@cs.indiana.edu</w:t>
            </w:r>
          </w:p>
        </w:tc>
        <w:tc>
          <w:tcPr>
            <w:tcW w:w="2790" w:type="dxa"/>
            <w:shd w:val="clear" w:color="auto" w:fill="auto"/>
          </w:tcPr>
          <w:p w:rsidR="00E124D5" w:rsidRPr="007D5AF9" w:rsidRDefault="00A94990" w:rsidP="00687F1F">
            <w:pPr>
              <w:tabs>
                <w:tab w:val="right" w:pos="1440"/>
              </w:tabs>
              <w:snapToGrid w:val="0"/>
              <w:jc w:val="center"/>
              <w:rPr>
                <w:rFonts w:ascii="Arial" w:hAnsi="Arial" w:cs="Arial"/>
                <w:color w:val="000000"/>
              </w:rPr>
            </w:pPr>
            <w:r w:rsidRPr="007D5AF9">
              <w:rPr>
                <w:rFonts w:ascii="Arial" w:hAnsi="Arial" w:cs="Arial"/>
                <w:color w:val="000000"/>
              </w:rPr>
              <w:t>foster@anl.gov</w:t>
            </w:r>
          </w:p>
        </w:tc>
        <w:tc>
          <w:tcPr>
            <w:tcW w:w="4140" w:type="dxa"/>
          </w:tcPr>
          <w:p w:rsidR="00E124D5" w:rsidRPr="007D5AF9" w:rsidRDefault="007D5AF9" w:rsidP="00687F1F">
            <w:pPr>
              <w:tabs>
                <w:tab w:val="right" w:pos="1440"/>
              </w:tabs>
              <w:snapToGrid w:val="0"/>
              <w:jc w:val="center"/>
              <w:rPr>
                <w:rFonts w:ascii="Arial" w:hAnsi="Arial" w:cs="Arial"/>
                <w:color w:val="000000"/>
              </w:rPr>
            </w:pPr>
            <w:r w:rsidRPr="007D5AF9">
              <w:rPr>
                <w:rFonts w:ascii="Arial" w:hAnsi="Arial" w:cs="Arial"/>
              </w:rPr>
              <w:t>carole.goble@manchester.ac.uk</w:t>
            </w:r>
          </w:p>
        </w:tc>
      </w:tr>
    </w:tbl>
    <w:p w:rsidR="00A614B3" w:rsidRDefault="00A614B3" w:rsidP="007B46C5">
      <w:pPr>
        <w:tabs>
          <w:tab w:val="right" w:pos="1440"/>
        </w:tabs>
        <w:snapToGrid w:val="0"/>
        <w:jc w:val="center"/>
        <w:rPr>
          <w:rFonts w:ascii="Arial" w:hAnsi="Arial" w:cs="Arial"/>
          <w:color w:val="000000"/>
        </w:rPr>
      </w:pPr>
    </w:p>
    <w:p w:rsidR="00A614B3" w:rsidRPr="00D165AC" w:rsidRDefault="00D165AC" w:rsidP="007B46C5">
      <w:pPr>
        <w:tabs>
          <w:tab w:val="right" w:pos="1440"/>
        </w:tabs>
        <w:snapToGrid w:val="0"/>
        <w:jc w:val="center"/>
        <w:rPr>
          <w:rFonts w:ascii="Arial" w:hAnsi="Arial" w:cs="Arial"/>
          <w:b/>
          <w:color w:val="000000"/>
          <w:sz w:val="28"/>
        </w:rPr>
      </w:pPr>
      <w:r w:rsidRPr="00D165AC">
        <w:rPr>
          <w:rFonts w:ascii="Arial" w:hAnsi="Arial" w:cs="Arial"/>
          <w:b/>
          <w:color w:val="000000"/>
          <w:sz w:val="28"/>
        </w:rPr>
        <w:t>Abstract</w:t>
      </w:r>
    </w:p>
    <w:p w:rsidR="00D165AC" w:rsidRPr="00B472DE" w:rsidRDefault="00D165AC" w:rsidP="00A25259">
      <w:pPr>
        <w:rPr>
          <w:rFonts w:ascii="Arial" w:hAnsi="Arial" w:cs="Arial"/>
          <w:color w:val="000000"/>
        </w:rPr>
      </w:pPr>
      <w:r>
        <w:rPr>
          <w:rFonts w:ascii="Arial" w:hAnsi="Arial" w:cs="Arial"/>
          <w:color w:val="000000"/>
        </w:rPr>
        <w:t xml:space="preserve">This paper surveys the contents of the special issue on </w:t>
      </w:r>
      <w:r w:rsidRPr="00D165AC">
        <w:rPr>
          <w:rFonts w:ascii="Arial" w:hAnsi="Arial" w:cs="Arial"/>
          <w:color w:val="000000"/>
        </w:rPr>
        <w:t>Emerging Computational Methods for the Life Sciences Workshop</w:t>
      </w:r>
      <w:r>
        <w:rPr>
          <w:rFonts w:ascii="Arial" w:hAnsi="Arial" w:cs="Arial"/>
          <w:color w:val="000000"/>
        </w:rPr>
        <w:t xml:space="preserve"> </w:t>
      </w:r>
      <w:r w:rsidR="007D5AF9">
        <w:rPr>
          <w:rFonts w:ascii="Arial" w:hAnsi="Arial" w:cs="Arial"/>
          <w:color w:val="000000"/>
        </w:rPr>
        <w:t xml:space="preserve">2012 </w:t>
      </w:r>
      <w:r>
        <w:rPr>
          <w:rFonts w:ascii="Arial" w:hAnsi="Arial" w:cs="Arial"/>
          <w:color w:val="000000"/>
        </w:rPr>
        <w:t>with six contributed papers. They cover a rich variety of topics on interface of life sciences and computation</w:t>
      </w:r>
      <w:r w:rsidR="00521B99">
        <w:rPr>
          <w:rFonts w:ascii="Arial" w:hAnsi="Arial" w:cs="Arial"/>
          <w:color w:val="000000"/>
        </w:rPr>
        <w:t xml:space="preserve"> which in detail are </w:t>
      </w:r>
      <w:r w:rsidR="00A25259">
        <w:rPr>
          <w:rFonts w:ascii="Arial" w:hAnsi="Arial" w:cs="Arial"/>
          <w:color w:val="000000"/>
        </w:rPr>
        <w:t>p</w:t>
      </w:r>
      <w:r w:rsidR="00A25259" w:rsidRPr="00A25259">
        <w:rPr>
          <w:rFonts w:ascii="Arial" w:hAnsi="Arial" w:cs="Arial" w:hint="eastAsia"/>
          <w:color w:val="000000"/>
        </w:rPr>
        <w:t xml:space="preserve">arallelization with GPU and multicore </w:t>
      </w:r>
      <w:r w:rsidR="00A25259">
        <w:rPr>
          <w:rFonts w:ascii="Arial" w:hAnsi="Arial" w:cs="Arial"/>
          <w:color w:val="000000"/>
        </w:rPr>
        <w:t xml:space="preserve">of </w:t>
      </w:r>
      <w:r w:rsidR="00943644">
        <w:rPr>
          <w:rFonts w:ascii="Arial" w:hAnsi="Arial" w:cs="Arial" w:hint="eastAsia"/>
          <w:color w:val="000000"/>
        </w:rPr>
        <w:t xml:space="preserve">an important </w:t>
      </w:r>
      <w:r w:rsidR="00A25259" w:rsidRPr="00A25259">
        <w:rPr>
          <w:rFonts w:ascii="Arial" w:hAnsi="Arial" w:cs="Arial" w:hint="eastAsia"/>
          <w:color w:val="000000"/>
        </w:rPr>
        <w:t>tandem mass spectrometry peptide identification</w:t>
      </w:r>
      <w:r w:rsidR="00943644">
        <w:rPr>
          <w:rFonts w:ascii="Arial" w:hAnsi="Arial" w:cs="Arial" w:hint="eastAsia"/>
          <w:color w:val="000000"/>
        </w:rPr>
        <w:t xml:space="preserve"> </w:t>
      </w:r>
      <w:r w:rsidR="00943644">
        <w:rPr>
          <w:rFonts w:ascii="Arial" w:hAnsi="Arial" w:cs="Arial"/>
          <w:color w:val="000000"/>
        </w:rPr>
        <w:t xml:space="preserve">tool </w:t>
      </w:r>
      <w:proofErr w:type="spellStart"/>
      <w:r w:rsidR="00943644">
        <w:rPr>
          <w:rFonts w:ascii="Arial" w:hAnsi="Arial" w:cs="Arial" w:hint="eastAsia"/>
          <w:color w:val="000000"/>
        </w:rPr>
        <w:t>MyriMatch</w:t>
      </w:r>
      <w:proofErr w:type="spellEnd"/>
      <w:r w:rsidR="00A25259">
        <w:rPr>
          <w:rFonts w:ascii="Arial" w:hAnsi="Arial" w:cs="Arial"/>
          <w:color w:val="000000"/>
        </w:rPr>
        <w:t xml:space="preserve">; </w:t>
      </w:r>
      <w:r w:rsidR="00943644">
        <w:rPr>
          <w:rFonts w:ascii="Arial" w:hAnsi="Arial" w:cs="Arial" w:hint="eastAsia"/>
          <w:color w:val="000000"/>
        </w:rPr>
        <w:t>e</w:t>
      </w:r>
      <w:r w:rsidR="00A25259" w:rsidRPr="00A25259">
        <w:rPr>
          <w:rFonts w:ascii="Arial" w:hAnsi="Arial" w:cs="Arial" w:hint="eastAsia"/>
          <w:color w:val="000000"/>
        </w:rPr>
        <w:t>nhancement of approximate Bayesian Computation (ABC) to estimate distributions of parameter values for mechanistic model of biological systems such as kinetic r</w:t>
      </w:r>
      <w:r w:rsidR="00943644">
        <w:rPr>
          <w:rFonts w:ascii="Arial" w:hAnsi="Arial" w:cs="Arial" w:hint="eastAsia"/>
          <w:color w:val="000000"/>
        </w:rPr>
        <w:t>ates in a parallel environment; s</w:t>
      </w:r>
      <w:r w:rsidR="00A25259" w:rsidRPr="00A25259">
        <w:rPr>
          <w:rFonts w:ascii="Arial" w:hAnsi="Arial" w:cs="Arial" w:hint="eastAsia"/>
          <w:color w:val="000000"/>
        </w:rPr>
        <w:t>tudy of high-thro</w:t>
      </w:r>
      <w:r w:rsidR="00943644">
        <w:rPr>
          <w:rFonts w:ascii="Arial" w:hAnsi="Arial" w:cs="Arial" w:hint="eastAsia"/>
          <w:color w:val="000000"/>
        </w:rPr>
        <w:t xml:space="preserve">ughput virtual screening using </w:t>
      </w:r>
      <w:r w:rsidR="00943644">
        <w:rPr>
          <w:rFonts w:ascii="Arial" w:hAnsi="Arial" w:cs="Arial"/>
          <w:color w:val="000000"/>
        </w:rPr>
        <w:t>a parallel</w:t>
      </w:r>
      <w:r w:rsidR="00943644">
        <w:rPr>
          <w:rFonts w:ascii="Arial" w:hAnsi="Arial" w:cs="Arial" w:hint="eastAsia"/>
          <w:color w:val="000000"/>
        </w:rPr>
        <w:t xml:space="preserve"> version of Autodock4 to </w:t>
      </w:r>
      <w:r w:rsidR="00A25259" w:rsidRPr="00A25259">
        <w:rPr>
          <w:rFonts w:ascii="Arial" w:hAnsi="Arial" w:cs="Arial" w:hint="eastAsia"/>
          <w:color w:val="000000"/>
        </w:rPr>
        <w:t xml:space="preserve">screen </w:t>
      </w:r>
      <w:r w:rsidR="00943644">
        <w:rPr>
          <w:rFonts w:ascii="Arial" w:hAnsi="Arial" w:cs="Arial" w:hint="eastAsia"/>
          <w:color w:val="000000"/>
        </w:rPr>
        <w:t>one-million compounds;</w:t>
      </w:r>
      <w:r w:rsidR="00A25259" w:rsidRPr="00A25259">
        <w:rPr>
          <w:rFonts w:ascii="Arial" w:hAnsi="Arial" w:cs="Arial" w:hint="eastAsia"/>
          <w:color w:val="000000"/>
        </w:rPr>
        <w:t xml:space="preserve"> GPU version </w:t>
      </w:r>
      <w:r w:rsidR="00943644">
        <w:rPr>
          <w:rFonts w:ascii="Arial" w:hAnsi="Arial" w:cs="Arial"/>
          <w:color w:val="000000"/>
        </w:rPr>
        <w:t>for computation of</w:t>
      </w:r>
      <w:r w:rsidR="00A25259" w:rsidRPr="00A25259">
        <w:rPr>
          <w:rFonts w:ascii="Arial" w:hAnsi="Arial" w:cs="Arial" w:hint="eastAsia"/>
          <w:color w:val="000000"/>
        </w:rPr>
        <w:t xml:space="preserve"> mutual information and </w:t>
      </w:r>
      <w:r w:rsidR="00943644">
        <w:rPr>
          <w:rFonts w:ascii="Arial" w:hAnsi="Arial" w:cs="Arial"/>
          <w:color w:val="000000"/>
        </w:rPr>
        <w:t>its</w:t>
      </w:r>
      <w:r w:rsidR="00A25259" w:rsidRPr="00A25259">
        <w:rPr>
          <w:rFonts w:ascii="Arial" w:hAnsi="Arial" w:cs="Arial" w:hint="eastAsia"/>
          <w:color w:val="000000"/>
        </w:rPr>
        <w:t xml:space="preserve"> normalization for </w:t>
      </w:r>
      <w:proofErr w:type="spellStart"/>
      <w:r w:rsidR="00A25259" w:rsidRPr="00A25259">
        <w:rPr>
          <w:rFonts w:ascii="Arial" w:hAnsi="Arial" w:cs="Arial" w:hint="eastAsia"/>
          <w:color w:val="000000"/>
        </w:rPr>
        <w:t>bio</w:t>
      </w:r>
      <w:r w:rsidR="00943644">
        <w:rPr>
          <w:rFonts w:ascii="Arial" w:hAnsi="Arial" w:cs="Arial" w:hint="eastAsia"/>
          <w:color w:val="000000"/>
        </w:rPr>
        <w:t>molecular</w:t>
      </w:r>
      <w:proofErr w:type="spellEnd"/>
      <w:r w:rsidR="00943644">
        <w:rPr>
          <w:rFonts w:ascii="Arial" w:hAnsi="Arial" w:cs="Arial" w:hint="eastAsia"/>
          <w:color w:val="000000"/>
        </w:rPr>
        <w:t xml:space="preserve"> sequence alignments; </w:t>
      </w:r>
      <w:r w:rsidR="00512AF9">
        <w:rPr>
          <w:rFonts w:ascii="Arial" w:hAnsi="Arial" w:cs="Arial"/>
          <w:color w:val="000000"/>
        </w:rPr>
        <w:t xml:space="preserve">a </w:t>
      </w:r>
      <w:r w:rsidR="00A25259" w:rsidRPr="00A25259">
        <w:rPr>
          <w:rFonts w:ascii="Arial" w:hAnsi="Arial" w:cs="Arial" w:hint="eastAsia"/>
          <w:color w:val="000000"/>
        </w:rPr>
        <w:t>workflow environment to support parameter sweep</w:t>
      </w:r>
      <w:r w:rsidR="00943644">
        <w:rPr>
          <w:rFonts w:ascii="Arial" w:hAnsi="Arial" w:cs="Arial" w:hint="eastAsia"/>
          <w:color w:val="000000"/>
        </w:rPr>
        <w:t>s with a biomedical application</w:t>
      </w:r>
      <w:r w:rsidR="00943644">
        <w:rPr>
          <w:rFonts w:ascii="Arial" w:hAnsi="Arial" w:cs="Arial"/>
          <w:color w:val="000000"/>
        </w:rPr>
        <w:t xml:space="preserve">; </w:t>
      </w:r>
      <w:r w:rsidR="00A25259" w:rsidRPr="00A25259">
        <w:rPr>
          <w:rFonts w:ascii="Arial" w:hAnsi="Arial" w:cs="Arial" w:hint="eastAsia"/>
          <w:color w:val="000000"/>
        </w:rPr>
        <w:t>a browser of proteomic sequences using Multi-Dimensional Scaling to map sequences to three dimensions in a way that approximately preserves distances between sequences.</w:t>
      </w:r>
    </w:p>
    <w:p w:rsidR="00D165AC" w:rsidRDefault="00D165AC" w:rsidP="00D165AC">
      <w:pPr>
        <w:tabs>
          <w:tab w:val="right" w:pos="1440"/>
        </w:tabs>
        <w:snapToGrid w:val="0"/>
        <w:rPr>
          <w:rFonts w:ascii="Arial" w:hAnsi="Arial" w:cs="Arial"/>
          <w:color w:val="000000"/>
        </w:rPr>
      </w:pPr>
    </w:p>
    <w:p w:rsidR="008C041D" w:rsidRPr="0045341E" w:rsidRDefault="008C041D" w:rsidP="0045341E">
      <w:pPr>
        <w:pStyle w:val="TOCHeading"/>
        <w:spacing w:before="120" w:line="240" w:lineRule="auto"/>
        <w:rPr>
          <w:rFonts w:ascii="Arial" w:hAnsi="Arial" w:cs="Arial"/>
          <w:color w:val="auto"/>
          <w:sz w:val="26"/>
          <w:szCs w:val="26"/>
        </w:rPr>
      </w:pPr>
      <w:bookmarkStart w:id="3" w:name="_Toc332225288"/>
      <w:r w:rsidRPr="0045341E">
        <w:rPr>
          <w:rFonts w:ascii="Arial" w:hAnsi="Arial" w:cs="Arial"/>
          <w:color w:val="auto"/>
          <w:sz w:val="26"/>
          <w:szCs w:val="26"/>
        </w:rPr>
        <w:t>T</w:t>
      </w:r>
      <w:r w:rsidR="0045341E">
        <w:rPr>
          <w:rFonts w:ascii="Arial" w:hAnsi="Arial" w:cs="Arial"/>
          <w:color w:val="auto"/>
          <w:sz w:val="26"/>
          <w:szCs w:val="26"/>
        </w:rPr>
        <w:t>ABLE OF CONTENTS</w:t>
      </w:r>
    </w:p>
    <w:bookmarkEnd w:id="3"/>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proofErr w:type="spellStart"/>
      <w:r w:rsidRPr="003412B8">
        <w:rPr>
          <w:rFonts w:ascii="Arial" w:eastAsia="Times New Roman" w:hAnsi="Arial" w:cs="Arial"/>
          <w:i/>
          <w:color w:val="222222"/>
          <w:kern w:val="0"/>
          <w:szCs w:val="20"/>
          <w:lang w:eastAsia="en-US"/>
        </w:rPr>
        <w:t>Specmaster</w:t>
      </w:r>
      <w:proofErr w:type="spellEnd"/>
      <w:r w:rsidRPr="003412B8">
        <w:rPr>
          <w:rFonts w:ascii="Arial" w:eastAsia="Times New Roman" w:hAnsi="Arial" w:cs="Arial"/>
          <w:i/>
          <w:color w:val="222222"/>
          <w:kern w:val="0"/>
          <w:szCs w:val="20"/>
          <w:lang w:eastAsia="en-US"/>
        </w:rPr>
        <w:t xml:space="preserve">: an </w:t>
      </w:r>
      <w:proofErr w:type="spellStart"/>
      <w:r w:rsidRPr="003412B8">
        <w:rPr>
          <w:rFonts w:ascii="Arial" w:eastAsia="Times New Roman" w:hAnsi="Arial" w:cs="Arial"/>
          <w:i/>
          <w:color w:val="222222"/>
          <w:kern w:val="0"/>
          <w:szCs w:val="20"/>
          <w:lang w:eastAsia="en-US"/>
        </w:rPr>
        <w:t>OpenCL</w:t>
      </w:r>
      <w:proofErr w:type="spellEnd"/>
      <w:r w:rsidRPr="003412B8">
        <w:rPr>
          <w:rFonts w:ascii="Arial" w:eastAsia="Times New Roman" w:hAnsi="Arial" w:cs="Arial"/>
          <w:i/>
          <w:color w:val="222222"/>
          <w:kern w:val="0"/>
          <w:szCs w:val="20"/>
          <w:lang w:eastAsia="en-US"/>
        </w:rPr>
        <w:t>-based Peptide Search Engine for Tandem Mass Spectrometry</w:t>
      </w:r>
      <w:r>
        <w:rPr>
          <w:rFonts w:ascii="Arial" w:eastAsia="Times New Roman" w:hAnsi="Arial" w:cs="Arial"/>
          <w:color w:val="222222"/>
          <w:kern w:val="0"/>
          <w:szCs w:val="20"/>
          <w:lang w:eastAsia="en-US"/>
        </w:rPr>
        <w:t>, Weber, Rick</w:t>
      </w:r>
      <w:r w:rsidRPr="003412B8">
        <w:rPr>
          <w:rFonts w:ascii="Arial" w:eastAsia="Times New Roman" w:hAnsi="Arial" w:cs="Arial"/>
          <w:color w:val="222222"/>
          <w:kern w:val="0"/>
          <w:szCs w:val="20"/>
          <w:lang w:eastAsia="en-US"/>
        </w:rPr>
        <w:t>; Jenkins, David; Peterson, Gregory</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An iterative parameter estimation method for biological systems and its parallel implementation</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Yang, Xian ;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Yike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Li</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Accelerating Virtual High-Throughput Ligand Docking: current technology and case study on a petascale supercomputer</w:t>
      </w:r>
      <w:r>
        <w:rPr>
          <w:rFonts w:ascii="Arial" w:eastAsia="Times New Roman" w:hAnsi="Arial" w:cs="Arial"/>
          <w:color w:val="222222"/>
          <w:kern w:val="0"/>
          <w:szCs w:val="20"/>
          <w:lang w:eastAsia="en-US"/>
        </w:rPr>
        <w:t xml:space="preserve">, </w:t>
      </w:r>
      <w:proofErr w:type="spellStart"/>
      <w:r>
        <w:rPr>
          <w:rFonts w:ascii="Arial" w:eastAsia="Times New Roman" w:hAnsi="Arial" w:cs="Arial"/>
          <w:color w:val="222222"/>
          <w:kern w:val="0"/>
          <w:szCs w:val="20"/>
          <w:lang w:eastAsia="en-US"/>
        </w:rPr>
        <w:t>Elllingson</w:t>
      </w:r>
      <w:proofErr w:type="spellEnd"/>
      <w:r>
        <w:rPr>
          <w:rFonts w:ascii="Arial" w:eastAsia="Times New Roman" w:hAnsi="Arial" w:cs="Arial"/>
          <w:color w:val="222222"/>
          <w:kern w:val="0"/>
          <w:szCs w:val="20"/>
          <w:lang w:eastAsia="en-US"/>
        </w:rPr>
        <w:t>, Sally</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Dakshanamurthy</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Sivanesan</w:t>
      </w:r>
      <w:proofErr w:type="spellEnd"/>
      <w:r w:rsidRPr="003412B8">
        <w:rPr>
          <w:rFonts w:ascii="Arial" w:eastAsia="Times New Roman" w:hAnsi="Arial" w:cs="Arial"/>
          <w:color w:val="222222"/>
          <w:kern w:val="0"/>
          <w:szCs w:val="20"/>
          <w:lang w:eastAsia="en-US"/>
        </w:rPr>
        <w:t xml:space="preserve">; Brown, Milton; Smith, Jeremy; </w:t>
      </w:r>
      <w:proofErr w:type="spellStart"/>
      <w:r w:rsidRPr="003412B8">
        <w:rPr>
          <w:rFonts w:ascii="Arial" w:eastAsia="Times New Roman" w:hAnsi="Arial" w:cs="Arial"/>
          <w:color w:val="222222"/>
          <w:kern w:val="0"/>
          <w:szCs w:val="20"/>
          <w:lang w:eastAsia="en-US"/>
        </w:rPr>
        <w:t>Baudry</w:t>
      </w:r>
      <w:proofErr w:type="spellEnd"/>
      <w:r w:rsidRPr="003412B8">
        <w:rPr>
          <w:rFonts w:ascii="Arial" w:eastAsia="Times New Roman" w:hAnsi="Arial" w:cs="Arial"/>
          <w:color w:val="222222"/>
          <w:kern w:val="0"/>
          <w:szCs w:val="20"/>
          <w:lang w:eastAsia="en-US"/>
        </w:rPr>
        <w:t>, Jerome</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Using Graphics Processing Units to Investigate Molecular Coevolution</w:t>
      </w:r>
      <w:r>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Hamacher</w:t>
      </w:r>
      <w:proofErr w:type="spellEnd"/>
      <w:r w:rsidRPr="003412B8">
        <w:rPr>
          <w:rFonts w:ascii="Arial" w:eastAsia="Times New Roman" w:hAnsi="Arial" w:cs="Arial"/>
          <w:color w:val="222222"/>
          <w:kern w:val="0"/>
          <w:szCs w:val="20"/>
          <w:lang w:eastAsia="en-US"/>
        </w:rPr>
        <w:t xml:space="preserve">, Kay; </w:t>
      </w:r>
      <w:proofErr w:type="spellStart"/>
      <w:r w:rsidRPr="003412B8">
        <w:rPr>
          <w:rFonts w:ascii="Arial" w:eastAsia="Times New Roman" w:hAnsi="Arial" w:cs="Arial"/>
          <w:color w:val="222222"/>
          <w:kern w:val="0"/>
          <w:szCs w:val="20"/>
          <w:lang w:eastAsia="en-US"/>
        </w:rPr>
        <w:t>Waechter</w:t>
      </w:r>
      <w:proofErr w:type="spellEnd"/>
      <w:r w:rsidRPr="003412B8">
        <w:rPr>
          <w:rFonts w:ascii="Arial" w:eastAsia="Times New Roman" w:hAnsi="Arial" w:cs="Arial"/>
          <w:color w:val="222222"/>
          <w:kern w:val="0"/>
          <w:szCs w:val="20"/>
          <w:lang w:eastAsia="en-US"/>
        </w:rPr>
        <w:t xml:space="preserve">, Michael; Jaeger, Kathrin; </w:t>
      </w:r>
      <w:proofErr w:type="spellStart"/>
      <w:r w:rsidRPr="003412B8">
        <w:rPr>
          <w:rFonts w:ascii="Arial" w:eastAsia="Times New Roman" w:hAnsi="Arial" w:cs="Arial"/>
          <w:color w:val="222222"/>
          <w:kern w:val="0"/>
          <w:szCs w:val="20"/>
          <w:lang w:eastAsia="en-US"/>
        </w:rPr>
        <w:t>Thuerck</w:t>
      </w:r>
      <w:proofErr w:type="spellEnd"/>
      <w:r w:rsidRPr="003412B8">
        <w:rPr>
          <w:rFonts w:ascii="Arial" w:eastAsia="Times New Roman" w:hAnsi="Arial" w:cs="Arial"/>
          <w:color w:val="222222"/>
          <w:kern w:val="0"/>
          <w:szCs w:val="20"/>
          <w:lang w:eastAsia="en-US"/>
        </w:rPr>
        <w:t xml:space="preserve">, Daniel; </w:t>
      </w:r>
      <w:proofErr w:type="spellStart"/>
      <w:r w:rsidRPr="003412B8">
        <w:rPr>
          <w:rFonts w:ascii="Arial" w:eastAsia="Times New Roman" w:hAnsi="Arial" w:cs="Arial"/>
          <w:color w:val="222222"/>
          <w:kern w:val="0"/>
          <w:szCs w:val="20"/>
          <w:lang w:eastAsia="en-US"/>
        </w:rPr>
        <w:t>Weissgraeber</w:t>
      </w:r>
      <w:proofErr w:type="spellEnd"/>
      <w:r w:rsidRPr="003412B8">
        <w:rPr>
          <w:rFonts w:ascii="Arial" w:eastAsia="Times New Roman" w:hAnsi="Arial" w:cs="Arial"/>
          <w:color w:val="222222"/>
          <w:kern w:val="0"/>
          <w:szCs w:val="20"/>
          <w:lang w:eastAsia="en-US"/>
        </w:rPr>
        <w:t xml:space="preserve">, Stephanie; </w:t>
      </w:r>
      <w:proofErr w:type="spellStart"/>
      <w:r w:rsidRPr="003412B8">
        <w:rPr>
          <w:rFonts w:ascii="Arial" w:eastAsia="Times New Roman" w:hAnsi="Arial" w:cs="Arial"/>
          <w:color w:val="222222"/>
          <w:kern w:val="0"/>
          <w:szCs w:val="20"/>
          <w:lang w:eastAsia="en-US"/>
        </w:rPr>
        <w:t>Widmer</w:t>
      </w:r>
      <w:proofErr w:type="spellEnd"/>
      <w:r w:rsidRPr="003412B8">
        <w:rPr>
          <w:rFonts w:ascii="Arial" w:eastAsia="Times New Roman" w:hAnsi="Arial" w:cs="Arial"/>
          <w:color w:val="222222"/>
          <w:kern w:val="0"/>
          <w:szCs w:val="20"/>
          <w:lang w:eastAsia="en-US"/>
        </w:rPr>
        <w:t xml:space="preserve">, Sven; </w:t>
      </w:r>
      <w:proofErr w:type="spellStart"/>
      <w:r w:rsidRPr="003412B8">
        <w:rPr>
          <w:rFonts w:ascii="Arial" w:eastAsia="Times New Roman" w:hAnsi="Arial" w:cs="Arial"/>
          <w:color w:val="222222"/>
          <w:kern w:val="0"/>
          <w:szCs w:val="20"/>
          <w:lang w:eastAsia="en-US"/>
        </w:rPr>
        <w:t>Goesele</w:t>
      </w:r>
      <w:proofErr w:type="spellEnd"/>
      <w:r w:rsidRPr="003412B8">
        <w:rPr>
          <w:rFonts w:ascii="Arial" w:eastAsia="Times New Roman" w:hAnsi="Arial" w:cs="Arial"/>
          <w:color w:val="222222"/>
          <w:kern w:val="0"/>
          <w:szCs w:val="20"/>
          <w:lang w:eastAsia="en-US"/>
        </w:rPr>
        <w:t>, Michael</w:t>
      </w:r>
    </w:p>
    <w:p w:rsidR="009F5205" w:rsidRPr="003412B8" w:rsidRDefault="009F5205" w:rsidP="009F5205">
      <w:pPr>
        <w:rPr>
          <w:rFonts w:ascii="Arial" w:eastAsia="Times New Roman" w:hAnsi="Arial" w:cs="Arial"/>
          <w:color w:val="222222"/>
          <w:kern w:val="0"/>
          <w:szCs w:val="20"/>
          <w:lang w:eastAsia="en-US"/>
        </w:rPr>
      </w:pPr>
    </w:p>
    <w:p w:rsidR="009F5205" w:rsidRPr="003412B8"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Applying Workflow as a Service Paradigm to Application Farming</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Cushing, Reginald; </w:t>
      </w:r>
      <w:proofErr w:type="spellStart"/>
      <w:r w:rsidRPr="003412B8">
        <w:rPr>
          <w:rFonts w:ascii="Arial" w:eastAsia="Times New Roman" w:hAnsi="Arial" w:cs="Arial"/>
          <w:color w:val="222222"/>
          <w:kern w:val="0"/>
          <w:szCs w:val="20"/>
          <w:lang w:eastAsia="en-US"/>
        </w:rPr>
        <w:t>Koulouzis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Spiros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Belloum</w:t>
      </w:r>
      <w:proofErr w:type="spellEnd"/>
      <w:r w:rsidRPr="003412B8">
        <w:rPr>
          <w:rFonts w:ascii="Arial" w:eastAsia="Times New Roman" w:hAnsi="Arial" w:cs="Arial"/>
          <w:color w:val="222222"/>
          <w:kern w:val="0"/>
          <w:szCs w:val="20"/>
          <w:lang w:eastAsia="en-US"/>
        </w:rPr>
        <w:t xml:space="preserve">, Adam; </w:t>
      </w:r>
      <w:proofErr w:type="spellStart"/>
      <w:r w:rsidRPr="003412B8">
        <w:rPr>
          <w:rFonts w:ascii="Arial" w:eastAsia="Times New Roman" w:hAnsi="Arial" w:cs="Arial"/>
          <w:color w:val="222222"/>
          <w:kern w:val="0"/>
          <w:szCs w:val="20"/>
          <w:lang w:eastAsia="en-US"/>
        </w:rPr>
        <w:t>Bubak</w:t>
      </w:r>
      <w:proofErr w:type="spellEnd"/>
      <w:r w:rsidRPr="003412B8">
        <w:rPr>
          <w:rFonts w:ascii="Arial" w:eastAsia="Times New Roman" w:hAnsi="Arial" w:cs="Arial"/>
          <w:color w:val="222222"/>
          <w:kern w:val="0"/>
          <w:szCs w:val="20"/>
          <w:lang w:eastAsia="en-US"/>
        </w:rPr>
        <w:t>, Maria</w:t>
      </w:r>
    </w:p>
    <w:p w:rsidR="009F5205" w:rsidRPr="003412B8" w:rsidRDefault="009F5205" w:rsidP="009F5205">
      <w:pPr>
        <w:rPr>
          <w:rFonts w:ascii="Arial" w:eastAsia="Times New Roman" w:hAnsi="Arial" w:cs="Arial"/>
          <w:color w:val="222222"/>
          <w:kern w:val="0"/>
          <w:szCs w:val="20"/>
          <w:lang w:eastAsia="en-US"/>
        </w:rPr>
      </w:pPr>
    </w:p>
    <w:p w:rsidR="009F5205" w:rsidRDefault="009F5205" w:rsidP="009F5205">
      <w:pPr>
        <w:pStyle w:val="ListParagraph"/>
        <w:numPr>
          <w:ilvl w:val="0"/>
          <w:numId w:val="5"/>
        </w:numPr>
        <w:ind w:left="360"/>
        <w:rPr>
          <w:rFonts w:ascii="Arial" w:eastAsia="Times New Roman" w:hAnsi="Arial" w:cs="Arial"/>
          <w:color w:val="222222"/>
          <w:kern w:val="0"/>
          <w:szCs w:val="20"/>
          <w:lang w:eastAsia="en-US"/>
        </w:rPr>
      </w:pPr>
      <w:r w:rsidRPr="003412B8">
        <w:rPr>
          <w:rFonts w:ascii="Arial" w:eastAsia="Times New Roman" w:hAnsi="Arial" w:cs="Arial"/>
          <w:i/>
          <w:color w:val="222222"/>
          <w:kern w:val="0"/>
          <w:szCs w:val="20"/>
          <w:lang w:eastAsia="en-US"/>
        </w:rPr>
        <w:t>Visualizing the Protein Sequence Universe</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Stanberry, Larissa; Higdon, Roger; Haynes, Winston;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Natali</w:t>
      </w:r>
      <w:proofErr w:type="spellEnd"/>
      <w:r w:rsidRPr="003412B8">
        <w:rPr>
          <w:rFonts w:ascii="Arial" w:eastAsia="Times New Roman" w:hAnsi="Arial" w:cs="Arial"/>
          <w:color w:val="222222"/>
          <w:kern w:val="0"/>
          <w:szCs w:val="20"/>
          <w:lang w:eastAsia="en-US"/>
        </w:rPr>
        <w:t xml:space="preserve">; Broomall, William; </w:t>
      </w:r>
      <w:proofErr w:type="spellStart"/>
      <w:r w:rsidRPr="003412B8">
        <w:rPr>
          <w:rFonts w:ascii="Arial" w:eastAsia="Times New Roman" w:hAnsi="Arial" w:cs="Arial"/>
          <w:color w:val="222222"/>
          <w:kern w:val="0"/>
          <w:szCs w:val="20"/>
          <w:lang w:eastAsia="en-US"/>
        </w:rPr>
        <w:t>Ekanayake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Saliya</w:t>
      </w:r>
      <w:proofErr w:type="spellEnd"/>
      <w:r w:rsidRPr="003412B8">
        <w:rPr>
          <w:rFonts w:ascii="Arial" w:eastAsia="Times New Roman" w:hAnsi="Arial" w:cs="Arial"/>
          <w:color w:val="222222"/>
          <w:kern w:val="0"/>
          <w:szCs w:val="20"/>
          <w:lang w:eastAsia="en-US"/>
        </w:rPr>
        <w:t xml:space="preserve">; Hughes, Adam; </w:t>
      </w:r>
      <w:proofErr w:type="spellStart"/>
      <w:r w:rsidRPr="003412B8">
        <w:rPr>
          <w:rFonts w:ascii="Arial" w:eastAsia="Times New Roman" w:hAnsi="Arial" w:cs="Arial"/>
          <w:color w:val="222222"/>
          <w:kern w:val="0"/>
          <w:szCs w:val="20"/>
          <w:lang w:eastAsia="en-US"/>
        </w:rPr>
        <w:t>Ruan</w:t>
      </w:r>
      <w:proofErr w:type="spellEnd"/>
      <w:r w:rsidRPr="003412B8">
        <w:rPr>
          <w:rFonts w:ascii="Arial" w:eastAsia="Times New Roman" w:hAnsi="Arial" w:cs="Arial"/>
          <w:color w:val="222222"/>
          <w:kern w:val="0"/>
          <w:szCs w:val="20"/>
          <w:lang w:eastAsia="en-US"/>
        </w:rPr>
        <w:t xml:space="preserve">, Yang; Qiu, Judy;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Eugene; Fox, Geoffrey</w:t>
      </w:r>
    </w:p>
    <w:p w:rsidR="00687F1F" w:rsidRDefault="00687F1F">
      <w:pPr>
        <w:pStyle w:val="Heading3"/>
        <w:rPr>
          <w:rFonts w:cs="Arial"/>
          <w:color w:val="000000"/>
        </w:rPr>
      </w:pPr>
      <w:r>
        <w:rPr>
          <w:color w:val="000000"/>
          <w:sz w:val="26"/>
          <w:szCs w:val="26"/>
        </w:rPr>
        <w:t>1. BACKGROUND</w:t>
      </w:r>
    </w:p>
    <w:p w:rsidR="004066C4" w:rsidRPr="006844AE" w:rsidRDefault="004066C4" w:rsidP="004066C4">
      <w:pPr>
        <w:pStyle w:val="Default"/>
        <w:jc w:val="both"/>
        <w:rPr>
          <w:rFonts w:ascii="Arial" w:eastAsia="Arial Unicode MS" w:hAnsi="Arial" w:cs="Arial"/>
          <w:kern w:val="1"/>
        </w:rPr>
      </w:pPr>
      <w:r w:rsidRPr="00C80250">
        <w:rPr>
          <w:rFonts w:ascii="Arial" w:eastAsia="Arial Unicode MS" w:hAnsi="Arial" w:cs="Arial"/>
          <w:kern w:val="1"/>
        </w:rPr>
        <w:t xml:space="preserve">Computing systems are rapidly changing with multicore, GPUs, clusters, volunteer systems, clouds, and grids offering a confusing dazzling array of opportunities. New programming paradigms such as MapReduce and Many Task Computing have joined the </w:t>
      </w:r>
      <w:r w:rsidRPr="00C80250">
        <w:rPr>
          <w:rFonts w:ascii="Arial" w:eastAsia="Arial Unicode MS" w:hAnsi="Arial" w:cs="Arial"/>
          <w:kern w:val="1"/>
        </w:rPr>
        <w:lastRenderedPageBreak/>
        <w:t>traditional repertoire of workflow and parallel computing for the highest performance systems. Meanwhile the Life Sciences are continuing to expand in data generated with continuing improvement in the instruments for high throughput analysis. This “fourth paradigm” (</w:t>
      </w:r>
      <w:r w:rsidR="00512AF9">
        <w:rPr>
          <w:rFonts w:ascii="Arial" w:eastAsia="Arial Unicode MS" w:hAnsi="Arial" w:cs="Arial"/>
          <w:kern w:val="1"/>
        </w:rPr>
        <w:t>data</w:t>
      </w:r>
      <w:r w:rsidRPr="00C80250">
        <w:rPr>
          <w:rFonts w:ascii="Arial" w:eastAsia="Arial Unicode MS" w:hAnsi="Arial" w:cs="Arial"/>
          <w:kern w:val="1"/>
        </w:rPr>
        <w:t xml:space="preserve"> driven science) is joined by complex systems or biocomplexity that can build phenomenological models of biological systems and processes. This </w:t>
      </w:r>
      <w:r w:rsidR="00B203ED">
        <w:rPr>
          <w:rFonts w:ascii="Arial" w:eastAsia="Arial Unicode MS" w:hAnsi="Arial" w:cs="Arial"/>
          <w:kern w:val="1"/>
        </w:rPr>
        <w:t>special issue</w:t>
      </w:r>
      <w:r w:rsidRPr="00C80250">
        <w:rPr>
          <w:rFonts w:ascii="Arial" w:eastAsia="Arial Unicode MS" w:hAnsi="Arial" w:cs="Arial"/>
          <w:kern w:val="1"/>
        </w:rPr>
        <w:t xml:space="preserve"> </w:t>
      </w:r>
      <w:r w:rsidR="009F5205">
        <w:rPr>
          <w:rFonts w:ascii="Arial" w:eastAsia="Arial Unicode MS" w:hAnsi="Arial" w:cs="Arial"/>
          <w:kern w:val="1"/>
        </w:rPr>
        <w:t xml:space="preserve">for </w:t>
      </w:r>
      <w:r w:rsidR="009F5205" w:rsidRPr="009F5205">
        <w:rPr>
          <w:rFonts w:ascii="Arial" w:eastAsia="Arial Unicode MS" w:hAnsi="Arial" w:cs="Arial"/>
          <w:kern w:val="1"/>
        </w:rPr>
        <w:t xml:space="preserve">Emerging Computational Methods for the Life Sciences Workshop ECMLS2012 </w:t>
      </w:r>
      <w:r w:rsidR="009F5205">
        <w:rPr>
          <w:rFonts w:ascii="Arial" w:eastAsia="Arial Unicode MS" w:hAnsi="Arial" w:cs="Arial"/>
          <w:kern w:val="1"/>
        </w:rPr>
        <w:t xml:space="preserve">[7], </w:t>
      </w:r>
      <w:r w:rsidRPr="00C80250">
        <w:rPr>
          <w:rFonts w:ascii="Arial" w:eastAsia="Arial Unicode MS" w:hAnsi="Arial" w:cs="Arial"/>
          <w:kern w:val="1"/>
        </w:rPr>
        <w:t>juxtaposes these trends seeking those computational methods that will enhance scientific discovery.</w:t>
      </w:r>
      <w:r w:rsidR="006844AE">
        <w:rPr>
          <w:rFonts w:ascii="Arial" w:eastAsia="Arial Unicode MS" w:hAnsi="Arial" w:cs="Arial"/>
          <w:kern w:val="1"/>
        </w:rPr>
        <w:t xml:space="preserve"> </w:t>
      </w:r>
      <w:r w:rsidR="00E93897">
        <w:rPr>
          <w:rFonts w:ascii="Arial" w:eastAsia="Arial Unicode MS" w:hAnsi="Arial" w:cs="Arial"/>
          <w:kern w:val="1"/>
        </w:rPr>
        <w:t xml:space="preserve">Within this overall scope, this special issue </w:t>
      </w:r>
      <w:r w:rsidR="00E93897" w:rsidRPr="002B5F99">
        <w:rPr>
          <w:rFonts w:ascii="Arial" w:eastAsia="CMBX9" w:hAnsi="Arial" w:cs="Arial"/>
        </w:rPr>
        <w:t xml:space="preserve">encouraged researchers to submit and present original work related to the latest trends in </w:t>
      </w:r>
      <w:r w:rsidR="00E9628D" w:rsidRPr="006844AE">
        <w:rPr>
          <w:rFonts w:ascii="Arial" w:eastAsia="Arial Unicode MS" w:hAnsi="Arial" w:cs="Arial"/>
          <w:kern w:val="1"/>
        </w:rPr>
        <w:t>parallel and distributed high performance systems applied to Life Science problems.</w:t>
      </w:r>
    </w:p>
    <w:p w:rsidR="00E9628D" w:rsidRPr="006844AE" w:rsidRDefault="00E9628D" w:rsidP="004066C4">
      <w:pPr>
        <w:pStyle w:val="Default"/>
        <w:jc w:val="both"/>
        <w:rPr>
          <w:rFonts w:ascii="Arial" w:eastAsia="Arial Unicode MS" w:hAnsi="Arial" w:cs="Arial"/>
          <w:kern w:val="1"/>
        </w:rPr>
      </w:pPr>
    </w:p>
    <w:p w:rsidR="00687F1F" w:rsidRPr="00B472DE" w:rsidRDefault="00512AF9">
      <w:pPr>
        <w:jc w:val="both"/>
        <w:rPr>
          <w:rFonts w:ascii="Arial" w:hAnsi="Arial" w:cs="Arial"/>
          <w:color w:val="282828"/>
        </w:rPr>
      </w:pPr>
      <w:r>
        <w:rPr>
          <w:rFonts w:ascii="Arial" w:hAnsi="Arial" w:cs="Arial"/>
          <w:color w:val="000000"/>
        </w:rPr>
        <w:t>Important</w:t>
      </w:r>
      <w:r w:rsidR="00687F1F">
        <w:rPr>
          <w:rFonts w:ascii="Arial" w:hAnsi="Arial" w:cs="Arial"/>
          <w:color w:val="000000"/>
        </w:rPr>
        <w:t xml:space="preserve"> contributions have been provided by </w:t>
      </w:r>
      <w:r w:rsidR="00CE25C5">
        <w:rPr>
          <w:rFonts w:ascii="Arial" w:hAnsi="Arial" w:cs="Arial"/>
          <w:color w:val="000000"/>
        </w:rPr>
        <w:t>Weber</w:t>
      </w:r>
      <w:r w:rsidR="001665C4">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7D5AF9">
        <w:rPr>
          <w:rFonts w:ascii="Arial" w:eastAsia="Times New Roman" w:hAnsi="Arial" w:cs="Arial"/>
          <w:color w:val="222222"/>
          <w:kern w:val="0"/>
          <w:szCs w:val="20"/>
          <w:lang w:eastAsia="en-US"/>
        </w:rPr>
        <w:t>1</w:t>
      </w:r>
      <w:r w:rsidR="00D165AC">
        <w:rPr>
          <w:rFonts w:ascii="Arial" w:eastAsia="Times New Roman" w:hAnsi="Arial" w:cs="Arial"/>
          <w:color w:val="222222"/>
          <w:kern w:val="0"/>
          <w:szCs w:val="20"/>
          <w:lang w:eastAsia="en-US"/>
        </w:rPr>
        <w:t>]</w:t>
      </w:r>
      <w:r w:rsidR="001665C4">
        <w:rPr>
          <w:rFonts w:ascii="Arial" w:hAnsi="Arial" w:cs="Arial"/>
          <w:color w:val="000000"/>
        </w:rPr>
        <w:t xml:space="preserve">, by </w:t>
      </w:r>
      <w:r w:rsidR="00CE25C5">
        <w:rPr>
          <w:rFonts w:ascii="Arial" w:hAnsi="Arial" w:cs="Arial"/>
          <w:color w:val="000000"/>
        </w:rPr>
        <w:t>Yang</w:t>
      </w:r>
      <w:r w:rsidR="000328C8">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7D5AF9">
        <w:rPr>
          <w:rFonts w:ascii="Arial" w:eastAsia="Times New Roman" w:hAnsi="Arial" w:cs="Arial"/>
          <w:color w:val="222222"/>
          <w:kern w:val="0"/>
          <w:szCs w:val="20"/>
          <w:lang w:eastAsia="en-US"/>
        </w:rPr>
        <w:t>2</w:t>
      </w:r>
      <w:r w:rsidR="00D165AC">
        <w:rPr>
          <w:rFonts w:ascii="Arial" w:eastAsia="Times New Roman" w:hAnsi="Arial" w:cs="Arial"/>
          <w:color w:val="222222"/>
          <w:kern w:val="0"/>
          <w:szCs w:val="20"/>
          <w:lang w:eastAsia="en-US"/>
        </w:rPr>
        <w:t>]</w:t>
      </w:r>
      <w:r w:rsidR="00C00B49">
        <w:rPr>
          <w:rFonts w:ascii="Arial" w:hAnsi="Arial" w:cs="Arial"/>
          <w:color w:val="000000"/>
        </w:rPr>
        <w:t>,</w:t>
      </w:r>
      <w:r w:rsidR="000328C8">
        <w:rPr>
          <w:rFonts w:ascii="Arial" w:hAnsi="Arial" w:cs="Arial"/>
          <w:color w:val="000000"/>
        </w:rPr>
        <w:t xml:space="preserve"> by </w:t>
      </w:r>
      <w:proofErr w:type="spellStart"/>
      <w:r w:rsidR="00CE25C5">
        <w:rPr>
          <w:rFonts w:ascii="Arial" w:eastAsia="Times New Roman" w:hAnsi="Arial" w:cs="Arial"/>
          <w:color w:val="222222"/>
          <w:kern w:val="0"/>
          <w:szCs w:val="20"/>
          <w:lang w:eastAsia="en-US"/>
        </w:rPr>
        <w:t>Elllingson</w:t>
      </w:r>
      <w:proofErr w:type="spellEnd"/>
      <w:r w:rsidR="00687F1F">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3</w:t>
      </w:r>
      <w:r w:rsidR="00D165AC">
        <w:rPr>
          <w:rFonts w:ascii="Arial" w:eastAsia="Times New Roman" w:hAnsi="Arial" w:cs="Arial"/>
          <w:color w:val="222222"/>
          <w:kern w:val="0"/>
          <w:szCs w:val="20"/>
          <w:lang w:eastAsia="en-US"/>
        </w:rPr>
        <w:t>]</w:t>
      </w:r>
      <w:r w:rsidR="00687F1F">
        <w:rPr>
          <w:rFonts w:ascii="Arial" w:hAnsi="Arial" w:cs="Arial"/>
          <w:color w:val="000000"/>
        </w:rPr>
        <w:t xml:space="preserve">, by </w:t>
      </w:r>
      <w:proofErr w:type="spellStart"/>
      <w:r w:rsidR="00CE25C5">
        <w:rPr>
          <w:rFonts w:ascii="Arial" w:hAnsi="Arial" w:cs="Arial"/>
          <w:color w:val="000000"/>
        </w:rPr>
        <w:t>Hamacher</w:t>
      </w:r>
      <w:proofErr w:type="spellEnd"/>
      <w:r w:rsidR="00687F1F" w:rsidRPr="00B472DE">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4</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by </w:t>
      </w:r>
      <w:r w:rsidR="00CE25C5" w:rsidRPr="003412B8">
        <w:rPr>
          <w:rFonts w:ascii="Arial" w:eastAsia="Times New Roman" w:hAnsi="Arial" w:cs="Arial"/>
          <w:color w:val="222222"/>
          <w:kern w:val="0"/>
          <w:szCs w:val="20"/>
          <w:lang w:eastAsia="en-US"/>
        </w:rPr>
        <w:t>Cushing</w:t>
      </w:r>
      <w:r w:rsidR="004066C4" w:rsidRPr="00B472DE">
        <w:rPr>
          <w:rFonts w:ascii="Arial" w:hAnsi="Arial" w:cs="Arial"/>
          <w:color w:val="000000"/>
        </w:rPr>
        <w:t xml:space="preserve"> </w:t>
      </w:r>
      <w:r w:rsidR="00687F1F" w:rsidRPr="00B472DE">
        <w:rPr>
          <w:rFonts w:ascii="Arial" w:hAnsi="Arial" w:cs="Arial"/>
          <w:color w:val="000000"/>
        </w:rPr>
        <w:t>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5</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w:t>
      </w:r>
      <w:r w:rsidR="000328C8" w:rsidRPr="00B472DE">
        <w:rPr>
          <w:rFonts w:ascii="Arial" w:hAnsi="Arial" w:cs="Arial"/>
          <w:color w:val="000000"/>
        </w:rPr>
        <w:t xml:space="preserve">and </w:t>
      </w:r>
      <w:r w:rsidR="00687F1F" w:rsidRPr="00B472DE">
        <w:rPr>
          <w:rFonts w:ascii="Arial" w:hAnsi="Arial" w:cs="Arial"/>
          <w:color w:val="000000"/>
        </w:rPr>
        <w:t xml:space="preserve">by </w:t>
      </w:r>
      <w:r w:rsidR="004066C4" w:rsidRPr="00B472DE">
        <w:rPr>
          <w:rFonts w:ascii="Arial" w:hAnsi="Arial" w:cs="Arial"/>
          <w:color w:val="000000"/>
        </w:rPr>
        <w:t>S</w:t>
      </w:r>
      <w:r w:rsidR="00CE25C5">
        <w:rPr>
          <w:rFonts w:ascii="Arial" w:hAnsi="Arial" w:cs="Arial"/>
          <w:color w:val="000000"/>
        </w:rPr>
        <w:t>tanberry et al.</w:t>
      </w:r>
      <w:r w:rsidR="004066C4" w:rsidRPr="00B472DE">
        <w:rPr>
          <w:rFonts w:ascii="Arial" w:hAnsi="Arial" w:cs="Arial"/>
          <w:color w:val="000000"/>
        </w:rPr>
        <w:t xml:space="preserve"> </w:t>
      </w:r>
      <w:r w:rsidR="00D165AC">
        <w:rPr>
          <w:rFonts w:ascii="Arial" w:eastAsia="Times New Roman" w:hAnsi="Arial" w:cs="Arial"/>
          <w:color w:val="222222"/>
          <w:kern w:val="0"/>
          <w:szCs w:val="20"/>
          <w:lang w:eastAsia="en-US"/>
        </w:rPr>
        <w:t>[</w:t>
      </w:r>
      <w:r w:rsidR="00CE25C5">
        <w:rPr>
          <w:rFonts w:ascii="Arial" w:eastAsia="Times New Roman" w:hAnsi="Arial" w:cs="Arial"/>
          <w:color w:val="222222"/>
          <w:kern w:val="0"/>
          <w:szCs w:val="20"/>
          <w:lang w:eastAsia="en-US"/>
        </w:rPr>
        <w:t>6</w:t>
      </w:r>
      <w:r w:rsidR="00D165AC">
        <w:rPr>
          <w:rFonts w:ascii="Arial" w:eastAsia="Times New Roman" w:hAnsi="Arial" w:cs="Arial"/>
          <w:color w:val="222222"/>
          <w:kern w:val="0"/>
          <w:szCs w:val="20"/>
          <w:lang w:eastAsia="en-US"/>
        </w:rPr>
        <w:t>].</w:t>
      </w:r>
      <w:r w:rsidR="00687F1F" w:rsidRPr="00B472DE">
        <w:rPr>
          <w:rFonts w:ascii="Arial" w:hAnsi="Arial" w:cs="Arial"/>
          <w:color w:val="000000"/>
        </w:rPr>
        <w:t xml:space="preserve"> These contributions focus on:</w:t>
      </w:r>
    </w:p>
    <w:p w:rsidR="00001DE3" w:rsidRDefault="0021062E" w:rsidP="0021062E">
      <w:pPr>
        <w:pStyle w:val="ListParagraph"/>
        <w:numPr>
          <w:ilvl w:val="0"/>
          <w:numId w:val="6"/>
        </w:numPr>
        <w:jc w:val="both"/>
        <w:rPr>
          <w:rFonts w:ascii="Arial" w:eastAsia="CMBX9" w:hAnsi="Arial" w:cs="Arial"/>
          <w:color w:val="000000"/>
        </w:rPr>
      </w:pPr>
      <w:r w:rsidRPr="0021062E">
        <w:rPr>
          <w:rFonts w:ascii="Arial" w:eastAsia="CMBX9" w:hAnsi="Arial" w:cs="Arial"/>
          <w:color w:val="000000"/>
        </w:rPr>
        <w:t>Parallelization with GPU and multicore</w:t>
      </w:r>
      <w:r w:rsidR="00A25259">
        <w:rPr>
          <w:rFonts w:ascii="Arial" w:eastAsia="CMBX9" w:hAnsi="Arial" w:cs="Arial"/>
          <w:color w:val="000000"/>
        </w:rPr>
        <w:t xml:space="preserve"> of</w:t>
      </w:r>
      <w:r w:rsidRPr="0021062E">
        <w:rPr>
          <w:rFonts w:ascii="Arial" w:eastAsia="CMBX9" w:hAnsi="Arial" w:cs="Arial"/>
          <w:color w:val="000000"/>
        </w:rPr>
        <w:t xml:space="preserve"> an importan</w:t>
      </w:r>
      <w:r w:rsidR="00512AF9">
        <w:rPr>
          <w:rFonts w:ascii="Arial" w:eastAsia="CMBX9" w:hAnsi="Arial" w:cs="Arial"/>
          <w:color w:val="000000"/>
        </w:rPr>
        <w:t xml:space="preserve">t </w:t>
      </w:r>
      <w:r w:rsidRPr="0021062E">
        <w:rPr>
          <w:rFonts w:ascii="Arial" w:eastAsia="CMBX9" w:hAnsi="Arial" w:cs="Arial"/>
          <w:color w:val="000000"/>
        </w:rPr>
        <w:t xml:space="preserve">tool </w:t>
      </w:r>
      <w:proofErr w:type="spellStart"/>
      <w:r w:rsidRPr="0021062E">
        <w:rPr>
          <w:rFonts w:ascii="Arial" w:eastAsia="CMBX9" w:hAnsi="Arial" w:cs="Arial"/>
          <w:color w:val="000000"/>
        </w:rPr>
        <w:t>MyriMatch</w:t>
      </w:r>
      <w:proofErr w:type="spellEnd"/>
      <w:r w:rsidRPr="0021062E">
        <w:rPr>
          <w:rFonts w:ascii="Arial" w:eastAsia="CMBX9" w:hAnsi="Arial" w:cs="Arial"/>
          <w:color w:val="000000"/>
        </w:rPr>
        <w:t xml:space="preserve"> that gives highly accurate tandem mass spectrometry peptide identification by multivariate </w:t>
      </w:r>
      <w:proofErr w:type="spellStart"/>
      <w:r w:rsidRPr="0021062E">
        <w:rPr>
          <w:rFonts w:ascii="Arial" w:eastAsia="CMBX9" w:hAnsi="Arial" w:cs="Arial"/>
          <w:color w:val="000000"/>
        </w:rPr>
        <w:t>hypergeometric</w:t>
      </w:r>
      <w:proofErr w:type="spellEnd"/>
      <w:r w:rsidRPr="0021062E">
        <w:rPr>
          <w:rFonts w:ascii="Arial" w:eastAsia="CMBX9" w:hAnsi="Arial" w:cs="Arial"/>
          <w:color w:val="000000"/>
        </w:rPr>
        <w:t xml:space="preserve"> analysis.</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Enhanc</w:t>
      </w:r>
      <w:r>
        <w:rPr>
          <w:rFonts w:ascii="Arial" w:eastAsia="CMBX9" w:hAnsi="Arial" w:cs="Arial"/>
          <w:color w:val="000000"/>
        </w:rPr>
        <w:t>ement of</w:t>
      </w:r>
      <w:r w:rsidRPr="00367B12">
        <w:rPr>
          <w:rFonts w:ascii="Arial" w:eastAsia="CMBX9" w:hAnsi="Arial" w:cs="Arial"/>
          <w:color w:val="000000"/>
        </w:rPr>
        <w:t xml:space="preserve"> </w:t>
      </w:r>
      <w:r>
        <w:rPr>
          <w:rFonts w:ascii="Arial" w:eastAsia="CMBX9" w:hAnsi="Arial" w:cs="Arial"/>
          <w:color w:val="000000"/>
        </w:rPr>
        <w:t xml:space="preserve">approximate Bayesian Computation (ABC) </w:t>
      </w:r>
      <w:r w:rsidRPr="00367B12">
        <w:rPr>
          <w:rFonts w:ascii="Arial" w:eastAsia="CMBX9" w:hAnsi="Arial" w:cs="Arial"/>
          <w:color w:val="000000"/>
        </w:rPr>
        <w:t>to estimate distributions of parameter values for mechanistic model of biological systems such as kinetic rates in a parallel environment</w:t>
      </w:r>
      <w:r>
        <w:rPr>
          <w:rFonts w:ascii="Arial" w:eastAsia="CMBX9" w:hAnsi="Arial" w:cs="Arial"/>
          <w:color w:val="000000"/>
        </w:rPr>
        <w: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Stud</w:t>
      </w:r>
      <w:r>
        <w:rPr>
          <w:rFonts w:ascii="Arial" w:eastAsia="CMBX9" w:hAnsi="Arial" w:cs="Arial"/>
          <w:color w:val="000000"/>
        </w:rPr>
        <w:t>y of</w:t>
      </w:r>
      <w:r w:rsidRPr="00367B12">
        <w:rPr>
          <w:rFonts w:ascii="Arial" w:eastAsia="CMBX9" w:hAnsi="Arial" w:cs="Arial"/>
          <w:color w:val="000000"/>
        </w:rPr>
        <w:t xml:space="preserve"> high-thro</w:t>
      </w:r>
      <w:r w:rsidR="00512AF9">
        <w:rPr>
          <w:rFonts w:ascii="Arial" w:eastAsia="CMBX9" w:hAnsi="Arial" w:cs="Arial"/>
          <w:color w:val="000000"/>
        </w:rPr>
        <w:t>ughput virtual screening using MPI (Message Passing</w:t>
      </w:r>
      <w:r w:rsidRPr="00367B12">
        <w:rPr>
          <w:rFonts w:ascii="Arial" w:eastAsia="CMBX9" w:hAnsi="Arial" w:cs="Arial"/>
          <w:color w:val="000000"/>
        </w:rPr>
        <w:t xml:space="preserve"> Interface)</w:t>
      </w:r>
      <w:r w:rsidR="00512AF9">
        <w:rPr>
          <w:rFonts w:ascii="Arial" w:eastAsia="CMBX9" w:hAnsi="Arial" w:cs="Arial"/>
          <w:color w:val="000000"/>
        </w:rPr>
        <w:t xml:space="preserve"> </w:t>
      </w:r>
      <w:r w:rsidRPr="00367B12">
        <w:rPr>
          <w:rFonts w:ascii="Arial" w:eastAsia="CMBX9" w:hAnsi="Arial" w:cs="Arial"/>
          <w:color w:val="000000"/>
        </w:rPr>
        <w:t>ver</w:t>
      </w:r>
      <w:r w:rsidR="00512AF9">
        <w:rPr>
          <w:rFonts w:ascii="Arial" w:eastAsia="CMBX9" w:hAnsi="Arial" w:cs="Arial"/>
          <w:color w:val="000000"/>
        </w:rPr>
        <w:t xml:space="preserve">sion of Autodock4 to run a virtual screen of one-million </w:t>
      </w:r>
      <w:r w:rsidRPr="00367B12">
        <w:rPr>
          <w:rFonts w:ascii="Arial" w:eastAsia="CMBX9" w:hAnsi="Arial" w:cs="Arial"/>
          <w:color w:val="000000"/>
        </w:rPr>
        <w:t>co</w:t>
      </w:r>
      <w:r w:rsidR="00512AF9">
        <w:rPr>
          <w:rFonts w:ascii="Arial" w:eastAsia="CMBX9" w:hAnsi="Arial" w:cs="Arial"/>
          <w:color w:val="000000"/>
        </w:rPr>
        <w:t xml:space="preserve">mpounds on the </w:t>
      </w:r>
      <w:r w:rsidRPr="00367B12">
        <w:rPr>
          <w:rFonts w:ascii="Arial" w:eastAsia="CMBX9" w:hAnsi="Arial" w:cs="Arial"/>
          <w:color w:val="000000"/>
        </w:rPr>
        <w:t xml:space="preserve">Jaguar </w:t>
      </w:r>
      <w:r w:rsidR="00512AF9">
        <w:rPr>
          <w:rFonts w:ascii="Arial" w:eastAsia="CMBX9" w:hAnsi="Arial" w:cs="Arial"/>
          <w:color w:val="000000"/>
        </w:rPr>
        <w:t xml:space="preserve">Cray XK6 </w:t>
      </w:r>
      <w:r w:rsidRPr="00367B12">
        <w:rPr>
          <w:rFonts w:ascii="Arial" w:eastAsia="CMBX9" w:hAnsi="Arial" w:cs="Arial"/>
          <w:color w:val="000000"/>
        </w:rPr>
        <w:t>Supercomputer</w:t>
      </w:r>
      <w:r>
        <w:rPr>
          <w:rFonts w:ascii="Arial" w:eastAsia="CMBX9" w:hAnsi="Arial" w:cs="Arial"/>
          <w:color w:val="000000"/>
        </w:rPr>
        <w: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Develop</w:t>
      </w:r>
      <w:r>
        <w:rPr>
          <w:rFonts w:ascii="Arial" w:eastAsia="CMBX9" w:hAnsi="Arial" w:cs="Arial"/>
          <w:color w:val="000000"/>
        </w:rPr>
        <w:t xml:space="preserve">ment of GPU version </w:t>
      </w:r>
      <w:r w:rsidR="00943644">
        <w:rPr>
          <w:rFonts w:ascii="Arial" w:eastAsia="CMBX9" w:hAnsi="Arial" w:cs="Arial"/>
          <w:color w:val="000000"/>
        </w:rPr>
        <w:t>for</w:t>
      </w:r>
      <w:r w:rsidRPr="00367B12">
        <w:rPr>
          <w:rFonts w:ascii="Arial" w:eastAsia="CMBX9" w:hAnsi="Arial" w:cs="Arial"/>
          <w:color w:val="000000"/>
        </w:rPr>
        <w:t xml:space="preserve"> </w:t>
      </w:r>
      <w:r w:rsidR="00943644">
        <w:rPr>
          <w:rFonts w:ascii="Arial" w:eastAsia="CMBX9" w:hAnsi="Arial" w:cs="Arial"/>
          <w:color w:val="000000"/>
        </w:rPr>
        <w:t xml:space="preserve">computation of </w:t>
      </w:r>
      <w:r w:rsidRPr="00367B12">
        <w:rPr>
          <w:rFonts w:ascii="Arial" w:eastAsia="CMBX9" w:hAnsi="Arial" w:cs="Arial"/>
          <w:color w:val="000000"/>
        </w:rPr>
        <w:t xml:space="preserve">mutual information (MI) and a normalization procedure to neutral evolution for </w:t>
      </w:r>
      <w:proofErr w:type="spellStart"/>
      <w:r w:rsidRPr="00367B12">
        <w:rPr>
          <w:rFonts w:ascii="Arial" w:eastAsia="CMBX9" w:hAnsi="Arial" w:cs="Arial"/>
          <w:color w:val="000000"/>
        </w:rPr>
        <w:t>biomolecular</w:t>
      </w:r>
      <w:proofErr w:type="spellEnd"/>
      <w:r w:rsidRPr="00367B12">
        <w:rPr>
          <w:rFonts w:ascii="Arial" w:eastAsia="CMBX9" w:hAnsi="Arial" w:cs="Arial"/>
          <w:color w:val="000000"/>
        </w:rPr>
        <w:t xml:space="preserve"> sequence alignments. The MI is computed for two- and three-point correlations within any </w:t>
      </w:r>
      <w:r>
        <w:rPr>
          <w:rFonts w:ascii="Arial" w:eastAsia="CMBX9" w:hAnsi="Arial" w:cs="Arial"/>
          <w:color w:val="000000"/>
        </w:rPr>
        <w:t>multiple sequence alignment.</w:t>
      </w:r>
    </w:p>
    <w:p w:rsidR="00367B12"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Present</w:t>
      </w:r>
      <w:r>
        <w:rPr>
          <w:rFonts w:ascii="Arial" w:eastAsia="CMBX9" w:hAnsi="Arial" w:cs="Arial"/>
          <w:color w:val="000000"/>
        </w:rPr>
        <w:t>ation of</w:t>
      </w:r>
      <w:r w:rsidRPr="00367B12">
        <w:rPr>
          <w:rFonts w:ascii="Arial" w:eastAsia="CMBX9" w:hAnsi="Arial" w:cs="Arial"/>
          <w:color w:val="000000"/>
        </w:rPr>
        <w:t xml:space="preserve"> workflow environment to support parameter sweeps with a biomedical application for which 3000 simulations were required to perform a Monte-Carlo study.</w:t>
      </w:r>
    </w:p>
    <w:p w:rsidR="00367B12" w:rsidRPr="0021062E" w:rsidRDefault="00367B12" w:rsidP="00367B12">
      <w:pPr>
        <w:pStyle w:val="ListParagraph"/>
        <w:numPr>
          <w:ilvl w:val="0"/>
          <w:numId w:val="6"/>
        </w:numPr>
        <w:jc w:val="both"/>
        <w:rPr>
          <w:rFonts w:ascii="Arial" w:eastAsia="CMBX9" w:hAnsi="Arial" w:cs="Arial"/>
          <w:color w:val="000000"/>
        </w:rPr>
      </w:pPr>
      <w:r w:rsidRPr="00367B12">
        <w:rPr>
          <w:rFonts w:ascii="Arial" w:eastAsia="CMBX9" w:hAnsi="Arial" w:cs="Arial"/>
          <w:color w:val="000000"/>
        </w:rPr>
        <w:t>Present</w:t>
      </w:r>
      <w:r>
        <w:rPr>
          <w:rFonts w:ascii="Arial" w:eastAsia="CMBX9" w:hAnsi="Arial" w:cs="Arial"/>
          <w:color w:val="000000"/>
        </w:rPr>
        <w:t>ation of</w:t>
      </w:r>
      <w:r w:rsidRPr="00367B12">
        <w:rPr>
          <w:rFonts w:ascii="Arial" w:eastAsia="CMBX9" w:hAnsi="Arial" w:cs="Arial"/>
          <w:color w:val="000000"/>
        </w:rPr>
        <w:t xml:space="preserve"> a browser of proteomic sequences using Multi</w:t>
      </w:r>
      <w:r>
        <w:rPr>
          <w:rFonts w:ascii="Arial" w:eastAsia="CMBX9" w:hAnsi="Arial" w:cs="Arial"/>
          <w:color w:val="000000"/>
        </w:rPr>
        <w:t>-</w:t>
      </w:r>
      <w:r w:rsidRPr="00367B12">
        <w:rPr>
          <w:rFonts w:ascii="Arial" w:eastAsia="CMBX9" w:hAnsi="Arial" w:cs="Arial"/>
          <w:color w:val="000000"/>
        </w:rPr>
        <w:t>Dimensional Scaling to map sequences to three dimensions in a way that approximately preserves distances between sequences.</w:t>
      </w:r>
    </w:p>
    <w:p w:rsidR="00687F1F" w:rsidRDefault="00687F1F">
      <w:pPr>
        <w:pStyle w:val="Heading4"/>
        <w:numPr>
          <w:ilvl w:val="0"/>
          <w:numId w:val="0"/>
        </w:numPr>
        <w:jc w:val="both"/>
      </w:pPr>
      <w:r>
        <w:rPr>
          <w:rFonts w:eastAsia="CMBX9" w:cs="CMBX9"/>
          <w:color w:val="000000"/>
          <w:sz w:val="26"/>
          <w:szCs w:val="26"/>
        </w:rPr>
        <w:t>2. SPECIAL ISSUE PAPERS</w:t>
      </w:r>
    </w:p>
    <w:p w:rsidR="00673036" w:rsidRDefault="00673036">
      <w:pPr>
        <w:jc w:val="both"/>
      </w:pPr>
    </w:p>
    <w:p w:rsidR="00FB6CFD"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r w:rsidRPr="00CE25C5">
        <w:rPr>
          <w:rFonts w:ascii="Arial" w:hAnsi="Arial" w:cs="Arial"/>
          <w:b/>
          <w:color w:val="000000"/>
        </w:rPr>
        <w:t>Weber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[1]</w:t>
      </w:r>
      <w:r w:rsidR="00E9628D" w:rsidRPr="00436078">
        <w:rPr>
          <w:rStyle w:val="apple-converted-space"/>
          <w:rFonts w:ascii="Arial" w:hAnsi="Arial" w:cs="Arial"/>
          <w:color w:val="000000"/>
          <w:shd w:val="clear" w:color="auto" w:fill="FFFFFF"/>
        </w:rPr>
        <w:t> </w:t>
      </w:r>
      <w:r w:rsidR="00DD47BB">
        <w:rPr>
          <w:rStyle w:val="apple-converted-space"/>
          <w:rFonts w:ascii="Arial" w:hAnsi="Arial" w:cs="Arial"/>
          <w:color w:val="000000"/>
          <w:shd w:val="clear" w:color="auto" w:fill="FFFFFF"/>
        </w:rPr>
        <w:t xml:space="preserve">note </w:t>
      </w:r>
      <w:r w:rsidR="00E5273B">
        <w:rPr>
          <w:rStyle w:val="apple-converted-space"/>
          <w:rFonts w:ascii="Arial" w:hAnsi="Arial" w:cs="Arial"/>
          <w:color w:val="000000"/>
          <w:shd w:val="clear" w:color="auto" w:fill="FFFFFF"/>
        </w:rPr>
        <w:t xml:space="preserve">that </w:t>
      </w:r>
      <w:r w:rsidR="00E5273B" w:rsidRPr="00E5273B">
        <w:rPr>
          <w:rStyle w:val="apple-converted-space"/>
          <w:rFonts w:ascii="Arial" w:hAnsi="Arial" w:cs="Arial"/>
          <w:color w:val="000000"/>
          <w:shd w:val="clear" w:color="auto" w:fill="FFFFFF"/>
        </w:rPr>
        <w:t xml:space="preserve">GPUs and multicore processors are now pervasive in computational sciences and high-performance computing. Their high arithmetic throughput and memory bandwidth combined with their ever increasing programmability make them suitable for a widening variety of applications.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give a high level overview of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a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 xml:space="preserve"> port that can use every </w:t>
      </w:r>
      <w:proofErr w:type="spellStart"/>
      <w:r w:rsidR="00E5273B" w:rsidRPr="00E5273B">
        <w:rPr>
          <w:rStyle w:val="apple-converted-space"/>
          <w:rFonts w:ascii="Arial" w:hAnsi="Arial" w:cs="Arial"/>
          <w:color w:val="000000"/>
          <w:shd w:val="clear" w:color="auto" w:fill="FFFFFF"/>
        </w:rPr>
        <w:t>OpenCL</w:t>
      </w:r>
      <w:proofErr w:type="spellEnd"/>
      <w:r w:rsidR="00E5273B" w:rsidRPr="00E5273B">
        <w:rPr>
          <w:rStyle w:val="apple-converted-space"/>
          <w:rFonts w:ascii="Arial" w:hAnsi="Arial" w:cs="Arial"/>
          <w:color w:val="000000"/>
          <w:shd w:val="clear" w:color="auto" w:fill="FFFFFF"/>
        </w:rPr>
        <w:t xml:space="preserve"> device available in a machine to identify peptides in tandem MS data. </w:t>
      </w:r>
      <w:r w:rsidR="008C3873">
        <w:rPr>
          <w:rStyle w:val="apple-converted-space"/>
          <w:rFonts w:ascii="Arial" w:hAnsi="Arial" w:cs="Arial"/>
          <w:color w:val="000000"/>
          <w:shd w:val="clear" w:color="auto" w:fill="FFFFFF"/>
        </w:rPr>
        <w:t>T</w:t>
      </w:r>
      <w:r w:rsidR="00E5273B" w:rsidRPr="00E5273B">
        <w:rPr>
          <w:rStyle w:val="apple-converted-space"/>
          <w:rFonts w:ascii="Arial" w:hAnsi="Arial" w:cs="Arial"/>
          <w:color w:val="000000"/>
          <w:shd w:val="clear" w:color="auto" w:fill="FFFFFF"/>
        </w:rPr>
        <w:t xml:space="preserve">hen </w:t>
      </w:r>
      <w:r w:rsidR="008C3873">
        <w:rPr>
          <w:rStyle w:val="apple-converted-space"/>
          <w:rFonts w:ascii="Arial" w:hAnsi="Arial" w:cs="Arial"/>
          <w:color w:val="000000"/>
          <w:shd w:val="clear" w:color="auto" w:fill="FFFFFF"/>
        </w:rPr>
        <w:t xml:space="preserve">they </w:t>
      </w:r>
      <w:r w:rsidR="00E5273B" w:rsidRPr="00E5273B">
        <w:rPr>
          <w:rStyle w:val="apple-converted-space"/>
          <w:rFonts w:ascii="Arial" w:hAnsi="Arial" w:cs="Arial"/>
          <w:color w:val="000000"/>
          <w:shd w:val="clear" w:color="auto" w:fill="FFFFFF"/>
        </w:rPr>
        <w:t>highlight device-specific optimizations for multi-core CPUs and GPUs as well as describ</w:t>
      </w:r>
      <w:r w:rsidR="008C3873">
        <w:rPr>
          <w:rStyle w:val="apple-converted-space"/>
          <w:rFonts w:ascii="Arial" w:hAnsi="Arial" w:cs="Arial"/>
          <w:color w:val="000000"/>
          <w:shd w:val="clear" w:color="auto" w:fill="FFFFFF"/>
        </w:rPr>
        <w:t xml:space="preserve">ing </w:t>
      </w:r>
      <w:r w:rsidR="00E5273B" w:rsidRPr="00E5273B">
        <w:rPr>
          <w:rStyle w:val="apple-converted-space"/>
          <w:rFonts w:ascii="Arial" w:hAnsi="Arial" w:cs="Arial"/>
          <w:color w:val="000000"/>
          <w:shd w:val="clear" w:color="auto" w:fill="FFFFFF"/>
        </w:rPr>
        <w:t xml:space="preserve">framework for implementing these optimizations while still using a single code-base.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also provide performance results of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running on four different architectures and compare these numbers to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 xml:space="preserve">. Finally, </w:t>
      </w:r>
      <w:r w:rsidR="008C3873">
        <w:rPr>
          <w:rStyle w:val="apple-converted-space"/>
          <w:rFonts w:ascii="Arial" w:hAnsi="Arial" w:cs="Arial"/>
          <w:color w:val="000000"/>
          <w:shd w:val="clear" w:color="auto" w:fill="FFFFFF"/>
        </w:rPr>
        <w:t>they</w:t>
      </w:r>
      <w:r w:rsidR="00E5273B" w:rsidRPr="00E5273B">
        <w:rPr>
          <w:rStyle w:val="apple-converted-space"/>
          <w:rFonts w:ascii="Arial" w:hAnsi="Arial" w:cs="Arial"/>
          <w:color w:val="000000"/>
          <w:shd w:val="clear" w:color="auto" w:fill="FFFFFF"/>
        </w:rPr>
        <w:t xml:space="preserve"> improve on</w:t>
      </w:r>
      <w:r w:rsidR="00805E67">
        <w:rPr>
          <w:rStyle w:val="apple-converted-space"/>
          <w:rFonts w:ascii="Arial" w:hAnsi="Arial" w:cs="Arial"/>
          <w:color w:val="000000"/>
          <w:shd w:val="clear" w:color="auto" w:fill="FFFFFF"/>
        </w:rPr>
        <w:t xml:space="preserve"> their</w:t>
      </w:r>
      <w:r w:rsidR="00E5273B" w:rsidRPr="00E5273B">
        <w:rPr>
          <w:rStyle w:val="apple-converted-space"/>
          <w:rFonts w:ascii="Arial" w:hAnsi="Arial" w:cs="Arial"/>
          <w:color w:val="000000"/>
          <w:shd w:val="clear" w:color="auto" w:fill="FFFFFF"/>
        </w:rPr>
        <w:t xml:space="preserve"> existing work by showing </w:t>
      </w:r>
      <w:proofErr w:type="spellStart"/>
      <w:r w:rsidR="00E5273B" w:rsidRPr="00E5273B">
        <w:rPr>
          <w:rStyle w:val="apple-converted-space"/>
          <w:rFonts w:ascii="Arial" w:hAnsi="Arial" w:cs="Arial"/>
          <w:color w:val="000000"/>
          <w:shd w:val="clear" w:color="auto" w:fill="FFFFFF"/>
        </w:rPr>
        <w:t>Specmaster</w:t>
      </w:r>
      <w:proofErr w:type="spellEnd"/>
      <w:r w:rsidR="00E5273B" w:rsidRPr="00E5273B">
        <w:rPr>
          <w:rStyle w:val="apple-converted-space"/>
          <w:rFonts w:ascii="Arial" w:hAnsi="Arial" w:cs="Arial"/>
          <w:color w:val="000000"/>
          <w:shd w:val="clear" w:color="auto" w:fill="FFFFFF"/>
        </w:rPr>
        <w:t xml:space="preserve"> dynamically load balancing on 3 Radeon 7970s and 32 </w:t>
      </w:r>
      <w:proofErr w:type="spellStart"/>
      <w:r w:rsidR="00E5273B" w:rsidRPr="00E5273B">
        <w:rPr>
          <w:rStyle w:val="apple-converted-space"/>
          <w:rFonts w:ascii="Arial" w:hAnsi="Arial" w:cs="Arial"/>
          <w:color w:val="000000"/>
          <w:shd w:val="clear" w:color="auto" w:fill="FFFFFF"/>
        </w:rPr>
        <w:t>Interlagos</w:t>
      </w:r>
      <w:proofErr w:type="spellEnd"/>
      <w:r w:rsidR="00E5273B" w:rsidRPr="00E5273B">
        <w:rPr>
          <w:rStyle w:val="apple-converted-space"/>
          <w:rFonts w:ascii="Arial" w:hAnsi="Arial" w:cs="Arial"/>
          <w:color w:val="000000"/>
          <w:shd w:val="clear" w:color="auto" w:fill="FFFFFF"/>
        </w:rPr>
        <w:t xml:space="preserve"> 6272 cores as well as comparing the quality of </w:t>
      </w:r>
      <w:r w:rsidR="008C3873">
        <w:rPr>
          <w:rStyle w:val="apple-converted-space"/>
          <w:rFonts w:ascii="Arial" w:hAnsi="Arial" w:cs="Arial"/>
          <w:color w:val="000000"/>
          <w:shd w:val="clear" w:color="auto" w:fill="FFFFFF"/>
        </w:rPr>
        <w:t>their</w:t>
      </w:r>
      <w:r w:rsidR="00E5273B" w:rsidRPr="00E5273B">
        <w:rPr>
          <w:rStyle w:val="apple-converted-space"/>
          <w:rFonts w:ascii="Arial" w:hAnsi="Arial" w:cs="Arial"/>
          <w:color w:val="000000"/>
          <w:shd w:val="clear" w:color="auto" w:fill="FFFFFF"/>
        </w:rPr>
        <w:t xml:space="preserve"> search results to </w:t>
      </w:r>
      <w:proofErr w:type="spellStart"/>
      <w:r w:rsidR="00E5273B" w:rsidRPr="00E5273B">
        <w:rPr>
          <w:rStyle w:val="apple-converted-space"/>
          <w:rFonts w:ascii="Arial" w:hAnsi="Arial" w:cs="Arial"/>
          <w:color w:val="000000"/>
          <w:shd w:val="clear" w:color="auto" w:fill="FFFFFF"/>
        </w:rPr>
        <w:t>Myrimatch</w:t>
      </w:r>
      <w:proofErr w:type="spellEnd"/>
      <w:r w:rsidR="00E5273B" w:rsidRPr="00E5273B">
        <w:rPr>
          <w:rStyle w:val="apple-converted-space"/>
          <w:rFonts w:ascii="Arial" w:hAnsi="Arial" w:cs="Arial"/>
          <w:color w:val="000000"/>
          <w:shd w:val="clear" w:color="auto" w:fill="FFFFFF"/>
        </w:rPr>
        <w:t>.</w:t>
      </w:r>
    </w:p>
    <w:p w:rsidR="001665C4" w:rsidRPr="00436078" w:rsidRDefault="001665C4" w:rsidP="006844AE">
      <w:pPr>
        <w:jc w:val="both"/>
        <w:rPr>
          <w:rFonts w:ascii="Arial" w:eastAsia="Times-Roman" w:hAnsi="Arial" w:cs="Arial"/>
          <w:b/>
          <w:bCs/>
          <w:color w:val="000000"/>
        </w:rPr>
      </w:pPr>
    </w:p>
    <w:p w:rsidR="00126865"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r w:rsidRPr="00CE25C5">
        <w:rPr>
          <w:rFonts w:ascii="Arial" w:hAnsi="Arial" w:cs="Arial"/>
          <w:b/>
          <w:color w:val="000000"/>
        </w:rPr>
        <w:t>Yang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[2]</w:t>
      </w:r>
      <w:r>
        <w:rPr>
          <w:rFonts w:ascii="Arial" w:hAnsi="Arial" w:cs="Arial"/>
          <w:color w:val="000000"/>
        </w:rPr>
        <w:t xml:space="preserve"> </w:t>
      </w:r>
      <w:r w:rsidR="00AF154C">
        <w:rPr>
          <w:rFonts w:ascii="Arial" w:hAnsi="Arial" w:cs="Arial"/>
          <w:color w:val="000000"/>
        </w:rPr>
        <w:t>study a</w:t>
      </w:r>
      <w:r w:rsidR="00AF154C" w:rsidRPr="00AF154C">
        <w:rPr>
          <w:rFonts w:ascii="Arial" w:hAnsi="Arial" w:cs="Arial"/>
          <w:color w:val="000000"/>
        </w:rPr>
        <w:t xml:space="preserve"> difficulty in building a mechanistic model of biological systems </w:t>
      </w:r>
      <w:r w:rsidR="00AF154C">
        <w:rPr>
          <w:rFonts w:ascii="Arial" w:hAnsi="Arial" w:cs="Arial"/>
          <w:color w:val="000000"/>
        </w:rPr>
        <w:t>coming from</w:t>
      </w:r>
      <w:r w:rsidR="00AF154C" w:rsidRPr="00AF154C">
        <w:rPr>
          <w:rFonts w:ascii="Arial" w:hAnsi="Arial" w:cs="Arial"/>
          <w:color w:val="000000"/>
        </w:rPr>
        <w:t xml:space="preserve"> determin</w:t>
      </w:r>
      <w:r w:rsidR="00AF154C">
        <w:rPr>
          <w:rFonts w:ascii="Arial" w:hAnsi="Arial" w:cs="Arial"/>
          <w:color w:val="000000"/>
        </w:rPr>
        <w:t xml:space="preserve">ation of </w:t>
      </w:r>
      <w:r w:rsidR="00AF154C" w:rsidRPr="00AF154C">
        <w:rPr>
          <w:rFonts w:ascii="Arial" w:hAnsi="Arial" w:cs="Arial"/>
          <w:color w:val="000000"/>
        </w:rPr>
        <w:t>correct parameter values. Th</w:t>
      </w:r>
      <w:r w:rsidR="00AF154C">
        <w:rPr>
          <w:rFonts w:ascii="Arial" w:hAnsi="Arial" w:cs="Arial"/>
          <w:color w:val="000000"/>
        </w:rPr>
        <w:t>eir</w:t>
      </w:r>
      <w:r w:rsidR="00AF154C" w:rsidRPr="00AF154C">
        <w:rPr>
          <w:rFonts w:ascii="Arial" w:hAnsi="Arial" w:cs="Arial"/>
          <w:color w:val="000000"/>
        </w:rPr>
        <w:t xml:space="preserve"> paper proposes a novel parameter estimation metho</w:t>
      </w:r>
      <w:r w:rsidR="00AF154C">
        <w:rPr>
          <w:rFonts w:ascii="Arial" w:hAnsi="Arial" w:cs="Arial"/>
          <w:color w:val="000000"/>
        </w:rPr>
        <w:t xml:space="preserve">d to infer unknown parameters, such </w:t>
      </w:r>
      <w:r w:rsidR="00FC27A4">
        <w:rPr>
          <w:rFonts w:ascii="Arial" w:hAnsi="Arial" w:cs="Arial"/>
          <w:color w:val="000000"/>
        </w:rPr>
        <w:t xml:space="preserve">as kinetic rates, </w:t>
      </w:r>
      <w:r w:rsidR="00AF154C" w:rsidRPr="00AF154C">
        <w:rPr>
          <w:rFonts w:ascii="Arial" w:hAnsi="Arial" w:cs="Arial"/>
          <w:color w:val="000000"/>
        </w:rPr>
        <w:t xml:space="preserve">from </w:t>
      </w:r>
      <w:r w:rsidR="00FC27A4">
        <w:rPr>
          <w:rFonts w:ascii="Arial" w:hAnsi="Arial" w:cs="Arial"/>
          <w:color w:val="000000"/>
        </w:rPr>
        <w:lastRenderedPageBreak/>
        <w:t xml:space="preserve">noisy experimental </w:t>
      </w:r>
      <w:r w:rsidR="00AF154C" w:rsidRPr="00AF154C">
        <w:rPr>
          <w:rFonts w:ascii="Arial" w:hAnsi="Arial" w:cs="Arial"/>
          <w:color w:val="000000"/>
        </w:rPr>
        <w:t>observations.</w:t>
      </w:r>
      <w:r w:rsidR="00512AF9">
        <w:rPr>
          <w:rFonts w:ascii="Arial" w:hAnsi="Arial" w:cs="Arial"/>
          <w:color w:val="000000"/>
        </w:rPr>
        <w:t xml:space="preserve"> </w:t>
      </w:r>
      <w:r w:rsidR="00AF154C" w:rsidRPr="00AF154C">
        <w:rPr>
          <w:rFonts w:ascii="Arial" w:hAnsi="Arial" w:cs="Arial"/>
          <w:color w:val="000000"/>
        </w:rPr>
        <w:t>Derived</w:t>
      </w:r>
      <w:r w:rsidR="00512AF9">
        <w:rPr>
          <w:rFonts w:ascii="Arial" w:hAnsi="Arial" w:cs="Arial"/>
          <w:color w:val="000000"/>
        </w:rPr>
        <w:t xml:space="preserve"> </w:t>
      </w:r>
      <w:r w:rsidR="00AF154C" w:rsidRPr="00AF154C">
        <w:rPr>
          <w:rFonts w:ascii="Arial" w:hAnsi="Arial" w:cs="Arial"/>
          <w:color w:val="000000"/>
        </w:rPr>
        <w:t>from</w:t>
      </w:r>
      <w:r w:rsidR="00512AF9">
        <w:rPr>
          <w:rFonts w:ascii="Arial" w:hAnsi="Arial" w:cs="Arial"/>
          <w:color w:val="000000"/>
        </w:rPr>
        <w:t xml:space="preserve"> </w:t>
      </w:r>
      <w:r w:rsidR="00AF154C" w:rsidRPr="00AF154C">
        <w:rPr>
          <w:rFonts w:ascii="Arial" w:hAnsi="Arial" w:cs="Arial"/>
          <w:color w:val="000000"/>
        </w:rPr>
        <w:t>the Approximate</w:t>
      </w:r>
      <w:r w:rsidR="00512AF9">
        <w:rPr>
          <w:rFonts w:ascii="Arial" w:hAnsi="Arial" w:cs="Arial"/>
          <w:color w:val="000000"/>
        </w:rPr>
        <w:t xml:space="preserve"> </w:t>
      </w:r>
      <w:r w:rsidR="00AF154C" w:rsidRPr="00AF154C">
        <w:rPr>
          <w:rFonts w:ascii="Arial" w:hAnsi="Arial" w:cs="Arial"/>
          <w:color w:val="000000"/>
        </w:rPr>
        <w:t>Bayesian</w:t>
      </w:r>
      <w:r w:rsidR="00512AF9">
        <w:rPr>
          <w:rFonts w:ascii="Arial" w:hAnsi="Arial" w:cs="Arial"/>
          <w:color w:val="000000"/>
        </w:rPr>
        <w:t xml:space="preserve"> </w:t>
      </w:r>
      <w:r w:rsidR="00AF154C" w:rsidRPr="00AF154C">
        <w:rPr>
          <w:rFonts w:ascii="Arial" w:hAnsi="Arial" w:cs="Arial"/>
          <w:color w:val="000000"/>
        </w:rPr>
        <w:t>Computation</w:t>
      </w:r>
      <w:r w:rsidR="00512AF9">
        <w:rPr>
          <w:rFonts w:ascii="Arial" w:hAnsi="Arial" w:cs="Arial"/>
          <w:color w:val="000000"/>
        </w:rPr>
        <w:t xml:space="preserve"> </w:t>
      </w:r>
      <w:r w:rsidR="00AF154C" w:rsidRPr="00AF154C">
        <w:rPr>
          <w:rFonts w:ascii="Arial" w:hAnsi="Arial" w:cs="Arial"/>
          <w:color w:val="000000"/>
        </w:rPr>
        <w:t>(ABC)</w:t>
      </w:r>
      <w:r w:rsidR="00512AF9">
        <w:rPr>
          <w:rFonts w:ascii="Arial" w:hAnsi="Arial" w:cs="Arial"/>
          <w:color w:val="000000"/>
        </w:rPr>
        <w:t xml:space="preserve"> </w:t>
      </w:r>
      <w:r w:rsidR="00AF154C" w:rsidRPr="00AF154C">
        <w:rPr>
          <w:rFonts w:ascii="Arial" w:hAnsi="Arial" w:cs="Arial"/>
          <w:color w:val="000000"/>
        </w:rPr>
        <w:t>Sequential</w:t>
      </w:r>
      <w:r w:rsidR="00512AF9">
        <w:rPr>
          <w:rFonts w:ascii="Arial" w:hAnsi="Arial" w:cs="Arial"/>
          <w:color w:val="000000"/>
        </w:rPr>
        <w:t xml:space="preserve"> </w:t>
      </w:r>
      <w:r w:rsidR="00AF154C" w:rsidRPr="00AF154C">
        <w:rPr>
          <w:rFonts w:ascii="Arial" w:hAnsi="Arial" w:cs="Arial"/>
          <w:color w:val="000000"/>
        </w:rPr>
        <w:t>Monte</w:t>
      </w:r>
      <w:r w:rsidR="00512AF9">
        <w:rPr>
          <w:rFonts w:ascii="Arial" w:hAnsi="Arial" w:cs="Arial"/>
          <w:color w:val="000000"/>
        </w:rPr>
        <w:t xml:space="preserve"> </w:t>
      </w:r>
      <w:r w:rsidR="00AF154C" w:rsidRPr="00AF154C">
        <w:rPr>
          <w:rFonts w:ascii="Arial" w:hAnsi="Arial" w:cs="Arial"/>
          <w:color w:val="000000"/>
        </w:rPr>
        <w:t>Carlo</w:t>
      </w:r>
      <w:r w:rsidR="00512AF9">
        <w:rPr>
          <w:rFonts w:ascii="Arial" w:hAnsi="Arial" w:cs="Arial"/>
          <w:color w:val="000000"/>
        </w:rPr>
        <w:t xml:space="preserve"> </w:t>
      </w:r>
      <w:r w:rsidR="00AF154C" w:rsidRPr="00AF154C">
        <w:rPr>
          <w:rFonts w:ascii="Arial" w:hAnsi="Arial" w:cs="Arial"/>
          <w:color w:val="000000"/>
        </w:rPr>
        <w:t>(SMC)</w:t>
      </w:r>
      <w:r w:rsidR="00512AF9">
        <w:rPr>
          <w:rFonts w:ascii="Arial" w:hAnsi="Arial" w:cs="Arial"/>
          <w:color w:val="000000"/>
        </w:rPr>
        <w:t xml:space="preserve"> </w:t>
      </w:r>
      <w:r w:rsidR="00AF154C" w:rsidRPr="00AF154C">
        <w:rPr>
          <w:rFonts w:ascii="Arial" w:hAnsi="Arial" w:cs="Arial"/>
          <w:color w:val="000000"/>
        </w:rPr>
        <w:t>algorithm,</w:t>
      </w:r>
      <w:r w:rsidR="00512AF9">
        <w:rPr>
          <w:rFonts w:ascii="Arial" w:hAnsi="Arial" w:cs="Arial"/>
          <w:color w:val="000000"/>
        </w:rPr>
        <w:t xml:space="preserve"> </w:t>
      </w:r>
      <w:r w:rsidR="00AF154C">
        <w:rPr>
          <w:rFonts w:ascii="Arial" w:hAnsi="Arial" w:cs="Arial"/>
          <w:color w:val="000000"/>
        </w:rPr>
        <w:t>their</w:t>
      </w:r>
      <w:r w:rsidR="00AF154C" w:rsidRPr="00AF154C">
        <w:rPr>
          <w:rFonts w:ascii="Arial" w:hAnsi="Arial" w:cs="Arial"/>
          <w:color w:val="000000"/>
        </w:rPr>
        <w:t xml:space="preserve"> method</w:t>
      </w:r>
      <w:r w:rsidR="00512AF9">
        <w:rPr>
          <w:rFonts w:ascii="Arial" w:hAnsi="Arial" w:cs="Arial"/>
          <w:color w:val="000000"/>
        </w:rPr>
        <w:t xml:space="preserve"> </w:t>
      </w:r>
      <w:r w:rsidR="00AF154C" w:rsidRPr="00AF154C">
        <w:rPr>
          <w:rFonts w:ascii="Arial" w:hAnsi="Arial" w:cs="Arial"/>
          <w:color w:val="000000"/>
        </w:rPr>
        <w:t>predicts</w:t>
      </w:r>
      <w:r w:rsidR="00512AF9">
        <w:rPr>
          <w:rFonts w:ascii="Arial" w:hAnsi="Arial" w:cs="Arial"/>
          <w:color w:val="000000"/>
        </w:rPr>
        <w:t xml:space="preserve"> </w:t>
      </w:r>
      <w:r w:rsidR="00AF154C" w:rsidRPr="00AF154C">
        <w:rPr>
          <w:rFonts w:ascii="Arial" w:hAnsi="Arial" w:cs="Arial"/>
          <w:color w:val="000000"/>
        </w:rPr>
        <w:t>the</w:t>
      </w:r>
      <w:r w:rsidR="00512AF9">
        <w:rPr>
          <w:rFonts w:ascii="Arial" w:hAnsi="Arial" w:cs="Arial"/>
          <w:color w:val="000000"/>
        </w:rPr>
        <w:t xml:space="preserve"> </w:t>
      </w:r>
      <w:r w:rsidR="00AF154C" w:rsidRPr="00AF154C">
        <w:rPr>
          <w:rFonts w:ascii="Arial" w:hAnsi="Arial" w:cs="Arial"/>
          <w:color w:val="000000"/>
        </w:rPr>
        <w:t>distribution</w:t>
      </w:r>
      <w:r w:rsidR="00512AF9">
        <w:rPr>
          <w:rFonts w:ascii="Arial" w:hAnsi="Arial" w:cs="Arial"/>
          <w:color w:val="000000"/>
        </w:rPr>
        <w:t xml:space="preserve"> </w:t>
      </w:r>
      <w:r w:rsidR="00AF154C" w:rsidRPr="00AF154C">
        <w:rPr>
          <w:rFonts w:ascii="Arial" w:hAnsi="Arial" w:cs="Arial"/>
          <w:color w:val="000000"/>
        </w:rPr>
        <w:t>of</w:t>
      </w:r>
      <w:r w:rsidR="00512AF9">
        <w:rPr>
          <w:rFonts w:ascii="Arial" w:hAnsi="Arial" w:cs="Arial"/>
          <w:color w:val="000000"/>
        </w:rPr>
        <w:t xml:space="preserve"> </w:t>
      </w:r>
      <w:r w:rsidR="00AF154C" w:rsidRPr="00AF154C">
        <w:rPr>
          <w:rFonts w:ascii="Arial" w:hAnsi="Arial" w:cs="Arial"/>
          <w:color w:val="000000"/>
        </w:rPr>
        <w:t>each</w:t>
      </w:r>
      <w:r w:rsidR="00512AF9">
        <w:rPr>
          <w:rFonts w:ascii="Arial" w:hAnsi="Arial" w:cs="Arial"/>
          <w:color w:val="000000"/>
        </w:rPr>
        <w:t xml:space="preserve"> </w:t>
      </w:r>
      <w:r w:rsidR="00AF154C" w:rsidRPr="00AF154C">
        <w:rPr>
          <w:rFonts w:ascii="Arial" w:hAnsi="Arial" w:cs="Arial"/>
          <w:color w:val="000000"/>
        </w:rPr>
        <w:t>parameter</w:t>
      </w:r>
      <w:r w:rsidR="00512AF9">
        <w:rPr>
          <w:rFonts w:ascii="Arial" w:hAnsi="Arial" w:cs="Arial"/>
          <w:color w:val="000000"/>
        </w:rPr>
        <w:t xml:space="preserve"> </w:t>
      </w:r>
      <w:r w:rsidR="00AF154C" w:rsidRPr="00AF154C">
        <w:rPr>
          <w:rFonts w:ascii="Arial" w:hAnsi="Arial" w:cs="Arial"/>
          <w:color w:val="000000"/>
        </w:rPr>
        <w:t>rather</w:t>
      </w:r>
      <w:r w:rsidR="00512AF9">
        <w:rPr>
          <w:rFonts w:ascii="Arial" w:hAnsi="Arial" w:cs="Arial"/>
          <w:color w:val="000000"/>
        </w:rPr>
        <w:t xml:space="preserve"> </w:t>
      </w:r>
      <w:r w:rsidR="00AF154C" w:rsidRPr="00AF154C">
        <w:rPr>
          <w:rFonts w:ascii="Arial" w:hAnsi="Arial" w:cs="Arial"/>
          <w:color w:val="000000"/>
        </w:rPr>
        <w:t>than</w:t>
      </w:r>
      <w:r w:rsidR="00512AF9">
        <w:rPr>
          <w:rFonts w:ascii="Arial" w:hAnsi="Arial" w:cs="Arial"/>
          <w:color w:val="000000"/>
        </w:rPr>
        <w:t xml:space="preserve"> </w:t>
      </w:r>
      <w:r w:rsidR="00AF154C" w:rsidRPr="00AF154C">
        <w:rPr>
          <w:rFonts w:ascii="Arial" w:hAnsi="Arial" w:cs="Arial"/>
          <w:color w:val="000000"/>
        </w:rPr>
        <w:t>a</w:t>
      </w:r>
      <w:r w:rsidR="00512AF9">
        <w:rPr>
          <w:rFonts w:ascii="Arial" w:hAnsi="Arial" w:cs="Arial"/>
          <w:color w:val="000000"/>
        </w:rPr>
        <w:t xml:space="preserve"> </w:t>
      </w:r>
      <w:r w:rsidR="00AF154C" w:rsidRPr="00AF154C">
        <w:rPr>
          <w:rFonts w:ascii="Arial" w:hAnsi="Arial" w:cs="Arial"/>
          <w:color w:val="000000"/>
        </w:rPr>
        <w:t>single</w:t>
      </w:r>
      <w:r w:rsidR="00512AF9">
        <w:rPr>
          <w:rFonts w:ascii="Arial" w:hAnsi="Arial" w:cs="Arial"/>
          <w:color w:val="000000"/>
        </w:rPr>
        <w:t xml:space="preserve"> </w:t>
      </w:r>
      <w:r w:rsidR="00AF154C" w:rsidRPr="00AF154C">
        <w:rPr>
          <w:rFonts w:ascii="Arial" w:hAnsi="Arial" w:cs="Arial"/>
          <w:color w:val="000000"/>
        </w:rPr>
        <w:t>value</w:t>
      </w:r>
      <w:r w:rsidR="00512AF9">
        <w:rPr>
          <w:rFonts w:ascii="Arial" w:hAnsi="Arial" w:cs="Arial"/>
          <w:color w:val="000000"/>
        </w:rPr>
        <w:t xml:space="preserve"> </w:t>
      </w:r>
      <w:r w:rsidR="00AF154C" w:rsidRPr="00AF154C">
        <w:rPr>
          <w:rFonts w:ascii="Arial" w:hAnsi="Arial" w:cs="Arial"/>
          <w:color w:val="000000"/>
        </w:rPr>
        <w:t>via</w:t>
      </w:r>
      <w:r w:rsidR="00512AF9">
        <w:rPr>
          <w:rFonts w:ascii="Arial" w:hAnsi="Arial" w:cs="Arial"/>
          <w:color w:val="000000"/>
        </w:rPr>
        <w:t xml:space="preserve"> </w:t>
      </w:r>
      <w:r w:rsidR="00AF154C" w:rsidRPr="00AF154C">
        <w:rPr>
          <w:rFonts w:ascii="Arial" w:hAnsi="Arial" w:cs="Arial"/>
          <w:color w:val="000000"/>
        </w:rPr>
        <w:t xml:space="preserve">several intermediate distributions. Motivated by the computational intensity of the method, </w:t>
      </w:r>
      <w:r w:rsidR="00AF154C">
        <w:rPr>
          <w:rFonts w:ascii="Arial" w:hAnsi="Arial" w:cs="Arial"/>
          <w:color w:val="000000"/>
        </w:rPr>
        <w:t>they</w:t>
      </w:r>
      <w:r w:rsidR="00AF154C" w:rsidRPr="00AF154C">
        <w:rPr>
          <w:rFonts w:ascii="Arial" w:hAnsi="Arial" w:cs="Arial"/>
          <w:color w:val="000000"/>
        </w:rPr>
        <w:t xml:space="preserve"> improve the ABC SMC method in two aspects. First, to increase efficiency, a windowing method is developed to reduce the parameter searching space and an adaptive sampling weight mechanism is introduced to make the intermediate distributions converge to the target distributions in a much quicke</w:t>
      </w:r>
      <w:r w:rsidR="00AF154C">
        <w:rPr>
          <w:rFonts w:ascii="Arial" w:hAnsi="Arial" w:cs="Arial"/>
          <w:color w:val="000000"/>
        </w:rPr>
        <w:t xml:space="preserve">r </w:t>
      </w:r>
      <w:r w:rsidR="00AF154C" w:rsidRPr="00AF154C">
        <w:rPr>
          <w:rFonts w:ascii="Arial" w:hAnsi="Arial" w:cs="Arial"/>
          <w:color w:val="000000"/>
        </w:rPr>
        <w:t>manner.</w:t>
      </w:r>
      <w:r w:rsidR="00512AF9">
        <w:rPr>
          <w:rFonts w:ascii="Arial" w:hAnsi="Arial" w:cs="Arial"/>
          <w:color w:val="000000"/>
        </w:rPr>
        <w:t xml:space="preserve"> </w:t>
      </w:r>
      <w:r w:rsidR="00AF154C" w:rsidRPr="00AF154C">
        <w:rPr>
          <w:rFonts w:ascii="Arial" w:hAnsi="Arial" w:cs="Arial"/>
          <w:color w:val="000000"/>
        </w:rPr>
        <w:t>Second,</w:t>
      </w:r>
      <w:r w:rsidR="00512AF9">
        <w:rPr>
          <w:rFonts w:ascii="Arial" w:hAnsi="Arial" w:cs="Arial"/>
          <w:color w:val="000000"/>
        </w:rPr>
        <w:t xml:space="preserve"> </w:t>
      </w:r>
      <w:r w:rsidR="00AF154C" w:rsidRPr="00AF154C">
        <w:rPr>
          <w:rFonts w:ascii="Arial" w:hAnsi="Arial" w:cs="Arial"/>
          <w:color w:val="000000"/>
        </w:rPr>
        <w:t>to</w:t>
      </w:r>
      <w:r w:rsidR="00512AF9">
        <w:rPr>
          <w:rFonts w:ascii="Arial" w:hAnsi="Arial" w:cs="Arial"/>
          <w:color w:val="000000"/>
        </w:rPr>
        <w:t xml:space="preserve"> </w:t>
      </w:r>
      <w:r w:rsidR="00AF154C" w:rsidRPr="00AF154C">
        <w:rPr>
          <w:rFonts w:ascii="Arial" w:hAnsi="Arial" w:cs="Arial"/>
          <w:color w:val="000000"/>
        </w:rPr>
        <w:t>speed</w:t>
      </w:r>
      <w:r w:rsidR="00512AF9">
        <w:rPr>
          <w:rFonts w:ascii="Arial" w:hAnsi="Arial" w:cs="Arial"/>
          <w:color w:val="000000"/>
        </w:rPr>
        <w:t xml:space="preserve"> </w:t>
      </w:r>
      <w:r w:rsidR="00AF154C" w:rsidRPr="00AF154C">
        <w:rPr>
          <w:rFonts w:ascii="Arial" w:hAnsi="Arial" w:cs="Arial"/>
          <w:color w:val="000000"/>
        </w:rPr>
        <w:t>up</w:t>
      </w:r>
      <w:r w:rsidR="00512AF9">
        <w:rPr>
          <w:rFonts w:ascii="Arial" w:hAnsi="Arial" w:cs="Arial"/>
          <w:color w:val="000000"/>
        </w:rPr>
        <w:t xml:space="preserve"> </w:t>
      </w:r>
      <w:r w:rsidR="00AF154C" w:rsidRPr="00AF154C">
        <w:rPr>
          <w:rFonts w:ascii="Arial" w:hAnsi="Arial" w:cs="Arial"/>
          <w:color w:val="000000"/>
        </w:rPr>
        <w:t>the</w:t>
      </w:r>
      <w:r w:rsidR="00512AF9">
        <w:rPr>
          <w:rFonts w:ascii="Arial" w:hAnsi="Arial" w:cs="Arial"/>
          <w:color w:val="000000"/>
        </w:rPr>
        <w:t xml:space="preserve"> </w:t>
      </w:r>
      <w:r w:rsidR="00AF154C" w:rsidRPr="00AF154C">
        <w:rPr>
          <w:rFonts w:ascii="Arial" w:hAnsi="Arial" w:cs="Arial"/>
          <w:color w:val="000000"/>
        </w:rPr>
        <w:t>estimation</w:t>
      </w:r>
      <w:r w:rsidR="00512AF9">
        <w:rPr>
          <w:rFonts w:ascii="Arial" w:hAnsi="Arial" w:cs="Arial"/>
          <w:color w:val="000000"/>
        </w:rPr>
        <w:t xml:space="preserve"> </w:t>
      </w:r>
      <w:r w:rsidR="00AF154C" w:rsidRPr="00AF154C">
        <w:rPr>
          <w:rFonts w:ascii="Arial" w:hAnsi="Arial" w:cs="Arial"/>
          <w:color w:val="000000"/>
        </w:rPr>
        <w:t>process,</w:t>
      </w:r>
      <w:r w:rsidR="00512AF9">
        <w:rPr>
          <w:rFonts w:ascii="Arial" w:hAnsi="Arial" w:cs="Arial"/>
          <w:color w:val="000000"/>
        </w:rPr>
        <w:t xml:space="preserve"> </w:t>
      </w:r>
      <w:r w:rsidR="00AF154C">
        <w:rPr>
          <w:rFonts w:ascii="Arial" w:hAnsi="Arial" w:cs="Arial"/>
          <w:color w:val="000000"/>
        </w:rPr>
        <w:t>they</w:t>
      </w:r>
      <w:r w:rsidR="00512AF9">
        <w:rPr>
          <w:rFonts w:ascii="Arial" w:hAnsi="Arial" w:cs="Arial"/>
          <w:color w:val="000000"/>
        </w:rPr>
        <w:t xml:space="preserve"> </w:t>
      </w:r>
      <w:r w:rsidR="00AF154C" w:rsidRPr="00AF154C">
        <w:rPr>
          <w:rFonts w:ascii="Arial" w:hAnsi="Arial" w:cs="Arial"/>
          <w:color w:val="000000"/>
        </w:rPr>
        <w:t>implement</w:t>
      </w:r>
      <w:r w:rsidR="00512AF9">
        <w:rPr>
          <w:rFonts w:ascii="Arial" w:hAnsi="Arial" w:cs="Arial"/>
          <w:color w:val="000000"/>
        </w:rPr>
        <w:t xml:space="preserve"> </w:t>
      </w:r>
      <w:r w:rsidR="00AF154C">
        <w:rPr>
          <w:rFonts w:ascii="Arial" w:hAnsi="Arial" w:cs="Arial"/>
          <w:color w:val="000000"/>
        </w:rPr>
        <w:t>their</w:t>
      </w:r>
      <w:r w:rsidR="00512AF9">
        <w:rPr>
          <w:rFonts w:ascii="Arial" w:hAnsi="Arial" w:cs="Arial"/>
          <w:color w:val="000000"/>
        </w:rPr>
        <w:t xml:space="preserve"> </w:t>
      </w:r>
      <w:r w:rsidR="00AF154C" w:rsidRPr="00AF154C">
        <w:rPr>
          <w:rFonts w:ascii="Arial" w:hAnsi="Arial" w:cs="Arial"/>
          <w:color w:val="000000"/>
        </w:rPr>
        <w:t>method</w:t>
      </w:r>
      <w:r w:rsidR="00512AF9">
        <w:rPr>
          <w:rFonts w:ascii="Arial" w:hAnsi="Arial" w:cs="Arial"/>
          <w:color w:val="000000"/>
        </w:rPr>
        <w:t xml:space="preserve"> </w:t>
      </w:r>
      <w:r w:rsidR="00AF154C" w:rsidRPr="00AF154C">
        <w:rPr>
          <w:rFonts w:ascii="Arial" w:hAnsi="Arial" w:cs="Arial"/>
          <w:color w:val="000000"/>
        </w:rPr>
        <w:t>in</w:t>
      </w:r>
      <w:r w:rsidR="00512AF9">
        <w:rPr>
          <w:rFonts w:ascii="Arial" w:hAnsi="Arial" w:cs="Arial"/>
          <w:color w:val="000000"/>
        </w:rPr>
        <w:t xml:space="preserve"> </w:t>
      </w:r>
      <w:r w:rsidR="00AF154C" w:rsidRPr="00AF154C">
        <w:rPr>
          <w:rFonts w:ascii="Arial" w:hAnsi="Arial" w:cs="Arial"/>
          <w:color w:val="000000"/>
        </w:rPr>
        <w:t>a parallel computing environment to speed up the sampling process.</w:t>
      </w:r>
    </w:p>
    <w:p w:rsidR="00687F1F" w:rsidRPr="00436078" w:rsidRDefault="00687F1F" w:rsidP="006844AE">
      <w:pPr>
        <w:jc w:val="both"/>
        <w:rPr>
          <w:rFonts w:ascii="Arial" w:hAnsi="Arial" w:cs="Arial"/>
        </w:rPr>
      </w:pPr>
    </w:p>
    <w:p w:rsidR="007C667E" w:rsidRPr="00436078" w:rsidRDefault="00CE25C5" w:rsidP="006844AE">
      <w:pPr>
        <w:widowControl/>
        <w:suppressAutoHyphens w:val="0"/>
        <w:autoSpaceDE w:val="0"/>
        <w:autoSpaceDN w:val="0"/>
        <w:adjustRightInd w:val="0"/>
        <w:jc w:val="both"/>
        <w:rPr>
          <w:rFonts w:ascii="Arial" w:eastAsia="Times New Roman" w:hAnsi="Arial" w:cs="Arial"/>
          <w:kern w:val="0"/>
          <w:lang w:eastAsia="en-US"/>
        </w:rPr>
      </w:pPr>
      <w:proofErr w:type="spellStart"/>
      <w:r w:rsidRPr="00CE25C5">
        <w:rPr>
          <w:rFonts w:ascii="Arial" w:eastAsia="Times New Roman" w:hAnsi="Arial" w:cs="Arial"/>
          <w:b/>
          <w:color w:val="222222"/>
          <w:kern w:val="0"/>
          <w:szCs w:val="20"/>
          <w:lang w:eastAsia="en-US"/>
        </w:rPr>
        <w:t>Elllingson</w:t>
      </w:r>
      <w:proofErr w:type="spellEnd"/>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[3]</w:t>
      </w:r>
      <w:r>
        <w:rPr>
          <w:rFonts w:ascii="Arial" w:hAnsi="Arial" w:cs="Arial"/>
          <w:color w:val="000000"/>
        </w:rPr>
        <w:t xml:space="preserve"> </w:t>
      </w:r>
      <w:r w:rsidR="00FC27A4">
        <w:rPr>
          <w:rFonts w:ascii="Arial" w:hAnsi="Arial" w:cs="Arial"/>
          <w:color w:val="000000"/>
        </w:rPr>
        <w:t>present</w:t>
      </w:r>
      <w:r w:rsidR="00FC27A4" w:rsidRPr="00FC27A4">
        <w:rPr>
          <w:rFonts w:ascii="Arial" w:hAnsi="Arial" w:cs="Arial"/>
          <w:color w:val="000000"/>
        </w:rPr>
        <w:t xml:space="preserve"> the current state of high-throughput virtual screening. </w:t>
      </w:r>
      <w:r w:rsidR="00FC27A4">
        <w:rPr>
          <w:rFonts w:ascii="Arial" w:hAnsi="Arial" w:cs="Arial"/>
          <w:color w:val="000000"/>
        </w:rPr>
        <w:t>They</w:t>
      </w:r>
      <w:r w:rsidR="00FC27A4" w:rsidRPr="00FC27A4">
        <w:rPr>
          <w:rFonts w:ascii="Arial" w:hAnsi="Arial" w:cs="Arial"/>
          <w:color w:val="000000"/>
        </w:rPr>
        <w:t xml:space="preserve"> describe a case study of using</w:t>
      </w:r>
      <w:r w:rsidR="00512AF9">
        <w:rPr>
          <w:rFonts w:ascii="Arial" w:hAnsi="Arial" w:cs="Arial"/>
          <w:color w:val="000000"/>
        </w:rPr>
        <w:t xml:space="preserve"> </w:t>
      </w:r>
      <w:r w:rsidR="00FC27A4" w:rsidRPr="00FC27A4">
        <w:rPr>
          <w:rFonts w:ascii="Arial" w:hAnsi="Arial" w:cs="Arial"/>
          <w:color w:val="000000"/>
        </w:rPr>
        <w:t>a</w:t>
      </w:r>
      <w:r w:rsidR="00512AF9">
        <w:rPr>
          <w:rFonts w:ascii="Arial" w:hAnsi="Arial" w:cs="Arial"/>
          <w:color w:val="000000"/>
        </w:rPr>
        <w:t xml:space="preserve"> </w:t>
      </w:r>
      <w:r w:rsidR="00FC27A4" w:rsidRPr="00FC27A4">
        <w:rPr>
          <w:rFonts w:ascii="Arial" w:hAnsi="Arial" w:cs="Arial"/>
          <w:color w:val="000000"/>
        </w:rPr>
        <w:t>task-parallel</w:t>
      </w:r>
      <w:r w:rsidR="00512AF9">
        <w:rPr>
          <w:rFonts w:ascii="Arial" w:hAnsi="Arial" w:cs="Arial"/>
          <w:color w:val="000000"/>
        </w:rPr>
        <w:t xml:space="preserve"> </w:t>
      </w:r>
      <w:r w:rsidR="00FC27A4" w:rsidRPr="00FC27A4">
        <w:rPr>
          <w:rFonts w:ascii="Arial" w:hAnsi="Arial" w:cs="Arial"/>
          <w:color w:val="000000"/>
        </w:rPr>
        <w:t>MPI</w:t>
      </w:r>
      <w:r w:rsidR="00512AF9">
        <w:rPr>
          <w:rFonts w:ascii="Arial" w:hAnsi="Arial" w:cs="Arial"/>
          <w:color w:val="000000"/>
        </w:rPr>
        <w:t xml:space="preserve"> </w:t>
      </w:r>
      <w:r w:rsidR="00FC27A4" w:rsidRPr="00FC27A4">
        <w:rPr>
          <w:rFonts w:ascii="Arial" w:hAnsi="Arial" w:cs="Arial"/>
          <w:color w:val="000000"/>
        </w:rPr>
        <w:t>(Message</w:t>
      </w:r>
      <w:r w:rsidR="00512AF9">
        <w:rPr>
          <w:rFonts w:ascii="Arial" w:hAnsi="Arial" w:cs="Arial"/>
          <w:color w:val="000000"/>
        </w:rPr>
        <w:t xml:space="preserve"> </w:t>
      </w:r>
      <w:r w:rsidR="00FC27A4" w:rsidRPr="00FC27A4">
        <w:rPr>
          <w:rFonts w:ascii="Arial" w:hAnsi="Arial" w:cs="Arial"/>
          <w:color w:val="000000"/>
        </w:rPr>
        <w:t>Passing</w:t>
      </w:r>
      <w:r w:rsidR="00512AF9">
        <w:rPr>
          <w:rFonts w:ascii="Arial" w:hAnsi="Arial" w:cs="Arial"/>
          <w:color w:val="000000"/>
        </w:rPr>
        <w:t xml:space="preserve"> </w:t>
      </w:r>
      <w:r w:rsidR="00FC27A4" w:rsidRPr="00FC27A4">
        <w:rPr>
          <w:rFonts w:ascii="Arial" w:hAnsi="Arial" w:cs="Arial"/>
          <w:color w:val="000000"/>
        </w:rPr>
        <w:t>Inte</w:t>
      </w:r>
      <w:r w:rsidR="00FC27A4">
        <w:rPr>
          <w:rFonts w:ascii="Arial" w:hAnsi="Arial" w:cs="Arial"/>
          <w:color w:val="000000"/>
        </w:rPr>
        <w:t>rface)</w:t>
      </w:r>
      <w:r w:rsidR="00512AF9">
        <w:rPr>
          <w:rFonts w:ascii="Arial" w:hAnsi="Arial" w:cs="Arial"/>
          <w:color w:val="000000"/>
        </w:rPr>
        <w:t xml:space="preserve"> </w:t>
      </w:r>
      <w:r w:rsidR="00FC27A4">
        <w:rPr>
          <w:rFonts w:ascii="Arial" w:hAnsi="Arial" w:cs="Arial"/>
          <w:color w:val="000000"/>
        </w:rPr>
        <w:t>version</w:t>
      </w:r>
      <w:r w:rsidR="00512AF9">
        <w:rPr>
          <w:rFonts w:ascii="Arial" w:hAnsi="Arial" w:cs="Arial"/>
          <w:color w:val="000000"/>
        </w:rPr>
        <w:t xml:space="preserve"> </w:t>
      </w:r>
      <w:r w:rsidR="00FC27A4">
        <w:rPr>
          <w:rFonts w:ascii="Arial" w:hAnsi="Arial" w:cs="Arial"/>
          <w:color w:val="000000"/>
        </w:rPr>
        <w:t>of</w:t>
      </w:r>
      <w:r w:rsidR="00512AF9">
        <w:rPr>
          <w:rFonts w:ascii="Arial" w:hAnsi="Arial" w:cs="Arial"/>
          <w:color w:val="000000"/>
        </w:rPr>
        <w:t xml:space="preserve"> </w:t>
      </w:r>
      <w:r w:rsidR="00FC27A4">
        <w:rPr>
          <w:rFonts w:ascii="Arial" w:hAnsi="Arial" w:cs="Arial"/>
          <w:color w:val="000000"/>
        </w:rPr>
        <w:t xml:space="preserve">Autodock4 </w:t>
      </w:r>
      <w:r w:rsidR="00FC27A4" w:rsidRPr="00FC27A4">
        <w:rPr>
          <w:rFonts w:ascii="Arial" w:hAnsi="Arial" w:cs="Arial"/>
          <w:color w:val="000000"/>
        </w:rPr>
        <w:t>to</w:t>
      </w:r>
      <w:r w:rsidR="00512AF9">
        <w:rPr>
          <w:rFonts w:ascii="Arial" w:hAnsi="Arial" w:cs="Arial"/>
          <w:color w:val="000000"/>
        </w:rPr>
        <w:t xml:space="preserve"> </w:t>
      </w:r>
      <w:r w:rsidR="00FC27A4" w:rsidRPr="00FC27A4">
        <w:rPr>
          <w:rFonts w:ascii="Arial" w:hAnsi="Arial" w:cs="Arial"/>
          <w:color w:val="000000"/>
        </w:rPr>
        <w:t>run</w:t>
      </w:r>
      <w:r w:rsidR="00512AF9">
        <w:rPr>
          <w:rFonts w:ascii="Arial" w:hAnsi="Arial" w:cs="Arial"/>
          <w:color w:val="000000"/>
        </w:rPr>
        <w:t xml:space="preserve"> </w:t>
      </w:r>
      <w:r w:rsidR="00FC27A4" w:rsidRPr="00FC27A4">
        <w:rPr>
          <w:rFonts w:ascii="Arial" w:hAnsi="Arial" w:cs="Arial"/>
          <w:color w:val="000000"/>
        </w:rPr>
        <w:t>a</w:t>
      </w:r>
      <w:r w:rsidR="00512AF9">
        <w:rPr>
          <w:rFonts w:ascii="Arial" w:hAnsi="Arial" w:cs="Arial"/>
          <w:color w:val="000000"/>
        </w:rPr>
        <w:t xml:space="preserve"> </w:t>
      </w:r>
      <w:r w:rsidR="00FC27A4" w:rsidRPr="00FC27A4">
        <w:rPr>
          <w:rFonts w:ascii="Arial" w:hAnsi="Arial" w:cs="Arial"/>
          <w:color w:val="000000"/>
        </w:rPr>
        <w:t>virtual high-throughput</w:t>
      </w:r>
      <w:r w:rsidR="00512AF9">
        <w:rPr>
          <w:rFonts w:ascii="Arial" w:hAnsi="Arial" w:cs="Arial"/>
          <w:color w:val="000000"/>
        </w:rPr>
        <w:t xml:space="preserve"> </w:t>
      </w:r>
      <w:r w:rsidR="00FC27A4" w:rsidRPr="00FC27A4">
        <w:rPr>
          <w:rFonts w:ascii="Arial" w:hAnsi="Arial" w:cs="Arial"/>
          <w:color w:val="000000"/>
        </w:rPr>
        <w:t>screen</w:t>
      </w:r>
      <w:r w:rsidR="00512AF9">
        <w:rPr>
          <w:rFonts w:ascii="Arial" w:hAnsi="Arial" w:cs="Arial"/>
          <w:color w:val="000000"/>
        </w:rPr>
        <w:t xml:space="preserve"> </w:t>
      </w:r>
      <w:r w:rsidR="00FC27A4" w:rsidRPr="00FC27A4">
        <w:rPr>
          <w:rFonts w:ascii="Arial" w:hAnsi="Arial" w:cs="Arial"/>
          <w:color w:val="000000"/>
        </w:rPr>
        <w:t>of</w:t>
      </w:r>
      <w:r w:rsidR="00512AF9">
        <w:rPr>
          <w:rFonts w:ascii="Arial" w:hAnsi="Arial" w:cs="Arial"/>
          <w:color w:val="000000"/>
        </w:rPr>
        <w:t xml:space="preserve"> </w:t>
      </w:r>
      <w:r w:rsidR="00FC27A4" w:rsidRPr="00FC27A4">
        <w:rPr>
          <w:rFonts w:ascii="Arial" w:hAnsi="Arial" w:cs="Arial"/>
          <w:color w:val="000000"/>
        </w:rPr>
        <w:t>one-million</w:t>
      </w:r>
      <w:r w:rsidR="00512AF9">
        <w:rPr>
          <w:rFonts w:ascii="Arial" w:hAnsi="Arial" w:cs="Arial"/>
          <w:color w:val="000000"/>
        </w:rPr>
        <w:t xml:space="preserve"> </w:t>
      </w:r>
      <w:r w:rsidR="00FC27A4" w:rsidRPr="00FC27A4">
        <w:rPr>
          <w:rFonts w:ascii="Arial" w:hAnsi="Arial" w:cs="Arial"/>
          <w:color w:val="000000"/>
        </w:rPr>
        <w:t>compounds</w:t>
      </w:r>
      <w:r w:rsidR="00512AF9">
        <w:rPr>
          <w:rFonts w:ascii="Arial" w:hAnsi="Arial" w:cs="Arial"/>
          <w:color w:val="000000"/>
        </w:rPr>
        <w:t xml:space="preserve"> </w:t>
      </w:r>
      <w:r w:rsidR="00FC27A4" w:rsidRPr="00FC27A4">
        <w:rPr>
          <w:rFonts w:ascii="Arial" w:hAnsi="Arial" w:cs="Arial"/>
          <w:color w:val="000000"/>
        </w:rPr>
        <w:t>on</w:t>
      </w:r>
      <w:r w:rsidR="00512AF9">
        <w:rPr>
          <w:rFonts w:ascii="Arial" w:hAnsi="Arial" w:cs="Arial"/>
          <w:color w:val="000000"/>
        </w:rPr>
        <w:t xml:space="preserve"> </w:t>
      </w:r>
      <w:r w:rsidR="00FC27A4" w:rsidRPr="00FC27A4">
        <w:rPr>
          <w:rFonts w:ascii="Arial" w:hAnsi="Arial" w:cs="Arial"/>
          <w:color w:val="000000"/>
        </w:rPr>
        <w:t>the</w:t>
      </w:r>
      <w:r w:rsidR="00512AF9">
        <w:rPr>
          <w:rFonts w:ascii="Arial" w:hAnsi="Arial" w:cs="Arial"/>
          <w:color w:val="000000"/>
        </w:rPr>
        <w:t xml:space="preserve"> </w:t>
      </w:r>
      <w:r w:rsidR="00FC27A4" w:rsidRPr="00FC27A4">
        <w:rPr>
          <w:rFonts w:ascii="Arial" w:hAnsi="Arial" w:cs="Arial"/>
          <w:color w:val="000000"/>
        </w:rPr>
        <w:t>Jaguar</w:t>
      </w:r>
      <w:r w:rsidR="00512AF9">
        <w:rPr>
          <w:rFonts w:ascii="Arial" w:hAnsi="Arial" w:cs="Arial"/>
          <w:color w:val="000000"/>
        </w:rPr>
        <w:t xml:space="preserve"> </w:t>
      </w:r>
      <w:r w:rsidR="00FC27A4" w:rsidRPr="00FC27A4">
        <w:rPr>
          <w:rFonts w:ascii="Arial" w:hAnsi="Arial" w:cs="Arial"/>
          <w:color w:val="000000"/>
        </w:rPr>
        <w:t>Cray</w:t>
      </w:r>
      <w:r w:rsidR="00512AF9">
        <w:rPr>
          <w:rFonts w:ascii="Arial" w:hAnsi="Arial" w:cs="Arial"/>
          <w:color w:val="000000"/>
        </w:rPr>
        <w:t xml:space="preserve"> </w:t>
      </w:r>
      <w:r w:rsidR="00FC27A4" w:rsidRPr="00FC27A4">
        <w:rPr>
          <w:rFonts w:ascii="Arial" w:hAnsi="Arial" w:cs="Arial"/>
          <w:color w:val="000000"/>
        </w:rPr>
        <w:t>XK6</w:t>
      </w:r>
      <w:r w:rsidR="00512AF9">
        <w:rPr>
          <w:rFonts w:ascii="Arial" w:hAnsi="Arial" w:cs="Arial"/>
          <w:color w:val="000000"/>
        </w:rPr>
        <w:t xml:space="preserve"> </w:t>
      </w:r>
      <w:r w:rsidR="00FC27A4" w:rsidRPr="00FC27A4">
        <w:rPr>
          <w:rFonts w:ascii="Arial" w:hAnsi="Arial" w:cs="Arial"/>
          <w:color w:val="000000"/>
        </w:rPr>
        <w:t>Supercomputer</w:t>
      </w:r>
      <w:r w:rsidR="00512AF9">
        <w:rPr>
          <w:rFonts w:ascii="Arial" w:hAnsi="Arial" w:cs="Arial"/>
          <w:color w:val="000000"/>
        </w:rPr>
        <w:t xml:space="preserve"> </w:t>
      </w:r>
      <w:r w:rsidR="00FC27A4" w:rsidRPr="00FC27A4">
        <w:rPr>
          <w:rFonts w:ascii="Arial" w:hAnsi="Arial" w:cs="Arial"/>
          <w:color w:val="000000"/>
        </w:rPr>
        <w:t>at</w:t>
      </w:r>
      <w:r w:rsidR="00512AF9">
        <w:rPr>
          <w:rFonts w:ascii="Arial" w:hAnsi="Arial" w:cs="Arial"/>
          <w:color w:val="000000"/>
        </w:rPr>
        <w:t xml:space="preserve"> </w:t>
      </w:r>
      <w:r w:rsidR="00FC27A4" w:rsidRPr="00FC27A4">
        <w:rPr>
          <w:rFonts w:ascii="Arial" w:hAnsi="Arial" w:cs="Arial"/>
          <w:color w:val="000000"/>
        </w:rPr>
        <w:t xml:space="preserve">Oak Ridge National Laboratory. </w:t>
      </w:r>
      <w:r w:rsidR="00FC27A4">
        <w:rPr>
          <w:rFonts w:ascii="Arial" w:hAnsi="Arial" w:cs="Arial"/>
          <w:color w:val="000000"/>
        </w:rPr>
        <w:t>The paper</w:t>
      </w:r>
      <w:r w:rsidR="00FC27A4" w:rsidRPr="00FC27A4">
        <w:rPr>
          <w:rFonts w:ascii="Arial" w:hAnsi="Arial" w:cs="Arial"/>
          <w:color w:val="000000"/>
        </w:rPr>
        <w:t xml:space="preserve"> include</w:t>
      </w:r>
      <w:r w:rsidR="00FC27A4">
        <w:rPr>
          <w:rFonts w:ascii="Arial" w:hAnsi="Arial" w:cs="Arial"/>
          <w:color w:val="000000"/>
        </w:rPr>
        <w:t>s</w:t>
      </w:r>
      <w:r w:rsidR="00FC27A4" w:rsidRPr="00FC27A4">
        <w:rPr>
          <w:rFonts w:ascii="Arial" w:hAnsi="Arial" w:cs="Arial"/>
          <w:color w:val="000000"/>
        </w:rPr>
        <w:t xml:space="preserve"> a description of scripts developed to increase the efficiency of the </w:t>
      </w:r>
      <w:proofErr w:type="spellStart"/>
      <w:r w:rsidR="00FC27A4" w:rsidRPr="00FC27A4">
        <w:rPr>
          <w:rFonts w:ascii="Arial" w:hAnsi="Arial" w:cs="Arial"/>
          <w:color w:val="000000"/>
        </w:rPr>
        <w:t>predocking</w:t>
      </w:r>
      <w:proofErr w:type="spellEnd"/>
      <w:r w:rsidR="00FC27A4" w:rsidRPr="00FC27A4">
        <w:rPr>
          <w:rFonts w:ascii="Arial" w:hAnsi="Arial" w:cs="Arial"/>
          <w:color w:val="000000"/>
        </w:rPr>
        <w:t xml:space="preserve"> file preparation and </w:t>
      </w:r>
      <w:proofErr w:type="spellStart"/>
      <w:r w:rsidR="00FC27A4" w:rsidRPr="00FC27A4">
        <w:rPr>
          <w:rFonts w:ascii="Arial" w:hAnsi="Arial" w:cs="Arial"/>
          <w:color w:val="000000"/>
        </w:rPr>
        <w:t>postdocking</w:t>
      </w:r>
      <w:proofErr w:type="spellEnd"/>
      <w:r w:rsidR="00FC27A4" w:rsidRPr="00FC27A4">
        <w:rPr>
          <w:rFonts w:ascii="Arial" w:hAnsi="Arial" w:cs="Arial"/>
          <w:color w:val="000000"/>
        </w:rPr>
        <w:t xml:space="preserve"> analysis. A detailed tutorial, scr</w:t>
      </w:r>
      <w:r w:rsidR="00FC27A4">
        <w:rPr>
          <w:rFonts w:ascii="Arial" w:hAnsi="Arial" w:cs="Arial"/>
          <w:color w:val="000000"/>
        </w:rPr>
        <w:t xml:space="preserve">ipts, and source code for this MPI version of Autodock4 are available online </w:t>
      </w:r>
      <w:r w:rsidR="00FC27A4" w:rsidRPr="00FC27A4">
        <w:rPr>
          <w:rFonts w:ascii="Arial" w:hAnsi="Arial" w:cs="Arial"/>
          <w:color w:val="000000"/>
        </w:rPr>
        <w:t>at http://www.bio.ut</w:t>
      </w:r>
      <w:r w:rsidR="00FC27A4">
        <w:rPr>
          <w:rFonts w:ascii="Arial" w:hAnsi="Arial" w:cs="Arial"/>
          <w:color w:val="000000"/>
        </w:rPr>
        <w:t>k.edu/baudrylab/autodockmpi.htm</w:t>
      </w:r>
    </w:p>
    <w:p w:rsidR="00B96024" w:rsidRPr="00436078" w:rsidRDefault="00B96024" w:rsidP="007C667E">
      <w:pPr>
        <w:tabs>
          <w:tab w:val="left" w:pos="1847"/>
        </w:tabs>
        <w:jc w:val="both"/>
        <w:rPr>
          <w:rFonts w:ascii="Arial" w:eastAsia="CMBX9" w:hAnsi="Arial" w:cs="Arial"/>
          <w:color w:val="000000"/>
        </w:rPr>
      </w:pPr>
    </w:p>
    <w:p w:rsidR="008849F2" w:rsidRPr="00436078" w:rsidRDefault="00CE25C5" w:rsidP="00A91FFA">
      <w:pPr>
        <w:tabs>
          <w:tab w:val="left" w:pos="1847"/>
        </w:tabs>
        <w:jc w:val="both"/>
        <w:rPr>
          <w:rFonts w:ascii="Arial" w:eastAsia="Times New Roman" w:hAnsi="Arial" w:cs="Arial"/>
          <w:kern w:val="0"/>
          <w:lang w:eastAsia="en-US"/>
        </w:rPr>
      </w:pPr>
      <w:proofErr w:type="spellStart"/>
      <w:r w:rsidRPr="00CE25C5">
        <w:rPr>
          <w:rFonts w:ascii="Arial" w:hAnsi="Arial" w:cs="Arial"/>
          <w:b/>
          <w:color w:val="000000"/>
        </w:rPr>
        <w:t>Hamacher</w:t>
      </w:r>
      <w:proofErr w:type="spellEnd"/>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w:t>
      </w:r>
      <w:r>
        <w:rPr>
          <w:rFonts w:ascii="Arial" w:eastAsia="Times New Roman" w:hAnsi="Arial" w:cs="Arial"/>
          <w:color w:val="222222"/>
          <w:kern w:val="0"/>
          <w:szCs w:val="20"/>
          <w:lang w:eastAsia="en-US"/>
        </w:rPr>
        <w:t xml:space="preserve">4] </w:t>
      </w:r>
      <w:r w:rsidR="00113163" w:rsidRPr="00113163">
        <w:rPr>
          <w:rFonts w:ascii="Arial" w:eastAsia="Times New Roman" w:hAnsi="Arial" w:cs="Arial"/>
          <w:color w:val="222222"/>
          <w:kern w:val="0"/>
          <w:szCs w:val="20"/>
          <w:lang w:eastAsia="en-US"/>
        </w:rPr>
        <w:t xml:space="preserve">present a massively-parallel implementation of the computation of (co)evolutionary signals from </w:t>
      </w:r>
      <w:proofErr w:type="spellStart"/>
      <w:r w:rsidR="00113163" w:rsidRPr="00113163">
        <w:rPr>
          <w:rFonts w:ascii="Arial" w:eastAsia="Times New Roman" w:hAnsi="Arial" w:cs="Arial"/>
          <w:color w:val="222222"/>
          <w:kern w:val="0"/>
          <w:szCs w:val="20"/>
          <w:lang w:eastAsia="en-US"/>
        </w:rPr>
        <w:t>biomolecular</w:t>
      </w:r>
      <w:proofErr w:type="spellEnd"/>
      <w:r w:rsidR="00113163" w:rsidRPr="00113163">
        <w:rPr>
          <w:rFonts w:ascii="Arial" w:eastAsia="Times New Roman" w:hAnsi="Arial" w:cs="Arial"/>
          <w:color w:val="222222"/>
          <w:kern w:val="0"/>
          <w:szCs w:val="20"/>
          <w:lang w:eastAsia="en-US"/>
        </w:rPr>
        <w:t xml:space="preserve"> sequence alignments based on mutual information (MI) and a normalization procedure to neutral evolution. The MI is computed for two- and three-point correlations within any multip</w:t>
      </w:r>
      <w:r w:rsidR="00113163">
        <w:rPr>
          <w:rFonts w:ascii="Arial" w:eastAsia="Times New Roman" w:hAnsi="Arial" w:cs="Arial"/>
          <w:color w:val="222222"/>
          <w:kern w:val="0"/>
          <w:szCs w:val="20"/>
          <w:lang w:eastAsia="en-US"/>
        </w:rPr>
        <w:t>le sequence alignment.</w:t>
      </w:r>
      <w:r w:rsidR="00F51A4E">
        <w:rPr>
          <w:rFonts w:ascii="Arial" w:eastAsia="Times New Roman" w:hAnsi="Arial" w:cs="Arial"/>
          <w:color w:val="222222"/>
          <w:kern w:val="0"/>
          <w:szCs w:val="20"/>
          <w:lang w:eastAsia="en-US"/>
        </w:rPr>
        <w:t xml:space="preserve"> </w:t>
      </w:r>
      <w:r w:rsidR="00113163">
        <w:rPr>
          <w:rFonts w:ascii="Arial" w:eastAsia="Times New Roman" w:hAnsi="Arial" w:cs="Arial"/>
          <w:color w:val="222222"/>
          <w:kern w:val="0"/>
          <w:szCs w:val="20"/>
          <w:lang w:eastAsia="en-US"/>
        </w:rPr>
        <w:t>T</w:t>
      </w:r>
      <w:r w:rsidR="00113163" w:rsidRPr="00113163">
        <w:rPr>
          <w:rFonts w:ascii="Arial" w:eastAsia="Times New Roman" w:hAnsi="Arial" w:cs="Arial"/>
          <w:color w:val="222222"/>
          <w:kern w:val="0"/>
          <w:szCs w:val="20"/>
          <w:lang w:eastAsia="en-US"/>
        </w:rPr>
        <w:t xml:space="preserve">he high computational demand in the normalization procedure </w:t>
      </w:r>
      <w:r w:rsidR="00113163">
        <w:rPr>
          <w:rFonts w:ascii="Arial" w:eastAsia="Times New Roman" w:hAnsi="Arial" w:cs="Arial"/>
          <w:color w:val="222222"/>
          <w:kern w:val="0"/>
          <w:szCs w:val="20"/>
          <w:lang w:eastAsia="en-US"/>
        </w:rPr>
        <w:t xml:space="preserve">is met </w:t>
      </w:r>
      <w:r w:rsidR="00113163" w:rsidRPr="00113163">
        <w:rPr>
          <w:rFonts w:ascii="Arial" w:eastAsia="Times New Roman" w:hAnsi="Arial" w:cs="Arial"/>
          <w:color w:val="222222"/>
          <w:kern w:val="0"/>
          <w:szCs w:val="20"/>
          <w:lang w:eastAsia="en-US"/>
        </w:rPr>
        <w:t>efficiently with an implementation on Graphics Processing Units using NVIDIA’s CUDA framework. In particular, the normalization of the MI for three-point ’cliques’ of amino acids or nucleotides requires large samplin</w:t>
      </w:r>
      <w:r w:rsidR="00113163">
        <w:rPr>
          <w:rFonts w:ascii="Arial" w:eastAsia="Times New Roman" w:hAnsi="Arial" w:cs="Arial"/>
          <w:color w:val="222222"/>
          <w:kern w:val="0"/>
          <w:szCs w:val="20"/>
          <w:lang w:eastAsia="en-US"/>
        </w:rPr>
        <w:t xml:space="preserve">g numbers in the normalization </w:t>
      </w:r>
      <w:r w:rsidR="00113163" w:rsidRPr="00113163">
        <w:rPr>
          <w:rFonts w:ascii="Arial" w:eastAsia="Times New Roman" w:hAnsi="Arial" w:cs="Arial"/>
          <w:color w:val="222222"/>
          <w:kern w:val="0"/>
          <w:szCs w:val="20"/>
          <w:lang w:eastAsia="en-US"/>
        </w:rPr>
        <w:t xml:space="preserve">that </w:t>
      </w:r>
      <w:r w:rsidR="00805E67">
        <w:rPr>
          <w:rFonts w:ascii="Arial" w:eastAsia="Times New Roman" w:hAnsi="Arial" w:cs="Arial"/>
          <w:color w:val="222222"/>
          <w:kern w:val="0"/>
          <w:szCs w:val="20"/>
          <w:lang w:eastAsia="en-US"/>
        </w:rPr>
        <w:t>is</w:t>
      </w:r>
      <w:r w:rsidR="00113163" w:rsidRPr="00113163">
        <w:rPr>
          <w:rFonts w:ascii="Arial" w:eastAsia="Times New Roman" w:hAnsi="Arial" w:cs="Arial"/>
          <w:color w:val="222222"/>
          <w:kern w:val="0"/>
          <w:szCs w:val="20"/>
          <w:lang w:eastAsia="en-US"/>
        </w:rPr>
        <w:t xml:space="preserve"> achieve</w:t>
      </w:r>
      <w:r w:rsidR="00805E67">
        <w:rPr>
          <w:rFonts w:ascii="Arial" w:eastAsia="Times New Roman" w:hAnsi="Arial" w:cs="Arial"/>
          <w:color w:val="222222"/>
          <w:kern w:val="0"/>
          <w:szCs w:val="20"/>
          <w:lang w:eastAsia="en-US"/>
        </w:rPr>
        <w:t>d</w:t>
      </w:r>
      <w:r w:rsidR="00113163" w:rsidRPr="00113163">
        <w:rPr>
          <w:rFonts w:ascii="Arial" w:eastAsia="Times New Roman" w:hAnsi="Arial" w:cs="Arial"/>
          <w:color w:val="222222"/>
          <w:kern w:val="0"/>
          <w:szCs w:val="20"/>
          <w:lang w:eastAsia="en-US"/>
        </w:rPr>
        <w:t xml:space="preserve"> by using GPUs. GPU computation serves as an enabling technology here insofar as MI normalization is also possible using traditional computational methods or cluster computation but only GPU computation makes MI normalization for sequence analysis feasible in a statistically sufficient sample and in acceptable time given affordable commodity hardware. </w:t>
      </w:r>
      <w:r w:rsidR="00805E67">
        <w:rPr>
          <w:rFonts w:ascii="Arial" w:eastAsia="Times New Roman" w:hAnsi="Arial" w:cs="Arial"/>
          <w:color w:val="222222"/>
          <w:kern w:val="0"/>
          <w:szCs w:val="20"/>
          <w:lang w:eastAsia="en-US"/>
        </w:rPr>
        <w:t>They</w:t>
      </w:r>
      <w:r w:rsidR="00113163" w:rsidRPr="00113163">
        <w:rPr>
          <w:rFonts w:ascii="Arial" w:eastAsia="Times New Roman" w:hAnsi="Arial" w:cs="Arial"/>
          <w:color w:val="222222"/>
          <w:kern w:val="0"/>
          <w:szCs w:val="20"/>
          <w:lang w:eastAsia="en-US"/>
        </w:rPr>
        <w:t xml:space="preserve"> illustrate a) the computational efficiency and b) the biological usefulness of two- and three-point MI by applications to the well-known protein </w:t>
      </w:r>
      <w:proofErr w:type="spellStart"/>
      <w:r w:rsidR="00113163" w:rsidRPr="00113163">
        <w:rPr>
          <w:rFonts w:ascii="Arial" w:eastAsia="Times New Roman" w:hAnsi="Arial" w:cs="Arial"/>
          <w:color w:val="222222"/>
          <w:kern w:val="0"/>
          <w:szCs w:val="20"/>
          <w:lang w:eastAsia="en-US"/>
        </w:rPr>
        <w:t>calmodulin</w:t>
      </w:r>
      <w:proofErr w:type="spellEnd"/>
      <w:r w:rsidR="00113163" w:rsidRPr="00113163">
        <w:rPr>
          <w:rFonts w:ascii="Arial" w:eastAsia="Times New Roman" w:hAnsi="Arial" w:cs="Arial"/>
          <w:color w:val="222222"/>
          <w:kern w:val="0"/>
          <w:szCs w:val="20"/>
          <w:lang w:eastAsia="en-US"/>
        </w:rPr>
        <w:t xml:space="preserve"> and the Variable Surface Glycoprotein (VSG) of </w:t>
      </w:r>
      <w:proofErr w:type="spellStart"/>
      <w:r w:rsidR="00113163" w:rsidRPr="00113163">
        <w:rPr>
          <w:rFonts w:ascii="Arial" w:eastAsia="Times New Roman" w:hAnsi="Arial" w:cs="Arial"/>
          <w:color w:val="222222"/>
          <w:kern w:val="0"/>
          <w:szCs w:val="20"/>
          <w:lang w:eastAsia="en-US"/>
        </w:rPr>
        <w:t>Trypanosoma</w:t>
      </w:r>
      <w:proofErr w:type="spellEnd"/>
      <w:r w:rsidR="00113163" w:rsidRPr="00113163">
        <w:rPr>
          <w:rFonts w:ascii="Arial" w:eastAsia="Times New Roman" w:hAnsi="Arial" w:cs="Arial"/>
          <w:color w:val="222222"/>
          <w:kern w:val="0"/>
          <w:szCs w:val="20"/>
          <w:lang w:eastAsia="en-US"/>
        </w:rPr>
        <w:t xml:space="preserve"> </w:t>
      </w:r>
      <w:proofErr w:type="spellStart"/>
      <w:r w:rsidR="00113163" w:rsidRPr="00113163">
        <w:rPr>
          <w:rFonts w:ascii="Arial" w:eastAsia="Times New Roman" w:hAnsi="Arial" w:cs="Arial"/>
          <w:color w:val="222222"/>
          <w:kern w:val="0"/>
          <w:szCs w:val="20"/>
          <w:lang w:eastAsia="en-US"/>
        </w:rPr>
        <w:t>brucei</w:t>
      </w:r>
      <w:proofErr w:type="spellEnd"/>
      <w:r w:rsidR="00113163" w:rsidRPr="00113163">
        <w:rPr>
          <w:rFonts w:ascii="Arial" w:eastAsia="Times New Roman" w:hAnsi="Arial" w:cs="Arial"/>
          <w:color w:val="222222"/>
          <w:kern w:val="0"/>
          <w:szCs w:val="20"/>
          <w:lang w:eastAsia="en-US"/>
        </w:rPr>
        <w:t xml:space="preserve"> which are subject to involved evolutionary pressure. Here, </w:t>
      </w:r>
      <w:r w:rsidR="00805E67">
        <w:rPr>
          <w:rFonts w:ascii="Arial" w:eastAsia="Times New Roman" w:hAnsi="Arial" w:cs="Arial"/>
          <w:color w:val="222222"/>
          <w:kern w:val="0"/>
          <w:szCs w:val="20"/>
          <w:lang w:eastAsia="en-US"/>
        </w:rPr>
        <w:t>they</w:t>
      </w:r>
      <w:r w:rsidR="00113163" w:rsidRPr="00113163">
        <w:rPr>
          <w:rFonts w:ascii="Arial" w:eastAsia="Times New Roman" w:hAnsi="Arial" w:cs="Arial"/>
          <w:color w:val="222222"/>
          <w:kern w:val="0"/>
          <w:szCs w:val="20"/>
          <w:lang w:eastAsia="en-US"/>
        </w:rPr>
        <w:t xml:space="preserve"> find striking </w:t>
      </w:r>
      <w:proofErr w:type="spellStart"/>
      <w:r w:rsidR="00113163" w:rsidRPr="00113163">
        <w:rPr>
          <w:rFonts w:ascii="Arial" w:eastAsia="Times New Roman" w:hAnsi="Arial" w:cs="Arial"/>
          <w:color w:val="222222"/>
          <w:kern w:val="0"/>
          <w:szCs w:val="20"/>
          <w:lang w:eastAsia="en-US"/>
        </w:rPr>
        <w:t>coevolutionary</w:t>
      </w:r>
      <w:proofErr w:type="spellEnd"/>
      <w:r w:rsidR="00113163" w:rsidRPr="00113163">
        <w:rPr>
          <w:rFonts w:ascii="Arial" w:eastAsia="Times New Roman" w:hAnsi="Arial" w:cs="Arial"/>
          <w:color w:val="222222"/>
          <w:kern w:val="0"/>
          <w:szCs w:val="20"/>
          <w:lang w:eastAsia="en-US"/>
        </w:rPr>
        <w:t xml:space="preserve"> patterns and distinct information on the molecular evolution of these molecules that question previous work that relied on </w:t>
      </w:r>
      <w:r w:rsidR="00805E67">
        <w:rPr>
          <w:rFonts w:ascii="Arial" w:eastAsia="Times New Roman" w:hAnsi="Arial" w:cs="Arial"/>
          <w:color w:val="222222"/>
          <w:kern w:val="0"/>
          <w:szCs w:val="20"/>
          <w:lang w:eastAsia="en-US"/>
        </w:rPr>
        <w:t>in</w:t>
      </w:r>
      <w:r w:rsidR="00113163" w:rsidRPr="00113163">
        <w:rPr>
          <w:rFonts w:ascii="Arial" w:eastAsia="Times New Roman" w:hAnsi="Arial" w:cs="Arial"/>
          <w:color w:val="222222"/>
          <w:kern w:val="0"/>
          <w:szCs w:val="20"/>
          <w:lang w:eastAsia="en-US"/>
        </w:rPr>
        <w:t>efficient MI computations.</w:t>
      </w:r>
    </w:p>
    <w:p w:rsidR="00687F1F" w:rsidRPr="00CE25C5" w:rsidRDefault="009919D7">
      <w:pPr>
        <w:tabs>
          <w:tab w:val="left" w:pos="1847"/>
        </w:tabs>
        <w:jc w:val="both"/>
        <w:rPr>
          <w:rFonts w:ascii="Arial" w:hAnsi="Arial" w:cs="Arial"/>
          <w:color w:val="000000"/>
          <w:shd w:val="clear" w:color="auto" w:fill="FFFFFF"/>
        </w:rPr>
      </w:pPr>
      <w:r w:rsidRPr="00436078">
        <w:rPr>
          <w:rStyle w:val="apple-converted-space"/>
          <w:rFonts w:ascii="Arial" w:hAnsi="Arial" w:cs="Arial"/>
          <w:color w:val="000000"/>
          <w:shd w:val="clear" w:color="auto" w:fill="FFFFFF"/>
        </w:rPr>
        <w:t> </w:t>
      </w:r>
    </w:p>
    <w:p w:rsidR="00687F1F" w:rsidRPr="00436078" w:rsidRDefault="00CE25C5" w:rsidP="00673036">
      <w:pPr>
        <w:tabs>
          <w:tab w:val="left" w:pos="1847"/>
        </w:tabs>
        <w:jc w:val="both"/>
        <w:rPr>
          <w:rFonts w:ascii="Arial" w:hAnsi="Arial" w:cs="Arial"/>
          <w:color w:val="000000"/>
          <w:shd w:val="clear" w:color="auto" w:fill="FFFFFF"/>
        </w:rPr>
      </w:pPr>
      <w:r w:rsidRPr="00CE25C5">
        <w:rPr>
          <w:rFonts w:ascii="Arial" w:eastAsia="Times New Roman" w:hAnsi="Arial" w:cs="Arial"/>
          <w:b/>
          <w:color w:val="222222"/>
          <w:kern w:val="0"/>
          <w:szCs w:val="20"/>
          <w:lang w:eastAsia="en-US"/>
        </w:rPr>
        <w:t>Cushing</w:t>
      </w:r>
      <w:r w:rsidRPr="00CE25C5">
        <w:rPr>
          <w:rFonts w:ascii="Arial" w:hAnsi="Arial" w:cs="Arial"/>
          <w:b/>
          <w:color w:val="000000"/>
        </w:rPr>
        <w:t xml:space="preserve"> et al.</w:t>
      </w:r>
      <w:r w:rsidRPr="00D165AC">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[5]</w:t>
      </w:r>
      <w:r>
        <w:rPr>
          <w:rFonts w:ascii="Arial" w:hAnsi="Arial" w:cs="Arial"/>
          <w:color w:val="000000"/>
        </w:rPr>
        <w:t xml:space="preserve"> </w:t>
      </w:r>
      <w:r w:rsidR="00805E67">
        <w:rPr>
          <w:rFonts w:ascii="Arial" w:hAnsi="Arial" w:cs="Arial"/>
          <w:color w:val="000000"/>
        </w:rPr>
        <w:t xml:space="preserve">note that </w:t>
      </w:r>
      <w:r w:rsidR="00F51A4E">
        <w:rPr>
          <w:rFonts w:ascii="Arial" w:hAnsi="Arial" w:cs="Arial"/>
          <w:color w:val="000000"/>
        </w:rPr>
        <w:t>t</w:t>
      </w:r>
      <w:bookmarkStart w:id="4" w:name="_GoBack"/>
      <w:bookmarkEnd w:id="4"/>
      <w:r w:rsidR="00805E67" w:rsidRPr="00805E67">
        <w:rPr>
          <w:rFonts w:ascii="Arial" w:hAnsi="Arial" w:cs="Arial"/>
          <w:color w:val="000000"/>
        </w:rPr>
        <w:t xml:space="preserve">ask farming is often used to enable parameter sweep for exploration of large sets of initial conditions for large scale complex simulations. Such applications occur very often in life sciences. Available solutions enable to perform parameter sweep by creating multiple job submissions with different parameters. This paper presents an approach to farm workflows employing service oriented paradigms using the WS-VLAM workflow manager which provides ways to create, control and monitor workflows applications and their components. </w:t>
      </w:r>
      <w:r w:rsidR="00805E67">
        <w:rPr>
          <w:rFonts w:ascii="Arial" w:hAnsi="Arial" w:cs="Arial"/>
          <w:color w:val="000000"/>
        </w:rPr>
        <w:t>They</w:t>
      </w:r>
      <w:r w:rsidR="00805E67" w:rsidRPr="00805E67">
        <w:rPr>
          <w:rFonts w:ascii="Arial" w:hAnsi="Arial" w:cs="Arial"/>
          <w:color w:val="000000"/>
        </w:rPr>
        <w:t xml:space="preserve"> present two service oriented approaches for workflow farming: task-level whereby task harness acts as services by being invoked on which task to load, and data-level where the actual task is invoked as a service with different chunks of data to process. An experimental evaluation of the presented solution is performed with a biomedical application for which 3000 simulations were required to perform a Monte-Carlo study.</w:t>
      </w:r>
    </w:p>
    <w:p w:rsidR="00687F1F" w:rsidRPr="00436078" w:rsidRDefault="00687F1F">
      <w:pPr>
        <w:tabs>
          <w:tab w:val="left" w:pos="1847"/>
        </w:tabs>
        <w:jc w:val="both"/>
        <w:rPr>
          <w:rFonts w:ascii="Arial" w:hAnsi="Arial" w:cs="Arial"/>
        </w:rPr>
      </w:pPr>
    </w:p>
    <w:p w:rsidR="00E04A07" w:rsidRDefault="00687F1F">
      <w:pPr>
        <w:tabs>
          <w:tab w:val="left" w:pos="1847"/>
        </w:tabs>
        <w:jc w:val="both"/>
        <w:rPr>
          <w:sz w:val="26"/>
          <w:szCs w:val="26"/>
        </w:rPr>
      </w:pPr>
      <w:r w:rsidRPr="00436078">
        <w:rPr>
          <w:rFonts w:ascii="Arial" w:eastAsia="CMBX9" w:hAnsi="Arial" w:cs="Arial"/>
          <w:color w:val="000000"/>
        </w:rPr>
        <w:t xml:space="preserve">Finally, </w:t>
      </w:r>
      <w:r w:rsidR="00CE25C5" w:rsidRPr="00CE25C5">
        <w:rPr>
          <w:rFonts w:ascii="Arial" w:hAnsi="Arial" w:cs="Arial"/>
          <w:b/>
          <w:color w:val="000000"/>
        </w:rPr>
        <w:t>Stanberry et al.</w:t>
      </w:r>
      <w:r w:rsidR="00CE25C5" w:rsidRPr="00B472DE">
        <w:rPr>
          <w:rFonts w:ascii="Arial" w:hAnsi="Arial" w:cs="Arial"/>
          <w:color w:val="000000"/>
        </w:rPr>
        <w:t xml:space="preserve"> </w:t>
      </w:r>
      <w:r w:rsidR="00CE25C5">
        <w:rPr>
          <w:rFonts w:ascii="Arial" w:eastAsia="Times New Roman" w:hAnsi="Arial" w:cs="Arial"/>
          <w:color w:val="222222"/>
          <w:kern w:val="0"/>
          <w:szCs w:val="20"/>
          <w:lang w:eastAsia="en-US"/>
        </w:rPr>
        <w:t>[6</w:t>
      </w:r>
      <w:r w:rsidR="00CE25C5">
        <w:rPr>
          <w:rFonts w:ascii="Arial" w:eastAsia="Times New Roman" w:hAnsi="Arial" w:cs="Arial"/>
          <w:color w:val="222222"/>
          <w:kern w:val="0"/>
          <w:szCs w:val="20"/>
          <w:lang w:eastAsia="en-US"/>
        </w:rPr>
        <w:t xml:space="preserve">] </w:t>
      </w:r>
      <w:r w:rsidR="00805E67">
        <w:rPr>
          <w:rFonts w:ascii="Arial" w:eastAsia="Times New Roman" w:hAnsi="Arial" w:cs="Arial"/>
          <w:color w:val="222222"/>
          <w:kern w:val="0"/>
          <w:szCs w:val="20"/>
          <w:lang w:eastAsia="en-US"/>
        </w:rPr>
        <w:t>note that m</w:t>
      </w:r>
      <w:r w:rsidR="00805E67" w:rsidRPr="00805E67">
        <w:rPr>
          <w:rFonts w:ascii="Arial" w:eastAsia="Times New Roman" w:hAnsi="Arial" w:cs="Arial"/>
          <w:color w:val="222222"/>
          <w:kern w:val="0"/>
          <w:szCs w:val="20"/>
          <w:lang w:eastAsia="en-US"/>
        </w:rPr>
        <w:t xml:space="preserve">odern biology is experiencing a rapid increase in data volumes that challenges analytical skills and existing cyberinfrastructure. Exponential </w:t>
      </w:r>
      <w:r w:rsidR="00805E67" w:rsidRPr="00805E67">
        <w:rPr>
          <w:rFonts w:ascii="Arial" w:eastAsia="Times New Roman" w:hAnsi="Arial" w:cs="Arial"/>
          <w:color w:val="222222"/>
          <w:kern w:val="0"/>
          <w:szCs w:val="20"/>
          <w:lang w:eastAsia="en-US"/>
        </w:rPr>
        <w:lastRenderedPageBreak/>
        <w:t xml:space="preserve">expansion of the Protein Sequence Universe (PSU), the protein sequence space, together with the costs and complexities of manual curation creates a major bottleneck in life sciences research. Existing resources lack scalable visualization tools that are instrumental for functional annotation.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describe a new </w:t>
      </w:r>
      <w:r w:rsidR="00805E67">
        <w:rPr>
          <w:rFonts w:ascii="Arial" w:eastAsia="Times New Roman" w:hAnsi="Arial" w:cs="Arial"/>
          <w:color w:val="222222"/>
          <w:kern w:val="0"/>
          <w:szCs w:val="20"/>
          <w:lang w:eastAsia="en-US"/>
        </w:rPr>
        <w:t>visualization tool using multi-</w:t>
      </w:r>
      <w:r w:rsidR="00805E67" w:rsidRPr="00805E67">
        <w:rPr>
          <w:rFonts w:ascii="Arial" w:eastAsia="Times New Roman" w:hAnsi="Arial" w:cs="Arial"/>
          <w:color w:val="222222"/>
          <w:kern w:val="0"/>
          <w:szCs w:val="20"/>
          <w:lang w:eastAsia="en-US"/>
        </w:rPr>
        <w:t xml:space="preserve">dimensional scaling (MDS) to create a 3D embedding of the protein space. The advantages of the proposed PSU method include the ability to scale to large numbers of sequences, integrate different similarity measures with other functional and experimental data, and facilitate protein annotation.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appl</w:t>
      </w:r>
      <w:r w:rsidR="00805E67">
        <w:rPr>
          <w:rFonts w:ascii="Arial" w:eastAsia="Times New Roman" w:hAnsi="Arial" w:cs="Arial"/>
          <w:color w:val="222222"/>
          <w:kern w:val="0"/>
          <w:szCs w:val="20"/>
          <w:lang w:eastAsia="en-US"/>
        </w:rPr>
        <w:t>y</w:t>
      </w:r>
      <w:r w:rsidR="00805E67" w:rsidRPr="00805E67">
        <w:rPr>
          <w:rFonts w:ascii="Arial" w:eastAsia="Times New Roman" w:hAnsi="Arial" w:cs="Arial"/>
          <w:color w:val="222222"/>
          <w:kern w:val="0"/>
          <w:szCs w:val="20"/>
          <w:lang w:eastAsia="en-US"/>
        </w:rPr>
        <w:t xml:space="preserve"> the method to visualize the prokaryotic PSU using sequence alignment scores. As an annotation example, </w:t>
      </w:r>
      <w:r w:rsidR="00805E67">
        <w:rPr>
          <w:rFonts w:ascii="Arial" w:eastAsia="Times New Roman" w:hAnsi="Arial" w:cs="Arial"/>
          <w:color w:val="222222"/>
          <w:kern w:val="0"/>
          <w:szCs w:val="20"/>
          <w:lang w:eastAsia="en-US"/>
        </w:rPr>
        <w:t>they</w:t>
      </w:r>
      <w:r w:rsidR="00805E67" w:rsidRPr="00805E67">
        <w:rPr>
          <w:rFonts w:ascii="Arial" w:eastAsia="Times New Roman" w:hAnsi="Arial" w:cs="Arial"/>
          <w:color w:val="222222"/>
          <w:kern w:val="0"/>
          <w:szCs w:val="20"/>
          <w:lang w:eastAsia="en-US"/>
        </w:rPr>
        <w:t xml:space="preserve"> use </w:t>
      </w:r>
      <w:r w:rsidR="00805E67">
        <w:rPr>
          <w:rFonts w:ascii="Arial" w:eastAsia="Times New Roman" w:hAnsi="Arial" w:cs="Arial"/>
          <w:color w:val="222222"/>
          <w:kern w:val="0"/>
          <w:szCs w:val="20"/>
          <w:lang w:eastAsia="en-US"/>
        </w:rPr>
        <w:t>an</w:t>
      </w:r>
      <w:r w:rsidR="00805E67" w:rsidRPr="00805E67">
        <w:rPr>
          <w:rFonts w:ascii="Arial" w:eastAsia="Times New Roman" w:hAnsi="Arial" w:cs="Arial"/>
          <w:color w:val="222222"/>
          <w:kern w:val="0"/>
          <w:szCs w:val="20"/>
          <w:lang w:eastAsia="en-US"/>
        </w:rPr>
        <w:t xml:space="preserve"> interpolation approach to map the set of annotated </w:t>
      </w:r>
      <w:proofErr w:type="spellStart"/>
      <w:r w:rsidR="00805E67" w:rsidRPr="00805E67">
        <w:rPr>
          <w:rFonts w:ascii="Arial" w:eastAsia="Times New Roman" w:hAnsi="Arial" w:cs="Arial"/>
          <w:color w:val="222222"/>
          <w:kern w:val="0"/>
          <w:szCs w:val="20"/>
          <w:lang w:eastAsia="en-US"/>
        </w:rPr>
        <w:t>archaeal</w:t>
      </w:r>
      <w:proofErr w:type="spellEnd"/>
      <w:r w:rsidR="00805E67" w:rsidRPr="00805E67">
        <w:rPr>
          <w:rFonts w:ascii="Arial" w:eastAsia="Times New Roman" w:hAnsi="Arial" w:cs="Arial"/>
          <w:color w:val="222222"/>
          <w:kern w:val="0"/>
          <w:szCs w:val="20"/>
          <w:lang w:eastAsia="en-US"/>
        </w:rPr>
        <w:t xml:space="preserve"> proteins into the prokaryotic PSU. </w:t>
      </w:r>
      <w:proofErr w:type="spellStart"/>
      <w:r w:rsidR="00805E67" w:rsidRPr="00805E67">
        <w:rPr>
          <w:rFonts w:ascii="Arial" w:eastAsia="Times New Roman" w:hAnsi="Arial" w:cs="Arial"/>
          <w:color w:val="222222"/>
          <w:kern w:val="0"/>
          <w:szCs w:val="20"/>
          <w:lang w:eastAsia="en-US"/>
        </w:rPr>
        <w:t>Transdisciplinary</w:t>
      </w:r>
      <w:proofErr w:type="spellEnd"/>
      <w:r w:rsidR="00805E67" w:rsidRPr="00805E67">
        <w:rPr>
          <w:rFonts w:ascii="Arial" w:eastAsia="Times New Roman" w:hAnsi="Arial" w:cs="Arial"/>
          <w:color w:val="222222"/>
          <w:kern w:val="0"/>
          <w:szCs w:val="20"/>
          <w:lang w:eastAsia="en-US"/>
        </w:rPr>
        <w:t xml:space="preserve"> approaches akin to the one described in this paper are urgently needed to quickly and efficiently translate the influx of new data into tangible innovations and groundbreaking discoveries</w:t>
      </w:r>
    </w:p>
    <w:p w:rsidR="00687F1F" w:rsidRDefault="00687F1F">
      <w:pPr>
        <w:pStyle w:val="Heading4"/>
        <w:rPr>
          <w:color w:val="000000"/>
        </w:rPr>
      </w:pPr>
      <w:r>
        <w:rPr>
          <w:sz w:val="26"/>
          <w:szCs w:val="26"/>
        </w:rPr>
        <w:t>3. ACKNOWLEDGEMENTS</w:t>
      </w:r>
    </w:p>
    <w:p w:rsidR="00687F1F" w:rsidRDefault="00687F1F">
      <w:pPr>
        <w:pStyle w:val="p1a"/>
        <w:jc w:val="both"/>
        <w:rPr>
          <w:rFonts w:ascii="Arial" w:hAnsi="Arial" w:cs="Arial"/>
          <w:color w:val="000000"/>
        </w:rPr>
      </w:pPr>
      <w:r>
        <w:rPr>
          <w:rFonts w:ascii="Arial" w:hAnsi="Arial" w:cs="Arial"/>
          <w:color w:val="000000"/>
        </w:rPr>
        <w:t xml:space="preserve">We would like to thank the authors for contributing papers on their research on </w:t>
      </w:r>
      <w:r>
        <w:rPr>
          <w:rFonts w:ascii="Arial" w:eastAsia="CMBX9" w:hAnsi="Arial" w:cs="Arial"/>
          <w:color w:val="000000"/>
        </w:rPr>
        <w:t xml:space="preserve">latest trends in </w:t>
      </w:r>
      <w:r w:rsidR="00797F7E">
        <w:rPr>
          <w:rFonts w:ascii="Arial" w:eastAsia="CMBX9" w:hAnsi="Arial" w:cs="Arial"/>
          <w:color w:val="000000"/>
        </w:rPr>
        <w:t xml:space="preserve">data intensive </w:t>
      </w:r>
      <w:r>
        <w:rPr>
          <w:rFonts w:ascii="Arial" w:eastAsia="CMBX9" w:hAnsi="Arial" w:cs="Arial"/>
          <w:color w:val="000000"/>
        </w:rPr>
        <w:t>technologies</w:t>
      </w:r>
      <w:r>
        <w:rPr>
          <w:rFonts w:ascii="Arial" w:hAnsi="Arial" w:cs="Arial"/>
          <w:color w:val="000000"/>
        </w:rPr>
        <w:t xml:space="preserve"> </w:t>
      </w:r>
      <w:r w:rsidR="00797F7E">
        <w:rPr>
          <w:rFonts w:ascii="Arial" w:hAnsi="Arial" w:cs="Arial"/>
          <w:color w:val="000000"/>
        </w:rPr>
        <w:t xml:space="preserve">and applications </w:t>
      </w:r>
      <w:r>
        <w:rPr>
          <w:rFonts w:ascii="Arial" w:hAnsi="Arial" w:cs="Arial"/>
          <w:color w:val="000000"/>
        </w:rPr>
        <w:t xml:space="preserve">for this special issue, and thank all the reviewers for providing constructive reviews and in helping to shape this special issue. Finally we would like to thank </w:t>
      </w:r>
      <w:r w:rsidR="003B75E1">
        <w:rPr>
          <w:rFonts w:ascii="Arial" w:hAnsi="Arial" w:cs="Arial"/>
          <w:color w:val="000000"/>
        </w:rPr>
        <w:t xml:space="preserve">the </w:t>
      </w:r>
      <w:r w:rsidR="00797F7E">
        <w:rPr>
          <w:rFonts w:ascii="Arial" w:hAnsi="Arial" w:cs="Arial"/>
          <w:color w:val="000000"/>
        </w:rPr>
        <w:t xml:space="preserve">editors of </w:t>
      </w:r>
      <w:r w:rsidR="00D54CFE" w:rsidRPr="00D54CFE">
        <w:rPr>
          <w:rFonts w:ascii="Arial" w:hAnsi="Arial" w:cs="Arial"/>
          <w:color w:val="000000"/>
        </w:rPr>
        <w:t>Concurrency and Computation: Practice and Experience</w:t>
      </w:r>
      <w:r w:rsidR="00D54CFE">
        <w:rPr>
          <w:rFonts w:ascii="Arial" w:hAnsi="Arial" w:cs="Arial"/>
          <w:color w:val="000000"/>
        </w:rPr>
        <w:t xml:space="preserve"> </w:t>
      </w:r>
      <w:r w:rsidR="00797F7E">
        <w:rPr>
          <w:rFonts w:ascii="Arial" w:hAnsi="Arial" w:cs="Arial"/>
          <w:color w:val="000000"/>
        </w:rPr>
        <w:t>fo</w:t>
      </w:r>
      <w:r>
        <w:rPr>
          <w:rFonts w:ascii="Arial" w:hAnsi="Arial" w:cs="Arial"/>
          <w:color w:val="000000"/>
        </w:rPr>
        <w:t>r providing us an opportunity to bring this special issue to the research community.</w:t>
      </w:r>
    </w:p>
    <w:p w:rsidR="00246200" w:rsidRDefault="00246200" w:rsidP="00246200"/>
    <w:p w:rsidR="00246200" w:rsidRDefault="00246200" w:rsidP="00246200">
      <w:pPr>
        <w:pStyle w:val="Heading4"/>
        <w:rPr>
          <w:color w:val="000000"/>
        </w:rPr>
      </w:pPr>
      <w:r>
        <w:rPr>
          <w:sz w:val="26"/>
          <w:szCs w:val="26"/>
        </w:rPr>
        <w:t>4. REFERENCES</w:t>
      </w:r>
      <w:r w:rsidR="00D165AC">
        <w:rPr>
          <w:sz w:val="26"/>
          <w:szCs w:val="26"/>
        </w:rPr>
        <w:t xml:space="preserve"> (typesetters: please add correct </w:t>
      </w:r>
      <w:r w:rsidR="00D165AC" w:rsidRPr="00D54CFE">
        <w:rPr>
          <w:color w:val="000000"/>
        </w:rPr>
        <w:t>Concurrency and Computation: Practice and Experience</w:t>
      </w:r>
      <w:r w:rsidR="00D165AC">
        <w:rPr>
          <w:sz w:val="26"/>
          <w:szCs w:val="26"/>
        </w:rPr>
        <w:t xml:space="preserve"> citations</w:t>
      </w:r>
      <w:r w:rsidR="005A44C9">
        <w:rPr>
          <w:sz w:val="26"/>
          <w:szCs w:val="26"/>
        </w:rPr>
        <w:t xml:space="preserve"> for refs 1-6</w:t>
      </w:r>
      <w:r w:rsidR="00D165AC">
        <w:rPr>
          <w:sz w:val="26"/>
          <w:szCs w:val="26"/>
        </w:rPr>
        <w:t>)</w:t>
      </w: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CPE-12-0265.R1 </w:t>
      </w:r>
      <w:proofErr w:type="spellStart"/>
      <w:r w:rsidRPr="003412B8">
        <w:rPr>
          <w:rFonts w:ascii="Arial" w:eastAsia="Times New Roman" w:hAnsi="Arial" w:cs="Arial"/>
          <w:i/>
          <w:color w:val="222222"/>
          <w:kern w:val="0"/>
          <w:szCs w:val="20"/>
          <w:lang w:eastAsia="en-US"/>
        </w:rPr>
        <w:t>Specmaster</w:t>
      </w:r>
      <w:proofErr w:type="spellEnd"/>
      <w:r w:rsidRPr="003412B8">
        <w:rPr>
          <w:rFonts w:ascii="Arial" w:eastAsia="Times New Roman" w:hAnsi="Arial" w:cs="Arial"/>
          <w:i/>
          <w:color w:val="222222"/>
          <w:kern w:val="0"/>
          <w:szCs w:val="20"/>
          <w:lang w:eastAsia="en-US"/>
        </w:rPr>
        <w:t xml:space="preserve">: an </w:t>
      </w:r>
      <w:proofErr w:type="spellStart"/>
      <w:r w:rsidRPr="003412B8">
        <w:rPr>
          <w:rFonts w:ascii="Arial" w:eastAsia="Times New Roman" w:hAnsi="Arial" w:cs="Arial"/>
          <w:i/>
          <w:color w:val="222222"/>
          <w:kern w:val="0"/>
          <w:szCs w:val="20"/>
          <w:lang w:eastAsia="en-US"/>
        </w:rPr>
        <w:t>OpenCL</w:t>
      </w:r>
      <w:proofErr w:type="spellEnd"/>
      <w:r w:rsidRPr="003412B8">
        <w:rPr>
          <w:rFonts w:ascii="Arial" w:eastAsia="Times New Roman" w:hAnsi="Arial" w:cs="Arial"/>
          <w:i/>
          <w:color w:val="222222"/>
          <w:kern w:val="0"/>
          <w:szCs w:val="20"/>
          <w:lang w:eastAsia="en-US"/>
        </w:rPr>
        <w:t>-based Peptide Search Engine for Tandem Mass Spectrometry</w:t>
      </w:r>
      <w:r>
        <w:rPr>
          <w:rFonts w:ascii="Arial" w:eastAsia="Times New Roman" w:hAnsi="Arial" w:cs="Arial"/>
          <w:color w:val="222222"/>
          <w:kern w:val="0"/>
          <w:szCs w:val="20"/>
          <w:lang w:eastAsia="en-US"/>
        </w:rPr>
        <w:t>, Weber, Rick</w:t>
      </w:r>
      <w:r w:rsidRPr="003412B8">
        <w:rPr>
          <w:rFonts w:ascii="Arial" w:eastAsia="Times New Roman" w:hAnsi="Arial" w:cs="Arial"/>
          <w:color w:val="222222"/>
          <w:kern w:val="0"/>
          <w:szCs w:val="20"/>
          <w:lang w:eastAsia="en-US"/>
        </w:rPr>
        <w:t>; Jenkins, David; Peterson, Gregory</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CPE-12-0233.R1 </w:t>
      </w:r>
      <w:r w:rsidRPr="003412B8">
        <w:rPr>
          <w:rFonts w:ascii="Arial" w:eastAsia="Times New Roman" w:hAnsi="Arial" w:cs="Arial"/>
          <w:i/>
          <w:color w:val="222222"/>
          <w:kern w:val="0"/>
          <w:szCs w:val="20"/>
          <w:lang w:eastAsia="en-US"/>
        </w:rPr>
        <w:t>An iterative parameter estimation method for biological systems and its parallel implementation</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 xml:space="preserve">Yang, Xian ;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Yike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Guo</w:t>
      </w:r>
      <w:proofErr w:type="spellEnd"/>
      <w:r w:rsidRPr="003412B8">
        <w:rPr>
          <w:rFonts w:ascii="Arial" w:eastAsia="Times New Roman" w:hAnsi="Arial" w:cs="Arial"/>
          <w:color w:val="222222"/>
          <w:kern w:val="0"/>
          <w:szCs w:val="20"/>
          <w:lang w:eastAsia="en-US"/>
        </w:rPr>
        <w:t>, Li</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CPE-12-0264.R1 </w:t>
      </w:r>
      <w:r w:rsidRPr="003412B8">
        <w:rPr>
          <w:rFonts w:ascii="Arial" w:eastAsia="Times New Roman" w:hAnsi="Arial" w:cs="Arial"/>
          <w:i/>
          <w:color w:val="222222"/>
          <w:kern w:val="0"/>
          <w:szCs w:val="20"/>
          <w:lang w:eastAsia="en-US"/>
        </w:rPr>
        <w:t>Accelerating Virtual High-Throughput Ligand Docking: current technology and case study on a petascale supercomputer</w:t>
      </w:r>
      <w:r>
        <w:rPr>
          <w:rFonts w:ascii="Arial" w:eastAsia="Times New Roman" w:hAnsi="Arial" w:cs="Arial"/>
          <w:color w:val="222222"/>
          <w:kern w:val="0"/>
          <w:szCs w:val="20"/>
          <w:lang w:eastAsia="en-US"/>
        </w:rPr>
        <w:t xml:space="preserve">, </w:t>
      </w:r>
      <w:proofErr w:type="spellStart"/>
      <w:r>
        <w:rPr>
          <w:rFonts w:ascii="Arial" w:eastAsia="Times New Roman" w:hAnsi="Arial" w:cs="Arial"/>
          <w:color w:val="222222"/>
          <w:kern w:val="0"/>
          <w:szCs w:val="20"/>
          <w:lang w:eastAsia="en-US"/>
        </w:rPr>
        <w:t>Elllingson</w:t>
      </w:r>
      <w:proofErr w:type="spellEnd"/>
      <w:r>
        <w:rPr>
          <w:rFonts w:ascii="Arial" w:eastAsia="Times New Roman" w:hAnsi="Arial" w:cs="Arial"/>
          <w:color w:val="222222"/>
          <w:kern w:val="0"/>
          <w:szCs w:val="20"/>
          <w:lang w:eastAsia="en-US"/>
        </w:rPr>
        <w:t>, Sally</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Dakshanamurthy</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Sivanesan</w:t>
      </w:r>
      <w:proofErr w:type="spellEnd"/>
      <w:r w:rsidRPr="003412B8">
        <w:rPr>
          <w:rFonts w:ascii="Arial" w:eastAsia="Times New Roman" w:hAnsi="Arial" w:cs="Arial"/>
          <w:color w:val="222222"/>
          <w:kern w:val="0"/>
          <w:szCs w:val="20"/>
          <w:lang w:eastAsia="en-US"/>
        </w:rPr>
        <w:t xml:space="preserve">; Brown, Milton; Smith, Jeremy; </w:t>
      </w:r>
      <w:proofErr w:type="spellStart"/>
      <w:r w:rsidRPr="003412B8">
        <w:rPr>
          <w:rFonts w:ascii="Arial" w:eastAsia="Times New Roman" w:hAnsi="Arial" w:cs="Arial"/>
          <w:color w:val="222222"/>
          <w:kern w:val="0"/>
          <w:szCs w:val="20"/>
          <w:lang w:eastAsia="en-US"/>
        </w:rPr>
        <w:t>Baudry</w:t>
      </w:r>
      <w:proofErr w:type="spellEnd"/>
      <w:r w:rsidRPr="003412B8">
        <w:rPr>
          <w:rFonts w:ascii="Arial" w:eastAsia="Times New Roman" w:hAnsi="Arial" w:cs="Arial"/>
          <w:color w:val="222222"/>
          <w:kern w:val="0"/>
          <w:szCs w:val="20"/>
          <w:lang w:eastAsia="en-US"/>
        </w:rPr>
        <w:t>, Jerome</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CPE-12-0231.R1 </w:t>
      </w:r>
      <w:r w:rsidRPr="003412B8">
        <w:rPr>
          <w:rFonts w:ascii="Arial" w:eastAsia="Times New Roman" w:hAnsi="Arial" w:cs="Arial"/>
          <w:i/>
          <w:color w:val="222222"/>
          <w:kern w:val="0"/>
          <w:szCs w:val="20"/>
          <w:lang w:eastAsia="en-US"/>
        </w:rPr>
        <w:t>Using Graphics Processing Units to Investigate Molecular Coevolution</w:t>
      </w:r>
      <w:r>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Hamacher</w:t>
      </w:r>
      <w:proofErr w:type="spellEnd"/>
      <w:r w:rsidRPr="003412B8">
        <w:rPr>
          <w:rFonts w:ascii="Arial" w:eastAsia="Times New Roman" w:hAnsi="Arial" w:cs="Arial"/>
          <w:color w:val="222222"/>
          <w:kern w:val="0"/>
          <w:szCs w:val="20"/>
          <w:lang w:eastAsia="en-US"/>
        </w:rPr>
        <w:t>, Kay</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Waechter</w:t>
      </w:r>
      <w:proofErr w:type="spellEnd"/>
      <w:r w:rsidRPr="003412B8">
        <w:rPr>
          <w:rFonts w:ascii="Arial" w:eastAsia="Times New Roman" w:hAnsi="Arial" w:cs="Arial"/>
          <w:color w:val="222222"/>
          <w:kern w:val="0"/>
          <w:szCs w:val="20"/>
          <w:lang w:eastAsia="en-US"/>
        </w:rPr>
        <w:t xml:space="preserve">, Michael; Jaeger, Kathrin; </w:t>
      </w:r>
      <w:proofErr w:type="spellStart"/>
      <w:r w:rsidRPr="003412B8">
        <w:rPr>
          <w:rFonts w:ascii="Arial" w:eastAsia="Times New Roman" w:hAnsi="Arial" w:cs="Arial"/>
          <w:color w:val="222222"/>
          <w:kern w:val="0"/>
          <w:szCs w:val="20"/>
          <w:lang w:eastAsia="en-US"/>
        </w:rPr>
        <w:t>Thuerck</w:t>
      </w:r>
      <w:proofErr w:type="spellEnd"/>
      <w:r w:rsidRPr="003412B8">
        <w:rPr>
          <w:rFonts w:ascii="Arial" w:eastAsia="Times New Roman" w:hAnsi="Arial" w:cs="Arial"/>
          <w:color w:val="222222"/>
          <w:kern w:val="0"/>
          <w:szCs w:val="20"/>
          <w:lang w:eastAsia="en-US"/>
        </w:rPr>
        <w:t xml:space="preserve">, Daniel; </w:t>
      </w:r>
      <w:proofErr w:type="spellStart"/>
      <w:r w:rsidRPr="003412B8">
        <w:rPr>
          <w:rFonts w:ascii="Arial" w:eastAsia="Times New Roman" w:hAnsi="Arial" w:cs="Arial"/>
          <w:color w:val="222222"/>
          <w:kern w:val="0"/>
          <w:szCs w:val="20"/>
          <w:lang w:eastAsia="en-US"/>
        </w:rPr>
        <w:t>Weissgraeber</w:t>
      </w:r>
      <w:proofErr w:type="spellEnd"/>
      <w:r w:rsidRPr="003412B8">
        <w:rPr>
          <w:rFonts w:ascii="Arial" w:eastAsia="Times New Roman" w:hAnsi="Arial" w:cs="Arial"/>
          <w:color w:val="222222"/>
          <w:kern w:val="0"/>
          <w:szCs w:val="20"/>
          <w:lang w:eastAsia="en-US"/>
        </w:rPr>
        <w:t xml:space="preserve">, Stephanie; </w:t>
      </w:r>
      <w:proofErr w:type="spellStart"/>
      <w:r w:rsidRPr="003412B8">
        <w:rPr>
          <w:rFonts w:ascii="Arial" w:eastAsia="Times New Roman" w:hAnsi="Arial" w:cs="Arial"/>
          <w:color w:val="222222"/>
          <w:kern w:val="0"/>
          <w:szCs w:val="20"/>
          <w:lang w:eastAsia="en-US"/>
        </w:rPr>
        <w:t>Widmer</w:t>
      </w:r>
      <w:proofErr w:type="spellEnd"/>
      <w:r w:rsidRPr="003412B8">
        <w:rPr>
          <w:rFonts w:ascii="Arial" w:eastAsia="Times New Roman" w:hAnsi="Arial" w:cs="Arial"/>
          <w:color w:val="222222"/>
          <w:kern w:val="0"/>
          <w:szCs w:val="20"/>
          <w:lang w:eastAsia="en-US"/>
        </w:rPr>
        <w:t xml:space="preserve">, Sven; </w:t>
      </w:r>
      <w:proofErr w:type="spellStart"/>
      <w:r w:rsidRPr="003412B8">
        <w:rPr>
          <w:rFonts w:ascii="Arial" w:eastAsia="Times New Roman" w:hAnsi="Arial" w:cs="Arial"/>
          <w:color w:val="222222"/>
          <w:kern w:val="0"/>
          <w:szCs w:val="20"/>
          <w:lang w:eastAsia="en-US"/>
        </w:rPr>
        <w:t>Goesele</w:t>
      </w:r>
      <w:proofErr w:type="spellEnd"/>
      <w:r w:rsidRPr="003412B8">
        <w:rPr>
          <w:rFonts w:ascii="Arial" w:eastAsia="Times New Roman" w:hAnsi="Arial" w:cs="Arial"/>
          <w:color w:val="222222"/>
          <w:kern w:val="0"/>
          <w:szCs w:val="20"/>
          <w:lang w:eastAsia="en-US"/>
        </w:rPr>
        <w:t>, Michael</w:t>
      </w:r>
    </w:p>
    <w:p w:rsidR="003412B8" w:rsidRPr="003412B8" w:rsidRDefault="003412B8" w:rsidP="00A25259">
      <w:pPr>
        <w:rPr>
          <w:rFonts w:ascii="Arial" w:eastAsia="Times New Roman" w:hAnsi="Arial" w:cs="Arial"/>
          <w:color w:val="222222"/>
          <w:kern w:val="0"/>
          <w:szCs w:val="20"/>
          <w:lang w:eastAsia="en-US"/>
        </w:rPr>
      </w:pPr>
    </w:p>
    <w:p w:rsidR="003412B8" w:rsidRPr="003412B8"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CPE-12-0234.R1 </w:t>
      </w:r>
      <w:r w:rsidRPr="003412B8">
        <w:rPr>
          <w:rFonts w:ascii="Arial" w:eastAsia="Times New Roman" w:hAnsi="Arial" w:cs="Arial"/>
          <w:i/>
          <w:color w:val="222222"/>
          <w:kern w:val="0"/>
          <w:szCs w:val="20"/>
          <w:lang w:eastAsia="en-US"/>
        </w:rPr>
        <w:t>Applying Workflow as a Service Paradigm to Application Farming</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Cushing, Reginald</w:t>
      </w:r>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Koulouzis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Spiros</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Belloum</w:t>
      </w:r>
      <w:proofErr w:type="spellEnd"/>
      <w:r w:rsidRPr="003412B8">
        <w:rPr>
          <w:rFonts w:ascii="Arial" w:eastAsia="Times New Roman" w:hAnsi="Arial" w:cs="Arial"/>
          <w:color w:val="222222"/>
          <w:kern w:val="0"/>
          <w:szCs w:val="20"/>
          <w:lang w:eastAsia="en-US"/>
        </w:rPr>
        <w:t xml:space="preserve">, Adam; </w:t>
      </w:r>
      <w:proofErr w:type="spellStart"/>
      <w:r w:rsidRPr="003412B8">
        <w:rPr>
          <w:rFonts w:ascii="Arial" w:eastAsia="Times New Roman" w:hAnsi="Arial" w:cs="Arial"/>
          <w:color w:val="222222"/>
          <w:kern w:val="0"/>
          <w:szCs w:val="20"/>
          <w:lang w:eastAsia="en-US"/>
        </w:rPr>
        <w:t>Bubak</w:t>
      </w:r>
      <w:proofErr w:type="spellEnd"/>
      <w:r w:rsidRPr="003412B8">
        <w:rPr>
          <w:rFonts w:ascii="Arial" w:eastAsia="Times New Roman" w:hAnsi="Arial" w:cs="Arial"/>
          <w:color w:val="222222"/>
          <w:kern w:val="0"/>
          <w:szCs w:val="20"/>
          <w:lang w:eastAsia="en-US"/>
        </w:rPr>
        <w:t>, Maria</w:t>
      </w:r>
    </w:p>
    <w:p w:rsidR="003412B8" w:rsidRPr="003412B8" w:rsidRDefault="003412B8" w:rsidP="00A25259">
      <w:pPr>
        <w:rPr>
          <w:rFonts w:ascii="Arial" w:eastAsia="Times New Roman" w:hAnsi="Arial" w:cs="Arial"/>
          <w:color w:val="222222"/>
          <w:kern w:val="0"/>
          <w:szCs w:val="20"/>
          <w:lang w:eastAsia="en-US"/>
        </w:rPr>
      </w:pPr>
    </w:p>
    <w:p w:rsidR="005A44C9" w:rsidRDefault="003412B8" w:rsidP="00A25259">
      <w:pPr>
        <w:pStyle w:val="ListParagraph"/>
        <w:numPr>
          <w:ilvl w:val="0"/>
          <w:numId w:val="7"/>
        </w:numPr>
        <w:ind w:left="360"/>
        <w:rPr>
          <w:rFonts w:ascii="Arial" w:eastAsia="Times New Roman" w:hAnsi="Arial" w:cs="Arial"/>
          <w:color w:val="222222"/>
          <w:kern w:val="0"/>
          <w:szCs w:val="20"/>
          <w:lang w:eastAsia="en-US"/>
        </w:rPr>
      </w:pPr>
      <w:r w:rsidRPr="003412B8">
        <w:rPr>
          <w:rFonts w:ascii="Arial" w:eastAsia="Times New Roman" w:hAnsi="Arial" w:cs="Arial"/>
          <w:color w:val="222222"/>
          <w:kern w:val="0"/>
          <w:szCs w:val="20"/>
          <w:lang w:eastAsia="en-US"/>
        </w:rPr>
        <w:t xml:space="preserve">CPE-12-0177.R1 </w:t>
      </w:r>
      <w:r w:rsidRPr="003412B8">
        <w:rPr>
          <w:rFonts w:ascii="Arial" w:eastAsia="Times New Roman" w:hAnsi="Arial" w:cs="Arial"/>
          <w:i/>
          <w:color w:val="222222"/>
          <w:kern w:val="0"/>
          <w:szCs w:val="20"/>
          <w:lang w:eastAsia="en-US"/>
        </w:rPr>
        <w:t>Visualizing the Protein Sequence Universe</w:t>
      </w:r>
      <w:r>
        <w:rPr>
          <w:rFonts w:ascii="Arial" w:eastAsia="Times New Roman" w:hAnsi="Arial" w:cs="Arial"/>
          <w:color w:val="222222"/>
          <w:kern w:val="0"/>
          <w:szCs w:val="20"/>
          <w:lang w:eastAsia="en-US"/>
        </w:rPr>
        <w:t xml:space="preserve">, </w:t>
      </w:r>
      <w:r w:rsidRPr="003412B8">
        <w:rPr>
          <w:rFonts w:ascii="Arial" w:eastAsia="Times New Roman" w:hAnsi="Arial" w:cs="Arial"/>
          <w:color w:val="222222"/>
          <w:kern w:val="0"/>
          <w:szCs w:val="20"/>
          <w:lang w:eastAsia="en-US"/>
        </w:rPr>
        <w:t>Stanberry, Larissa</w:t>
      </w:r>
      <w:r w:rsidRPr="003412B8">
        <w:rPr>
          <w:rFonts w:ascii="Arial" w:eastAsia="Times New Roman" w:hAnsi="Arial" w:cs="Arial"/>
          <w:color w:val="222222"/>
          <w:kern w:val="0"/>
          <w:szCs w:val="20"/>
          <w:lang w:eastAsia="en-US"/>
        </w:rPr>
        <w:t xml:space="preserve">; Higdon, Roger; Haynes, Winston;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Natali</w:t>
      </w:r>
      <w:proofErr w:type="spellEnd"/>
      <w:r w:rsidRPr="003412B8">
        <w:rPr>
          <w:rFonts w:ascii="Arial" w:eastAsia="Times New Roman" w:hAnsi="Arial" w:cs="Arial"/>
          <w:color w:val="222222"/>
          <w:kern w:val="0"/>
          <w:szCs w:val="20"/>
          <w:lang w:eastAsia="en-US"/>
        </w:rPr>
        <w:t xml:space="preserve">; Broomall, William; </w:t>
      </w:r>
      <w:proofErr w:type="spellStart"/>
      <w:r w:rsidRPr="003412B8">
        <w:rPr>
          <w:rFonts w:ascii="Arial" w:eastAsia="Times New Roman" w:hAnsi="Arial" w:cs="Arial"/>
          <w:color w:val="222222"/>
          <w:kern w:val="0"/>
          <w:szCs w:val="20"/>
          <w:lang w:eastAsia="en-US"/>
        </w:rPr>
        <w:t>Ekanayake</w:t>
      </w:r>
      <w:proofErr w:type="spellEnd"/>
      <w:r w:rsidRPr="003412B8">
        <w:rPr>
          <w:rFonts w:ascii="Arial" w:eastAsia="Times New Roman" w:hAnsi="Arial" w:cs="Arial"/>
          <w:color w:val="222222"/>
          <w:kern w:val="0"/>
          <w:szCs w:val="20"/>
          <w:lang w:eastAsia="en-US"/>
        </w:rPr>
        <w:t xml:space="preserve">, </w:t>
      </w:r>
      <w:proofErr w:type="spellStart"/>
      <w:r w:rsidRPr="003412B8">
        <w:rPr>
          <w:rFonts w:ascii="Arial" w:eastAsia="Times New Roman" w:hAnsi="Arial" w:cs="Arial"/>
          <w:color w:val="222222"/>
          <w:kern w:val="0"/>
          <w:szCs w:val="20"/>
          <w:lang w:eastAsia="en-US"/>
        </w:rPr>
        <w:t>Saliya</w:t>
      </w:r>
      <w:proofErr w:type="spellEnd"/>
      <w:r w:rsidRPr="003412B8">
        <w:rPr>
          <w:rFonts w:ascii="Arial" w:eastAsia="Times New Roman" w:hAnsi="Arial" w:cs="Arial"/>
          <w:color w:val="222222"/>
          <w:kern w:val="0"/>
          <w:szCs w:val="20"/>
          <w:lang w:eastAsia="en-US"/>
        </w:rPr>
        <w:t xml:space="preserve">; Hughes, Adam; </w:t>
      </w:r>
      <w:proofErr w:type="spellStart"/>
      <w:r w:rsidRPr="003412B8">
        <w:rPr>
          <w:rFonts w:ascii="Arial" w:eastAsia="Times New Roman" w:hAnsi="Arial" w:cs="Arial"/>
          <w:color w:val="222222"/>
          <w:kern w:val="0"/>
          <w:szCs w:val="20"/>
          <w:lang w:eastAsia="en-US"/>
        </w:rPr>
        <w:t>Ruan</w:t>
      </w:r>
      <w:proofErr w:type="spellEnd"/>
      <w:r w:rsidRPr="003412B8">
        <w:rPr>
          <w:rFonts w:ascii="Arial" w:eastAsia="Times New Roman" w:hAnsi="Arial" w:cs="Arial"/>
          <w:color w:val="222222"/>
          <w:kern w:val="0"/>
          <w:szCs w:val="20"/>
          <w:lang w:eastAsia="en-US"/>
        </w:rPr>
        <w:t xml:space="preserve">, Yang; Qiu, Judy; </w:t>
      </w:r>
      <w:proofErr w:type="spellStart"/>
      <w:r w:rsidRPr="003412B8">
        <w:rPr>
          <w:rFonts w:ascii="Arial" w:eastAsia="Times New Roman" w:hAnsi="Arial" w:cs="Arial"/>
          <w:color w:val="222222"/>
          <w:kern w:val="0"/>
          <w:szCs w:val="20"/>
          <w:lang w:eastAsia="en-US"/>
        </w:rPr>
        <w:t>Kolker</w:t>
      </w:r>
      <w:proofErr w:type="spellEnd"/>
      <w:r w:rsidRPr="003412B8">
        <w:rPr>
          <w:rFonts w:ascii="Arial" w:eastAsia="Times New Roman" w:hAnsi="Arial" w:cs="Arial"/>
          <w:color w:val="222222"/>
          <w:kern w:val="0"/>
          <w:szCs w:val="20"/>
          <w:lang w:eastAsia="en-US"/>
        </w:rPr>
        <w:t>, Eugene; Fox, Geoffrey</w:t>
      </w:r>
    </w:p>
    <w:p w:rsidR="005A44C9" w:rsidRPr="005A44C9" w:rsidRDefault="005A44C9" w:rsidP="00A25259">
      <w:pPr>
        <w:pStyle w:val="ListParagraph"/>
        <w:ind w:left="360"/>
        <w:rPr>
          <w:rFonts w:ascii="Arial" w:eastAsia="Times New Roman" w:hAnsi="Arial" w:cs="Arial"/>
          <w:color w:val="222222"/>
          <w:kern w:val="0"/>
          <w:szCs w:val="20"/>
          <w:lang w:eastAsia="en-US"/>
        </w:rPr>
      </w:pPr>
    </w:p>
    <w:p w:rsidR="005A44C9" w:rsidRPr="005A44C9" w:rsidRDefault="005A44C9" w:rsidP="00A25259">
      <w:pPr>
        <w:pStyle w:val="ListParagraph"/>
        <w:numPr>
          <w:ilvl w:val="0"/>
          <w:numId w:val="7"/>
        </w:numPr>
        <w:ind w:left="360"/>
        <w:rPr>
          <w:rFonts w:ascii="Arial" w:eastAsia="Times New Roman" w:hAnsi="Arial" w:cs="Arial"/>
          <w:color w:val="222222"/>
          <w:kern w:val="0"/>
          <w:szCs w:val="20"/>
          <w:lang w:eastAsia="en-US"/>
        </w:rPr>
      </w:pPr>
      <w:r w:rsidRPr="005A44C9">
        <w:rPr>
          <w:rFonts w:ascii="Arial" w:eastAsia="Times New Roman" w:hAnsi="Arial" w:cs="Arial"/>
          <w:color w:val="222222"/>
          <w:kern w:val="0"/>
          <w:szCs w:val="20"/>
          <w:lang w:eastAsia="en-US"/>
        </w:rPr>
        <w:t xml:space="preserve">Emerging Computational Methods for the Life Sciences Workshop ECMLS2012 of ACM HPDC 2012 conference at Delft </w:t>
      </w:r>
      <w:r>
        <w:rPr>
          <w:rFonts w:ascii="Arial" w:eastAsia="Times New Roman" w:hAnsi="Arial" w:cs="Arial"/>
          <w:color w:val="222222"/>
          <w:kern w:val="0"/>
          <w:szCs w:val="20"/>
          <w:lang w:eastAsia="en-US"/>
        </w:rPr>
        <w:t>T</w:t>
      </w:r>
      <w:r w:rsidRPr="005A44C9">
        <w:rPr>
          <w:rFonts w:ascii="Arial" w:eastAsia="Times New Roman" w:hAnsi="Arial" w:cs="Arial"/>
          <w:color w:val="222222"/>
          <w:kern w:val="0"/>
          <w:szCs w:val="20"/>
          <w:lang w:eastAsia="en-US"/>
        </w:rPr>
        <w:t>he Netherlands</w:t>
      </w:r>
      <w:r>
        <w:rPr>
          <w:rFonts w:ascii="Arial" w:eastAsia="Times New Roman" w:hAnsi="Arial" w:cs="Arial"/>
          <w:color w:val="222222"/>
          <w:kern w:val="0"/>
          <w:szCs w:val="20"/>
          <w:lang w:eastAsia="en-US"/>
        </w:rPr>
        <w:t xml:space="preserve"> </w:t>
      </w:r>
      <w:r w:rsidRPr="005A44C9">
        <w:rPr>
          <w:rFonts w:ascii="Arial" w:eastAsia="Times New Roman" w:hAnsi="Arial" w:cs="Arial"/>
          <w:color w:val="222222"/>
          <w:kern w:val="0"/>
          <w:szCs w:val="20"/>
          <w:lang w:eastAsia="en-US"/>
        </w:rPr>
        <w:t>http://salsahpc.indiana.edu/ECMLS2012/</w:t>
      </w:r>
    </w:p>
    <w:sectPr w:rsidR="005A44C9" w:rsidRPr="005A44C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MBX9">
    <w:altName w:val="MS Mincho"/>
    <w:charset w:val="80"/>
    <w:family w:val="auto"/>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432368DD"/>
    <w:multiLevelType w:val="hybridMultilevel"/>
    <w:tmpl w:val="28EC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49B3"/>
    <w:multiLevelType w:val="hybridMultilevel"/>
    <w:tmpl w:val="410CFD62"/>
    <w:lvl w:ilvl="0" w:tplc="446A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21F56"/>
    <w:multiLevelType w:val="hybridMultilevel"/>
    <w:tmpl w:val="A02C2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2E58CB"/>
    <w:multiLevelType w:val="hybridMultilevel"/>
    <w:tmpl w:val="786A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2"/>
  </w:compat>
  <w:rsids>
    <w:rsidRoot w:val="00F23FB3"/>
    <w:rsid w:val="00001DE3"/>
    <w:rsid w:val="000160D7"/>
    <w:rsid w:val="000200D2"/>
    <w:rsid w:val="00023F9C"/>
    <w:rsid w:val="000328C8"/>
    <w:rsid w:val="00041FDE"/>
    <w:rsid w:val="00063FB4"/>
    <w:rsid w:val="00080DA2"/>
    <w:rsid w:val="000C21F1"/>
    <w:rsid w:val="000C4B09"/>
    <w:rsid w:val="00113163"/>
    <w:rsid w:val="00126865"/>
    <w:rsid w:val="0014642C"/>
    <w:rsid w:val="001665C4"/>
    <w:rsid w:val="001E78BB"/>
    <w:rsid w:val="0021062E"/>
    <w:rsid w:val="00220870"/>
    <w:rsid w:val="00221757"/>
    <w:rsid w:val="00233F34"/>
    <w:rsid w:val="002364B3"/>
    <w:rsid w:val="00240D88"/>
    <w:rsid w:val="00246200"/>
    <w:rsid w:val="002604DF"/>
    <w:rsid w:val="00273837"/>
    <w:rsid w:val="00285224"/>
    <w:rsid w:val="0028686F"/>
    <w:rsid w:val="002B5F99"/>
    <w:rsid w:val="002F7F3E"/>
    <w:rsid w:val="0032292A"/>
    <w:rsid w:val="003412B8"/>
    <w:rsid w:val="0036233A"/>
    <w:rsid w:val="00367B12"/>
    <w:rsid w:val="00377C80"/>
    <w:rsid w:val="00392213"/>
    <w:rsid w:val="003A6857"/>
    <w:rsid w:val="003A698E"/>
    <w:rsid w:val="003B75E1"/>
    <w:rsid w:val="004066C4"/>
    <w:rsid w:val="00421193"/>
    <w:rsid w:val="00427E1A"/>
    <w:rsid w:val="00434D78"/>
    <w:rsid w:val="00436078"/>
    <w:rsid w:val="0045341E"/>
    <w:rsid w:val="00455485"/>
    <w:rsid w:val="00463A09"/>
    <w:rsid w:val="00484FC7"/>
    <w:rsid w:val="00495519"/>
    <w:rsid w:val="004A159C"/>
    <w:rsid w:val="004C0559"/>
    <w:rsid w:val="004D0FF1"/>
    <w:rsid w:val="00512AF9"/>
    <w:rsid w:val="00521B99"/>
    <w:rsid w:val="005442FC"/>
    <w:rsid w:val="005635A5"/>
    <w:rsid w:val="00597314"/>
    <w:rsid w:val="005A44C9"/>
    <w:rsid w:val="005B2EBF"/>
    <w:rsid w:val="005D7D7C"/>
    <w:rsid w:val="005E7F59"/>
    <w:rsid w:val="0062246C"/>
    <w:rsid w:val="00643BDE"/>
    <w:rsid w:val="00645551"/>
    <w:rsid w:val="00673036"/>
    <w:rsid w:val="006844AE"/>
    <w:rsid w:val="00687F1F"/>
    <w:rsid w:val="006A41AF"/>
    <w:rsid w:val="006B094F"/>
    <w:rsid w:val="006B428C"/>
    <w:rsid w:val="006C031A"/>
    <w:rsid w:val="006C7332"/>
    <w:rsid w:val="006D4E12"/>
    <w:rsid w:val="006E5343"/>
    <w:rsid w:val="006E67A7"/>
    <w:rsid w:val="007723B1"/>
    <w:rsid w:val="00786E8C"/>
    <w:rsid w:val="00794609"/>
    <w:rsid w:val="00797F7E"/>
    <w:rsid w:val="007B46C5"/>
    <w:rsid w:val="007B7598"/>
    <w:rsid w:val="007C667E"/>
    <w:rsid w:val="007D1B17"/>
    <w:rsid w:val="007D5AF9"/>
    <w:rsid w:val="007E1520"/>
    <w:rsid w:val="00805E67"/>
    <w:rsid w:val="008849F2"/>
    <w:rsid w:val="008A5868"/>
    <w:rsid w:val="008C041D"/>
    <w:rsid w:val="008C3873"/>
    <w:rsid w:val="008E7F9F"/>
    <w:rsid w:val="008F02BD"/>
    <w:rsid w:val="0090012A"/>
    <w:rsid w:val="00905AEC"/>
    <w:rsid w:val="00915B8E"/>
    <w:rsid w:val="00943644"/>
    <w:rsid w:val="00971A12"/>
    <w:rsid w:val="009919D7"/>
    <w:rsid w:val="009A047B"/>
    <w:rsid w:val="009A2B3C"/>
    <w:rsid w:val="009C2892"/>
    <w:rsid w:val="009E4E79"/>
    <w:rsid w:val="009F5205"/>
    <w:rsid w:val="00A25259"/>
    <w:rsid w:val="00A41766"/>
    <w:rsid w:val="00A532A2"/>
    <w:rsid w:val="00A534A8"/>
    <w:rsid w:val="00A614B3"/>
    <w:rsid w:val="00A91FFA"/>
    <w:rsid w:val="00A94990"/>
    <w:rsid w:val="00AA3303"/>
    <w:rsid w:val="00AA39B7"/>
    <w:rsid w:val="00AD38FC"/>
    <w:rsid w:val="00AD4ECC"/>
    <w:rsid w:val="00AE6EC4"/>
    <w:rsid w:val="00AF154C"/>
    <w:rsid w:val="00B040EC"/>
    <w:rsid w:val="00B203ED"/>
    <w:rsid w:val="00B30911"/>
    <w:rsid w:val="00B41B48"/>
    <w:rsid w:val="00B472DE"/>
    <w:rsid w:val="00B65B08"/>
    <w:rsid w:val="00B8555B"/>
    <w:rsid w:val="00B96024"/>
    <w:rsid w:val="00BB18D6"/>
    <w:rsid w:val="00BC58D1"/>
    <w:rsid w:val="00BE1130"/>
    <w:rsid w:val="00C00B49"/>
    <w:rsid w:val="00C24AC3"/>
    <w:rsid w:val="00C31DF1"/>
    <w:rsid w:val="00C44676"/>
    <w:rsid w:val="00C6291A"/>
    <w:rsid w:val="00C80250"/>
    <w:rsid w:val="00CA1880"/>
    <w:rsid w:val="00CC4E18"/>
    <w:rsid w:val="00CE25C5"/>
    <w:rsid w:val="00CE310F"/>
    <w:rsid w:val="00D165AC"/>
    <w:rsid w:val="00D54CFE"/>
    <w:rsid w:val="00D65AC9"/>
    <w:rsid w:val="00D73B03"/>
    <w:rsid w:val="00D775D4"/>
    <w:rsid w:val="00D816B8"/>
    <w:rsid w:val="00D845F6"/>
    <w:rsid w:val="00D92810"/>
    <w:rsid w:val="00DC65D2"/>
    <w:rsid w:val="00DD47BB"/>
    <w:rsid w:val="00E04A07"/>
    <w:rsid w:val="00E124D5"/>
    <w:rsid w:val="00E5273B"/>
    <w:rsid w:val="00E82B6D"/>
    <w:rsid w:val="00E93897"/>
    <w:rsid w:val="00E9628D"/>
    <w:rsid w:val="00EB06E8"/>
    <w:rsid w:val="00EB1E0B"/>
    <w:rsid w:val="00ED0949"/>
    <w:rsid w:val="00ED33D1"/>
    <w:rsid w:val="00F123A7"/>
    <w:rsid w:val="00F23FB3"/>
    <w:rsid w:val="00F277A4"/>
    <w:rsid w:val="00F47EB2"/>
    <w:rsid w:val="00F51A4E"/>
    <w:rsid w:val="00F60259"/>
    <w:rsid w:val="00F6749A"/>
    <w:rsid w:val="00F74CF9"/>
    <w:rsid w:val="00FB6CFD"/>
    <w:rsid w:val="00FC27A4"/>
    <w:rsid w:val="00FD20E5"/>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1DE2C6D-99A9-4ABC-A88E-451D476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link w:val="Heading3Char"/>
    <w:qFormat/>
    <w:pPr>
      <w:numPr>
        <w:ilvl w:val="2"/>
        <w:numId w:val="1"/>
      </w:numPr>
      <w:outlineLvl w:val="2"/>
    </w:pPr>
    <w:rPr>
      <w:b/>
      <w:bCs/>
    </w:rPr>
  </w:style>
  <w:style w:type="paragraph" w:styleId="Heading4">
    <w:name w:val="heading 4"/>
    <w:basedOn w:val="Normal"/>
    <w:next w:val="Normal"/>
    <w:link w:val="Heading4Char"/>
    <w:qFormat/>
    <w:pPr>
      <w:keepNext/>
      <w:numPr>
        <w:ilvl w:val="3"/>
        <w:numId w:val="1"/>
      </w:numPr>
      <w:spacing w:before="240" w:after="60"/>
      <w:ind w:left="0" w:firstLine="0"/>
      <w:outlineLvl w:val="3"/>
    </w:pPr>
    <w:rPr>
      <w:rFonts w:ascii="Arial" w:hAnsi="Arial" w:cs="Arial"/>
      <w:b/>
    </w:rPr>
  </w:style>
  <w:style w:type="paragraph" w:styleId="Heading5">
    <w:name w:val="heading 5"/>
    <w:basedOn w:val="Normal"/>
    <w:next w:val="Normal"/>
    <w:link w:val="Heading5Char"/>
    <w:uiPriority w:val="9"/>
    <w:unhideWhenUsed/>
    <w:qFormat/>
    <w:rsid w:val="008C041D"/>
    <w:pPr>
      <w:keepNext/>
      <w:keepLines/>
      <w:widowControl/>
      <w:suppressAutoHyphens w:val="0"/>
      <w:spacing w:before="200" w:line="276" w:lineRule="auto"/>
      <w:outlineLvl w:val="4"/>
    </w:pPr>
    <w:rPr>
      <w:rFonts w:ascii="Cambria" w:eastAsia="SimSun" w:hAnsi="Cambria"/>
      <w:color w:val="243F6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eastAsia="Arial Unicode MS" w:hAnsi="Tahoma" w:cs="Tahoma"/>
      <w:kern w:val="1"/>
      <w:sz w:val="16"/>
      <w:szCs w:val="16"/>
    </w:rPr>
  </w:style>
  <w:style w:type="character" w:styleId="CommentReference">
    <w:name w:val="annotation reference"/>
    <w:rPr>
      <w:sz w:val="16"/>
      <w:szCs w:val="16"/>
    </w:rPr>
  </w:style>
  <w:style w:type="character" w:customStyle="1" w:styleId="CommentTextChar">
    <w:name w:val="Comment Text Char"/>
    <w:rPr>
      <w:rFonts w:eastAsia="Arial Unicode MS"/>
      <w:kern w:val="1"/>
    </w:rPr>
  </w:style>
  <w:style w:type="character" w:customStyle="1" w:styleId="CommentSubjectChar">
    <w:name w:val="Comment Subject Char"/>
    <w:rPr>
      <w:rFonts w:eastAsia="Arial Unicode MS"/>
      <w:b/>
      <w:bCs/>
      <w:kern w:val="1"/>
    </w:rPr>
  </w:style>
  <w:style w:type="character" w:customStyle="1" w:styleId="MquinadeescribirHTML">
    <w:name w:val="Máquina de escribir HTML"/>
    <w:rPr>
      <w:rFonts w:ascii="Courier New" w:eastAsia="Times New Roman" w:hAnsi="Courier New" w:cs="Courier New"/>
      <w:sz w:val="20"/>
      <w:szCs w:val="20"/>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hAnsi="Arial" w:cs="Tahoma"/>
      <w:sz w:val="28"/>
      <w:szCs w:val="28"/>
    </w:rPr>
  </w:style>
  <w:style w:type="paragraph" w:styleId="Subtitle">
    <w:name w:val="Subtitle"/>
    <w:basedOn w:val="Heading"/>
    <w:next w:val="BodyText"/>
    <w:qFormat/>
    <w:pPr>
      <w:jc w:val="center"/>
    </w:pPr>
    <w:rPr>
      <w:i/>
      <w:iCs/>
    </w:rPr>
  </w:style>
  <w:style w:type="paragraph" w:customStyle="1" w:styleId="reference">
    <w:name w:val="reference"/>
    <w:basedOn w:val="Normal"/>
    <w:pPr>
      <w:ind w:left="227" w:hanging="227"/>
    </w:pPr>
    <w:rPr>
      <w:sz w:val="18"/>
    </w:rPr>
  </w:style>
  <w:style w:type="paragraph" w:customStyle="1" w:styleId="p1a">
    <w:name w:val="p1a"/>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eastAsia="Arial Unicode MS"/>
      <w:kern w:val="1"/>
      <w:sz w:val="24"/>
      <w:szCs w:val="24"/>
      <w:lang w:eastAsia="zh-CN"/>
    </w:rPr>
  </w:style>
  <w:style w:type="table" w:styleId="TableGrid">
    <w:name w:val="Table Grid"/>
    <w:basedOn w:val="TableNormal"/>
    <w:uiPriority w:val="59"/>
    <w:rsid w:val="00A6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551"/>
    <w:pPr>
      <w:autoSpaceDE w:val="0"/>
      <w:autoSpaceDN w:val="0"/>
      <w:adjustRightInd w:val="0"/>
    </w:pPr>
    <w:rPr>
      <w:rFonts w:ascii="Calibri" w:hAnsi="Calibri" w:cs="Calibri"/>
      <w:color w:val="000000"/>
      <w:sz w:val="24"/>
      <w:szCs w:val="24"/>
      <w:lang w:eastAsia="zh-CN"/>
    </w:rPr>
  </w:style>
  <w:style w:type="character" w:customStyle="1" w:styleId="Heading5Char">
    <w:name w:val="Heading 5 Char"/>
    <w:link w:val="Heading5"/>
    <w:uiPriority w:val="9"/>
    <w:rsid w:val="008C041D"/>
    <w:rPr>
      <w:rFonts w:ascii="Cambria" w:eastAsia="SimSun" w:hAnsi="Cambria"/>
      <w:color w:val="243F60"/>
      <w:sz w:val="22"/>
      <w:szCs w:val="22"/>
      <w:lang w:eastAsia="zh-CN"/>
    </w:rPr>
  </w:style>
  <w:style w:type="character" w:customStyle="1" w:styleId="Heading3Char">
    <w:name w:val="Heading 3 Char"/>
    <w:link w:val="Heading3"/>
    <w:rsid w:val="008C041D"/>
    <w:rPr>
      <w:rFonts w:ascii="Arial" w:eastAsia="Arial Unicode MS" w:hAnsi="Arial" w:cs="Tahoma"/>
      <w:b/>
      <w:bCs/>
      <w:kern w:val="1"/>
      <w:sz w:val="28"/>
      <w:szCs w:val="28"/>
      <w:lang w:eastAsia="zh-CN"/>
    </w:rPr>
  </w:style>
  <w:style w:type="paragraph" w:styleId="TOCHeading">
    <w:name w:val="TOC Heading"/>
    <w:basedOn w:val="Heading1"/>
    <w:next w:val="Normal"/>
    <w:uiPriority w:val="39"/>
    <w:semiHidden/>
    <w:unhideWhenUsed/>
    <w:qFormat/>
    <w:rsid w:val="008C041D"/>
    <w:pPr>
      <w:keepLines/>
      <w:widowControl/>
      <w:numPr>
        <w:numId w:val="0"/>
      </w:numPr>
      <w:suppressAutoHyphens w:val="0"/>
      <w:spacing w:before="480" w:after="0" w:line="276" w:lineRule="auto"/>
      <w:outlineLvl w:val="9"/>
    </w:pPr>
    <w:rPr>
      <w:rFonts w:ascii="Cambria" w:eastAsia="SimSun" w:hAnsi="Cambria" w:cs="Times New Roman"/>
      <w:color w:val="365F91"/>
      <w:kern w:val="0"/>
      <w:sz w:val="28"/>
      <w:szCs w:val="28"/>
      <w:lang w:eastAsia="en-US"/>
    </w:rPr>
  </w:style>
  <w:style w:type="character" w:customStyle="1" w:styleId="Heading4Char">
    <w:name w:val="Heading 4 Char"/>
    <w:link w:val="Heading4"/>
    <w:rsid w:val="008C041D"/>
    <w:rPr>
      <w:rFonts w:ascii="Arial" w:eastAsia="Arial Unicode MS" w:hAnsi="Arial" w:cs="Arial"/>
      <w:b/>
      <w:kern w:val="1"/>
      <w:sz w:val="24"/>
      <w:szCs w:val="24"/>
      <w:lang w:eastAsia="zh-CN"/>
    </w:rPr>
  </w:style>
  <w:style w:type="character" w:customStyle="1" w:styleId="il">
    <w:name w:val="il"/>
    <w:rsid w:val="009A2B3C"/>
  </w:style>
  <w:style w:type="paragraph" w:styleId="ListParagraph">
    <w:name w:val="List Paragraph"/>
    <w:basedOn w:val="Normal"/>
    <w:uiPriority w:val="34"/>
    <w:qFormat/>
    <w:rsid w:val="00D81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9180">
      <w:bodyDiv w:val="1"/>
      <w:marLeft w:val="0"/>
      <w:marRight w:val="0"/>
      <w:marTop w:val="0"/>
      <w:marBottom w:val="0"/>
      <w:divBdr>
        <w:top w:val="none" w:sz="0" w:space="0" w:color="auto"/>
        <w:left w:val="none" w:sz="0" w:space="0" w:color="auto"/>
        <w:bottom w:val="none" w:sz="0" w:space="0" w:color="auto"/>
        <w:right w:val="none" w:sz="0" w:space="0" w:color="auto"/>
      </w:divBdr>
      <w:divsChild>
        <w:div w:id="634918215">
          <w:marLeft w:val="0"/>
          <w:marRight w:val="0"/>
          <w:marTop w:val="0"/>
          <w:marBottom w:val="0"/>
          <w:divBdr>
            <w:top w:val="none" w:sz="0" w:space="0" w:color="auto"/>
            <w:left w:val="none" w:sz="0" w:space="0" w:color="auto"/>
            <w:bottom w:val="none" w:sz="0" w:space="0" w:color="auto"/>
            <w:right w:val="none" w:sz="0" w:space="0" w:color="auto"/>
          </w:divBdr>
        </w:div>
        <w:div w:id="748313157">
          <w:marLeft w:val="0"/>
          <w:marRight w:val="0"/>
          <w:marTop w:val="0"/>
          <w:marBottom w:val="0"/>
          <w:divBdr>
            <w:top w:val="none" w:sz="0" w:space="0" w:color="auto"/>
            <w:left w:val="none" w:sz="0" w:space="0" w:color="auto"/>
            <w:bottom w:val="none" w:sz="0" w:space="0" w:color="auto"/>
            <w:right w:val="none" w:sz="0" w:space="0" w:color="auto"/>
          </w:divBdr>
        </w:div>
        <w:div w:id="870454428">
          <w:marLeft w:val="0"/>
          <w:marRight w:val="0"/>
          <w:marTop w:val="0"/>
          <w:marBottom w:val="0"/>
          <w:divBdr>
            <w:top w:val="none" w:sz="0" w:space="0" w:color="auto"/>
            <w:left w:val="none" w:sz="0" w:space="0" w:color="auto"/>
            <w:bottom w:val="none" w:sz="0" w:space="0" w:color="auto"/>
            <w:right w:val="none" w:sz="0" w:space="0" w:color="auto"/>
          </w:divBdr>
        </w:div>
        <w:div w:id="1548834472">
          <w:marLeft w:val="0"/>
          <w:marRight w:val="0"/>
          <w:marTop w:val="0"/>
          <w:marBottom w:val="0"/>
          <w:divBdr>
            <w:top w:val="none" w:sz="0" w:space="0" w:color="auto"/>
            <w:left w:val="none" w:sz="0" w:space="0" w:color="auto"/>
            <w:bottom w:val="none" w:sz="0" w:space="0" w:color="auto"/>
            <w:right w:val="none" w:sz="0" w:space="0" w:color="auto"/>
          </w:divBdr>
        </w:div>
        <w:div w:id="2019042137">
          <w:marLeft w:val="0"/>
          <w:marRight w:val="0"/>
          <w:marTop w:val="0"/>
          <w:marBottom w:val="0"/>
          <w:divBdr>
            <w:top w:val="none" w:sz="0" w:space="0" w:color="auto"/>
            <w:left w:val="none" w:sz="0" w:space="0" w:color="auto"/>
            <w:bottom w:val="none" w:sz="0" w:space="0" w:color="auto"/>
            <w:right w:val="none" w:sz="0" w:space="0" w:color="auto"/>
          </w:divBdr>
        </w:div>
        <w:div w:id="2088531045">
          <w:marLeft w:val="0"/>
          <w:marRight w:val="0"/>
          <w:marTop w:val="0"/>
          <w:marBottom w:val="0"/>
          <w:divBdr>
            <w:top w:val="none" w:sz="0" w:space="0" w:color="auto"/>
            <w:left w:val="none" w:sz="0" w:space="0" w:color="auto"/>
            <w:bottom w:val="none" w:sz="0" w:space="0" w:color="auto"/>
            <w:right w:val="none" w:sz="0" w:space="0" w:color="auto"/>
          </w:divBdr>
        </w:div>
      </w:divsChild>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sChild>
        <w:div w:id="789011363">
          <w:marLeft w:val="0"/>
          <w:marRight w:val="0"/>
          <w:marTop w:val="0"/>
          <w:marBottom w:val="0"/>
          <w:divBdr>
            <w:top w:val="none" w:sz="0" w:space="0" w:color="auto"/>
            <w:left w:val="none" w:sz="0" w:space="0" w:color="auto"/>
            <w:bottom w:val="none" w:sz="0" w:space="0" w:color="auto"/>
            <w:right w:val="none" w:sz="0" w:space="0" w:color="auto"/>
          </w:divBdr>
        </w:div>
        <w:div w:id="849832663">
          <w:marLeft w:val="0"/>
          <w:marRight w:val="0"/>
          <w:marTop w:val="0"/>
          <w:marBottom w:val="0"/>
          <w:divBdr>
            <w:top w:val="none" w:sz="0" w:space="0" w:color="auto"/>
            <w:left w:val="none" w:sz="0" w:space="0" w:color="auto"/>
            <w:bottom w:val="none" w:sz="0" w:space="0" w:color="auto"/>
            <w:right w:val="none" w:sz="0" w:space="0" w:color="auto"/>
          </w:divBdr>
        </w:div>
        <w:div w:id="975377859">
          <w:marLeft w:val="0"/>
          <w:marRight w:val="0"/>
          <w:marTop w:val="0"/>
          <w:marBottom w:val="0"/>
          <w:divBdr>
            <w:top w:val="none" w:sz="0" w:space="0" w:color="auto"/>
            <w:left w:val="none" w:sz="0" w:space="0" w:color="auto"/>
            <w:bottom w:val="none" w:sz="0" w:space="0" w:color="auto"/>
            <w:right w:val="none" w:sz="0" w:space="0" w:color="auto"/>
          </w:divBdr>
        </w:div>
        <w:div w:id="1434783604">
          <w:marLeft w:val="0"/>
          <w:marRight w:val="0"/>
          <w:marTop w:val="0"/>
          <w:marBottom w:val="0"/>
          <w:divBdr>
            <w:top w:val="none" w:sz="0" w:space="0" w:color="auto"/>
            <w:left w:val="none" w:sz="0" w:space="0" w:color="auto"/>
            <w:bottom w:val="none" w:sz="0" w:space="0" w:color="auto"/>
            <w:right w:val="none" w:sz="0" w:space="0" w:color="auto"/>
          </w:divBdr>
        </w:div>
        <w:div w:id="1512180833">
          <w:marLeft w:val="0"/>
          <w:marRight w:val="0"/>
          <w:marTop w:val="0"/>
          <w:marBottom w:val="0"/>
          <w:divBdr>
            <w:top w:val="none" w:sz="0" w:space="0" w:color="auto"/>
            <w:left w:val="none" w:sz="0" w:space="0" w:color="auto"/>
            <w:bottom w:val="none" w:sz="0" w:space="0" w:color="auto"/>
            <w:right w:val="none" w:sz="0" w:space="0" w:color="auto"/>
          </w:divBdr>
        </w:div>
        <w:div w:id="17836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7524D-728B-4AAE-9C64-1937012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Schulze</dc:creator>
  <cp:lastModifiedBy>Geoffrey Fox</cp:lastModifiedBy>
  <cp:revision>14</cp:revision>
  <cp:lastPrinted>2012-11-05T05:27:00Z</cp:lastPrinted>
  <dcterms:created xsi:type="dcterms:W3CDTF">2013-06-29T20:15:00Z</dcterms:created>
  <dcterms:modified xsi:type="dcterms:W3CDTF">2013-06-30T01:10:00Z</dcterms:modified>
</cp:coreProperties>
</file>