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E4" w:rsidRPr="00EC46BF" w:rsidRDefault="00454AB5">
      <w:pPr>
        <w:rPr>
          <w:b/>
        </w:rPr>
      </w:pPr>
      <w:r>
        <w:rPr>
          <w:noProof/>
        </w:rPr>
        <w:drawing>
          <wp:anchor distT="0" distB="0" distL="114300" distR="114300" simplePos="0" relativeHeight="251659264" behindDoc="1" locked="0" layoutInCell="1" allowOverlap="1" wp14:anchorId="0C5B8ACA" wp14:editId="2EE8159D">
            <wp:simplePos x="0" y="0"/>
            <wp:positionH relativeFrom="margin">
              <wp:align>left</wp:align>
            </wp:positionH>
            <wp:positionV relativeFrom="paragraph">
              <wp:posOffset>323850</wp:posOffset>
            </wp:positionV>
            <wp:extent cx="3095625" cy="2965021"/>
            <wp:effectExtent l="0" t="0" r="0" b="6985"/>
            <wp:wrapTight wrapText="bothSides">
              <wp:wrapPolygon edited="0">
                <wp:start x="0" y="0"/>
                <wp:lineTo x="0" y="21512"/>
                <wp:lineTo x="21401" y="21512"/>
                <wp:lineTo x="21401" y="0"/>
                <wp:lineTo x="0" y="0"/>
              </wp:wrapPolygon>
            </wp:wrapTight>
            <wp:docPr id="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8"/>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5625" cy="296502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14:sizeRelH relativeFrom="margin">
              <wp14:pctWidth>0</wp14:pctWidth>
            </wp14:sizeRelH>
            <wp14:sizeRelV relativeFrom="margin">
              <wp14:pctHeight>0</wp14:pctHeight>
            </wp14:sizeRelV>
          </wp:anchor>
        </w:drawing>
      </w:r>
      <w:proofErr w:type="spellStart"/>
      <w:r w:rsidR="00EC46BF" w:rsidRPr="00EC46BF">
        <w:rPr>
          <w:b/>
        </w:rPr>
        <w:t>FutureGrid</w:t>
      </w:r>
      <w:proofErr w:type="spellEnd"/>
      <w:r w:rsidR="00EC46BF" w:rsidRPr="00EC46BF">
        <w:rPr>
          <w:b/>
        </w:rPr>
        <w:t xml:space="preserve"> </w:t>
      </w:r>
      <w:r>
        <w:rPr>
          <w:b/>
        </w:rPr>
        <w:t>Summary</w:t>
      </w:r>
    </w:p>
    <w:p w:rsidR="00DA6D74" w:rsidRDefault="00EC46BF" w:rsidP="00EC46BF">
      <w:pPr>
        <w:rPr>
          <w:rFonts w:ascii="Times New Roman" w:hAnsi="Times New Roman" w:cs="Times New Roman"/>
        </w:rPr>
      </w:pPr>
      <w:proofErr w:type="spellStart"/>
      <w:r w:rsidRPr="00EC46BF">
        <w:rPr>
          <w:rFonts w:ascii="Times New Roman" w:hAnsi="Times New Roman" w:cs="Times New Roman"/>
        </w:rPr>
        <w:t>FutureGri</w:t>
      </w:r>
      <w:r w:rsidR="00900431">
        <w:rPr>
          <w:rFonts w:ascii="Times New Roman" w:hAnsi="Times New Roman" w:cs="Times New Roman"/>
        </w:rPr>
        <w:t>d</w:t>
      </w:r>
      <w:proofErr w:type="spellEnd"/>
      <w:r>
        <w:rPr>
          <w:rFonts w:ascii="Times New Roman" w:hAnsi="Times New Roman" w:cs="Times New Roman"/>
        </w:rPr>
        <w:t xml:space="preserve"> is a national-scale Grid, </w:t>
      </w:r>
      <w:r w:rsidR="00900431">
        <w:rPr>
          <w:rFonts w:ascii="Times New Roman" w:hAnsi="Times New Roman" w:cs="Times New Roman"/>
        </w:rPr>
        <w:t>C</w:t>
      </w:r>
      <w:r>
        <w:rPr>
          <w:rFonts w:ascii="Times New Roman" w:hAnsi="Times New Roman" w:cs="Times New Roman"/>
        </w:rPr>
        <w:t xml:space="preserve">loud and HPC </w:t>
      </w:r>
      <w:r w:rsidR="00B86B8D">
        <w:rPr>
          <w:rFonts w:ascii="Times New Roman" w:hAnsi="Times New Roman" w:cs="Times New Roman"/>
        </w:rPr>
        <w:t xml:space="preserve">computing </w:t>
      </w:r>
      <w:r>
        <w:rPr>
          <w:rFonts w:ascii="Times New Roman" w:hAnsi="Times New Roman" w:cs="Times New Roman"/>
        </w:rPr>
        <w:t xml:space="preserve">test-bed </w:t>
      </w:r>
      <w:r w:rsidR="00B86B8D">
        <w:rPr>
          <w:rFonts w:ascii="Times New Roman" w:hAnsi="Times New Roman" w:cs="Times New Roman"/>
        </w:rPr>
        <w:t>service</w:t>
      </w:r>
      <w:r w:rsidR="00900431">
        <w:rPr>
          <w:rFonts w:ascii="Times New Roman" w:hAnsi="Times New Roman" w:cs="Times New Roman"/>
        </w:rPr>
        <w:t xml:space="preserve"> of modest size</w:t>
      </w:r>
      <w:r>
        <w:rPr>
          <w:rFonts w:ascii="Times New Roman" w:hAnsi="Times New Roman" w:cs="Times New Roman"/>
        </w:rPr>
        <w:t xml:space="preserve"> that </w:t>
      </w:r>
      <w:r w:rsidRPr="00EC46BF">
        <w:rPr>
          <w:rFonts w:ascii="Times New Roman" w:hAnsi="Times New Roman" w:cs="Times New Roman"/>
        </w:rPr>
        <w:t>includes a number of computational resource</w:t>
      </w:r>
      <w:r>
        <w:rPr>
          <w:rFonts w:ascii="Times New Roman" w:hAnsi="Times New Roman" w:cs="Times New Roman"/>
        </w:rPr>
        <w:t xml:space="preserve">s at </w:t>
      </w:r>
      <w:r w:rsidR="00900431">
        <w:rPr>
          <w:rFonts w:ascii="Times New Roman" w:hAnsi="Times New Roman" w:cs="Times New Roman"/>
        </w:rPr>
        <w:t xml:space="preserve">five </w:t>
      </w:r>
      <w:r w:rsidR="00B86B8D">
        <w:rPr>
          <w:rFonts w:ascii="Times New Roman" w:hAnsi="Times New Roman" w:cs="Times New Roman"/>
        </w:rPr>
        <w:t>distributed locations</w:t>
      </w:r>
      <w:r w:rsidRPr="00EC46BF">
        <w:rPr>
          <w:rFonts w:ascii="Times New Roman" w:hAnsi="Times New Roman" w:cs="Times New Roman"/>
        </w:rPr>
        <w:t xml:space="preserve">. </w:t>
      </w:r>
      <w:proofErr w:type="spellStart"/>
      <w:r w:rsidR="00454AB5" w:rsidRPr="00454AB5">
        <w:rPr>
          <w:rFonts w:ascii="Times New Roman" w:hAnsi="Times New Roman" w:cs="Times New Roman"/>
        </w:rPr>
        <w:t>FutureGrid</w:t>
      </w:r>
      <w:proofErr w:type="spellEnd"/>
      <w:r w:rsidR="00454AB5" w:rsidRPr="00454AB5">
        <w:rPr>
          <w:rFonts w:ascii="Times New Roman" w:hAnsi="Times New Roman" w:cs="Times New Roman"/>
        </w:rPr>
        <w:t xml:space="preserve"> experience and architecture is built around software defined systems at all levels of the stack </w:t>
      </w:r>
      <w:r w:rsidR="00454AB5">
        <w:rPr>
          <w:rFonts w:ascii="Times New Roman" w:hAnsi="Times New Roman" w:cs="Times New Roman"/>
        </w:rPr>
        <w:t xml:space="preserve">shown in figure </w:t>
      </w:r>
      <w:r w:rsidR="00454AB5" w:rsidRPr="00454AB5">
        <w:rPr>
          <w:rFonts w:ascii="Times New Roman" w:hAnsi="Times New Roman" w:cs="Times New Roman"/>
        </w:rPr>
        <w:t xml:space="preserve">– encompassing VM and bare-metal infrastructure, networks and application, systems and platform software – with a unifying goal of providing Computing </w:t>
      </w:r>
      <w:proofErr w:type="spellStart"/>
      <w:r w:rsidR="00454AB5" w:rsidRPr="00454AB5">
        <w:rPr>
          <w:rFonts w:ascii="Times New Roman" w:hAnsi="Times New Roman" w:cs="Times New Roman"/>
        </w:rPr>
        <w:t>Testbeds</w:t>
      </w:r>
      <w:proofErr w:type="spellEnd"/>
      <w:r w:rsidR="00454AB5" w:rsidRPr="00454AB5">
        <w:rPr>
          <w:rFonts w:ascii="Times New Roman" w:hAnsi="Times New Roman" w:cs="Times New Roman"/>
        </w:rPr>
        <w:t xml:space="preserve"> as a Service. </w:t>
      </w:r>
      <w:proofErr w:type="spellStart"/>
      <w:r w:rsidR="00454AB5" w:rsidRPr="00454AB5">
        <w:rPr>
          <w:rFonts w:ascii="Times New Roman" w:hAnsi="Times New Roman" w:cs="Times New Roman"/>
        </w:rPr>
        <w:t>FutureGrid</w:t>
      </w:r>
      <w:proofErr w:type="spellEnd"/>
      <w:r w:rsidR="00454AB5" w:rsidRPr="00454AB5">
        <w:rPr>
          <w:rFonts w:ascii="Times New Roman" w:hAnsi="Times New Roman" w:cs="Times New Roman"/>
        </w:rPr>
        <w:t xml:space="preserve"> systems total 4704 cores divided into distributed general purpose clusters at Chicago, Florida, IU and TACC; a Cray XT5m at IU and four small specialized clusters supporting SSD (at SDSC), Large Disk Large memory (at IU) and NVIDIA GPU’s (IU). </w:t>
      </w:r>
      <w:proofErr w:type="spellStart"/>
      <w:r w:rsidR="00454AB5">
        <w:rPr>
          <w:rFonts w:ascii="Times New Roman" w:hAnsi="Times New Roman" w:cs="Times New Roman"/>
        </w:rPr>
        <w:t>FutureGrid’s</w:t>
      </w:r>
      <w:proofErr w:type="spellEnd"/>
      <w:r w:rsidR="00454AB5">
        <w:rPr>
          <w:rFonts w:ascii="Times New Roman" w:hAnsi="Times New Roman" w:cs="Times New Roman"/>
        </w:rPr>
        <w:t xml:space="preserve"> system model has grown in sophistication and now supports </w:t>
      </w:r>
      <w:r w:rsidR="00454AB5" w:rsidRPr="00454AB5">
        <w:rPr>
          <w:rFonts w:ascii="Times New Roman" w:hAnsi="Times New Roman" w:cs="Times New Roman"/>
        </w:rPr>
        <w:t>software-defined system</w:t>
      </w:r>
      <w:r w:rsidR="00454AB5">
        <w:rPr>
          <w:rFonts w:ascii="Times New Roman" w:hAnsi="Times New Roman" w:cs="Times New Roman"/>
        </w:rPr>
        <w:t>s</w:t>
      </w:r>
      <w:r w:rsidR="00454AB5" w:rsidRPr="00454AB5">
        <w:rPr>
          <w:rFonts w:ascii="Times New Roman" w:hAnsi="Times New Roman" w:cs="Times New Roman"/>
        </w:rPr>
        <w:t xml:space="preserve"> – encompassing virtualized and bare-metal infrastructure, networks, application, systems and platform software – with a unifying goal of providing Cloud </w:t>
      </w:r>
      <w:proofErr w:type="spellStart"/>
      <w:r w:rsidR="00454AB5">
        <w:rPr>
          <w:rFonts w:ascii="Times New Roman" w:hAnsi="Times New Roman" w:cs="Times New Roman"/>
        </w:rPr>
        <w:t>Testbeds</w:t>
      </w:r>
      <w:proofErr w:type="spellEnd"/>
      <w:r w:rsidR="00454AB5">
        <w:rPr>
          <w:rFonts w:ascii="Times New Roman" w:hAnsi="Times New Roman" w:cs="Times New Roman"/>
        </w:rPr>
        <w:t xml:space="preserve"> as a Service (</w:t>
      </w:r>
      <w:proofErr w:type="spellStart"/>
      <w:r w:rsidR="00454AB5">
        <w:rPr>
          <w:rFonts w:ascii="Times New Roman" w:hAnsi="Times New Roman" w:cs="Times New Roman"/>
        </w:rPr>
        <w:t>CTaaS</w:t>
      </w:r>
      <w:proofErr w:type="spellEnd"/>
      <w:r w:rsidR="00454AB5">
        <w:rPr>
          <w:rFonts w:ascii="Times New Roman" w:hAnsi="Times New Roman" w:cs="Times New Roman"/>
        </w:rPr>
        <w:t xml:space="preserve">). </w:t>
      </w:r>
      <w:proofErr w:type="spellStart"/>
      <w:r w:rsidR="00454AB5" w:rsidRPr="00454AB5">
        <w:rPr>
          <w:rFonts w:ascii="Times New Roman" w:hAnsi="Times New Roman" w:cs="Times New Roman"/>
        </w:rPr>
        <w:t>Cloudmesh</w:t>
      </w:r>
      <w:proofErr w:type="spellEnd"/>
      <w:r w:rsidR="00454AB5" w:rsidRPr="00454AB5">
        <w:rPr>
          <w:rFonts w:ascii="Times New Roman" w:hAnsi="Times New Roman" w:cs="Times New Roman"/>
        </w:rPr>
        <w:t xml:space="preserve"> aggregate</w:t>
      </w:r>
      <w:r w:rsidR="00454AB5">
        <w:rPr>
          <w:rFonts w:ascii="Times New Roman" w:hAnsi="Times New Roman" w:cs="Times New Roman"/>
        </w:rPr>
        <w:t>s</w:t>
      </w:r>
      <w:r w:rsidR="00454AB5" w:rsidRPr="00454AB5">
        <w:rPr>
          <w:rFonts w:ascii="Times New Roman" w:hAnsi="Times New Roman" w:cs="Times New Roman"/>
        </w:rPr>
        <w:t xml:space="preserve"> resources not only from </w:t>
      </w:r>
      <w:proofErr w:type="spellStart"/>
      <w:r w:rsidR="00454AB5" w:rsidRPr="00454AB5">
        <w:rPr>
          <w:rFonts w:ascii="Times New Roman" w:hAnsi="Times New Roman" w:cs="Times New Roman"/>
        </w:rPr>
        <w:t>FutureGrid</w:t>
      </w:r>
      <w:proofErr w:type="spellEnd"/>
      <w:r w:rsidR="00454AB5" w:rsidRPr="00454AB5">
        <w:rPr>
          <w:rFonts w:ascii="Times New Roman" w:hAnsi="Times New Roman" w:cs="Times New Roman"/>
        </w:rPr>
        <w:t xml:space="preserve">, but also from OpenCirrus, Amazon, Microsoft Azure, and HP Cloud and GENI resources. </w:t>
      </w:r>
      <w:proofErr w:type="spellStart"/>
      <w:r w:rsidR="00454AB5" w:rsidRPr="00454AB5">
        <w:rPr>
          <w:rFonts w:ascii="Times New Roman" w:hAnsi="Times New Roman" w:cs="Times New Roman"/>
        </w:rPr>
        <w:t>Cloudmesh</w:t>
      </w:r>
      <w:proofErr w:type="spellEnd"/>
      <w:r w:rsidR="00454AB5" w:rsidRPr="00454AB5">
        <w:rPr>
          <w:rFonts w:ascii="Times New Roman" w:hAnsi="Times New Roman" w:cs="Times New Roman"/>
        </w:rPr>
        <w:t xml:space="preserve"> was originally developed in order to simplify the execution of multiple concurrent experiments on a f</w:t>
      </w:r>
      <w:r w:rsidR="00454AB5">
        <w:rPr>
          <w:rFonts w:ascii="Times New Roman" w:hAnsi="Times New Roman" w:cs="Times New Roman"/>
        </w:rPr>
        <w:t>ederated cloud infrastructure and i</w:t>
      </w:r>
      <w:r w:rsidR="00454AB5" w:rsidRPr="00454AB5">
        <w:rPr>
          <w:rFonts w:ascii="Times New Roman" w:hAnsi="Times New Roman" w:cs="Times New Roman"/>
        </w:rPr>
        <w:t xml:space="preserve">n addition to virtual resources, </w:t>
      </w:r>
      <w:proofErr w:type="spellStart"/>
      <w:r w:rsidR="00454AB5" w:rsidRPr="00454AB5">
        <w:rPr>
          <w:rFonts w:ascii="Times New Roman" w:hAnsi="Times New Roman" w:cs="Times New Roman"/>
        </w:rPr>
        <w:t>FutureGrid</w:t>
      </w:r>
      <w:proofErr w:type="spellEnd"/>
      <w:r w:rsidR="00454AB5" w:rsidRPr="00454AB5">
        <w:rPr>
          <w:rFonts w:ascii="Times New Roman" w:hAnsi="Times New Roman" w:cs="Times New Roman"/>
        </w:rPr>
        <w:t xml:space="preserve"> exposes ba</w:t>
      </w:r>
      <w:r w:rsidR="00454AB5">
        <w:rPr>
          <w:rFonts w:ascii="Times New Roman" w:hAnsi="Times New Roman" w:cs="Times New Roman"/>
        </w:rPr>
        <w:t>re-metal provisioning to users.</w:t>
      </w:r>
    </w:p>
    <w:p w:rsidR="00DA6D74" w:rsidRPr="00F02370" w:rsidRDefault="00DA6D74" w:rsidP="00DA6D74">
      <w:pPr>
        <w:rPr>
          <w:rFonts w:ascii="Times New Roman" w:hAnsi="Times New Roman" w:cs="Times New Roman"/>
        </w:rPr>
      </w:pPr>
      <w:r>
        <w:rPr>
          <w:rFonts w:ascii="Times New Roman" w:hAnsi="Times New Roman" w:cs="Times New Roman"/>
        </w:rPr>
        <w:t xml:space="preserve">Users can apply for projects either at </w:t>
      </w:r>
      <w:proofErr w:type="spellStart"/>
      <w:r>
        <w:rPr>
          <w:rFonts w:ascii="Times New Roman" w:hAnsi="Times New Roman" w:cs="Times New Roman"/>
        </w:rPr>
        <w:t>FutureGrid</w:t>
      </w:r>
      <w:proofErr w:type="spellEnd"/>
      <w:r>
        <w:rPr>
          <w:rFonts w:ascii="Times New Roman" w:hAnsi="Times New Roman" w:cs="Times New Roman"/>
        </w:rPr>
        <w:t xml:space="preserve"> or XSEDE portals. A single </w:t>
      </w:r>
      <w:r w:rsidR="00F02370">
        <w:rPr>
          <w:rFonts w:ascii="Times New Roman" w:hAnsi="Times New Roman" w:cs="Times New Roman"/>
        </w:rPr>
        <w:t xml:space="preserve">account provides a user access to all </w:t>
      </w:r>
      <w:proofErr w:type="spellStart"/>
      <w:r w:rsidR="00F02370">
        <w:rPr>
          <w:rFonts w:ascii="Times New Roman" w:hAnsi="Times New Roman" w:cs="Times New Roman"/>
        </w:rPr>
        <w:t>FutureGrid</w:t>
      </w:r>
      <w:proofErr w:type="spellEnd"/>
      <w:r w:rsidR="00F02370">
        <w:rPr>
          <w:rFonts w:ascii="Times New Roman" w:hAnsi="Times New Roman" w:cs="Times New Roman"/>
        </w:rPr>
        <w:t xml:space="preserve"> machines</w:t>
      </w:r>
      <w:r w:rsidR="00F44C7E">
        <w:rPr>
          <w:rFonts w:ascii="Times New Roman" w:hAnsi="Times New Roman" w:cs="Times New Roman"/>
        </w:rPr>
        <w:t xml:space="preserve"> and we can describe the type of work that can be done by looking at </w:t>
      </w:r>
      <w:proofErr w:type="spellStart"/>
      <w:r w:rsidRPr="00F02370">
        <w:rPr>
          <w:rFonts w:ascii="Times New Roman" w:hAnsi="Times New Roman" w:cs="Times New Roman"/>
        </w:rPr>
        <w:t>FutureGrid’s</w:t>
      </w:r>
      <w:proofErr w:type="spellEnd"/>
      <w:r w:rsidRPr="00F02370">
        <w:rPr>
          <w:rFonts w:ascii="Times New Roman" w:hAnsi="Times New Roman" w:cs="Times New Roman"/>
        </w:rPr>
        <w:t xml:space="preserve"> experience based on 3 and a half years of operation with 355 projects and 2178 users from 55 countries with 76% from the USA. 51.8% of </w:t>
      </w:r>
      <w:r w:rsidR="00F44C7E">
        <w:rPr>
          <w:rFonts w:ascii="Times New Roman" w:hAnsi="Times New Roman" w:cs="Times New Roman"/>
        </w:rPr>
        <w:t xml:space="preserve">these </w:t>
      </w:r>
      <w:r w:rsidRPr="00F02370">
        <w:rPr>
          <w:rFonts w:ascii="Times New Roman" w:hAnsi="Times New Roman" w:cs="Times New Roman"/>
        </w:rPr>
        <w:t xml:space="preserve">projects were mainly computer science </w:t>
      </w:r>
      <w:r w:rsidR="00F44C7E">
        <w:rPr>
          <w:rFonts w:ascii="Times New Roman" w:hAnsi="Times New Roman" w:cs="Times New Roman"/>
        </w:rPr>
        <w:t>(includi</w:t>
      </w:r>
      <w:bookmarkStart w:id="0" w:name="_GoBack"/>
      <w:bookmarkEnd w:id="0"/>
      <w:r w:rsidR="00F44C7E">
        <w:rPr>
          <w:rFonts w:ascii="Times New Roman" w:hAnsi="Times New Roman" w:cs="Times New Roman"/>
        </w:rPr>
        <w:t xml:space="preserve">ng middleware and cyberinfrastructures) </w:t>
      </w:r>
      <w:r w:rsidRPr="00F02370">
        <w:rPr>
          <w:rFonts w:ascii="Times New Roman" w:hAnsi="Times New Roman" w:cs="Times New Roman"/>
        </w:rPr>
        <w:t>research, 9.6% technology evaluation, 13.2% education, 9.6% in life sciences and 11.5% in other application domains. We look</w:t>
      </w:r>
      <w:r w:rsidR="00F44C7E">
        <w:rPr>
          <w:rFonts w:ascii="Times New Roman" w:hAnsi="Times New Roman" w:cs="Times New Roman"/>
        </w:rPr>
        <w:t>ed</w:t>
      </w:r>
      <w:r w:rsidRPr="00F02370">
        <w:rPr>
          <w:rFonts w:ascii="Times New Roman" w:hAnsi="Times New Roman" w:cs="Times New Roman"/>
        </w:rPr>
        <w:t xml:space="preserve"> in detail at the last 200 projects starting October 25 2011 to understand in more detail </w:t>
      </w:r>
      <w:r w:rsidR="00F02370">
        <w:rPr>
          <w:rFonts w:ascii="Times New Roman" w:hAnsi="Times New Roman" w:cs="Times New Roman"/>
        </w:rPr>
        <w:t>usage paradigms</w:t>
      </w:r>
      <w:r w:rsidRPr="00F02370">
        <w:rPr>
          <w:rFonts w:ascii="Times New Roman" w:hAnsi="Times New Roman" w:cs="Times New Roman"/>
        </w:rPr>
        <w:t xml:space="preserve">. 98 of these projects needed only </w:t>
      </w:r>
      <w:r w:rsidR="00F44C7E">
        <w:rPr>
          <w:rFonts w:ascii="Times New Roman" w:hAnsi="Times New Roman" w:cs="Times New Roman"/>
        </w:rPr>
        <w:t>virtual machine (</w:t>
      </w:r>
      <w:r w:rsidRPr="00F02370">
        <w:rPr>
          <w:rFonts w:ascii="Times New Roman" w:hAnsi="Times New Roman" w:cs="Times New Roman"/>
        </w:rPr>
        <w:t>VM</w:t>
      </w:r>
      <w:r w:rsidR="00F44C7E">
        <w:rPr>
          <w:rFonts w:ascii="Times New Roman" w:hAnsi="Times New Roman" w:cs="Times New Roman"/>
        </w:rPr>
        <w:t>)</w:t>
      </w:r>
      <w:r w:rsidRPr="00F02370">
        <w:rPr>
          <w:rFonts w:ascii="Times New Roman" w:hAnsi="Times New Roman" w:cs="Times New Roman"/>
        </w:rPr>
        <w:t xml:space="preserve"> access and 54 requested both virtualized and non-virtualized nodes. Of the 48 projects not requesting VM’s, 8 were studying cloud technology like Hadoop and so 160 projects (80%) were cloud related. 16 projects involved GPU access and 30% of all projects used </w:t>
      </w:r>
      <w:proofErr w:type="spellStart"/>
      <w:r w:rsidRPr="00F02370">
        <w:rPr>
          <w:rFonts w:ascii="Times New Roman" w:hAnsi="Times New Roman" w:cs="Times New Roman"/>
        </w:rPr>
        <w:t>MapReduce</w:t>
      </w:r>
      <w:proofErr w:type="spellEnd"/>
      <w:r w:rsidRPr="00F02370">
        <w:rPr>
          <w:rFonts w:ascii="Times New Roman" w:hAnsi="Times New Roman" w:cs="Times New Roman"/>
        </w:rPr>
        <w:t xml:space="preserve"> in some way. The use of </w:t>
      </w:r>
      <w:proofErr w:type="spellStart"/>
      <w:r w:rsidRPr="00F02370">
        <w:rPr>
          <w:rFonts w:ascii="Times New Roman" w:hAnsi="Times New Roman" w:cs="Times New Roman"/>
        </w:rPr>
        <w:t>FutureGrid</w:t>
      </w:r>
      <w:proofErr w:type="spellEnd"/>
      <w:r w:rsidRPr="00F02370">
        <w:rPr>
          <w:rFonts w:ascii="Times New Roman" w:hAnsi="Times New Roman" w:cs="Times New Roman"/>
        </w:rPr>
        <w:t xml:space="preserve"> for education has been increasing and 21% of projects in last 2 years have been for education dividing into 29 semester length classes and the 13 remaining split between REU training, Summer Schools, Tutorials, and workshops. Of 42 education requests</w:t>
      </w:r>
      <w:r w:rsidR="00F02370">
        <w:rPr>
          <w:rFonts w:ascii="Times New Roman" w:hAnsi="Times New Roman" w:cs="Times New Roman"/>
        </w:rPr>
        <w:t>,</w:t>
      </w:r>
      <w:r w:rsidRPr="00F02370">
        <w:rPr>
          <w:rFonts w:ascii="Times New Roman" w:hAnsi="Times New Roman" w:cs="Times New Roman"/>
        </w:rPr>
        <w:t xml:space="preserve"> 36 were computer science, 3 application oriented and 3 mixed. </w:t>
      </w:r>
      <w:r w:rsidR="00F02370">
        <w:rPr>
          <w:rFonts w:ascii="Times New Roman" w:hAnsi="Times New Roman" w:cs="Times New Roman"/>
        </w:rPr>
        <w:t>These e</w:t>
      </w:r>
      <w:r w:rsidRPr="00F02370">
        <w:rPr>
          <w:rFonts w:ascii="Times New Roman" w:hAnsi="Times New Roman" w:cs="Times New Roman"/>
        </w:rPr>
        <w:t xml:space="preserve">ducation classes covered areas like cloud computing, distributed systems, parallel computing, big data, data-intensive computing and </w:t>
      </w:r>
      <w:proofErr w:type="spellStart"/>
      <w:r w:rsidRPr="00F02370">
        <w:rPr>
          <w:rFonts w:ascii="Times New Roman" w:hAnsi="Times New Roman" w:cs="Times New Roman"/>
        </w:rPr>
        <w:t>datamining</w:t>
      </w:r>
      <w:proofErr w:type="spellEnd"/>
      <w:r w:rsidRPr="00F02370">
        <w:rPr>
          <w:rFonts w:ascii="Times New Roman" w:hAnsi="Times New Roman" w:cs="Times New Roman"/>
        </w:rPr>
        <w:t xml:space="preserve">, business analytics, autonomic computing, </w:t>
      </w:r>
      <w:proofErr w:type="spellStart"/>
      <w:r w:rsidRPr="00F02370">
        <w:rPr>
          <w:rFonts w:ascii="Times New Roman" w:hAnsi="Times New Roman" w:cs="Times New Roman"/>
        </w:rPr>
        <w:t>cyberinfrastructure</w:t>
      </w:r>
      <w:proofErr w:type="spellEnd"/>
      <w:r w:rsidRPr="00F02370">
        <w:rPr>
          <w:rFonts w:ascii="Times New Roman" w:hAnsi="Times New Roman" w:cs="Times New Roman"/>
        </w:rPr>
        <w:t xml:space="preserve">, storage, software carpentry, data centers and large scale infrastructure, </w:t>
      </w:r>
      <w:proofErr w:type="spellStart"/>
      <w:r w:rsidRPr="00F02370">
        <w:rPr>
          <w:rFonts w:ascii="Times New Roman" w:hAnsi="Times New Roman" w:cs="Times New Roman"/>
        </w:rPr>
        <w:t>MapReduce</w:t>
      </w:r>
      <w:proofErr w:type="spellEnd"/>
      <w:r w:rsidRPr="00F02370">
        <w:rPr>
          <w:rFonts w:ascii="Times New Roman" w:hAnsi="Times New Roman" w:cs="Times New Roman"/>
        </w:rPr>
        <w:t xml:space="preserve">, high performance computing, networking, science clouds, and particular tools supported on </w:t>
      </w:r>
      <w:proofErr w:type="spellStart"/>
      <w:r w:rsidRPr="00F02370">
        <w:rPr>
          <w:rFonts w:ascii="Times New Roman" w:hAnsi="Times New Roman" w:cs="Times New Roman"/>
        </w:rPr>
        <w:t>FutureGrid</w:t>
      </w:r>
      <w:proofErr w:type="spellEnd"/>
      <w:r w:rsidRPr="00F02370">
        <w:rPr>
          <w:rFonts w:ascii="Times New Roman" w:hAnsi="Times New Roman" w:cs="Times New Roman"/>
        </w:rPr>
        <w:t>.</w:t>
      </w:r>
    </w:p>
    <w:p w:rsidR="00DA6D74" w:rsidRPr="00F02370" w:rsidRDefault="00F02370" w:rsidP="00DA6D74">
      <w:pPr>
        <w:rPr>
          <w:rFonts w:ascii="Times New Roman" w:hAnsi="Times New Roman" w:cs="Times New Roman"/>
        </w:rPr>
      </w:pPr>
      <w:r>
        <w:rPr>
          <w:rFonts w:ascii="Times New Roman" w:hAnsi="Times New Roman" w:cs="Times New Roman"/>
        </w:rPr>
        <w:lastRenderedPageBreak/>
        <w:t>Coming to</w:t>
      </w:r>
      <w:r w:rsidR="00DA6D74" w:rsidRPr="00F02370">
        <w:rPr>
          <w:rFonts w:ascii="Times New Roman" w:hAnsi="Times New Roman" w:cs="Times New Roman"/>
        </w:rPr>
        <w:t xml:space="preserve"> the 136 research projects, 109 had a major CS component and 44 an application component with 17 of these jointly classified. Application projects included 18 from bioinformatics including genomics, radiology, cardiovascular simulation, surgery control, health sensors, </w:t>
      </w:r>
      <w:proofErr w:type="spellStart"/>
      <w:r w:rsidR="00DA6D74" w:rsidRPr="00F02370">
        <w:rPr>
          <w:rFonts w:ascii="Times New Roman" w:hAnsi="Times New Roman" w:cs="Times New Roman"/>
        </w:rPr>
        <w:t>iPlant</w:t>
      </w:r>
      <w:proofErr w:type="spellEnd"/>
      <w:r w:rsidR="00DA6D74" w:rsidRPr="00F02370">
        <w:rPr>
          <w:rFonts w:ascii="Times New Roman" w:hAnsi="Times New Roman" w:cs="Times New Roman"/>
        </w:rPr>
        <w:t xml:space="preserve"> </w:t>
      </w:r>
      <w:proofErr w:type="spellStart"/>
      <w:r w:rsidR="00DA6D74" w:rsidRPr="00F02370">
        <w:rPr>
          <w:rFonts w:ascii="Times New Roman" w:hAnsi="Times New Roman" w:cs="Times New Roman"/>
        </w:rPr>
        <w:t>cyberinfrastructure</w:t>
      </w:r>
      <w:proofErr w:type="spellEnd"/>
      <w:r w:rsidR="00DA6D74" w:rsidRPr="00F02370">
        <w:rPr>
          <w:rFonts w:ascii="Times New Roman" w:hAnsi="Times New Roman" w:cs="Times New Roman"/>
        </w:rPr>
        <w:t xml:space="preserve"> and text mining. Only 10 application projects had a simulation (major focus of most HPC systems) focus including combustion, CFD, subsurface modeling, climate, weather, ocean, environment, earthquakes and supply chains. Physical science and engineering data intensive applications (8 projects) include astronomy, particle physics, aerospace reliability, ocean observation, </w:t>
      </w:r>
      <w:proofErr w:type="spellStart"/>
      <w:r w:rsidR="00DA6D74" w:rsidRPr="00F02370">
        <w:rPr>
          <w:rFonts w:ascii="Times New Roman" w:hAnsi="Times New Roman" w:cs="Times New Roman"/>
        </w:rPr>
        <w:t>hydroinformatics</w:t>
      </w:r>
      <w:proofErr w:type="spellEnd"/>
      <w:r w:rsidR="00DA6D74" w:rsidRPr="00F02370">
        <w:rPr>
          <w:rFonts w:ascii="Times New Roman" w:hAnsi="Times New Roman" w:cs="Times New Roman"/>
        </w:rPr>
        <w:t>, GIS and accelerator control. 6 social science projects include conflict resolution, disaster management using Twitter, optimization, political science and economics.</w:t>
      </w:r>
    </w:p>
    <w:p w:rsidR="00DA6D74" w:rsidRPr="00F02370" w:rsidRDefault="00DA6D74" w:rsidP="00DA6D74">
      <w:pPr>
        <w:rPr>
          <w:rFonts w:ascii="Times New Roman" w:hAnsi="Times New Roman" w:cs="Times New Roman"/>
        </w:rPr>
      </w:pPr>
      <w:r w:rsidRPr="00F02370">
        <w:rPr>
          <w:rFonts w:ascii="Times New Roman" w:hAnsi="Times New Roman" w:cs="Times New Roman"/>
        </w:rPr>
        <w:t>Turning to CS related projects, 23 were in basic virtualization (</w:t>
      </w:r>
      <w:proofErr w:type="spellStart"/>
      <w:r w:rsidRPr="00F02370">
        <w:rPr>
          <w:rFonts w:ascii="Times New Roman" w:hAnsi="Times New Roman" w:cs="Times New Roman"/>
        </w:rPr>
        <w:t>IaaS</w:t>
      </w:r>
      <w:proofErr w:type="spellEnd"/>
      <w:r w:rsidRPr="00F02370">
        <w:rPr>
          <w:rFonts w:ascii="Times New Roman" w:hAnsi="Times New Roman" w:cs="Times New Roman"/>
        </w:rPr>
        <w:t xml:space="preserve">) areas. They included provisioning, deployment, new hypervisors including increased performance, elasticity and scheduling, resource management, benchmarking, emulation, and </w:t>
      </w:r>
      <w:proofErr w:type="spellStart"/>
      <w:r w:rsidRPr="00F02370">
        <w:rPr>
          <w:rFonts w:ascii="Times New Roman" w:hAnsi="Times New Roman" w:cs="Times New Roman"/>
        </w:rPr>
        <w:t>IaaS</w:t>
      </w:r>
      <w:proofErr w:type="spellEnd"/>
      <w:r w:rsidRPr="00F02370">
        <w:rPr>
          <w:rFonts w:ascii="Times New Roman" w:hAnsi="Times New Roman" w:cs="Times New Roman"/>
        </w:rPr>
        <w:t xml:space="preserve"> scaling to support MOOC’s. 4 projects studied distributed clouds and storage with federation. 3 projects centered on networking (routing, optimized devices and emulation) and 2 studied software engineering for clouds. 5 projects were aimed at </w:t>
      </w:r>
      <w:r w:rsidR="00F02370">
        <w:rPr>
          <w:rFonts w:ascii="Times New Roman" w:hAnsi="Times New Roman" w:cs="Times New Roman"/>
        </w:rPr>
        <w:t>cyberphysical sy</w:t>
      </w:r>
      <w:r w:rsidR="00E74987">
        <w:rPr>
          <w:rFonts w:ascii="Times New Roman" w:hAnsi="Times New Roman" w:cs="Times New Roman"/>
        </w:rPr>
        <w:t>s</w:t>
      </w:r>
      <w:r w:rsidR="00F02370">
        <w:rPr>
          <w:rFonts w:ascii="Times New Roman" w:hAnsi="Times New Roman" w:cs="Times New Roman"/>
        </w:rPr>
        <w:t>tems</w:t>
      </w:r>
      <w:r w:rsidRPr="00F02370">
        <w:rPr>
          <w:rFonts w:ascii="Times New Roman" w:hAnsi="Times New Roman" w:cs="Times New Roman"/>
        </w:rPr>
        <w:t xml:space="preserve"> with health, power and mobile applications and </w:t>
      </w:r>
      <w:proofErr w:type="spellStart"/>
      <w:r w:rsidRPr="00F02370">
        <w:rPr>
          <w:rFonts w:ascii="Times New Roman" w:hAnsi="Times New Roman" w:cs="Times New Roman"/>
        </w:rPr>
        <w:t>FutureGrid</w:t>
      </w:r>
      <w:proofErr w:type="spellEnd"/>
      <w:r w:rsidRPr="00F02370">
        <w:rPr>
          <w:rFonts w:ascii="Times New Roman" w:hAnsi="Times New Roman" w:cs="Times New Roman"/>
        </w:rPr>
        <w:t xml:space="preserve"> used for control and support analytics. 2 projects had a P2P focus covering security and fault tolerance. Security was popular with 10 projects covering trusted P2P storage, mobile and other clients, intrusion detection, file sharing, confidentiality and integrity of data, vulnerability, watermarks and hybrid clouds with different security models. There were 4 HPC programming language projects and 8 covering cloud programming with scheduling, fault tolerance and runtime. 5 fault tolerance projects covered P2P, </w:t>
      </w:r>
      <w:proofErr w:type="spellStart"/>
      <w:r w:rsidRPr="00F02370">
        <w:rPr>
          <w:rFonts w:ascii="Times New Roman" w:hAnsi="Times New Roman" w:cs="Times New Roman"/>
        </w:rPr>
        <w:t>MapReduce</w:t>
      </w:r>
      <w:proofErr w:type="spellEnd"/>
      <w:r w:rsidRPr="00F02370">
        <w:rPr>
          <w:rFonts w:ascii="Times New Roman" w:hAnsi="Times New Roman" w:cs="Times New Roman"/>
        </w:rPr>
        <w:t xml:space="preserve">, workflow and HPC. 4 projects covered distributed software transactional memory and concurrency control. Data systems were very popular with 13 projects covering cloud storage, data transfer, </w:t>
      </w:r>
      <w:proofErr w:type="spellStart"/>
      <w:r w:rsidRPr="00F02370">
        <w:rPr>
          <w:rFonts w:ascii="Times New Roman" w:hAnsi="Times New Roman" w:cs="Times New Roman"/>
        </w:rPr>
        <w:t>NoSQL</w:t>
      </w:r>
      <w:proofErr w:type="spellEnd"/>
      <w:r w:rsidRPr="00F02370">
        <w:rPr>
          <w:rFonts w:ascii="Times New Roman" w:hAnsi="Times New Roman" w:cs="Times New Roman"/>
        </w:rPr>
        <w:t xml:space="preserve">, streaming big data, Apache software stack, analytics, image retrieval, testing, provenance and the semantic web. 2 projects studied enterprise software issues. 9 artificial intelligence projects covered learning networks for images and social media, large scale image classification by clustering, machine learning, text mining, and agents. Network science with 3 projects saw use of </w:t>
      </w:r>
      <w:proofErr w:type="spellStart"/>
      <w:r w:rsidRPr="00F02370">
        <w:rPr>
          <w:rFonts w:ascii="Times New Roman" w:hAnsi="Times New Roman" w:cs="Times New Roman"/>
        </w:rPr>
        <w:t>NoSQL</w:t>
      </w:r>
      <w:proofErr w:type="spellEnd"/>
      <w:r w:rsidRPr="00F02370">
        <w:rPr>
          <w:rFonts w:ascii="Times New Roman" w:hAnsi="Times New Roman" w:cs="Times New Roman"/>
        </w:rPr>
        <w:t xml:space="preserve"> </w:t>
      </w:r>
      <w:proofErr w:type="spellStart"/>
      <w:r w:rsidRPr="00F02370">
        <w:rPr>
          <w:rFonts w:ascii="Times New Roman" w:hAnsi="Times New Roman" w:cs="Times New Roman"/>
        </w:rPr>
        <w:t>datastores</w:t>
      </w:r>
      <w:proofErr w:type="spellEnd"/>
      <w:r w:rsidRPr="00F02370">
        <w:rPr>
          <w:rFonts w:ascii="Times New Roman" w:hAnsi="Times New Roman" w:cs="Times New Roman"/>
        </w:rPr>
        <w:t xml:space="preserve"> to study Twitter, a major infrastructure to support graph and other tools and community detection. Finally 13 projects focused on </w:t>
      </w:r>
      <w:proofErr w:type="spellStart"/>
      <w:r w:rsidRPr="00F02370">
        <w:rPr>
          <w:rFonts w:ascii="Times New Roman" w:hAnsi="Times New Roman" w:cs="Times New Roman"/>
        </w:rPr>
        <w:t>cyberinfrastructure</w:t>
      </w:r>
      <w:proofErr w:type="spellEnd"/>
      <w:r w:rsidRPr="00F02370">
        <w:rPr>
          <w:rFonts w:ascii="Times New Roman" w:hAnsi="Times New Roman" w:cs="Times New Roman"/>
        </w:rPr>
        <w:t xml:space="preserve"> middleware with XSEDE and EMI (European Middleware initiative) systems, software as a service for HPC simulations, HPC clouds, MPI porting, fault tolerance, workflow, scheduling and resource management, tools, logging and performance.</w:t>
      </w:r>
    </w:p>
    <w:p w:rsidR="00DA6D74" w:rsidRPr="00F02370" w:rsidRDefault="00DA6D74" w:rsidP="00EC46BF">
      <w:pPr>
        <w:rPr>
          <w:rFonts w:ascii="Times New Roman" w:hAnsi="Times New Roman" w:cs="Times New Roman"/>
        </w:rPr>
      </w:pPr>
      <w:r w:rsidRPr="00F02370">
        <w:rPr>
          <w:rFonts w:ascii="Times New Roman" w:hAnsi="Times New Roman" w:cs="Times New Roman"/>
        </w:rPr>
        <w:t xml:space="preserve">There were 19 Evaluation projects which covered XSEDE testing (a major actual and intended use of </w:t>
      </w:r>
      <w:proofErr w:type="spellStart"/>
      <w:r w:rsidRPr="00F02370">
        <w:rPr>
          <w:rFonts w:ascii="Times New Roman" w:hAnsi="Times New Roman" w:cs="Times New Roman"/>
        </w:rPr>
        <w:t>FutureGrid</w:t>
      </w:r>
      <w:proofErr w:type="spellEnd"/>
      <w:r w:rsidRPr="00F02370">
        <w:rPr>
          <w:rFonts w:ascii="Times New Roman" w:hAnsi="Times New Roman" w:cs="Times New Roman"/>
        </w:rPr>
        <w:t xml:space="preserve">), Open Science Grid testing, particle physics, Apache Big Data stack, Solid State disks, comparison of different VM frameworks, familiarization with cloud technology, GPU’s and studies aimed at planning institutional initiatives in cloud computing. There were 3 Interoperability projects involving long term support of standard end-points. </w:t>
      </w:r>
    </w:p>
    <w:p w:rsidR="00170FC6" w:rsidRPr="00F02370" w:rsidRDefault="00170FC6" w:rsidP="00EC46BF">
      <w:pPr>
        <w:rPr>
          <w:rFonts w:ascii="Times New Roman" w:hAnsi="Times New Roman" w:cs="Times New Roman"/>
        </w:rPr>
      </w:pPr>
      <w:proofErr w:type="spellStart"/>
      <w:r w:rsidRPr="00F02370">
        <w:rPr>
          <w:rFonts w:ascii="Times New Roman" w:hAnsi="Times New Roman" w:cs="Times New Roman"/>
        </w:rPr>
        <w:t>FutureGrid</w:t>
      </w:r>
      <w:proofErr w:type="spellEnd"/>
      <w:r w:rsidRPr="00F02370">
        <w:rPr>
          <w:rFonts w:ascii="Times New Roman" w:hAnsi="Times New Roman" w:cs="Times New Roman"/>
        </w:rPr>
        <w:t xml:space="preserve"> interact</w:t>
      </w:r>
      <w:r w:rsidR="00E74987">
        <w:rPr>
          <w:rFonts w:ascii="Times New Roman" w:hAnsi="Times New Roman" w:cs="Times New Roman"/>
        </w:rPr>
        <w:t>s</w:t>
      </w:r>
      <w:r w:rsidRPr="00F02370">
        <w:rPr>
          <w:rFonts w:ascii="Times New Roman" w:hAnsi="Times New Roman" w:cs="Times New Roman"/>
        </w:rPr>
        <w:t xml:space="preserve"> with XSEDE on integra</w:t>
      </w:r>
      <w:r w:rsidR="00DA6D74" w:rsidRPr="00F02370">
        <w:rPr>
          <w:rFonts w:ascii="Times New Roman" w:hAnsi="Times New Roman" w:cs="Times New Roman"/>
        </w:rPr>
        <w:t>ting accounting approaches, EOT</w:t>
      </w:r>
      <w:r w:rsidRPr="00F02370">
        <w:rPr>
          <w:rFonts w:ascii="Times New Roman" w:hAnsi="Times New Roman" w:cs="Times New Roman"/>
        </w:rPr>
        <w:t xml:space="preserve"> and software testing.</w:t>
      </w:r>
    </w:p>
    <w:sectPr w:rsidR="00170FC6" w:rsidRPr="00F02370"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BF"/>
    <w:rsid w:val="0011086A"/>
    <w:rsid w:val="00170FC6"/>
    <w:rsid w:val="002140E4"/>
    <w:rsid w:val="00450629"/>
    <w:rsid w:val="00454AB5"/>
    <w:rsid w:val="00494AAE"/>
    <w:rsid w:val="007330C9"/>
    <w:rsid w:val="008C6DDC"/>
    <w:rsid w:val="00900431"/>
    <w:rsid w:val="00B86B8D"/>
    <w:rsid w:val="00BA5655"/>
    <w:rsid w:val="00C85077"/>
    <w:rsid w:val="00DA6D74"/>
    <w:rsid w:val="00DD1767"/>
    <w:rsid w:val="00E74987"/>
    <w:rsid w:val="00EC46BF"/>
    <w:rsid w:val="00EF6952"/>
    <w:rsid w:val="00F02370"/>
    <w:rsid w:val="00F216D2"/>
    <w:rsid w:val="00F4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9960B-C729-48E1-801C-90FECA70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Fox</dc:creator>
  <cp:lastModifiedBy>Geoffrey Fox</cp:lastModifiedBy>
  <cp:revision>5</cp:revision>
  <dcterms:created xsi:type="dcterms:W3CDTF">2014-02-07T01:14:00Z</dcterms:created>
  <dcterms:modified xsi:type="dcterms:W3CDTF">2014-02-07T03:18:00Z</dcterms:modified>
</cp:coreProperties>
</file>