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6C" w:rsidRPr="00BF158B" w:rsidRDefault="00D32F80" w:rsidP="00BF158B">
      <w:pPr>
        <w:pStyle w:val="Normal1"/>
        <w:spacing w:line="240" w:lineRule="auto"/>
        <w:jc w:val="center"/>
        <w:rPr>
          <w:rFonts w:eastAsia="Times New Roman"/>
          <w:b/>
          <w:sz w:val="20"/>
          <w:szCs w:val="20"/>
        </w:rPr>
      </w:pPr>
      <w:r w:rsidRPr="00BF158B">
        <w:rPr>
          <w:rFonts w:eastAsia="Times New Roman"/>
          <w:b/>
          <w:sz w:val="20"/>
          <w:szCs w:val="20"/>
        </w:rPr>
        <w:t>Big Data Grand Challenge for Terabit Networks</w:t>
      </w:r>
    </w:p>
    <w:p w:rsidR="0069066C" w:rsidRPr="005349F3" w:rsidRDefault="00CD2FAC" w:rsidP="005918D0">
      <w:pPr>
        <w:pStyle w:val="Normal1"/>
        <w:spacing w:line="240" w:lineRule="auto"/>
        <w:jc w:val="center"/>
        <w:rPr>
          <w:rFonts w:eastAsia="Times New Roman"/>
          <w:i/>
          <w:sz w:val="18"/>
          <w:szCs w:val="20"/>
        </w:rPr>
      </w:pPr>
      <w:proofErr w:type="spellStart"/>
      <w:r w:rsidRPr="005349F3">
        <w:rPr>
          <w:rFonts w:eastAsia="Times New Roman"/>
          <w:i/>
          <w:sz w:val="18"/>
          <w:szCs w:val="20"/>
        </w:rPr>
        <w:t>Ilya</w:t>
      </w:r>
      <w:proofErr w:type="spellEnd"/>
      <w:r w:rsidRPr="005349F3">
        <w:rPr>
          <w:rFonts w:eastAsia="Times New Roman"/>
          <w:i/>
          <w:sz w:val="18"/>
          <w:szCs w:val="20"/>
        </w:rPr>
        <w:t xml:space="preserve"> </w:t>
      </w:r>
      <w:proofErr w:type="spellStart"/>
      <w:r w:rsidRPr="005349F3">
        <w:rPr>
          <w:rFonts w:eastAsia="Times New Roman"/>
          <w:i/>
          <w:sz w:val="18"/>
          <w:szCs w:val="20"/>
        </w:rPr>
        <w:t>Baldin</w:t>
      </w:r>
      <w:proofErr w:type="spellEnd"/>
      <w:r w:rsidR="00247BFA" w:rsidRPr="005349F3">
        <w:rPr>
          <w:rFonts w:eastAsia="Times New Roman"/>
          <w:i/>
          <w:sz w:val="18"/>
          <w:szCs w:val="20"/>
        </w:rPr>
        <w:t xml:space="preserve"> (ib</w:t>
      </w:r>
      <w:r w:rsidR="005918D0" w:rsidRPr="005349F3">
        <w:rPr>
          <w:rFonts w:eastAsia="Times New Roman"/>
          <w:i/>
          <w:sz w:val="18"/>
          <w:szCs w:val="20"/>
        </w:rPr>
        <w:t xml:space="preserve">aldin@renci.org, RENCI/ UNC-CH); </w:t>
      </w:r>
      <w:r w:rsidR="00247BFA" w:rsidRPr="005349F3">
        <w:rPr>
          <w:rFonts w:eastAsia="Times New Roman"/>
          <w:i/>
          <w:sz w:val="18"/>
          <w:szCs w:val="20"/>
        </w:rPr>
        <w:t>José Fortes (fort</w:t>
      </w:r>
      <w:r w:rsidR="005918D0" w:rsidRPr="005349F3">
        <w:rPr>
          <w:rFonts w:eastAsia="Times New Roman"/>
          <w:i/>
          <w:sz w:val="18"/>
          <w:szCs w:val="20"/>
        </w:rPr>
        <w:t xml:space="preserve">es@ufl.edu, Florida University); </w:t>
      </w:r>
      <w:r w:rsidR="00247BFA" w:rsidRPr="005349F3">
        <w:rPr>
          <w:rFonts w:eastAsia="Times New Roman"/>
          <w:i/>
          <w:sz w:val="18"/>
          <w:szCs w:val="20"/>
        </w:rPr>
        <w:t>Ian Foster (foster@cs.uchicago.edu</w:t>
      </w:r>
      <w:r w:rsidR="005918D0" w:rsidRPr="005349F3">
        <w:rPr>
          <w:rFonts w:eastAsia="Times New Roman"/>
          <w:i/>
          <w:sz w:val="18"/>
          <w:szCs w:val="20"/>
        </w:rPr>
        <w:t xml:space="preserve">, University of Chicago); </w:t>
      </w:r>
      <w:r w:rsidR="00247BFA" w:rsidRPr="005349F3">
        <w:rPr>
          <w:rFonts w:eastAsia="Times New Roman"/>
          <w:i/>
          <w:sz w:val="18"/>
          <w:szCs w:val="20"/>
        </w:rPr>
        <w:t>Geoffrey Fox</w:t>
      </w:r>
      <w:r w:rsidR="0069066C" w:rsidRPr="005349F3">
        <w:rPr>
          <w:rFonts w:eastAsia="Times New Roman"/>
          <w:i/>
          <w:sz w:val="18"/>
          <w:szCs w:val="20"/>
        </w:rPr>
        <w:t xml:space="preserve"> </w:t>
      </w:r>
      <w:r w:rsidR="00247BFA" w:rsidRPr="005349F3">
        <w:rPr>
          <w:rFonts w:eastAsia="Times New Roman"/>
          <w:i/>
          <w:sz w:val="18"/>
          <w:szCs w:val="20"/>
        </w:rPr>
        <w:t xml:space="preserve">(gcf@indiana.edu, </w:t>
      </w:r>
      <w:r w:rsidR="0069066C" w:rsidRPr="005349F3">
        <w:rPr>
          <w:rFonts w:eastAsia="Times New Roman"/>
          <w:i/>
          <w:sz w:val="18"/>
          <w:szCs w:val="20"/>
        </w:rPr>
        <w:t>Indiana University</w:t>
      </w:r>
      <w:r w:rsidR="00247BFA" w:rsidRPr="005349F3">
        <w:rPr>
          <w:rFonts w:eastAsia="Times New Roman"/>
          <w:i/>
          <w:sz w:val="18"/>
          <w:szCs w:val="20"/>
        </w:rPr>
        <w:t>),</w:t>
      </w:r>
    </w:p>
    <w:p w:rsidR="005349F3" w:rsidRDefault="005349F3" w:rsidP="00BF158B">
      <w:pPr>
        <w:pStyle w:val="Normal1"/>
        <w:spacing w:line="240" w:lineRule="auto"/>
        <w:jc w:val="both"/>
        <w:rPr>
          <w:rFonts w:eastAsia="Times New Roman"/>
          <w:b/>
          <w:sz w:val="20"/>
          <w:szCs w:val="20"/>
        </w:rPr>
      </w:pPr>
    </w:p>
    <w:p w:rsidR="005349F3" w:rsidRPr="005349F3" w:rsidRDefault="005349F3" w:rsidP="00BF158B">
      <w:pPr>
        <w:pStyle w:val="Normal1"/>
        <w:spacing w:line="240" w:lineRule="auto"/>
        <w:jc w:val="both"/>
        <w:rPr>
          <w:rFonts w:eastAsia="Times New Roman"/>
          <w:sz w:val="20"/>
          <w:szCs w:val="20"/>
        </w:rPr>
      </w:pPr>
      <w:r>
        <w:rPr>
          <w:rFonts w:eastAsia="Times New Roman"/>
          <w:b/>
          <w:sz w:val="20"/>
          <w:szCs w:val="20"/>
        </w:rPr>
        <w:t xml:space="preserve">Geoffrey Fox Details </w:t>
      </w:r>
      <w:hyperlink r:id="rId4" w:history="1">
        <w:r w:rsidRPr="004710AD">
          <w:rPr>
            <w:rStyle w:val="Hyperlink"/>
            <w:rFonts w:eastAsia="Times New Roman"/>
            <w:i/>
            <w:color w:val="auto"/>
            <w:sz w:val="20"/>
            <w:szCs w:val="20"/>
            <w:u w:val="none"/>
          </w:rPr>
          <w:t>http://www.infomall.org</w:t>
        </w:r>
      </w:hyperlink>
      <w:r w:rsidR="004710AD">
        <w:rPr>
          <w:rFonts w:eastAsia="Times New Roman"/>
          <w:sz w:val="20"/>
          <w:szCs w:val="20"/>
        </w:rPr>
        <w:t xml:space="preserve"> </w:t>
      </w:r>
      <w:r w:rsidR="004710AD" w:rsidRPr="004710AD">
        <w:rPr>
          <w:rFonts w:eastAsia="Times New Roman"/>
          <w:i/>
          <w:sz w:val="20"/>
          <w:szCs w:val="20"/>
        </w:rPr>
        <w:t>gcf@indiana.edu</w:t>
      </w:r>
    </w:p>
    <w:p w:rsidR="005349F3" w:rsidRPr="005349F3" w:rsidRDefault="005349F3" w:rsidP="00BF158B">
      <w:pPr>
        <w:pStyle w:val="Normal1"/>
        <w:spacing w:line="240" w:lineRule="auto"/>
        <w:jc w:val="both"/>
        <w:rPr>
          <w:rFonts w:eastAsia="Times New Roman"/>
          <w:sz w:val="20"/>
          <w:szCs w:val="20"/>
        </w:rPr>
      </w:pPr>
      <w:r w:rsidRPr="005349F3">
        <w:rPr>
          <w:rFonts w:eastAsia="Times New Roman"/>
          <w:sz w:val="20"/>
          <w:szCs w:val="20"/>
        </w:rPr>
        <w:t xml:space="preserve">Fox received a Ph.D. in Theoretical Physics from Cambridge University and is now distinguished professor of Informatics and Computing, and Physics at Indiana University. He has supervised the PhD of 65 students and published around 1000 papers in physics and computer science with </w:t>
      </w:r>
      <w:r w:rsidR="004710AD" w:rsidRPr="005349F3">
        <w:rPr>
          <w:rFonts w:eastAsia="Times New Roman"/>
          <w:sz w:val="20"/>
          <w:szCs w:val="20"/>
        </w:rPr>
        <w:t>a</w:t>
      </w:r>
      <w:r w:rsidRPr="005349F3">
        <w:rPr>
          <w:rFonts w:eastAsia="Times New Roman"/>
          <w:sz w:val="20"/>
          <w:szCs w:val="20"/>
        </w:rPr>
        <w:t xml:space="preserve"> hindex of 67 and over 23000 citations. He currently works in applying computer science to Bioinformatics, Sensor Clouds, Earthquake and Ice-sheet Science, and Particle Physics. He is principal investigator of FutureGrid – a </w:t>
      </w:r>
      <w:r w:rsidR="004710AD">
        <w:rPr>
          <w:rFonts w:eastAsia="Times New Roman"/>
          <w:sz w:val="20"/>
          <w:szCs w:val="20"/>
        </w:rPr>
        <w:t>testbed for clouds, grids and high performance computing</w:t>
      </w:r>
      <w:r w:rsidRPr="005349F3">
        <w:rPr>
          <w:rFonts w:eastAsia="Times New Roman"/>
          <w:sz w:val="20"/>
          <w:szCs w:val="20"/>
        </w:rPr>
        <w:t>. He is involved in several projects to enhance the capabilities of Minority Serving Institution</w:t>
      </w:r>
      <w:r w:rsidR="004710AD">
        <w:rPr>
          <w:rFonts w:eastAsia="Times New Roman"/>
          <w:sz w:val="20"/>
          <w:szCs w:val="20"/>
        </w:rPr>
        <w:t>s</w:t>
      </w:r>
      <w:r w:rsidRPr="005349F3">
        <w:rPr>
          <w:rFonts w:eastAsia="Times New Roman"/>
          <w:sz w:val="20"/>
          <w:szCs w:val="20"/>
        </w:rPr>
        <w:t>. He is a Fellow of APS and ACM.</w:t>
      </w:r>
      <w:r w:rsidR="004710AD">
        <w:rPr>
          <w:rFonts w:eastAsia="Times New Roman"/>
          <w:sz w:val="20"/>
          <w:szCs w:val="20"/>
        </w:rPr>
        <w:t xml:space="preserve"> The description below describes the areas relevant to workshop that we are interested in. We do not request travel.</w:t>
      </w:r>
    </w:p>
    <w:p w:rsidR="005349F3" w:rsidRDefault="005349F3" w:rsidP="00BF158B">
      <w:pPr>
        <w:pStyle w:val="Normal1"/>
        <w:spacing w:line="240" w:lineRule="auto"/>
        <w:jc w:val="both"/>
        <w:rPr>
          <w:rFonts w:eastAsia="Times New Roman"/>
          <w:b/>
          <w:sz w:val="20"/>
          <w:szCs w:val="20"/>
        </w:rPr>
      </w:pPr>
    </w:p>
    <w:p w:rsidR="0069066C" w:rsidRPr="00BF158B" w:rsidRDefault="00391EA3" w:rsidP="00BF158B">
      <w:pPr>
        <w:pStyle w:val="Normal1"/>
        <w:spacing w:line="240" w:lineRule="auto"/>
        <w:jc w:val="both"/>
        <w:rPr>
          <w:rFonts w:eastAsia="Times New Roman"/>
          <w:b/>
          <w:sz w:val="20"/>
          <w:szCs w:val="20"/>
        </w:rPr>
      </w:pPr>
      <w:r w:rsidRPr="00BF158B">
        <w:rPr>
          <w:rFonts w:eastAsia="Times New Roman"/>
          <w:b/>
          <w:sz w:val="20"/>
          <w:szCs w:val="20"/>
        </w:rPr>
        <w:t>Introduction</w:t>
      </w:r>
    </w:p>
    <w:p w:rsidR="00DB477A" w:rsidRPr="00BF158B" w:rsidRDefault="00661CF4" w:rsidP="00BF158B">
      <w:pPr>
        <w:pStyle w:val="Normal1"/>
        <w:spacing w:line="240" w:lineRule="auto"/>
        <w:jc w:val="both"/>
        <w:rPr>
          <w:rFonts w:eastAsia="Times New Roman"/>
          <w:sz w:val="20"/>
          <w:szCs w:val="20"/>
        </w:rPr>
      </w:pPr>
      <w:r w:rsidRPr="00BF158B">
        <w:rPr>
          <w:noProof/>
          <w:sz w:val="20"/>
          <w:szCs w:val="20"/>
          <w:lang w:eastAsia="en-US"/>
        </w:rPr>
        <w:drawing>
          <wp:anchor distT="0" distB="0" distL="114300" distR="114300" simplePos="0" relativeHeight="251657728" behindDoc="1" locked="0" layoutInCell="1" allowOverlap="1" wp14:anchorId="220350D7" wp14:editId="744112A8">
            <wp:simplePos x="0" y="0"/>
            <wp:positionH relativeFrom="margin">
              <wp:align>left</wp:align>
            </wp:positionH>
            <wp:positionV relativeFrom="paragraph">
              <wp:posOffset>1506566</wp:posOffset>
            </wp:positionV>
            <wp:extent cx="2350135" cy="1486535"/>
            <wp:effectExtent l="0" t="0" r="0" b="0"/>
            <wp:wrapTight wrapText="bothSides">
              <wp:wrapPolygon edited="0">
                <wp:start x="0" y="0"/>
                <wp:lineTo x="0" y="21314"/>
                <wp:lineTo x="21361" y="21314"/>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1803" b="25365"/>
                    <a:stretch/>
                  </pic:blipFill>
                  <pic:spPr bwMode="auto">
                    <a:xfrm>
                      <a:off x="0" y="0"/>
                      <a:ext cx="2350135" cy="1486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77A" w:rsidRPr="00BF158B">
        <w:rPr>
          <w:rFonts w:eastAsia="Times New Roman"/>
          <w:sz w:val="20"/>
          <w:szCs w:val="20"/>
        </w:rPr>
        <w:t xml:space="preserve">Big Data is a dominant theme both academically and commercially. Notable recent events include a National Academy study </w:t>
      </w:r>
      <w:r w:rsidR="00DB477A" w:rsidRPr="00BF158B">
        <w:rPr>
          <w:rFonts w:eastAsia="Times New Roman"/>
          <w:sz w:val="20"/>
          <w:szCs w:val="20"/>
        </w:rPr>
        <w:fldChar w:fldCharType="begin"/>
      </w:r>
      <w:r w:rsidR="00DB477A" w:rsidRPr="00BF158B">
        <w:rPr>
          <w:rFonts w:eastAsia="Times New Roman"/>
          <w:sz w:val="20"/>
          <w:szCs w:val="20"/>
        </w:rPr>
        <w:instrText xml:space="preserve"> ADDIN EN.CITE &lt;EndNote&gt;&lt;Cite&gt;&lt;Author&gt;Committee on the Analysis of Massive Data; Committee on Applied and Theoretical Statistics; Board on Mathematical Sciences and Their Applications; Division on Engineering and Physical Sciences; National Research Council&lt;/Author&gt;&lt;Year&gt;2013&lt;/Year&gt;&lt;RecNum&gt;6281&lt;/RecNum&gt;&lt;DisplayText&gt;[1]&lt;/DisplayText&gt;&lt;record&gt;&lt;rec-number&gt;6281&lt;/rec-number&gt;&lt;foreign-keys&gt;&lt;key app="EN" db-id="rfx20pr9t5zxtmee0xn5fwzbxvw0r9vz2tee" timestamp="1376526026"&gt;6281&lt;/key&gt;&lt;/foreign-keys&gt;&lt;ref-type name="Book"&gt;6&lt;/ref-type&gt;&lt;contributors&gt;&lt;authors&gt;&lt;author&gt;Committee on the Analysis of Massive Data; Committee on Applied and Theoretical Statistics; Board on Mathematical Sciences and Their Applications; Division on Engineering and Physical Sciences; National Research Council,&lt;/author&gt;&lt;/authors&gt;&lt;/contributors&gt;&lt;titles&gt;&lt;title&gt;Frontiers in Massive Data Analysis&lt;/title&gt;&lt;/titles&gt;&lt;dates&gt;&lt;year&gt;2013&lt;/year&gt;&lt;/dates&gt;&lt;publisher&gt;National Academies Press&lt;/publisher&gt;&lt;urls&gt;&lt;related-urls&gt;&lt;url&gt;http://www.nap.edu/catalog.php?record_id=18374&lt;/url&gt;&lt;/related-urls&gt;&lt;/urls&gt;&lt;/record&gt;&lt;/Cite&gt;&lt;/EndNote&gt;</w:instrText>
      </w:r>
      <w:r w:rsidR="00DB477A" w:rsidRPr="00BF158B">
        <w:rPr>
          <w:rFonts w:eastAsia="Times New Roman"/>
          <w:sz w:val="20"/>
          <w:szCs w:val="20"/>
        </w:rPr>
        <w:fldChar w:fldCharType="separate"/>
      </w:r>
      <w:r w:rsidR="00DB477A" w:rsidRPr="00BF158B">
        <w:rPr>
          <w:rFonts w:eastAsia="Times New Roman"/>
          <w:noProof/>
          <w:sz w:val="20"/>
          <w:szCs w:val="20"/>
        </w:rPr>
        <w:t>[</w:t>
      </w:r>
      <w:hyperlink w:anchor="_ENREF_1" w:tooltip="Committee on the Analysis of Massive Data; Committee on Applied and Theoretical Statistics; Board on Mathematical Sciences and Their Applications; Division on Engineering and Physical Sciences; National Research Council, 2013 #6281" w:history="1">
        <w:r w:rsidR="005918D0" w:rsidRPr="00BF158B">
          <w:rPr>
            <w:rFonts w:eastAsia="Times New Roman"/>
            <w:noProof/>
            <w:sz w:val="20"/>
            <w:szCs w:val="20"/>
          </w:rPr>
          <w:t>1</w:t>
        </w:r>
      </w:hyperlink>
      <w:r w:rsidR="00DB477A" w:rsidRPr="00BF158B">
        <w:rPr>
          <w:rFonts w:eastAsia="Times New Roman"/>
          <w:noProof/>
          <w:sz w:val="20"/>
          <w:szCs w:val="20"/>
        </w:rPr>
        <w:t>]</w:t>
      </w:r>
      <w:r w:rsidR="00DB477A" w:rsidRPr="00BF158B">
        <w:rPr>
          <w:rFonts w:eastAsia="Times New Roman"/>
          <w:sz w:val="20"/>
          <w:szCs w:val="20"/>
        </w:rPr>
        <w:fldChar w:fldCharType="end"/>
      </w:r>
      <w:r w:rsidR="00DB477A" w:rsidRPr="00BF158B">
        <w:rPr>
          <w:rFonts w:eastAsia="Times New Roman"/>
          <w:sz w:val="20"/>
          <w:szCs w:val="20"/>
        </w:rPr>
        <w:t xml:space="preserve">, a Big Data program at NIST </w:t>
      </w:r>
      <w:r w:rsidR="00DB477A" w:rsidRPr="00BF158B">
        <w:rPr>
          <w:rFonts w:eastAsia="Times New Roman"/>
          <w:sz w:val="20"/>
          <w:szCs w:val="20"/>
        </w:rPr>
        <w:fldChar w:fldCharType="begin"/>
      </w:r>
      <w:r w:rsidR="00DB477A" w:rsidRPr="00BF158B">
        <w:rPr>
          <w:rFonts w:eastAsia="Times New Roman"/>
          <w:sz w:val="20"/>
          <w:szCs w:val="20"/>
        </w:rPr>
        <w:instrText xml:space="preserve"> ADDIN EN.CITE &lt;EndNote&gt;&lt;Cite&gt;&lt;Author&gt;NIST&lt;/Author&gt;&lt;Year&gt;2013&lt;/Year&gt;&lt;RecNum&gt;6282&lt;/RecNum&gt;&lt;DisplayText&gt;[2]&lt;/DisplayText&gt;&lt;record&gt;&lt;rec-number&gt;6282&lt;/rec-number&gt;&lt;foreign-keys&gt;&lt;key app="EN" db-id="rfx20pr9t5zxtmee0xn5fwzbxvw0r9vz2tee" timestamp="1376526701"&gt;6282&lt;/key&gt;&lt;/foreign-keys&gt;&lt;ref-type name="Web Page"&gt;12&lt;/ref-type&gt;&lt;contributors&gt;&lt;authors&gt;&lt;author&gt;NIST&lt;/author&gt;&lt;/authors&gt;&lt;/contributors&gt;&lt;titles&gt;&lt;title&gt;Big Data Initiative&lt;/title&gt;&lt;/titles&gt;&lt;dates&gt;&lt;year&gt;2013&lt;/year&gt;&lt;/dates&gt;&lt;urls&gt;&lt;related-urls&gt;&lt;url&gt;http://bigdatawg.nist.gov/home.php&lt;/url&gt;&lt;/related-urls&gt;&lt;/urls&gt;&lt;/record&gt;&lt;/Cite&gt;&lt;/EndNote&gt;</w:instrText>
      </w:r>
      <w:r w:rsidR="00DB477A" w:rsidRPr="00BF158B">
        <w:rPr>
          <w:rFonts w:eastAsia="Times New Roman"/>
          <w:sz w:val="20"/>
          <w:szCs w:val="20"/>
        </w:rPr>
        <w:fldChar w:fldCharType="separate"/>
      </w:r>
      <w:r w:rsidR="00DB477A" w:rsidRPr="00BF158B">
        <w:rPr>
          <w:rFonts w:eastAsia="Times New Roman"/>
          <w:noProof/>
          <w:sz w:val="20"/>
          <w:szCs w:val="20"/>
        </w:rPr>
        <w:t>[</w:t>
      </w:r>
      <w:hyperlink w:anchor="_ENREF_2" w:tooltip="NIST, 2013 #6282" w:history="1">
        <w:r w:rsidR="005918D0" w:rsidRPr="00BF158B">
          <w:rPr>
            <w:rFonts w:eastAsia="Times New Roman"/>
            <w:noProof/>
            <w:sz w:val="20"/>
            <w:szCs w:val="20"/>
          </w:rPr>
          <w:t>2</w:t>
        </w:r>
      </w:hyperlink>
      <w:r w:rsidR="00DB477A" w:rsidRPr="00BF158B">
        <w:rPr>
          <w:rFonts w:eastAsia="Times New Roman"/>
          <w:noProof/>
          <w:sz w:val="20"/>
          <w:szCs w:val="20"/>
        </w:rPr>
        <w:t>]</w:t>
      </w:r>
      <w:r w:rsidR="00DB477A" w:rsidRPr="00BF158B">
        <w:rPr>
          <w:rFonts w:eastAsia="Times New Roman"/>
          <w:sz w:val="20"/>
          <w:szCs w:val="20"/>
        </w:rPr>
        <w:fldChar w:fldCharType="end"/>
      </w:r>
      <w:r w:rsidR="00DB477A" w:rsidRPr="00BF158B">
        <w:rPr>
          <w:rFonts w:eastAsia="Times New Roman"/>
          <w:sz w:val="20"/>
          <w:szCs w:val="20"/>
        </w:rPr>
        <w:t xml:space="preserve"> and several other federal initiatives including a Big Data to Knowledge program at NIH </w:t>
      </w:r>
      <w:r w:rsidR="00DB477A" w:rsidRPr="00BF158B">
        <w:rPr>
          <w:rFonts w:eastAsia="Times New Roman"/>
          <w:sz w:val="20"/>
          <w:szCs w:val="20"/>
        </w:rPr>
        <w:fldChar w:fldCharType="begin"/>
      </w:r>
      <w:r w:rsidR="00DB477A" w:rsidRPr="00BF158B">
        <w:rPr>
          <w:rFonts w:eastAsia="Times New Roman"/>
          <w:sz w:val="20"/>
          <w:szCs w:val="20"/>
        </w:rPr>
        <w:instrText xml:space="preserve"> ADDIN EN.CITE &lt;EndNote&gt;&lt;Cite&gt;&lt;Author&gt;NIH&lt;/Author&gt;&lt;Year&gt;2013&lt;/Year&gt;&lt;RecNum&gt;6283&lt;/RecNum&gt;&lt;DisplayText&gt;[3]&lt;/DisplayText&gt;&lt;record&gt;&lt;rec-number&gt;6283&lt;/rec-number&gt;&lt;foreign-keys&gt;&lt;key app="EN" db-id="rfx20pr9t5zxtmee0xn5fwzbxvw0r9vz2tee" timestamp="1376526890"&gt;6283&lt;/key&gt;&lt;/foreign-keys&gt;&lt;ref-type name="Web Page"&gt;12&lt;/ref-type&gt;&lt;contributors&gt;&lt;authors&gt;&lt;author&gt;NIH&lt;/author&gt;&lt;/authors&gt;&lt;/contributors&gt;&lt;titles&gt;&lt;title&gt;Big Data to Knowledge (BD2K) initiative&lt;/title&gt;&lt;/titles&gt;&lt;dates&gt;&lt;year&gt;2013&lt;/year&gt;&lt;/dates&gt;&lt;urls&gt;&lt;related-urls&gt;&lt;url&gt;http://bd2k.nih.gov/&lt;/url&gt;&lt;/related-urls&gt;&lt;/urls&gt;&lt;/record&gt;&lt;/Cite&gt;&lt;/EndNote&gt;</w:instrText>
      </w:r>
      <w:r w:rsidR="00DB477A" w:rsidRPr="00BF158B">
        <w:rPr>
          <w:rFonts w:eastAsia="Times New Roman"/>
          <w:sz w:val="20"/>
          <w:szCs w:val="20"/>
        </w:rPr>
        <w:fldChar w:fldCharType="separate"/>
      </w:r>
      <w:r w:rsidR="00DB477A" w:rsidRPr="00BF158B">
        <w:rPr>
          <w:rFonts w:eastAsia="Times New Roman"/>
          <w:noProof/>
          <w:sz w:val="20"/>
          <w:szCs w:val="20"/>
        </w:rPr>
        <w:t>[</w:t>
      </w:r>
      <w:hyperlink w:anchor="_ENREF_3" w:tooltip="NIH, 2013 #6283" w:history="1">
        <w:r w:rsidR="005918D0" w:rsidRPr="00BF158B">
          <w:rPr>
            <w:rFonts w:eastAsia="Times New Roman"/>
            <w:noProof/>
            <w:sz w:val="20"/>
            <w:szCs w:val="20"/>
          </w:rPr>
          <w:t>3</w:t>
        </w:r>
      </w:hyperlink>
      <w:r w:rsidR="00DB477A" w:rsidRPr="00BF158B">
        <w:rPr>
          <w:rFonts w:eastAsia="Times New Roman"/>
          <w:noProof/>
          <w:sz w:val="20"/>
          <w:szCs w:val="20"/>
        </w:rPr>
        <w:t>]</w:t>
      </w:r>
      <w:r w:rsidR="00DB477A" w:rsidRPr="00BF158B">
        <w:rPr>
          <w:rFonts w:eastAsia="Times New Roman"/>
          <w:sz w:val="20"/>
          <w:szCs w:val="20"/>
        </w:rPr>
        <w:fldChar w:fldCharType="end"/>
      </w:r>
      <w:r w:rsidR="004C1A86" w:rsidRPr="00BF158B">
        <w:rPr>
          <w:rFonts w:eastAsia="Times New Roman"/>
          <w:sz w:val="20"/>
          <w:szCs w:val="20"/>
        </w:rPr>
        <w:t xml:space="preserve">. Remarkable statistics </w:t>
      </w:r>
      <w:r w:rsidR="004C1A86" w:rsidRPr="00BF158B">
        <w:rPr>
          <w:rFonts w:eastAsia="Times New Roman"/>
          <w:sz w:val="20"/>
          <w:szCs w:val="20"/>
        </w:rPr>
        <w:fldChar w:fldCharType="begin"/>
      </w:r>
      <w:r w:rsidR="004C1A86" w:rsidRPr="00BF158B">
        <w:rPr>
          <w:rFonts w:eastAsia="Times New Roman"/>
          <w:sz w:val="20"/>
          <w:szCs w:val="20"/>
        </w:rPr>
        <w:instrText xml:space="preserve"> ADDIN EN.CITE &lt;EndNote&gt;&lt;Cite&gt;&lt;Author&gt;Mary Meeker and Liang Wu (Kleiner Perkins Caufield Byers)&lt;/Author&gt;&lt;Year&gt;2013&lt;/Year&gt;&lt;RecNum&gt;6284&lt;/RecNum&gt;&lt;DisplayText&gt;[4]&lt;/DisplayText&gt;&lt;record&gt;&lt;rec-number&gt;6284&lt;/rec-number&gt;&lt;foreign-keys&gt;&lt;key app="EN" db-id="rfx20pr9t5zxtmee0xn5fwzbxvw0r9vz2tee" timestamp="1376527357"&gt;6284&lt;/key&gt;&lt;/foreign-keys&gt;&lt;ref-type name="Conference Paper"&gt;47&lt;/ref-type&gt;&lt;contributors&gt;&lt;authors&gt;&lt;author&gt; Mary Meeker and Liang Wu (Kleiner Perkins Caufield Byers),&lt;/author&gt;&lt;/authors&gt;&lt;/contributors&gt;&lt;titles&gt;&lt;title&gt;Internet Trends&lt;/title&gt;&lt;secondary-title&gt;D11 Conference (All Things Digital)&lt;/secondary-title&gt;&lt;/titles&gt;&lt;dates&gt;&lt;year&gt;2013&lt;/year&gt;&lt;pub-dates&gt;&lt;date&gt;May 29&lt;/date&gt;&lt;/pub-dates&gt;&lt;/dates&gt;&lt;pub-location&gt;Rancho Palos Verdes, California&lt;/pub-location&gt;&lt;urls&gt;&lt;related-urls&gt;&lt;url&gt;http://www.slideshare.net/kleinerperkins/kpcb-internet-trends-2013&lt;/url&gt;&lt;/related-urls&gt;&lt;/urls&gt;&lt;/record&gt;&lt;/Cite&gt;&lt;/EndNote&gt;</w:instrText>
      </w:r>
      <w:r w:rsidR="004C1A86" w:rsidRPr="00BF158B">
        <w:rPr>
          <w:rFonts w:eastAsia="Times New Roman"/>
          <w:sz w:val="20"/>
          <w:szCs w:val="20"/>
        </w:rPr>
        <w:fldChar w:fldCharType="separate"/>
      </w:r>
      <w:r w:rsidR="004C1A86" w:rsidRPr="00BF158B">
        <w:rPr>
          <w:rFonts w:eastAsia="Times New Roman"/>
          <w:noProof/>
          <w:sz w:val="20"/>
          <w:szCs w:val="20"/>
        </w:rPr>
        <w:t>[</w:t>
      </w:r>
      <w:hyperlink w:anchor="_ENREF_4" w:tooltip="Mary Meeker and Liang Wu (Kleiner Perkins Caufield Byers), 2013 #6284" w:history="1">
        <w:r w:rsidR="005918D0" w:rsidRPr="00BF158B">
          <w:rPr>
            <w:rFonts w:eastAsia="Times New Roman"/>
            <w:noProof/>
            <w:sz w:val="20"/>
            <w:szCs w:val="20"/>
          </w:rPr>
          <w:t>4</w:t>
        </w:r>
      </w:hyperlink>
      <w:r w:rsidR="004C1A86" w:rsidRPr="00BF158B">
        <w:rPr>
          <w:rFonts w:eastAsia="Times New Roman"/>
          <w:noProof/>
          <w:sz w:val="20"/>
          <w:szCs w:val="20"/>
        </w:rPr>
        <w:t>]</w:t>
      </w:r>
      <w:r w:rsidR="004C1A86" w:rsidRPr="00BF158B">
        <w:rPr>
          <w:rFonts w:eastAsia="Times New Roman"/>
          <w:sz w:val="20"/>
          <w:szCs w:val="20"/>
        </w:rPr>
        <w:fldChar w:fldCharType="end"/>
      </w:r>
      <w:r w:rsidR="004C1A86" w:rsidRPr="00BF158B">
        <w:rPr>
          <w:rFonts w:eastAsia="Times New Roman"/>
          <w:sz w:val="20"/>
          <w:szCs w:val="20"/>
        </w:rPr>
        <w:t xml:space="preserve"> include over 500 million images uploaded each day in 2013, the cost of gene sequencing decreasing a factor of 1000 more than cost of computing since 2007 </w:t>
      </w:r>
      <w:r w:rsidR="004C1A86" w:rsidRPr="00BF158B">
        <w:rPr>
          <w:rFonts w:eastAsia="Times New Roman"/>
          <w:sz w:val="20"/>
          <w:szCs w:val="20"/>
        </w:rPr>
        <w:fldChar w:fldCharType="begin"/>
      </w:r>
      <w:r w:rsidR="004C1A86" w:rsidRPr="00BF158B">
        <w:rPr>
          <w:rFonts w:eastAsia="Times New Roman"/>
          <w:sz w:val="20"/>
          <w:szCs w:val="20"/>
        </w:rPr>
        <w:instrText xml:space="preserve"> ADDIN EN.CITE &lt;EndNote&gt;&lt;Cite&gt;&lt;Author&gt;NIH&lt;/Author&gt;&lt;RecNum&gt;3386&lt;/RecNum&gt;&lt;DisplayText&gt;[5]&lt;/DisplayText&gt;&lt;record&gt;&lt;rec-number&gt;3386&lt;/rec-number&gt;&lt;foreign-keys&gt;&lt;key app="EN" db-id="rfx20pr9t5zxtmee0xn5fwzbxvw0r9vz2tee" timestamp="1305907648"&gt;3386&lt;/key&gt;&lt;/foreign-keys&gt;&lt;ref-type name="Web Page"&gt;12&lt;/ref-type&gt;&lt;contributors&gt;&lt;authors&gt;&lt;author&gt;NIH&lt;/author&gt;&lt;/authors&gt;&lt;/contributors&gt;&lt;titles&gt;&lt;title&gt;DNA Sequencing Costs: Data from the NHGRI Large-Scale Genome Sequencing Program&lt;/title&gt;&lt;/titles&gt;&lt;volume&gt;2013&lt;/volume&gt;&lt;number&gt;August 14&lt;/number&gt;&lt;dates&gt;&lt;/dates&gt;&lt;urls&gt;&lt;related-urls&gt;&lt;url&gt;http://www.genome.gov/sequencingcosts/&lt;/url&gt;&lt;/related-urls&gt;&lt;/urls&gt;&lt;/record&gt;&lt;/Cite&gt;&lt;/EndNote&gt;</w:instrText>
      </w:r>
      <w:r w:rsidR="004C1A86" w:rsidRPr="00BF158B">
        <w:rPr>
          <w:rFonts w:eastAsia="Times New Roman"/>
          <w:sz w:val="20"/>
          <w:szCs w:val="20"/>
        </w:rPr>
        <w:fldChar w:fldCharType="separate"/>
      </w:r>
      <w:r w:rsidR="004C1A86" w:rsidRPr="00BF158B">
        <w:rPr>
          <w:rFonts w:eastAsia="Times New Roman"/>
          <w:noProof/>
          <w:sz w:val="20"/>
          <w:szCs w:val="20"/>
        </w:rPr>
        <w:t>[</w:t>
      </w:r>
      <w:hyperlink w:anchor="_ENREF_5" w:tooltip="NIH,  #3386" w:history="1">
        <w:r w:rsidR="005918D0" w:rsidRPr="00BF158B">
          <w:rPr>
            <w:rFonts w:eastAsia="Times New Roman"/>
            <w:noProof/>
            <w:sz w:val="20"/>
            <w:szCs w:val="20"/>
          </w:rPr>
          <w:t>5</w:t>
        </w:r>
      </w:hyperlink>
      <w:r w:rsidR="004C1A86" w:rsidRPr="00BF158B">
        <w:rPr>
          <w:rFonts w:eastAsia="Times New Roman"/>
          <w:noProof/>
          <w:sz w:val="20"/>
          <w:szCs w:val="20"/>
        </w:rPr>
        <w:t>]</w:t>
      </w:r>
      <w:r w:rsidR="004C1A86" w:rsidRPr="00BF158B">
        <w:rPr>
          <w:rFonts w:eastAsia="Times New Roman"/>
          <w:sz w:val="20"/>
          <w:szCs w:val="20"/>
        </w:rPr>
        <w:fldChar w:fldCharType="end"/>
      </w:r>
      <w:r w:rsidR="004C1A86" w:rsidRPr="00BF158B">
        <w:rPr>
          <w:rFonts w:eastAsia="Times New Roman"/>
          <w:sz w:val="20"/>
          <w:szCs w:val="20"/>
        </w:rPr>
        <w:t xml:space="preserve"> and almost 8 </w:t>
      </w:r>
      <w:proofErr w:type="spellStart"/>
      <w:r w:rsidR="004C1A86" w:rsidRPr="00BF158B">
        <w:rPr>
          <w:rFonts w:eastAsia="Times New Roman"/>
          <w:sz w:val="20"/>
          <w:szCs w:val="20"/>
        </w:rPr>
        <w:t>zettabytes</w:t>
      </w:r>
      <w:proofErr w:type="spellEnd"/>
      <w:r w:rsidR="004C1A86" w:rsidRPr="00BF158B">
        <w:rPr>
          <w:rFonts w:eastAsia="Times New Roman"/>
          <w:sz w:val="20"/>
          <w:szCs w:val="20"/>
        </w:rPr>
        <w:t xml:space="preserve"> </w:t>
      </w:r>
      <w:r w:rsidR="00391EA3" w:rsidRPr="00BF158B">
        <w:rPr>
          <w:rFonts w:eastAsia="Times New Roman"/>
          <w:sz w:val="20"/>
          <w:szCs w:val="20"/>
        </w:rPr>
        <w:t xml:space="preserve">(8 million petabytes) </w:t>
      </w:r>
      <w:r w:rsidR="004C1A86" w:rsidRPr="00BF158B">
        <w:rPr>
          <w:rFonts w:eastAsia="Times New Roman"/>
          <w:sz w:val="20"/>
          <w:szCs w:val="20"/>
        </w:rPr>
        <w:t xml:space="preserve">of digital information to be stored and shared by 2015 </w:t>
      </w:r>
      <w:r w:rsidR="004C1A86" w:rsidRPr="00BF158B">
        <w:rPr>
          <w:rFonts w:eastAsia="Times New Roman"/>
          <w:sz w:val="20"/>
          <w:szCs w:val="20"/>
        </w:rPr>
        <w:fldChar w:fldCharType="begin"/>
      </w:r>
      <w:r w:rsidR="004C1A86" w:rsidRPr="00BF158B">
        <w:rPr>
          <w:rFonts w:eastAsia="Times New Roman"/>
          <w:sz w:val="20"/>
          <w:szCs w:val="20"/>
        </w:rPr>
        <w:instrText xml:space="preserve"> ADDIN EN.CITE &lt;EndNote&gt;&lt;Cite&gt;&lt;Author&gt;IDC iView (sponsored by EMC)&lt;/Author&gt;&lt;Year&gt;2011&lt;/Year&gt;&lt;RecNum&gt;6285&lt;/RecNum&gt;&lt;DisplayText&gt;[6]&lt;/DisplayText&gt;&lt;record&gt;&lt;rec-number&gt;6285&lt;/rec-number&gt;&lt;foreign-keys&gt;&lt;key app="EN" db-id="rfx20pr9t5zxtmee0xn5fwzbxvw0r9vz2tee" timestamp="1376528005"&gt;6285&lt;/key&gt;&lt;/foreign-keys&gt;&lt;ref-type name="Web Page"&gt;12&lt;/ref-type&gt;&lt;contributors&gt;&lt;authors&gt;&lt;author&gt;IDC iView (sponsored by EMC),&lt;/author&gt;&lt;/authors&gt;&lt;/contributors&gt;&lt;titles&gt;&lt;title&gt;Extracting Value from Chaos&lt;/title&gt;&lt;/titles&gt;&lt;volume&gt;2013&lt;/volume&gt;&lt;number&gt;August 14&lt;/number&gt;&lt;dates&gt;&lt;year&gt;2011&lt;/year&gt;&lt;pub-dates&gt;&lt;date&gt;June&lt;/date&gt;&lt;/pub-dates&gt;&lt;/dates&gt;&lt;urls&gt;&lt;related-urls&gt;&lt;url&gt;http://www.emc.com/collateral/analyst-reports/idc-extracting-value-from-chaos-ar.pdf&lt;/url&gt;&lt;/related-urls&gt;&lt;/urls&gt;&lt;/record&gt;&lt;/Cite&gt;&lt;/EndNote&gt;</w:instrText>
      </w:r>
      <w:r w:rsidR="004C1A86" w:rsidRPr="00BF158B">
        <w:rPr>
          <w:rFonts w:eastAsia="Times New Roman"/>
          <w:sz w:val="20"/>
          <w:szCs w:val="20"/>
        </w:rPr>
        <w:fldChar w:fldCharType="separate"/>
      </w:r>
      <w:r w:rsidR="004C1A86" w:rsidRPr="00BF158B">
        <w:rPr>
          <w:rFonts w:eastAsia="Times New Roman"/>
          <w:noProof/>
          <w:sz w:val="20"/>
          <w:szCs w:val="20"/>
        </w:rPr>
        <w:t>[</w:t>
      </w:r>
      <w:hyperlink w:anchor="_ENREF_6" w:tooltip="IDC iView (sponsored by EMC), 2011 #6285" w:history="1">
        <w:r w:rsidR="005918D0" w:rsidRPr="00BF158B">
          <w:rPr>
            <w:rFonts w:eastAsia="Times New Roman"/>
            <w:noProof/>
            <w:sz w:val="20"/>
            <w:szCs w:val="20"/>
          </w:rPr>
          <w:t>6</w:t>
        </w:r>
      </w:hyperlink>
      <w:r w:rsidR="004C1A86" w:rsidRPr="00BF158B">
        <w:rPr>
          <w:rFonts w:eastAsia="Times New Roman"/>
          <w:noProof/>
          <w:sz w:val="20"/>
          <w:szCs w:val="20"/>
        </w:rPr>
        <w:t>]</w:t>
      </w:r>
      <w:r w:rsidR="004C1A86" w:rsidRPr="00BF158B">
        <w:rPr>
          <w:rFonts w:eastAsia="Times New Roman"/>
          <w:sz w:val="20"/>
          <w:szCs w:val="20"/>
        </w:rPr>
        <w:fldChar w:fldCharType="end"/>
      </w:r>
      <w:r w:rsidR="004C1A86" w:rsidRPr="00BF158B">
        <w:rPr>
          <w:rFonts w:eastAsia="Times New Roman"/>
          <w:sz w:val="20"/>
          <w:szCs w:val="20"/>
        </w:rPr>
        <w:t>.</w:t>
      </w:r>
      <w:r w:rsidR="000E10A7" w:rsidRPr="00BF158B">
        <w:rPr>
          <w:rFonts w:eastAsia="Times New Roman"/>
          <w:sz w:val="20"/>
          <w:szCs w:val="20"/>
        </w:rPr>
        <w:t xml:space="preserve"> The latter number can be contrasted with Cisco’s estimate </w:t>
      </w:r>
      <w:r w:rsidR="000E10A7" w:rsidRPr="00BF158B">
        <w:rPr>
          <w:rFonts w:eastAsia="Times New Roman"/>
          <w:sz w:val="20"/>
          <w:szCs w:val="20"/>
        </w:rPr>
        <w:fldChar w:fldCharType="begin"/>
      </w:r>
      <w:r w:rsidR="000E10A7" w:rsidRPr="00BF158B">
        <w:rPr>
          <w:rFonts w:eastAsia="Times New Roman"/>
          <w:sz w:val="20"/>
          <w:szCs w:val="20"/>
        </w:rPr>
        <w:instrText xml:space="preserve"> ADDIN EN.CITE &lt;EndNote&gt;&lt;Cite&gt;&lt;Author&gt;Cisco&lt;/Author&gt;&lt;Year&gt;2013&lt;/Year&gt;&lt;RecNum&gt;6286&lt;/RecNum&gt;&lt;DisplayText&gt;[7]&lt;/DisplayText&gt;&lt;record&gt;&lt;rec-number&gt;6286&lt;/rec-number&gt;&lt;foreign-keys&gt;&lt;key app="EN" db-id="rfx20pr9t5zxtmee0xn5fwzbxvw0r9vz2tee" timestamp="1376528282"&gt;6286&lt;/key&gt;&lt;/foreign-keys&gt;&lt;ref-type name="Web Page"&gt;12&lt;/ref-type&gt;&lt;contributors&gt;&lt;authors&gt;&lt;author&gt;Cisco&lt;/author&gt;&lt;/authors&gt;&lt;/contributors&gt;&lt;titles&gt;&lt;title&gt;Visual Networking Index: Forecast and Methodology, 2012–2017&lt;/title&gt;&lt;/titles&gt;&lt;volume&gt;2013&lt;/volume&gt;&lt;number&gt;August 14&lt;/number&gt;&lt;dates&gt;&lt;year&gt;2013&lt;/year&gt;&lt;pub-dates&gt;&lt;date&gt;May 29&lt;/date&gt;&lt;/pub-dates&gt;&lt;/dates&gt;&lt;urls&gt;&lt;related-urls&gt;&lt;url&gt;http://www.cisco.com/en/US/solutions/collateral/ns341/ns525/ns537/ns705/ns827/white_paper_c11-481360_ns827_Networking_Solutions_White_Paper.html&lt;/url&gt;&lt;/related-urls&gt;&lt;/urls&gt;&lt;/record&gt;&lt;/Cite&gt;&lt;/EndNote&gt;</w:instrText>
      </w:r>
      <w:r w:rsidR="000E10A7" w:rsidRPr="00BF158B">
        <w:rPr>
          <w:rFonts w:eastAsia="Times New Roman"/>
          <w:sz w:val="20"/>
          <w:szCs w:val="20"/>
        </w:rPr>
        <w:fldChar w:fldCharType="separate"/>
      </w:r>
      <w:r w:rsidR="000E10A7" w:rsidRPr="00BF158B">
        <w:rPr>
          <w:rFonts w:eastAsia="Times New Roman"/>
          <w:noProof/>
          <w:sz w:val="20"/>
          <w:szCs w:val="20"/>
        </w:rPr>
        <w:t>[</w:t>
      </w:r>
      <w:hyperlink w:anchor="_ENREF_7" w:tooltip="Cisco, 2013 #6286" w:history="1">
        <w:r w:rsidR="005918D0" w:rsidRPr="00BF158B">
          <w:rPr>
            <w:rFonts w:eastAsia="Times New Roman"/>
            <w:noProof/>
            <w:sz w:val="20"/>
            <w:szCs w:val="20"/>
          </w:rPr>
          <w:t>7</w:t>
        </w:r>
      </w:hyperlink>
      <w:r w:rsidR="000E10A7" w:rsidRPr="00BF158B">
        <w:rPr>
          <w:rFonts w:eastAsia="Times New Roman"/>
          <w:noProof/>
          <w:sz w:val="20"/>
          <w:szCs w:val="20"/>
        </w:rPr>
        <w:t>]</w:t>
      </w:r>
      <w:r w:rsidR="000E10A7" w:rsidRPr="00BF158B">
        <w:rPr>
          <w:rFonts w:eastAsia="Times New Roman"/>
          <w:sz w:val="20"/>
          <w:szCs w:val="20"/>
        </w:rPr>
        <w:fldChar w:fldCharType="end"/>
      </w:r>
      <w:r w:rsidR="000E10A7" w:rsidRPr="00BF158B">
        <w:rPr>
          <w:rFonts w:eastAsia="Times New Roman"/>
          <w:sz w:val="20"/>
          <w:szCs w:val="20"/>
        </w:rPr>
        <w:t xml:space="preserve"> that total IP traffic in 2015 will “only” be 1 </w:t>
      </w:r>
      <w:proofErr w:type="spellStart"/>
      <w:r w:rsidR="000E10A7" w:rsidRPr="00BF158B">
        <w:rPr>
          <w:rFonts w:eastAsia="Times New Roman"/>
          <w:sz w:val="20"/>
          <w:szCs w:val="20"/>
        </w:rPr>
        <w:t>zettabyte</w:t>
      </w:r>
      <w:proofErr w:type="spellEnd"/>
      <w:r w:rsidR="000E10A7" w:rsidRPr="00BF158B">
        <w:rPr>
          <w:rFonts w:eastAsia="Times New Roman"/>
          <w:sz w:val="20"/>
          <w:szCs w:val="20"/>
        </w:rPr>
        <w:t xml:space="preserve"> per year in 2015. Total information stored is growing faster than Moore’s law while IP traffic is increasing but </w:t>
      </w:r>
      <w:r w:rsidR="001443CB" w:rsidRPr="00BF158B">
        <w:rPr>
          <w:rFonts w:eastAsia="Times New Roman"/>
          <w:sz w:val="20"/>
          <w:szCs w:val="20"/>
        </w:rPr>
        <w:t xml:space="preserve">surprisingly </w:t>
      </w:r>
      <w:r w:rsidR="000E10A7" w:rsidRPr="00BF158B">
        <w:rPr>
          <w:rFonts w:eastAsia="Times New Roman"/>
          <w:sz w:val="20"/>
          <w:szCs w:val="20"/>
        </w:rPr>
        <w:t xml:space="preserve">slower than Moore’s law. This highlights a grand challenge of Big Data emphasized at a recent </w:t>
      </w:r>
      <w:r w:rsidR="001443CB" w:rsidRPr="00BF158B">
        <w:rPr>
          <w:rFonts w:eastAsia="Times New Roman"/>
          <w:sz w:val="20"/>
          <w:szCs w:val="20"/>
        </w:rPr>
        <w:t xml:space="preserve">NITRD </w:t>
      </w:r>
      <w:r w:rsidR="000E10A7" w:rsidRPr="00BF158B">
        <w:rPr>
          <w:rFonts w:eastAsia="Times New Roman"/>
          <w:sz w:val="20"/>
          <w:szCs w:val="20"/>
        </w:rPr>
        <w:t xml:space="preserve">MAGIC meeting </w:t>
      </w:r>
      <w:r w:rsidR="00F53D1B" w:rsidRPr="00BF158B">
        <w:rPr>
          <w:rFonts w:eastAsia="Times New Roman"/>
          <w:sz w:val="20"/>
          <w:szCs w:val="20"/>
        </w:rPr>
        <w:fldChar w:fldCharType="begin"/>
      </w:r>
      <w:r w:rsidR="00F53D1B" w:rsidRPr="00BF158B">
        <w:rPr>
          <w:rFonts w:eastAsia="Times New Roman"/>
          <w:sz w:val="20"/>
          <w:szCs w:val="20"/>
        </w:rPr>
        <w:instrText xml:space="preserve"> ADDIN EN.CITE &lt;EndNote&gt;&lt;Cite&gt;&lt;Author&gt;NITRD&lt;/Author&gt;&lt;Year&gt;2013&lt;/Year&gt;&lt;RecNum&gt;6288&lt;/RecNum&gt;&lt;DisplayText&gt;[8]&lt;/DisplayText&gt;&lt;record&gt;&lt;rec-number&gt;6288&lt;/rec-number&gt;&lt;foreign-keys&gt;&lt;key app="EN" db-id="rfx20pr9t5zxtmee0xn5fwzbxvw0r9vz2tee" timestamp="1376529687"&gt;6288&lt;/key&gt;&lt;/foreign-keys&gt;&lt;ref-type name="Web Page"&gt;12&lt;/ref-type&gt;&lt;contributors&gt;&lt;authors&gt;&lt;author&gt;NITRD&lt;/author&gt;&lt;/authors&gt;&lt;/contributors&gt;&lt;titles&gt;&lt;title&gt;MAGIC Meetings 2013&lt;/title&gt;&lt;/titles&gt;&lt;volume&gt;2013&lt;/volume&gt;&lt;number&gt;August 14&lt;/number&gt;&lt;dates&gt;&lt;year&gt;2013&lt;/year&gt;&lt;/dates&gt;&lt;urls&gt;&lt;related-urls&gt;&lt;url&gt;http://www.nitrd.gov/nitrdgroups/index.php?title=MAGIC_Meetings_2013&lt;/url&gt;&lt;/related-urls&gt;&lt;/urls&gt;&lt;/record&gt;&lt;/Cite&gt;&lt;/EndNote&gt;</w:instrText>
      </w:r>
      <w:r w:rsidR="00F53D1B" w:rsidRPr="00BF158B">
        <w:rPr>
          <w:rFonts w:eastAsia="Times New Roman"/>
          <w:sz w:val="20"/>
          <w:szCs w:val="20"/>
        </w:rPr>
        <w:fldChar w:fldCharType="separate"/>
      </w:r>
      <w:r w:rsidR="00F53D1B" w:rsidRPr="00BF158B">
        <w:rPr>
          <w:rFonts w:eastAsia="Times New Roman"/>
          <w:noProof/>
          <w:sz w:val="20"/>
          <w:szCs w:val="20"/>
        </w:rPr>
        <w:t>[</w:t>
      </w:r>
      <w:hyperlink w:anchor="_ENREF_8" w:tooltip="NITRD, 2013 #6288" w:history="1">
        <w:r w:rsidR="005918D0" w:rsidRPr="00BF158B">
          <w:rPr>
            <w:rFonts w:eastAsia="Times New Roman"/>
            <w:noProof/>
            <w:sz w:val="20"/>
            <w:szCs w:val="20"/>
          </w:rPr>
          <w:t>8</w:t>
        </w:r>
      </w:hyperlink>
      <w:r w:rsidR="00F53D1B" w:rsidRPr="00BF158B">
        <w:rPr>
          <w:rFonts w:eastAsia="Times New Roman"/>
          <w:noProof/>
          <w:sz w:val="20"/>
          <w:szCs w:val="20"/>
        </w:rPr>
        <w:t>]</w:t>
      </w:r>
      <w:r w:rsidR="00F53D1B" w:rsidRPr="00BF158B">
        <w:rPr>
          <w:rFonts w:eastAsia="Times New Roman"/>
          <w:sz w:val="20"/>
          <w:szCs w:val="20"/>
        </w:rPr>
        <w:fldChar w:fldCharType="end"/>
      </w:r>
      <w:r w:rsidR="00F53D1B" w:rsidRPr="00BF158B">
        <w:rPr>
          <w:rFonts w:eastAsia="Times New Roman"/>
          <w:sz w:val="20"/>
          <w:szCs w:val="20"/>
        </w:rPr>
        <w:t xml:space="preserve"> </w:t>
      </w:r>
      <w:r w:rsidR="000E10A7" w:rsidRPr="00BF158B">
        <w:rPr>
          <w:rFonts w:eastAsia="Times New Roman"/>
          <w:sz w:val="20"/>
          <w:szCs w:val="20"/>
        </w:rPr>
        <w:t xml:space="preserve">by Jim Pepin of Clemson </w:t>
      </w:r>
      <w:r w:rsidR="000E10A7" w:rsidRPr="00BF158B">
        <w:rPr>
          <w:rFonts w:eastAsia="Times New Roman"/>
          <w:sz w:val="20"/>
          <w:szCs w:val="20"/>
        </w:rPr>
        <w:fldChar w:fldCharType="begin"/>
      </w:r>
      <w:r w:rsidR="00F53D1B" w:rsidRPr="00BF158B">
        <w:rPr>
          <w:rFonts w:eastAsia="Times New Roman"/>
          <w:sz w:val="20"/>
          <w:szCs w:val="20"/>
        </w:rPr>
        <w:instrText xml:space="preserve"> ADDIN EN.CITE &lt;EndNote&gt;&lt;Cite&gt;&lt;Author&gt;Geoffrey Fox&lt;/Author&gt;&lt;Year&gt;2013&lt;/Year&gt;&lt;RecNum&gt;6287&lt;/RecNum&gt;&lt;DisplayText&gt;[9]&lt;/DisplayText&gt;&lt;record&gt;&lt;rec-number&gt;6287&lt;/rec-number&gt;&lt;foreign-keys&gt;&lt;key app="EN" db-id="rfx20pr9t5zxtmee0xn5fwzbxvw0r9vz2tee" timestamp="1376529181"&gt;6287&lt;/key&gt;&lt;/foreign-keys&gt;&lt;ref-type name="Web Page"&gt;12&lt;/ref-type&gt;&lt;contributors&gt;&lt;authors&gt;&lt;author&gt;Geoffrey Fox,&lt;/author&gt;&lt;author&gt;Miron Livny, &lt;/author&gt;&lt;author&gt;Shantenu Jha,&lt;/author&gt;&lt;author&gt;Dennis Gannon, &lt;/author&gt;&lt;author&gt;Ioan Raicu,&lt;/author&gt;&lt;author&gt;Jim Pepin,&lt;/author&gt;&lt;/authors&gt;&lt;/contributors&gt;&lt;titles&gt;&lt;title&gt;Minutes of Presentations on 2020-2025 Scientific Computing Environments ( Distributed Computing in an Exascale era)&lt;/title&gt;&lt;/titles&gt;&lt;volume&gt;2013&lt;/volume&gt;&lt;number&gt;August 14&lt;/number&gt;&lt;dates&gt;&lt;year&gt;2013&lt;/year&gt;&lt;pub-dates&gt;&lt;date&gt;August 7&lt;/date&gt;&lt;/pub-dates&gt;&lt;/dates&gt;&lt;urls&gt;&lt;related-urls&gt;&lt;url&gt;http://www.nitrd.gov/nitrdgroups/images/7/7a/Geoffrey_Fox_MAGICMinutesAugust72013.pdf&lt;/url&gt;&lt;/related-urls&gt;&lt;/urls&gt;&lt;/record&gt;&lt;/Cite&gt;&lt;/EndNote&gt;</w:instrText>
      </w:r>
      <w:r w:rsidR="000E10A7" w:rsidRPr="00BF158B">
        <w:rPr>
          <w:rFonts w:eastAsia="Times New Roman"/>
          <w:sz w:val="20"/>
          <w:szCs w:val="20"/>
        </w:rPr>
        <w:fldChar w:fldCharType="separate"/>
      </w:r>
      <w:r w:rsidR="00F53D1B" w:rsidRPr="00BF158B">
        <w:rPr>
          <w:rFonts w:eastAsia="Times New Roman"/>
          <w:noProof/>
          <w:sz w:val="20"/>
          <w:szCs w:val="20"/>
        </w:rPr>
        <w:t>[</w:t>
      </w:r>
      <w:hyperlink w:anchor="_ENREF_9" w:tooltip="Geoffrey Fox, 2013 #6287" w:history="1">
        <w:r w:rsidR="005918D0" w:rsidRPr="00BF158B">
          <w:rPr>
            <w:rFonts w:eastAsia="Times New Roman"/>
            <w:noProof/>
            <w:sz w:val="20"/>
            <w:szCs w:val="20"/>
          </w:rPr>
          <w:t>9</w:t>
        </w:r>
      </w:hyperlink>
      <w:r w:rsidR="00F53D1B" w:rsidRPr="00BF158B">
        <w:rPr>
          <w:rFonts w:eastAsia="Times New Roman"/>
          <w:noProof/>
          <w:sz w:val="20"/>
          <w:szCs w:val="20"/>
        </w:rPr>
        <w:t>]</w:t>
      </w:r>
      <w:r w:rsidR="000E10A7" w:rsidRPr="00BF158B">
        <w:rPr>
          <w:rFonts w:eastAsia="Times New Roman"/>
          <w:sz w:val="20"/>
          <w:szCs w:val="20"/>
        </w:rPr>
        <w:fldChar w:fldCharType="end"/>
      </w:r>
      <w:r w:rsidR="000E10A7" w:rsidRPr="00BF158B">
        <w:rPr>
          <w:rFonts w:eastAsia="Times New Roman"/>
          <w:sz w:val="20"/>
          <w:szCs w:val="20"/>
        </w:rPr>
        <w:t>. Current network architectures do not allow the needed computing to be brought to this growing data deluge in an effective fashion. Th</w:t>
      </w:r>
      <w:r w:rsidR="00391EA3" w:rsidRPr="00BF158B">
        <w:rPr>
          <w:rFonts w:eastAsia="Times New Roman"/>
          <w:sz w:val="20"/>
          <w:szCs w:val="20"/>
        </w:rPr>
        <w:t>is</w:t>
      </w:r>
      <w:r w:rsidR="000E10A7" w:rsidRPr="00BF158B">
        <w:rPr>
          <w:rFonts w:eastAsia="Times New Roman"/>
          <w:sz w:val="20"/>
          <w:szCs w:val="20"/>
        </w:rPr>
        <w:t xml:space="preserve"> computing</w:t>
      </w:r>
      <w:r w:rsidR="00391EA3" w:rsidRPr="00BF158B">
        <w:rPr>
          <w:rFonts w:eastAsia="Times New Roman"/>
          <w:sz w:val="20"/>
          <w:szCs w:val="20"/>
        </w:rPr>
        <w:t xml:space="preserve"> is essential to enable</w:t>
      </w:r>
      <w:r w:rsidR="000E10A7" w:rsidRPr="00BF158B">
        <w:rPr>
          <w:rFonts w:eastAsia="Times New Roman"/>
          <w:sz w:val="20"/>
          <w:szCs w:val="20"/>
        </w:rPr>
        <w:t xml:space="preserve"> the transformations (data analytics) that transform data to information to knowledge and then wisdom, policy and decisions. In this white paper, we suggest addressing this challenge using terabit networks together with software defined computing systems (virtual clusters)</w:t>
      </w:r>
      <w:r w:rsidRPr="00BF158B">
        <w:rPr>
          <w:rFonts w:eastAsia="Times New Roman"/>
          <w:sz w:val="20"/>
          <w:szCs w:val="20"/>
        </w:rPr>
        <w:t xml:space="preserve"> as shown in fig. 1(c)</w:t>
      </w:r>
      <w:r w:rsidR="000E10A7" w:rsidRPr="00BF158B">
        <w:rPr>
          <w:rFonts w:eastAsia="Times New Roman"/>
          <w:sz w:val="20"/>
          <w:szCs w:val="20"/>
        </w:rPr>
        <w:t>. The software defined systems combine the growing number of dynamic provisioning tools for clusters and clouds with software defined networks.</w:t>
      </w:r>
      <w:r w:rsidRPr="00BF158B">
        <w:rPr>
          <w:rFonts w:eastAsia="Times New Roman"/>
          <w:sz w:val="20"/>
          <w:szCs w:val="20"/>
        </w:rPr>
        <w:t xml:space="preserve"> The traditional data analytics architectures in fig. 1(a) and 1(b) can only be used when data is copied to a common repository; as discussed below this is often unrealistic.</w:t>
      </w:r>
    </w:p>
    <w:p w:rsidR="00DB477A" w:rsidRPr="00BF158B" w:rsidRDefault="00DB477A" w:rsidP="00BF158B">
      <w:pPr>
        <w:pStyle w:val="Normal1"/>
        <w:spacing w:line="240" w:lineRule="auto"/>
        <w:jc w:val="both"/>
        <w:rPr>
          <w:rFonts w:eastAsia="Times New Roman"/>
          <w:sz w:val="20"/>
          <w:szCs w:val="20"/>
        </w:rPr>
      </w:pPr>
    </w:p>
    <w:p w:rsidR="00F53D1B" w:rsidRPr="00BF158B" w:rsidRDefault="00F53D1B" w:rsidP="00BF158B">
      <w:pPr>
        <w:pStyle w:val="Normal1"/>
        <w:spacing w:line="240" w:lineRule="auto"/>
        <w:jc w:val="both"/>
        <w:rPr>
          <w:rFonts w:eastAsia="Times New Roman"/>
          <w:b/>
          <w:sz w:val="20"/>
          <w:szCs w:val="20"/>
        </w:rPr>
      </w:pPr>
      <w:r w:rsidRPr="00BF158B">
        <w:rPr>
          <w:rFonts w:eastAsia="Times New Roman"/>
          <w:b/>
          <w:sz w:val="20"/>
          <w:szCs w:val="20"/>
        </w:rPr>
        <w:t>Software Defined Systems</w:t>
      </w:r>
    </w:p>
    <w:p w:rsidR="0069066C" w:rsidRPr="00BF158B" w:rsidRDefault="005243D4" w:rsidP="00BF158B">
      <w:pPr>
        <w:pStyle w:val="Normal1"/>
        <w:spacing w:line="240" w:lineRule="auto"/>
        <w:jc w:val="both"/>
        <w:rPr>
          <w:rFonts w:eastAsia="Times New Roman"/>
          <w:sz w:val="20"/>
          <w:szCs w:val="20"/>
        </w:rPr>
      </w:pPr>
      <w:r w:rsidRPr="00BF158B">
        <w:rPr>
          <w:rFonts w:eastAsia="Times New Roman"/>
          <w:sz w:val="20"/>
          <w:szCs w:val="20"/>
        </w:rPr>
        <w:t>Recently several tools have emerged to dynamically build computing environments at the level of individual nodes</w:t>
      </w:r>
      <w:r w:rsidR="005F4545" w:rsidRPr="00BF158B">
        <w:rPr>
          <w:rFonts w:eastAsia="Times New Roman"/>
          <w:sz w:val="20"/>
          <w:szCs w:val="20"/>
        </w:rPr>
        <w:t>. T</w:t>
      </w:r>
      <w:r w:rsidR="00980C40" w:rsidRPr="00BF158B">
        <w:rPr>
          <w:rFonts w:eastAsia="Times New Roman"/>
          <w:sz w:val="20"/>
          <w:szCs w:val="20"/>
        </w:rPr>
        <w:t>h</w:t>
      </w:r>
      <w:r w:rsidR="003E3747" w:rsidRPr="00BF158B">
        <w:rPr>
          <w:rFonts w:eastAsia="Times New Roman"/>
          <w:sz w:val="20"/>
          <w:szCs w:val="20"/>
        </w:rPr>
        <w:t>ese environments</w:t>
      </w:r>
      <w:r w:rsidR="005F4545" w:rsidRPr="00BF158B">
        <w:rPr>
          <w:rFonts w:eastAsia="Times New Roman"/>
          <w:sz w:val="20"/>
          <w:szCs w:val="20"/>
        </w:rPr>
        <w:t xml:space="preserve"> can </w:t>
      </w:r>
      <w:r w:rsidR="003E3747" w:rsidRPr="00BF158B">
        <w:rPr>
          <w:rFonts w:eastAsia="Times New Roman"/>
          <w:sz w:val="20"/>
          <w:szCs w:val="20"/>
        </w:rPr>
        <w:t>be based</w:t>
      </w:r>
      <w:r w:rsidR="005F4545" w:rsidRPr="00BF158B">
        <w:rPr>
          <w:rFonts w:eastAsia="Times New Roman"/>
          <w:sz w:val="20"/>
          <w:szCs w:val="20"/>
        </w:rPr>
        <w:t xml:space="preserve"> o</w:t>
      </w:r>
      <w:r w:rsidR="003E3747" w:rsidRPr="00BF158B">
        <w:rPr>
          <w:rFonts w:eastAsia="Times New Roman"/>
          <w:sz w:val="20"/>
          <w:szCs w:val="20"/>
        </w:rPr>
        <w:t>n</w:t>
      </w:r>
      <w:r w:rsidR="005F4545" w:rsidRPr="00BF158B">
        <w:rPr>
          <w:rFonts w:eastAsia="Times New Roman"/>
          <w:sz w:val="20"/>
          <w:szCs w:val="20"/>
        </w:rPr>
        <w:t xml:space="preserve"> </w:t>
      </w:r>
      <w:r w:rsidR="00980C40" w:rsidRPr="00BF158B">
        <w:rPr>
          <w:rFonts w:eastAsia="Times New Roman"/>
          <w:sz w:val="20"/>
          <w:szCs w:val="20"/>
        </w:rPr>
        <w:t>Bare Metal or Virtual machines and the software</w:t>
      </w:r>
      <w:r w:rsidR="00800DAC" w:rsidRPr="00BF158B">
        <w:rPr>
          <w:rFonts w:eastAsia="Times New Roman"/>
          <w:sz w:val="20"/>
          <w:szCs w:val="20"/>
        </w:rPr>
        <w:t xml:space="preserve"> build</w:t>
      </w:r>
      <w:r w:rsidR="00980C40" w:rsidRPr="00BF158B">
        <w:rPr>
          <w:rFonts w:eastAsia="Times New Roman"/>
          <w:sz w:val="20"/>
          <w:szCs w:val="20"/>
        </w:rPr>
        <w:t xml:space="preserve"> </w:t>
      </w:r>
      <w:r w:rsidR="003E3747" w:rsidRPr="00BF158B">
        <w:rPr>
          <w:rFonts w:eastAsia="Times New Roman"/>
          <w:sz w:val="20"/>
          <w:szCs w:val="20"/>
        </w:rPr>
        <w:t>include</w:t>
      </w:r>
      <w:r w:rsidR="00800DAC" w:rsidRPr="00BF158B">
        <w:rPr>
          <w:rFonts w:eastAsia="Times New Roman"/>
          <w:sz w:val="20"/>
          <w:szCs w:val="20"/>
        </w:rPr>
        <w:t>s</w:t>
      </w:r>
      <w:r w:rsidR="00980C40" w:rsidRPr="00BF158B">
        <w:rPr>
          <w:rFonts w:eastAsia="Times New Roman"/>
          <w:sz w:val="20"/>
          <w:szCs w:val="20"/>
        </w:rPr>
        <w:t xml:space="preserve"> IaaS (Infrastructure as a Service e.g. operating </w:t>
      </w:r>
      <w:r w:rsidR="00800DAC" w:rsidRPr="00BF158B">
        <w:rPr>
          <w:rFonts w:eastAsia="Times New Roman"/>
          <w:sz w:val="20"/>
          <w:szCs w:val="20"/>
        </w:rPr>
        <w:t>system</w:t>
      </w:r>
      <w:r w:rsidR="00980C40" w:rsidRPr="00BF158B">
        <w:rPr>
          <w:rFonts w:eastAsia="Times New Roman"/>
          <w:sz w:val="20"/>
          <w:szCs w:val="20"/>
        </w:rPr>
        <w:t>) or that plus PaaS (Platform as a Service e.g. MPI and data</w:t>
      </w:r>
      <w:r w:rsidR="003E3747" w:rsidRPr="00BF158B">
        <w:rPr>
          <w:rFonts w:eastAsia="Times New Roman"/>
          <w:sz w:val="20"/>
          <w:szCs w:val="20"/>
        </w:rPr>
        <w:t xml:space="preserve"> </w:t>
      </w:r>
      <w:r w:rsidR="00980C40" w:rsidRPr="00BF158B">
        <w:rPr>
          <w:rFonts w:eastAsia="Times New Roman"/>
          <w:sz w:val="20"/>
          <w:szCs w:val="20"/>
        </w:rPr>
        <w:t>libraries) and SaaS (Software as a Service e.g. full data analytics)</w:t>
      </w:r>
      <w:r w:rsidR="003E3747" w:rsidRPr="00BF158B">
        <w:rPr>
          <w:rFonts w:eastAsia="Times New Roman"/>
          <w:sz w:val="20"/>
          <w:szCs w:val="20"/>
        </w:rPr>
        <w:t>. These tools include templated image libraries</w:t>
      </w:r>
      <w:r w:rsidR="00564BCA" w:rsidRPr="00BF158B">
        <w:rPr>
          <w:rFonts w:eastAsia="Times New Roman"/>
          <w:sz w:val="20"/>
          <w:szCs w:val="20"/>
        </w:rPr>
        <w:t xml:space="preserve"> </w:t>
      </w:r>
      <w:r w:rsidR="00564BCA" w:rsidRPr="00BF158B">
        <w:rPr>
          <w:rFonts w:eastAsia="Times New Roman"/>
          <w:sz w:val="20"/>
          <w:szCs w:val="20"/>
        </w:rPr>
        <w:fldChar w:fldCharType="begin"/>
      </w:r>
      <w:r w:rsidR="00F53D1B" w:rsidRPr="00BF158B">
        <w:rPr>
          <w:rFonts w:eastAsia="Times New Roman"/>
          <w:sz w:val="20"/>
          <w:szCs w:val="20"/>
        </w:rPr>
        <w:instrText xml:space="preserve"> ADDIN EN.CITE &lt;EndNote&gt;&lt;Cite&gt;&lt;Author&gt;Javier Diaz&lt;/Author&gt;&lt;Year&gt;2012&lt;/Year&gt;&lt;RecNum&gt;4538&lt;/RecNum&gt;&lt;DisplayText&gt;[10]&lt;/DisplayText&gt;&lt;record&gt;&lt;rec-number&gt;4538&lt;/rec-number&gt;&lt;foreign-keys&gt;&lt;key app="EN" db-id="rfx20pr9t5zxtmee0xn5fwzbxvw0r9vz2tee" timestamp="1330783340"&gt;4538&lt;/key&gt;&lt;/foreign-keys&gt;&lt;ref-type name="Conference Paper"&gt;47&lt;/ref-type&gt;&lt;contributors&gt;&lt;authors&gt;&lt;author&gt;Javier Diaz,&lt;/author&gt;&lt;author&gt;Gregor von Laszewski,&lt;/author&gt;&lt;author&gt;Fugang Wang,&lt;/author&gt;&lt;author&gt;Geoffrey Fox,&lt;/author&gt;&lt;/authors&gt;&lt;/contributors&gt;&lt;titles&gt;&lt;title&gt;Abstract Image Management and Universal Image Registration for Cloud and HPC Infrastructures&lt;/title&gt;&lt;secondary-title&gt;IEEE CLOUD 2012 5th International Conference on Cloud Computing &lt;/secondary-title&gt;&lt;/titles&gt;&lt;dates&gt;&lt;year&gt;2012&lt;/year&gt;&lt;pub-dates&gt;&lt;date&gt;June 24-29 &lt;/date&gt;&lt;/pub-dates&gt;&lt;/dates&gt;&lt;pub-location&gt;Hyatt Regency Waikiki Resort and Spa, Honolulu, Hawaii, USA &lt;/pub-location&gt;&lt;urls&gt;&lt;related-urls&gt;&lt;url&gt;http://grids.ucs.indiana.edu/ptliupages/publications/jdiaz-IEEECloud2012_id-4656.pdf &lt;/url&gt;&lt;/related-urls&gt;&lt;/urls&gt;&lt;/record&gt;&lt;/Cite&gt;&lt;/EndNote&gt;</w:instrText>
      </w:r>
      <w:r w:rsidR="00564BCA" w:rsidRPr="00BF158B">
        <w:rPr>
          <w:rFonts w:eastAsia="Times New Roman"/>
          <w:sz w:val="20"/>
          <w:szCs w:val="20"/>
        </w:rPr>
        <w:fldChar w:fldCharType="separate"/>
      </w:r>
      <w:r w:rsidR="00F53D1B" w:rsidRPr="00BF158B">
        <w:rPr>
          <w:rFonts w:eastAsia="Times New Roman"/>
          <w:noProof/>
          <w:sz w:val="20"/>
          <w:szCs w:val="20"/>
        </w:rPr>
        <w:t>[</w:t>
      </w:r>
      <w:hyperlink w:anchor="_ENREF_10" w:tooltip="Javier Diaz, 2012 #4538" w:history="1">
        <w:r w:rsidR="005918D0" w:rsidRPr="00BF158B">
          <w:rPr>
            <w:rFonts w:eastAsia="Times New Roman"/>
            <w:noProof/>
            <w:sz w:val="20"/>
            <w:szCs w:val="20"/>
          </w:rPr>
          <w:t>10</w:t>
        </w:r>
      </w:hyperlink>
      <w:r w:rsidR="00F53D1B" w:rsidRPr="00BF158B">
        <w:rPr>
          <w:rFonts w:eastAsia="Times New Roman"/>
          <w:noProof/>
          <w:sz w:val="20"/>
          <w:szCs w:val="20"/>
        </w:rPr>
        <w:t>]</w:t>
      </w:r>
      <w:r w:rsidR="00564BCA" w:rsidRPr="00BF158B">
        <w:rPr>
          <w:rFonts w:eastAsia="Times New Roman"/>
          <w:sz w:val="20"/>
          <w:szCs w:val="20"/>
        </w:rPr>
        <w:fldChar w:fldCharType="end"/>
      </w:r>
      <w:r w:rsidR="003E3747" w:rsidRPr="00BF158B">
        <w:rPr>
          <w:rFonts w:eastAsia="Times New Roman"/>
          <w:sz w:val="20"/>
          <w:szCs w:val="20"/>
        </w:rPr>
        <w:t>, authentication and authorization, accounting and metrics</w:t>
      </w:r>
      <w:r w:rsidR="00564BCA" w:rsidRPr="00BF158B">
        <w:rPr>
          <w:rFonts w:eastAsia="Times New Roman"/>
          <w:sz w:val="20"/>
          <w:szCs w:val="20"/>
        </w:rPr>
        <w:t xml:space="preserve"> </w:t>
      </w:r>
      <w:r w:rsidR="00564BCA" w:rsidRPr="00BF158B">
        <w:rPr>
          <w:rFonts w:eastAsia="Times New Roman"/>
          <w:sz w:val="20"/>
          <w:szCs w:val="20"/>
        </w:rPr>
        <w:fldChar w:fldCharType="begin"/>
      </w:r>
      <w:r w:rsidR="00F53D1B" w:rsidRPr="00BF158B">
        <w:rPr>
          <w:rFonts w:eastAsia="Times New Roman"/>
          <w:sz w:val="20"/>
          <w:szCs w:val="20"/>
        </w:rPr>
        <w:instrText xml:space="preserve"> ADDIN EN.CITE &lt;EndNote&gt;&lt;Cite&gt;&lt;Author&gt;Gregor von Laszewski&lt;/Author&gt;&lt;Year&gt;2012&lt;/Year&gt;&lt;RecNum&gt;4691&lt;/RecNum&gt;&lt;DisplayText&gt;[11]&lt;/DisplayText&gt;&lt;record&gt;&lt;rec-number&gt;4691&lt;/rec-number&gt;&lt;foreign-keys&gt;&lt;key app="EN" db-id="rfx20pr9t5zxtmee0xn5fwzbxvw0r9vz2tee" timestamp="1345686586"&gt;4691&lt;/key&gt;&lt;/foreign-keys&gt;&lt;ref-type name="Conference Paper"&gt;47&lt;/ref-type&gt;&lt;contributors&gt;&lt;authors&gt;&lt;author&gt;Gregor von Laszewski, &lt;/author&gt;&lt;author&gt;Hyungro Lee, &lt;/author&gt;&lt;author&gt;Javier Diaz, &lt;/author&gt;&lt;author&gt;Fugang Wang, &lt;/author&gt;&lt;author&gt;Koji Tanaka, &lt;/author&gt;&lt;author&gt;Shubhada Karavinkoppa, &lt;/author&gt;&lt;author&gt;Geoffrey C. Fox, &lt;/author&gt;&lt;author&gt;Tom Furlani,&lt;/author&gt;&lt;/authors&gt;&lt;/contributors&gt;&lt;titles&gt;&lt;title&gt; Design of an Accounting and Metric-based Cloud-shifting and Cloud-seeding framework for Federated Clouds and Bare-metal Environments&lt;/title&gt;&lt;secondary-title&gt;Workshop on Cloud Services, Federation, and the 8th Open Cirrus Summit&lt;/secondary-title&gt;&lt;/titles&gt;&lt;dates&gt;&lt;year&gt;2012&lt;/year&gt;&lt;pub-dates&gt;&lt;date&gt;September 21&lt;/date&gt;&lt;/pub-dates&gt;&lt;/dates&gt;&lt;pub-location&gt;San Jose, CA (USA)&lt;/pub-location&gt;&lt;urls&gt;&lt;related-urls&gt;&lt;url&gt;http://grids.ucs.indiana.edu/ptliupages/publications/p25-vonLaszewski.pdf&lt;/url&gt;&lt;/related-urls&gt;&lt;/urls&gt;&lt;/record&gt;&lt;/Cite&gt;&lt;/EndNote&gt;</w:instrText>
      </w:r>
      <w:r w:rsidR="00564BCA" w:rsidRPr="00BF158B">
        <w:rPr>
          <w:rFonts w:eastAsia="Times New Roman"/>
          <w:sz w:val="20"/>
          <w:szCs w:val="20"/>
        </w:rPr>
        <w:fldChar w:fldCharType="separate"/>
      </w:r>
      <w:r w:rsidR="00F53D1B" w:rsidRPr="00BF158B">
        <w:rPr>
          <w:rFonts w:eastAsia="Times New Roman"/>
          <w:noProof/>
          <w:sz w:val="20"/>
          <w:szCs w:val="20"/>
        </w:rPr>
        <w:t>[</w:t>
      </w:r>
      <w:hyperlink w:anchor="_ENREF_11" w:tooltip="Gregor von Laszewski, 2012 #4691" w:history="1">
        <w:r w:rsidR="005918D0" w:rsidRPr="00BF158B">
          <w:rPr>
            <w:rFonts w:eastAsia="Times New Roman"/>
            <w:noProof/>
            <w:sz w:val="20"/>
            <w:szCs w:val="20"/>
          </w:rPr>
          <w:t>11</w:t>
        </w:r>
      </w:hyperlink>
      <w:r w:rsidR="00F53D1B" w:rsidRPr="00BF158B">
        <w:rPr>
          <w:rFonts w:eastAsia="Times New Roman"/>
          <w:noProof/>
          <w:sz w:val="20"/>
          <w:szCs w:val="20"/>
        </w:rPr>
        <w:t>]</w:t>
      </w:r>
      <w:r w:rsidR="00564BCA" w:rsidRPr="00BF158B">
        <w:rPr>
          <w:rFonts w:eastAsia="Times New Roman"/>
          <w:sz w:val="20"/>
          <w:szCs w:val="20"/>
        </w:rPr>
        <w:fldChar w:fldCharType="end"/>
      </w:r>
      <w:r w:rsidR="003E3747" w:rsidRPr="00BF158B">
        <w:rPr>
          <w:rFonts w:eastAsia="Times New Roman"/>
          <w:sz w:val="20"/>
          <w:szCs w:val="20"/>
        </w:rPr>
        <w:t xml:space="preserve">, user interfaces (dashboards like Nimbus Phantom or OpenStack Horizon), </w:t>
      </w:r>
      <w:proofErr w:type="spellStart"/>
      <w:r w:rsidR="003E3747" w:rsidRPr="00BF158B">
        <w:rPr>
          <w:rFonts w:eastAsia="Times New Roman"/>
          <w:sz w:val="20"/>
          <w:szCs w:val="20"/>
        </w:rPr>
        <w:t>DevOps</w:t>
      </w:r>
      <w:proofErr w:type="spellEnd"/>
      <w:r w:rsidR="003E3747" w:rsidRPr="00BF158B">
        <w:rPr>
          <w:rFonts w:eastAsia="Times New Roman"/>
          <w:sz w:val="20"/>
          <w:szCs w:val="20"/>
        </w:rPr>
        <w:t xml:space="preserve"> (e.g. Salt, Chef, Puppet), dynamic provisioning </w:t>
      </w:r>
      <w:r w:rsidR="00800DAC" w:rsidRPr="00BF158B">
        <w:rPr>
          <w:rFonts w:eastAsia="Times New Roman"/>
          <w:sz w:val="20"/>
          <w:szCs w:val="20"/>
        </w:rPr>
        <w:fldChar w:fldCharType="begin"/>
      </w:r>
      <w:r w:rsidR="00F53D1B" w:rsidRPr="00BF158B">
        <w:rPr>
          <w:rFonts w:eastAsia="Times New Roman"/>
          <w:sz w:val="20"/>
          <w:szCs w:val="20"/>
        </w:rPr>
        <w:instrText xml:space="preserve"> ADDIN EN.CITE &lt;EndNote&gt;&lt;Cite&gt;&lt;Author&gt;Gregor von Laszewski&lt;/Author&gt;&lt;Year&gt;2012&lt;/Year&gt;&lt;RecNum&gt;4691&lt;/RecNum&gt;&lt;DisplayText&gt;[11]&lt;/DisplayText&gt;&lt;record&gt;&lt;rec-number&gt;4691&lt;/rec-number&gt;&lt;foreign-keys&gt;&lt;key app="EN" db-id="rfx20pr9t5zxtmee0xn5fwzbxvw0r9vz2tee" timestamp="1345686586"&gt;4691&lt;/key&gt;&lt;/foreign-keys&gt;&lt;ref-type name="Conference Paper"&gt;47&lt;/ref-type&gt;&lt;contributors&gt;&lt;authors&gt;&lt;author&gt;Gregor von Laszewski, &lt;/author&gt;&lt;author&gt;Hyungro Lee, &lt;/author&gt;&lt;author&gt;Javier Diaz, &lt;/author&gt;&lt;author&gt;Fugang Wang, &lt;/author&gt;&lt;author&gt;Koji Tanaka, &lt;/author&gt;&lt;author&gt;Shubhada Karavinkoppa, &lt;/author&gt;&lt;author&gt;Geoffrey C. Fox, &lt;/author&gt;&lt;author&gt;Tom Furlani,&lt;/author&gt;&lt;/authors&gt;&lt;/contributors&gt;&lt;titles&gt;&lt;title&gt; Design of an Accounting and Metric-based Cloud-shifting and Cloud-seeding framework for Federated Clouds and Bare-metal Environments&lt;/title&gt;&lt;secondary-title&gt;Workshop on Cloud Services, Federation, and the 8th Open Cirrus Summit&lt;/secondary-title&gt;&lt;/titles&gt;&lt;dates&gt;&lt;year&gt;2012&lt;/year&gt;&lt;pub-dates&gt;&lt;date&gt;September 21&lt;/date&gt;&lt;/pub-dates&gt;&lt;/dates&gt;&lt;pub-location&gt;San Jose, CA (USA)&lt;/pub-location&gt;&lt;urls&gt;&lt;related-urls&gt;&lt;url&gt;http://grids.ucs.indiana.edu/ptliupages/publications/p25-vonLaszewski.pdf&lt;/url&gt;&lt;/related-urls&gt;&lt;/urls&gt;&lt;/record&gt;&lt;/Cite&gt;&lt;/EndNote&gt;</w:instrText>
      </w:r>
      <w:r w:rsidR="00800DAC" w:rsidRPr="00BF158B">
        <w:rPr>
          <w:rFonts w:eastAsia="Times New Roman"/>
          <w:sz w:val="20"/>
          <w:szCs w:val="20"/>
        </w:rPr>
        <w:fldChar w:fldCharType="separate"/>
      </w:r>
      <w:r w:rsidR="00F53D1B" w:rsidRPr="00BF158B">
        <w:rPr>
          <w:rFonts w:eastAsia="Times New Roman"/>
          <w:noProof/>
          <w:sz w:val="20"/>
          <w:szCs w:val="20"/>
        </w:rPr>
        <w:t>[</w:t>
      </w:r>
      <w:hyperlink w:anchor="_ENREF_11" w:tooltip="Gregor von Laszewski, 2012 #4691" w:history="1">
        <w:r w:rsidR="005918D0" w:rsidRPr="00BF158B">
          <w:rPr>
            <w:rFonts w:eastAsia="Times New Roman"/>
            <w:noProof/>
            <w:sz w:val="20"/>
            <w:szCs w:val="20"/>
          </w:rPr>
          <w:t>11</w:t>
        </w:r>
      </w:hyperlink>
      <w:r w:rsidR="00F53D1B" w:rsidRPr="00BF158B">
        <w:rPr>
          <w:rFonts w:eastAsia="Times New Roman"/>
          <w:noProof/>
          <w:sz w:val="20"/>
          <w:szCs w:val="20"/>
        </w:rPr>
        <w:t>]</w:t>
      </w:r>
      <w:r w:rsidR="00800DAC" w:rsidRPr="00BF158B">
        <w:rPr>
          <w:rFonts w:eastAsia="Times New Roman"/>
          <w:sz w:val="20"/>
          <w:szCs w:val="20"/>
        </w:rPr>
        <w:fldChar w:fldCharType="end"/>
      </w:r>
      <w:r w:rsidR="00800DAC" w:rsidRPr="00BF158B">
        <w:rPr>
          <w:rFonts w:eastAsia="Times New Roman"/>
          <w:sz w:val="20"/>
          <w:szCs w:val="20"/>
        </w:rPr>
        <w:t xml:space="preserve"> </w:t>
      </w:r>
      <w:r w:rsidR="003E3747" w:rsidRPr="00BF158B">
        <w:rPr>
          <w:rFonts w:eastAsia="Times New Roman"/>
          <w:sz w:val="20"/>
          <w:szCs w:val="20"/>
        </w:rPr>
        <w:t>and higher level tools at scheduling level and above.</w:t>
      </w:r>
      <w:r w:rsidR="0069066C" w:rsidRPr="00BF158B">
        <w:rPr>
          <w:rFonts w:eastAsia="Times New Roman"/>
          <w:sz w:val="20"/>
          <w:szCs w:val="20"/>
        </w:rPr>
        <w:t xml:space="preserve"> These can be combined with tools like Rocks to manage cluste</w:t>
      </w:r>
      <w:r w:rsidR="00213CFB" w:rsidRPr="00BF158B">
        <w:rPr>
          <w:rFonts w:eastAsia="Times New Roman"/>
          <w:sz w:val="20"/>
          <w:szCs w:val="20"/>
        </w:rPr>
        <w:t xml:space="preserve">rs and support software defined (virtual) clusters. </w:t>
      </w:r>
      <w:r w:rsidR="0069066C" w:rsidRPr="00BF158B">
        <w:rPr>
          <w:rFonts w:eastAsia="Times New Roman"/>
          <w:sz w:val="20"/>
          <w:szCs w:val="20"/>
        </w:rPr>
        <w:t>Further at the</w:t>
      </w:r>
      <w:r w:rsidR="00213CFB" w:rsidRPr="00BF158B">
        <w:rPr>
          <w:rFonts w:eastAsia="Times New Roman"/>
          <w:sz w:val="20"/>
          <w:szCs w:val="20"/>
        </w:rPr>
        <w:t xml:space="preserve"> </w:t>
      </w:r>
      <w:proofErr w:type="spellStart"/>
      <w:r w:rsidR="00213CFB" w:rsidRPr="00BF158B">
        <w:rPr>
          <w:rFonts w:eastAsia="Times New Roman"/>
          <w:sz w:val="20"/>
          <w:szCs w:val="20"/>
        </w:rPr>
        <w:t>NaaS</w:t>
      </w:r>
      <w:proofErr w:type="spellEnd"/>
      <w:r w:rsidR="00213CFB" w:rsidRPr="00BF158B">
        <w:rPr>
          <w:rFonts w:eastAsia="Times New Roman"/>
          <w:sz w:val="20"/>
          <w:szCs w:val="20"/>
        </w:rPr>
        <w:t xml:space="preserve"> (Network as a Service) layer</w:t>
      </w:r>
      <w:r w:rsidR="00564BCA" w:rsidRPr="00BF158B">
        <w:rPr>
          <w:rFonts w:eastAsia="Times New Roman"/>
          <w:sz w:val="20"/>
          <w:szCs w:val="20"/>
        </w:rPr>
        <w:t xml:space="preserve"> </w:t>
      </w:r>
      <w:r w:rsidR="00564BCA" w:rsidRPr="00BF158B">
        <w:rPr>
          <w:rFonts w:eastAsia="Times New Roman"/>
          <w:sz w:val="20"/>
          <w:szCs w:val="20"/>
        </w:rPr>
        <w:fldChar w:fldCharType="begin"/>
      </w:r>
      <w:r w:rsidR="00F53D1B" w:rsidRPr="00BF158B">
        <w:rPr>
          <w:rFonts w:eastAsia="Times New Roman"/>
          <w:sz w:val="20"/>
          <w:szCs w:val="20"/>
        </w:rPr>
        <w:instrText xml:space="preserve"> ADDIN EN.CITE &lt;EndNote&gt;&lt;Cite&gt;&lt;Author&gt;E. Kissel&lt;/Author&gt;&lt;Year&gt;2012&lt;/Year&gt;&lt;RecNum&gt;6251&lt;/RecNum&gt;&lt;DisplayText&gt;[12]&lt;/DisplayText&gt;&lt;record&gt;&lt;rec-number&gt;6251&lt;/rec-number&gt;&lt;foreign-keys&gt;&lt;key app="EN" db-id="rfx20pr9t5zxtmee0xn5fwzbxvw0r9vz2tee" timestamp="1366048790"&gt;6251&lt;/key&gt;&lt;/foreign-keys&gt;&lt;ref-type name="Conference Paper"&gt;47&lt;/ref-type&gt;&lt;contributors&gt;&lt;authors&gt;&lt;author&gt;E. Kissel,&lt;/author&gt;&lt;author&gt;M. Swany,&lt;/author&gt;&lt;/authors&gt;&lt;/contributors&gt;&lt;titles&gt;&lt;title&gt;Evaluating High Performance Data Transfer with RDMA-Based Protocols in Wide-Area Networks&lt;/title&gt;&lt;secondary-title&gt;14th International Conference on High Performance Computing and Communications (HPCC-2012)&lt;/secondary-title&gt;&lt;/titles&gt;&lt;dates&gt;&lt;year&gt;2012&lt;/year&gt;&lt;pub-dates&gt;&lt;date&gt;June 25-27&lt;/date&gt;&lt;/pub-dates&gt;&lt;/dates&gt;&lt;pub-location&gt;Liverpool UK&lt;/pub-location&gt;&lt;urls&gt;&lt;related-urls&gt;&lt;url&gt;http://damsl.cs.indiana.edu/projects/phoebus/sdn_xsp.pdf&lt;/url&gt;&lt;/related-urls&gt;&lt;/urls&gt;&lt;/record&gt;&lt;/Cite&gt;&lt;/EndNote&gt;</w:instrText>
      </w:r>
      <w:r w:rsidR="00564BCA" w:rsidRPr="00BF158B">
        <w:rPr>
          <w:rFonts w:eastAsia="Times New Roman"/>
          <w:sz w:val="20"/>
          <w:szCs w:val="20"/>
        </w:rPr>
        <w:fldChar w:fldCharType="separate"/>
      </w:r>
      <w:r w:rsidR="00F53D1B" w:rsidRPr="00BF158B">
        <w:rPr>
          <w:rFonts w:eastAsia="Times New Roman"/>
          <w:noProof/>
          <w:sz w:val="20"/>
          <w:szCs w:val="20"/>
        </w:rPr>
        <w:t>[</w:t>
      </w:r>
      <w:hyperlink w:anchor="_ENREF_12" w:tooltip="E. Kissel, 2012 #6251" w:history="1">
        <w:r w:rsidR="005918D0" w:rsidRPr="00BF158B">
          <w:rPr>
            <w:rFonts w:eastAsia="Times New Roman"/>
            <w:noProof/>
            <w:sz w:val="20"/>
            <w:szCs w:val="20"/>
          </w:rPr>
          <w:t>12</w:t>
        </w:r>
      </w:hyperlink>
      <w:r w:rsidR="00F53D1B" w:rsidRPr="00BF158B">
        <w:rPr>
          <w:rFonts w:eastAsia="Times New Roman"/>
          <w:noProof/>
          <w:sz w:val="20"/>
          <w:szCs w:val="20"/>
        </w:rPr>
        <w:t>]</w:t>
      </w:r>
      <w:r w:rsidR="00564BCA" w:rsidRPr="00BF158B">
        <w:rPr>
          <w:rFonts w:eastAsia="Times New Roman"/>
          <w:sz w:val="20"/>
          <w:szCs w:val="20"/>
        </w:rPr>
        <w:fldChar w:fldCharType="end"/>
      </w:r>
      <w:r w:rsidR="00213CFB" w:rsidRPr="00BF158B">
        <w:rPr>
          <w:rFonts w:eastAsia="Times New Roman"/>
          <w:sz w:val="20"/>
          <w:szCs w:val="20"/>
        </w:rPr>
        <w:t>, technologies like OpenFlow and projects like GENI support software defined networks that allow higher performance interconnect</w:t>
      </w:r>
      <w:r w:rsidR="00225596" w:rsidRPr="00BF158B">
        <w:rPr>
          <w:rFonts w:eastAsia="Times New Roman"/>
          <w:sz w:val="20"/>
          <w:szCs w:val="20"/>
        </w:rPr>
        <w:t>ions</w:t>
      </w:r>
      <w:r w:rsidR="00942210" w:rsidRPr="00BF158B">
        <w:rPr>
          <w:rFonts w:eastAsia="Times New Roman"/>
          <w:sz w:val="20"/>
          <w:szCs w:val="20"/>
        </w:rPr>
        <w:t>; combining these ideas, we find software defined systems</w:t>
      </w:r>
      <w:r w:rsidR="00225596" w:rsidRPr="00BF158B">
        <w:rPr>
          <w:rFonts w:eastAsia="Times New Roman"/>
          <w:sz w:val="20"/>
          <w:szCs w:val="20"/>
        </w:rPr>
        <w:t>.</w:t>
      </w:r>
      <w:r w:rsidR="00942210" w:rsidRPr="00BF158B">
        <w:rPr>
          <w:rFonts w:eastAsia="Times New Roman"/>
          <w:sz w:val="20"/>
          <w:szCs w:val="20"/>
        </w:rPr>
        <w:t xml:space="preserve"> </w:t>
      </w:r>
      <w:r w:rsidR="005918D0">
        <w:rPr>
          <w:rFonts w:eastAsia="Times New Roman"/>
          <w:sz w:val="20"/>
          <w:szCs w:val="20"/>
        </w:rPr>
        <w:t>W</w:t>
      </w:r>
      <w:r w:rsidR="00942210" w:rsidRPr="00BF158B">
        <w:rPr>
          <w:rFonts w:eastAsia="Times New Roman"/>
          <w:sz w:val="20"/>
          <w:szCs w:val="20"/>
        </w:rPr>
        <w:t xml:space="preserve">e consider here the case of </w:t>
      </w:r>
      <w:r w:rsidR="00800DAC" w:rsidRPr="00BF158B">
        <w:rPr>
          <w:rFonts w:eastAsia="Times New Roman"/>
          <w:sz w:val="20"/>
          <w:szCs w:val="20"/>
        </w:rPr>
        <w:t xml:space="preserve">a software defined system that includes </w:t>
      </w:r>
      <w:r w:rsidR="00942210" w:rsidRPr="00BF158B">
        <w:rPr>
          <w:rFonts w:eastAsia="Times New Roman"/>
          <w:sz w:val="20"/>
          <w:szCs w:val="20"/>
        </w:rPr>
        <w:t xml:space="preserve">localized computing (e.g. a cluster, cloud) linked using software defined </w:t>
      </w:r>
      <w:r w:rsidR="00564BCA" w:rsidRPr="00BF158B">
        <w:rPr>
          <w:rFonts w:eastAsia="Times New Roman"/>
          <w:sz w:val="20"/>
          <w:szCs w:val="20"/>
        </w:rPr>
        <w:t xml:space="preserve">networks to distributed </w:t>
      </w:r>
      <w:r w:rsidR="00942210" w:rsidRPr="00BF158B">
        <w:rPr>
          <w:rFonts w:eastAsia="Times New Roman"/>
          <w:sz w:val="20"/>
          <w:szCs w:val="20"/>
        </w:rPr>
        <w:t>data.</w:t>
      </w:r>
    </w:p>
    <w:p w:rsidR="00F53D1B" w:rsidRPr="00BF158B" w:rsidRDefault="00F53D1B" w:rsidP="00BF158B">
      <w:pPr>
        <w:pStyle w:val="Normal1"/>
        <w:spacing w:line="240" w:lineRule="auto"/>
        <w:jc w:val="both"/>
        <w:rPr>
          <w:rFonts w:eastAsia="Times New Roman"/>
          <w:sz w:val="20"/>
          <w:szCs w:val="20"/>
        </w:rPr>
      </w:pPr>
    </w:p>
    <w:p w:rsidR="00F53D1B" w:rsidRPr="00BF158B" w:rsidRDefault="00F53D1B" w:rsidP="00BF158B">
      <w:pPr>
        <w:pStyle w:val="Normal1"/>
        <w:spacing w:line="240" w:lineRule="auto"/>
        <w:jc w:val="both"/>
        <w:rPr>
          <w:rFonts w:eastAsia="Times New Roman"/>
          <w:b/>
          <w:sz w:val="20"/>
          <w:szCs w:val="20"/>
        </w:rPr>
      </w:pPr>
      <w:r w:rsidRPr="00BF158B">
        <w:rPr>
          <w:rFonts w:eastAsia="Times New Roman"/>
          <w:b/>
          <w:sz w:val="20"/>
          <w:szCs w:val="20"/>
        </w:rPr>
        <w:t>Big Data Grand Challenge</w:t>
      </w:r>
    </w:p>
    <w:p w:rsidR="00301CA8" w:rsidRPr="00BF158B" w:rsidRDefault="00942210" w:rsidP="00BF158B">
      <w:pPr>
        <w:pStyle w:val="Normal1"/>
        <w:spacing w:line="240" w:lineRule="auto"/>
        <w:ind w:firstLine="720"/>
        <w:jc w:val="both"/>
        <w:rPr>
          <w:rFonts w:eastAsia="Times New Roman"/>
          <w:sz w:val="20"/>
          <w:szCs w:val="20"/>
        </w:rPr>
      </w:pPr>
      <w:r w:rsidRPr="00BF158B">
        <w:rPr>
          <w:rFonts w:eastAsia="Times New Roman"/>
          <w:sz w:val="20"/>
          <w:szCs w:val="20"/>
        </w:rPr>
        <w:t xml:space="preserve">Consider the architecture of a data repository which often in the past focused on storage and access to the data. However </w:t>
      </w:r>
      <w:r w:rsidR="00F67DB2" w:rsidRPr="00BF158B">
        <w:rPr>
          <w:rFonts w:eastAsia="Times New Roman"/>
          <w:sz w:val="20"/>
          <w:szCs w:val="20"/>
        </w:rPr>
        <w:t xml:space="preserve">many </w:t>
      </w:r>
      <w:r w:rsidR="00301CA8" w:rsidRPr="00BF158B">
        <w:rPr>
          <w:rFonts w:eastAsia="Times New Roman"/>
          <w:sz w:val="20"/>
          <w:szCs w:val="20"/>
        </w:rPr>
        <w:t>researchers</w:t>
      </w:r>
      <w:r w:rsidR="005243D4" w:rsidRPr="00BF158B">
        <w:rPr>
          <w:rFonts w:eastAsia="Times New Roman"/>
          <w:sz w:val="20"/>
          <w:szCs w:val="20"/>
        </w:rPr>
        <w:t xml:space="preserve"> </w:t>
      </w:r>
      <w:r w:rsidR="00F67DB2" w:rsidRPr="00BF158B">
        <w:rPr>
          <w:rFonts w:eastAsia="Times New Roman"/>
          <w:sz w:val="20"/>
          <w:szCs w:val="20"/>
        </w:rPr>
        <w:t xml:space="preserve">now </w:t>
      </w:r>
      <w:r w:rsidR="005243D4" w:rsidRPr="00BF158B">
        <w:rPr>
          <w:rFonts w:eastAsia="Times New Roman"/>
          <w:sz w:val="20"/>
          <w:szCs w:val="20"/>
        </w:rPr>
        <w:t xml:space="preserve">need systems that manage both the </w:t>
      </w:r>
      <w:r w:rsidR="00F67DB2" w:rsidRPr="00BF158B">
        <w:rPr>
          <w:rFonts w:eastAsia="Times New Roman"/>
          <w:sz w:val="20"/>
          <w:szCs w:val="20"/>
        </w:rPr>
        <w:t xml:space="preserve">(big) </w:t>
      </w:r>
      <w:r w:rsidR="005243D4" w:rsidRPr="00BF158B">
        <w:rPr>
          <w:rFonts w:eastAsia="Times New Roman"/>
          <w:sz w:val="20"/>
          <w:szCs w:val="20"/>
        </w:rPr>
        <w:t xml:space="preserve">data and provide computing (data analytics) on the data. </w:t>
      </w:r>
      <w:r w:rsidRPr="00BF158B">
        <w:rPr>
          <w:rFonts w:eastAsia="Times New Roman"/>
          <w:sz w:val="20"/>
          <w:szCs w:val="20"/>
        </w:rPr>
        <w:t>Here we are often told to bring the computing to the data to avoid overheads of data transport. Indeed r</w:t>
      </w:r>
      <w:r w:rsidR="005243D4" w:rsidRPr="00BF158B">
        <w:rPr>
          <w:rFonts w:eastAsia="Times New Roman"/>
          <w:sz w:val="20"/>
          <w:szCs w:val="20"/>
        </w:rPr>
        <w:t xml:space="preserve">ecent commercial systems such as those at Google, </w:t>
      </w:r>
      <w:r w:rsidR="005243D4" w:rsidRPr="00BF158B">
        <w:rPr>
          <w:rFonts w:eastAsia="Times New Roman"/>
          <w:sz w:val="20"/>
          <w:szCs w:val="20"/>
        </w:rPr>
        <w:lastRenderedPageBreak/>
        <w:t>Facebook,</w:t>
      </w:r>
      <w:r w:rsidR="004710AD">
        <w:rPr>
          <w:rFonts w:eastAsia="Times New Roman"/>
          <w:sz w:val="20"/>
          <w:szCs w:val="20"/>
        </w:rPr>
        <w:t xml:space="preserve"> Amazon, </w:t>
      </w:r>
      <w:bookmarkStart w:id="0" w:name="_GoBack"/>
      <w:bookmarkEnd w:id="0"/>
      <w:r w:rsidR="004710AD" w:rsidRPr="00BF158B">
        <w:rPr>
          <w:rFonts w:eastAsia="Times New Roman"/>
          <w:sz w:val="20"/>
          <w:szCs w:val="20"/>
        </w:rPr>
        <w:t>and Twitter</w:t>
      </w:r>
      <w:r w:rsidR="00AC6C92" w:rsidRPr="00BF158B">
        <w:rPr>
          <w:rFonts w:eastAsia="Times New Roman"/>
          <w:sz w:val="20"/>
          <w:szCs w:val="20"/>
        </w:rPr>
        <w:t xml:space="preserve"> are architect</w:t>
      </w:r>
      <w:r w:rsidR="005243D4" w:rsidRPr="00BF158B">
        <w:rPr>
          <w:rFonts w:eastAsia="Times New Roman"/>
          <w:sz w:val="20"/>
          <w:szCs w:val="20"/>
        </w:rPr>
        <w:t>ed as clouds supporting analytics with co-located storage</w:t>
      </w:r>
      <w:r w:rsidR="00301CA8" w:rsidRPr="00BF158B">
        <w:rPr>
          <w:rFonts w:eastAsia="Times New Roman"/>
          <w:sz w:val="20"/>
          <w:szCs w:val="20"/>
        </w:rPr>
        <w:t xml:space="preserve"> and </w:t>
      </w:r>
      <w:r w:rsidR="005243D4" w:rsidRPr="00BF158B">
        <w:rPr>
          <w:rFonts w:eastAsia="Times New Roman"/>
          <w:sz w:val="20"/>
          <w:szCs w:val="20"/>
        </w:rPr>
        <w:t xml:space="preserve">satisfy the principle of bringing computing to the data. However, this is not universally applicable for data-intensive science, which features a diversity of distributed data analyzed by a distributed research team. </w:t>
      </w:r>
      <w:r w:rsidR="00F53D1B" w:rsidRPr="00BF158B">
        <w:rPr>
          <w:rFonts w:eastAsia="Times New Roman"/>
          <w:sz w:val="20"/>
          <w:szCs w:val="20"/>
        </w:rPr>
        <w:t>The growing NIST Use Case collection</w:t>
      </w:r>
      <w:r w:rsidR="002D3A9D" w:rsidRPr="00BF158B">
        <w:rPr>
          <w:rFonts w:eastAsia="Times New Roman"/>
          <w:sz w:val="20"/>
          <w:szCs w:val="20"/>
        </w:rPr>
        <w:t xml:space="preserve"> </w:t>
      </w:r>
      <w:r w:rsidR="002D3A9D" w:rsidRPr="00BF158B">
        <w:rPr>
          <w:rFonts w:eastAsia="Times New Roman"/>
          <w:sz w:val="20"/>
          <w:szCs w:val="20"/>
        </w:rPr>
        <w:fldChar w:fldCharType="begin"/>
      </w:r>
      <w:r w:rsidR="005918D0">
        <w:rPr>
          <w:rFonts w:eastAsia="Times New Roman"/>
          <w:sz w:val="20"/>
          <w:szCs w:val="20"/>
        </w:rPr>
        <w:instrText xml:space="preserve"> ADDIN EN.CITE &lt;EndNote&gt;&lt;Cite&gt;&lt;Author&gt;NIST&lt;/Author&gt;&lt;Year&gt;2013&lt;/Year&gt;&lt;RecNum&gt;6290&lt;/RecNum&gt;&lt;DisplayText&gt;[13]&lt;/DisplayText&gt;&lt;record&gt;&lt;rec-number&gt;6290&lt;/rec-number&gt;&lt;foreign-keys&gt;&lt;key app="EN" db-id="rfx20pr9t5zxtmee0xn5fwzbxvw0r9vz2tee" timestamp="1376532051"&gt;6290&lt;/key&gt;&lt;/foreign-keys&gt;&lt;ref-type name="Web Page"&gt;12&lt;/ref-type&gt;&lt;contributors&gt;&lt;authors&gt;&lt;author&gt;NIST&lt;/author&gt;&lt;/authors&gt;&lt;/contributors&gt;&lt;titles&gt;&lt;title&gt;Collection of Big Data Use Cases (still being collected)&lt;/title&gt;&lt;/titles&gt;&lt;volume&gt;2013&lt;/volume&gt;&lt;number&gt;August 14&lt;/number&gt;&lt;dates&gt;&lt;year&gt;2013&lt;/year&gt;&lt;pub-dates&gt;&lt;date&gt;August 14&lt;/date&gt;&lt;/pub-dates&gt;&lt;/dates&gt;&lt;urls&gt;&lt;related-urls&gt;&lt;url&gt;http://bigdatawg.nist.gov/_uploadfiles/M0105_v3_5876831460.docx&lt;/url&gt;&lt;/related-urls&gt;&lt;/urls&gt;&lt;/record&gt;&lt;/Cite&gt;&lt;/EndNote&gt;</w:instrText>
      </w:r>
      <w:r w:rsidR="002D3A9D" w:rsidRPr="00BF158B">
        <w:rPr>
          <w:rFonts w:eastAsia="Times New Roman"/>
          <w:sz w:val="20"/>
          <w:szCs w:val="20"/>
        </w:rPr>
        <w:fldChar w:fldCharType="separate"/>
      </w:r>
      <w:r w:rsidR="005918D0">
        <w:rPr>
          <w:rFonts w:eastAsia="Times New Roman"/>
          <w:noProof/>
          <w:sz w:val="20"/>
          <w:szCs w:val="20"/>
        </w:rPr>
        <w:t>[</w:t>
      </w:r>
      <w:hyperlink w:anchor="_ENREF_13" w:tooltip="NIST, 2013 #6290" w:history="1">
        <w:r w:rsidR="005918D0">
          <w:rPr>
            <w:rFonts w:eastAsia="Times New Roman"/>
            <w:noProof/>
            <w:sz w:val="20"/>
            <w:szCs w:val="20"/>
          </w:rPr>
          <w:t>13</w:t>
        </w:r>
      </w:hyperlink>
      <w:r w:rsidR="005918D0">
        <w:rPr>
          <w:rFonts w:eastAsia="Times New Roman"/>
          <w:noProof/>
          <w:sz w:val="20"/>
          <w:szCs w:val="20"/>
        </w:rPr>
        <w:t>]</w:t>
      </w:r>
      <w:r w:rsidR="002D3A9D" w:rsidRPr="00BF158B">
        <w:rPr>
          <w:rFonts w:eastAsia="Times New Roman"/>
          <w:sz w:val="20"/>
          <w:szCs w:val="20"/>
        </w:rPr>
        <w:fldChar w:fldCharType="end"/>
      </w:r>
      <w:r w:rsidR="00F53D1B" w:rsidRPr="00BF158B">
        <w:rPr>
          <w:rFonts w:eastAsia="Times New Roman"/>
          <w:sz w:val="20"/>
          <w:szCs w:val="20"/>
        </w:rPr>
        <w:t xml:space="preserve"> is a good source of academic, government and commercial challenges in this area</w:t>
      </w:r>
      <w:r w:rsidR="002D3A9D" w:rsidRPr="00BF158B">
        <w:rPr>
          <w:rFonts w:eastAsia="Times New Roman"/>
          <w:sz w:val="20"/>
          <w:szCs w:val="20"/>
        </w:rPr>
        <w:t xml:space="preserve"> and other resources are </w:t>
      </w:r>
      <w:r w:rsidR="001443CB" w:rsidRPr="00BF158B">
        <w:rPr>
          <w:rFonts w:eastAsia="Times New Roman"/>
          <w:sz w:val="20"/>
          <w:szCs w:val="20"/>
        </w:rPr>
        <w:fldChar w:fldCharType="begin"/>
      </w:r>
      <w:r w:rsidR="005918D0">
        <w:rPr>
          <w:rFonts w:eastAsia="Times New Roman"/>
          <w:sz w:val="20"/>
          <w:szCs w:val="20"/>
        </w:rPr>
        <w:instrText xml:space="preserve"> ADDIN EN.CITE &lt;EndNote&gt;&lt;Cite&gt;&lt;Author&gt;Geoffrey Fox&lt;/Author&gt;&lt;Year&gt;2011&lt;/Year&gt;&lt;RecNum&gt;4527&lt;/RecNum&gt;&lt;DisplayText&gt;[14]&lt;/DisplayText&gt;&lt;record&gt;&lt;rec-number&gt;4527&lt;/rec-number&gt;&lt;foreign-keys&gt;&lt;key app="EN" db-id="rfx20pr9t5zxtmee0xn5fwzbxvw0r9vz2tee" timestamp="1325511548"&gt;4527&lt;/key&gt;&lt;/foreign-keys&gt;&lt;ref-type name="Book Section"&gt;5&lt;/ref-type&gt;&lt;contributors&gt;&lt;authors&gt;&lt;author&gt;Geoffrey Fox,&lt;/author&gt;&lt;author&gt;Tony Hey,&lt;/author&gt;&lt;author&gt;Anne Trefethen,&lt;/author&gt;&lt;/authors&gt;&lt;secondary-authors&gt;&lt;author&gt;Terence Critchlow,&lt;/author&gt;&lt;author&gt;Kerstin Kleese Van Dam,&lt;/author&gt;&lt;/secondary-authors&gt;&lt;/contributors&gt;&lt;titles&gt;&lt;title&gt;Where does all the data come from? &lt;/title&gt;&lt;secondary-title&gt;Data Intensive Science &lt;/secondary-title&gt;&lt;/titles&gt;&lt;dates&gt;&lt;year&gt;2011&lt;/year&gt;&lt;/dates&gt;&lt;urls&gt;&lt;related-urls&gt;&lt;url&gt;http://grids.ucs.indiana.edu/ptliupages/publications/Where%20does%20all%20the%20data%20come%20from%20v7.pdf&lt;/url&gt;&lt;/related-urls&gt;&lt;/urls&gt;&lt;/record&gt;&lt;/Cite&gt;&lt;/EndNote&gt;</w:instrText>
      </w:r>
      <w:r w:rsidR="001443CB" w:rsidRPr="00BF158B">
        <w:rPr>
          <w:rFonts w:eastAsia="Times New Roman"/>
          <w:sz w:val="20"/>
          <w:szCs w:val="20"/>
        </w:rPr>
        <w:fldChar w:fldCharType="separate"/>
      </w:r>
      <w:r w:rsidR="005918D0">
        <w:rPr>
          <w:rFonts w:eastAsia="Times New Roman"/>
          <w:noProof/>
          <w:sz w:val="20"/>
          <w:szCs w:val="20"/>
        </w:rPr>
        <w:t>[</w:t>
      </w:r>
      <w:hyperlink w:anchor="_ENREF_14" w:tooltip="Geoffrey Fox, 2011 #4527" w:history="1">
        <w:r w:rsidR="005918D0">
          <w:rPr>
            <w:rFonts w:eastAsia="Times New Roman"/>
            <w:noProof/>
            <w:sz w:val="20"/>
            <w:szCs w:val="20"/>
          </w:rPr>
          <w:t>14</w:t>
        </w:r>
      </w:hyperlink>
      <w:r w:rsidR="005918D0">
        <w:rPr>
          <w:rFonts w:eastAsia="Times New Roman"/>
          <w:noProof/>
          <w:sz w:val="20"/>
          <w:szCs w:val="20"/>
        </w:rPr>
        <w:t>]</w:t>
      </w:r>
      <w:r w:rsidR="001443CB" w:rsidRPr="00BF158B">
        <w:rPr>
          <w:rFonts w:eastAsia="Times New Roman"/>
          <w:sz w:val="20"/>
          <w:szCs w:val="20"/>
        </w:rPr>
        <w:fldChar w:fldCharType="end"/>
      </w:r>
      <w:r w:rsidR="001443CB" w:rsidRPr="00BF158B">
        <w:rPr>
          <w:rFonts w:eastAsia="Times New Roman"/>
          <w:sz w:val="20"/>
          <w:szCs w:val="20"/>
        </w:rPr>
        <w:t xml:space="preserve"> and </w:t>
      </w:r>
      <w:r w:rsidR="001443CB" w:rsidRPr="00BF158B">
        <w:rPr>
          <w:rFonts w:eastAsia="Times New Roman"/>
          <w:sz w:val="20"/>
          <w:szCs w:val="20"/>
        </w:rPr>
        <w:fldChar w:fldCharType="begin"/>
      </w:r>
      <w:r w:rsidR="005918D0">
        <w:rPr>
          <w:rFonts w:eastAsia="Times New Roman"/>
          <w:sz w:val="20"/>
          <w:szCs w:val="20"/>
        </w:rPr>
        <w:instrText xml:space="preserve"> ADDIN EN.CITE &lt;EndNote&gt;&lt;Cite&gt;&lt;Author&gt;Geoffrey Fox&lt;/Author&gt;&lt;Year&gt;2013&lt;/Year&gt;&lt;RecNum&gt;6291&lt;/RecNum&gt;&lt;DisplayText&gt;[15]&lt;/DisplayText&gt;&lt;record&gt;&lt;rec-number&gt;6291&lt;/rec-number&gt;&lt;foreign-keys&gt;&lt;key app="EN" db-id="rfx20pr9t5zxtmee0xn5fwzbxvw0r9vz2tee" timestamp="1376532392"&gt;6291&lt;/key&gt;&lt;/foreign-keys&gt;&lt;ref-type name="Web Page"&gt;12&lt;/ref-type&gt;&lt;contributors&gt;&lt;authors&gt;&lt;author&gt;Geoffrey Fox,&lt;/author&gt;&lt;/authors&gt;&lt;/contributors&gt;&lt;titles&gt;&lt;title&gt;Big Data X-Informatics MOOC&lt;/title&gt;&lt;/titles&gt;&lt;volume&gt;2013&lt;/volume&gt;&lt;number&gt;August 14&lt;/number&gt;&lt;dates&gt;&lt;year&gt;2013&lt;/year&gt;&lt;pub-dates&gt;&lt;date&gt;August 14&lt;/date&gt;&lt;/pub-dates&gt;&lt;/dates&gt;&lt;urls&gt;&lt;related-urls&gt;&lt;url&gt;https://x-informatics.appspot.com/course&lt;/url&gt;&lt;/related-urls&gt;&lt;/urls&gt;&lt;/record&gt;&lt;/Cite&gt;&lt;/EndNote&gt;</w:instrText>
      </w:r>
      <w:r w:rsidR="001443CB" w:rsidRPr="00BF158B">
        <w:rPr>
          <w:rFonts w:eastAsia="Times New Roman"/>
          <w:sz w:val="20"/>
          <w:szCs w:val="20"/>
        </w:rPr>
        <w:fldChar w:fldCharType="separate"/>
      </w:r>
      <w:r w:rsidR="005918D0">
        <w:rPr>
          <w:rFonts w:eastAsia="Times New Roman"/>
          <w:noProof/>
          <w:sz w:val="20"/>
          <w:szCs w:val="20"/>
        </w:rPr>
        <w:t>[</w:t>
      </w:r>
      <w:hyperlink w:anchor="_ENREF_15" w:tooltip="Geoffrey Fox, 2013 #6291" w:history="1">
        <w:r w:rsidR="005918D0">
          <w:rPr>
            <w:rFonts w:eastAsia="Times New Roman"/>
            <w:noProof/>
            <w:sz w:val="20"/>
            <w:szCs w:val="20"/>
          </w:rPr>
          <w:t>15</w:t>
        </w:r>
      </w:hyperlink>
      <w:r w:rsidR="005918D0">
        <w:rPr>
          <w:rFonts w:eastAsia="Times New Roman"/>
          <w:noProof/>
          <w:sz w:val="20"/>
          <w:szCs w:val="20"/>
        </w:rPr>
        <w:t>]</w:t>
      </w:r>
      <w:r w:rsidR="001443CB" w:rsidRPr="00BF158B">
        <w:rPr>
          <w:rFonts w:eastAsia="Times New Roman"/>
          <w:sz w:val="20"/>
          <w:szCs w:val="20"/>
        </w:rPr>
        <w:fldChar w:fldCharType="end"/>
      </w:r>
      <w:r w:rsidR="00F53D1B" w:rsidRPr="00BF158B">
        <w:rPr>
          <w:rFonts w:eastAsia="Times New Roman"/>
          <w:sz w:val="20"/>
          <w:szCs w:val="20"/>
        </w:rPr>
        <w:t xml:space="preserve">. </w:t>
      </w:r>
      <w:r w:rsidR="005243D4" w:rsidRPr="00BF158B">
        <w:rPr>
          <w:rFonts w:eastAsia="Times New Roman"/>
          <w:sz w:val="20"/>
          <w:szCs w:val="20"/>
        </w:rPr>
        <w:t xml:space="preserve">We </w:t>
      </w:r>
      <w:r w:rsidR="00F53D1B" w:rsidRPr="00BF158B">
        <w:rPr>
          <w:rFonts w:eastAsia="Times New Roman"/>
          <w:sz w:val="20"/>
          <w:szCs w:val="20"/>
        </w:rPr>
        <w:t xml:space="preserve">can find examples </w:t>
      </w:r>
      <w:r w:rsidR="005243D4" w:rsidRPr="00BF158B">
        <w:rPr>
          <w:rFonts w:eastAsia="Times New Roman"/>
          <w:sz w:val="20"/>
          <w:szCs w:val="20"/>
        </w:rPr>
        <w:t xml:space="preserve">in the LHC data analysis system with </w:t>
      </w:r>
      <w:r w:rsidR="00F53D1B" w:rsidRPr="00BF158B">
        <w:rPr>
          <w:rFonts w:eastAsia="Times New Roman"/>
          <w:sz w:val="20"/>
          <w:szCs w:val="20"/>
        </w:rPr>
        <w:t xml:space="preserve">15 petabytes of </w:t>
      </w:r>
      <w:r w:rsidR="005243D4" w:rsidRPr="00BF158B">
        <w:rPr>
          <w:rFonts w:eastAsia="Times New Roman"/>
          <w:sz w:val="20"/>
          <w:szCs w:val="20"/>
        </w:rPr>
        <w:t xml:space="preserve">data </w:t>
      </w:r>
      <w:r w:rsidR="00F53D1B" w:rsidRPr="00BF158B">
        <w:rPr>
          <w:rFonts w:eastAsia="Times New Roman"/>
          <w:sz w:val="20"/>
          <w:szCs w:val="20"/>
        </w:rPr>
        <w:t xml:space="preserve">per year </w:t>
      </w:r>
      <w:r w:rsidR="005243D4" w:rsidRPr="00BF158B">
        <w:rPr>
          <w:rFonts w:eastAsia="Times New Roman"/>
          <w:sz w:val="20"/>
          <w:szCs w:val="20"/>
        </w:rPr>
        <w:t>distributed and analyzed across the world</w:t>
      </w:r>
      <w:r w:rsidR="00F53D1B" w:rsidRPr="00BF158B">
        <w:rPr>
          <w:rFonts w:eastAsia="Times New Roman"/>
          <w:sz w:val="20"/>
          <w:szCs w:val="20"/>
        </w:rPr>
        <w:t xml:space="preserve"> soon after it is first collected in a single underground cavern near Geneva, Switzerland (the LHC experiment CMS has 3,600 people, representing 183 scientific institutes and 38 countries)</w:t>
      </w:r>
      <w:r w:rsidR="005243D4" w:rsidRPr="00BF158B">
        <w:rPr>
          <w:rFonts w:eastAsia="Times New Roman"/>
          <w:sz w:val="20"/>
          <w:szCs w:val="20"/>
        </w:rPr>
        <w:t xml:space="preserve">. The primary data analysis of LHC uses compute-data affinity in a grid to produce event parameters, but also needs to access data across the globe, making it more efficient (as only parts of distributed files are needed) than transferring files. However, this model is </w:t>
      </w:r>
      <w:r w:rsidR="00301CA8" w:rsidRPr="00BF158B">
        <w:rPr>
          <w:rFonts w:eastAsia="Times New Roman"/>
          <w:sz w:val="20"/>
          <w:szCs w:val="20"/>
        </w:rPr>
        <w:t xml:space="preserve">not obviously </w:t>
      </w:r>
      <w:r w:rsidR="005243D4" w:rsidRPr="00BF158B">
        <w:rPr>
          <w:rFonts w:eastAsia="Times New Roman"/>
          <w:sz w:val="20"/>
          <w:szCs w:val="20"/>
        </w:rPr>
        <w:t xml:space="preserve">sufficient in other disciplines where one traditionally uses repositories like </w:t>
      </w:r>
      <w:proofErr w:type="spellStart"/>
      <w:r w:rsidR="005243D4" w:rsidRPr="00BF158B">
        <w:rPr>
          <w:rFonts w:eastAsia="Times New Roman"/>
          <w:sz w:val="20"/>
          <w:szCs w:val="20"/>
        </w:rPr>
        <w:t>GENBank</w:t>
      </w:r>
      <w:proofErr w:type="spellEnd"/>
      <w:r w:rsidR="005243D4" w:rsidRPr="00BF158B">
        <w:rPr>
          <w:rFonts w:eastAsia="Times New Roman"/>
          <w:sz w:val="20"/>
          <w:szCs w:val="20"/>
        </w:rPr>
        <w:t xml:space="preserve"> (Biology), NSIDC (Polar data) and EOSDIS (Earth Satellite data), which do not </w:t>
      </w:r>
      <w:r w:rsidRPr="00BF158B">
        <w:rPr>
          <w:rFonts w:eastAsia="Times New Roman"/>
          <w:sz w:val="20"/>
          <w:szCs w:val="20"/>
        </w:rPr>
        <w:t xml:space="preserve">always </w:t>
      </w:r>
      <w:r w:rsidR="005243D4" w:rsidRPr="00BF158B">
        <w:rPr>
          <w:rFonts w:eastAsia="Times New Roman"/>
          <w:sz w:val="20"/>
          <w:szCs w:val="20"/>
        </w:rPr>
        <w:t>have enough attached computing to support science analysis. We can imagine adding a cl</w:t>
      </w:r>
      <w:r w:rsidR="00301CA8" w:rsidRPr="00BF158B">
        <w:rPr>
          <w:rFonts w:eastAsia="Times New Roman"/>
          <w:sz w:val="20"/>
          <w:szCs w:val="20"/>
        </w:rPr>
        <w:t>uster (cloud)</w:t>
      </w:r>
      <w:r w:rsidR="005243D4" w:rsidRPr="00BF158B">
        <w:rPr>
          <w:rFonts w:eastAsia="Times New Roman"/>
          <w:sz w:val="20"/>
          <w:szCs w:val="20"/>
        </w:rPr>
        <w:t xml:space="preserve"> in front of each discipline repository but how do we determine the right size and scalability for it? </w:t>
      </w:r>
      <w:r w:rsidR="00301CA8" w:rsidRPr="00BF158B">
        <w:rPr>
          <w:rFonts w:eastAsia="Times New Roman"/>
          <w:sz w:val="20"/>
          <w:szCs w:val="20"/>
        </w:rPr>
        <w:t xml:space="preserve">How can it be elastic if it is single use? </w:t>
      </w:r>
      <w:r w:rsidR="005243D4" w:rsidRPr="00BF158B">
        <w:rPr>
          <w:rFonts w:eastAsia="Times New Roman"/>
          <w:sz w:val="20"/>
          <w:szCs w:val="20"/>
        </w:rPr>
        <w:t xml:space="preserve">Further suppose we want to do environmental genomics; we need genomics as well as environmental data, which are typically not in same repository as they are gathered by multidisciplinary studies. </w:t>
      </w:r>
      <w:r w:rsidR="00301CA8" w:rsidRPr="00BF158B">
        <w:rPr>
          <w:rFonts w:eastAsia="Times New Roman"/>
          <w:sz w:val="20"/>
          <w:szCs w:val="20"/>
        </w:rPr>
        <w:t xml:space="preserve">One solution would be to locate all data next to the same giant compute environment – Amazon, Azure or Google or an exascale supercomputer. </w:t>
      </w:r>
      <w:r w:rsidR="00F53D1B" w:rsidRPr="00BF158B">
        <w:rPr>
          <w:rFonts w:eastAsia="Times New Roman"/>
          <w:sz w:val="20"/>
          <w:szCs w:val="20"/>
        </w:rPr>
        <w:t>One might</w:t>
      </w:r>
      <w:r w:rsidR="00301CA8" w:rsidRPr="00BF158B">
        <w:rPr>
          <w:rFonts w:eastAsia="Times New Roman"/>
          <w:sz w:val="20"/>
          <w:szCs w:val="20"/>
        </w:rPr>
        <w:t xml:space="preserve"> expect this to be used in some fields but it does not seem to be a general solution. It’s hard to get all dat</w:t>
      </w:r>
      <w:r w:rsidR="00F53D1B" w:rsidRPr="00BF158B">
        <w:rPr>
          <w:rFonts w:eastAsia="Times New Roman"/>
          <w:sz w:val="20"/>
          <w:szCs w:val="20"/>
        </w:rPr>
        <w:t>a co-located.</w:t>
      </w:r>
    </w:p>
    <w:p w:rsidR="005243D4" w:rsidRPr="00BF158B" w:rsidRDefault="00301CA8" w:rsidP="00BF158B">
      <w:pPr>
        <w:pStyle w:val="Normal1"/>
        <w:spacing w:line="240" w:lineRule="auto"/>
        <w:ind w:firstLine="720"/>
        <w:jc w:val="both"/>
        <w:rPr>
          <w:rFonts w:eastAsia="Times New Roman"/>
          <w:sz w:val="20"/>
          <w:szCs w:val="20"/>
        </w:rPr>
      </w:pPr>
      <w:r w:rsidRPr="00BF158B">
        <w:rPr>
          <w:rFonts w:eastAsia="Times New Roman"/>
          <w:sz w:val="20"/>
          <w:szCs w:val="20"/>
        </w:rPr>
        <w:t>Note that in genomics</w:t>
      </w:r>
      <w:r w:rsidR="005243D4" w:rsidRPr="00BF158B">
        <w:rPr>
          <w:rFonts w:eastAsia="Times New Roman"/>
          <w:sz w:val="20"/>
          <w:szCs w:val="20"/>
        </w:rPr>
        <w:t xml:space="preserve">, data is now gathered by a multitude of distributed low cost “individual” sequencers such as the </w:t>
      </w:r>
      <w:proofErr w:type="spellStart"/>
      <w:r w:rsidR="005243D4" w:rsidRPr="00BF158B">
        <w:rPr>
          <w:rFonts w:eastAsia="Times New Roman"/>
          <w:sz w:val="20"/>
          <w:szCs w:val="20"/>
        </w:rPr>
        <w:t>Illumina</w:t>
      </w:r>
      <w:proofErr w:type="spellEnd"/>
      <w:r w:rsidR="005243D4" w:rsidRPr="00BF158B">
        <w:rPr>
          <w:rFonts w:eastAsia="Times New Roman"/>
          <w:sz w:val="20"/>
          <w:szCs w:val="20"/>
        </w:rPr>
        <w:t xml:space="preserve"> </w:t>
      </w:r>
      <w:proofErr w:type="spellStart"/>
      <w:r w:rsidR="005243D4" w:rsidRPr="00BF158B">
        <w:rPr>
          <w:rFonts w:eastAsia="Times New Roman"/>
          <w:sz w:val="20"/>
          <w:szCs w:val="20"/>
        </w:rPr>
        <w:t>MiSeq</w:t>
      </w:r>
      <w:proofErr w:type="spellEnd"/>
      <w:r w:rsidR="005243D4" w:rsidRPr="00BF158B">
        <w:rPr>
          <w:rFonts w:eastAsia="Times New Roman"/>
          <w:sz w:val="20"/>
          <w:szCs w:val="20"/>
        </w:rPr>
        <w:t xml:space="preserve"> which has an instrument cost of ~$100K and can produce many gigabytes of data a day</w:t>
      </w:r>
      <w:r w:rsidR="005918D0">
        <w:rPr>
          <w:rFonts w:eastAsia="Times New Roman"/>
          <w:sz w:val="20"/>
          <w:szCs w:val="20"/>
        </w:rPr>
        <w:t xml:space="preserve"> where </w:t>
      </w:r>
      <w:r w:rsidR="005918D0" w:rsidRPr="00BF158B">
        <w:rPr>
          <w:rFonts w:eastAsia="Times New Roman"/>
          <w:sz w:val="20"/>
          <w:szCs w:val="20"/>
        </w:rPr>
        <w:t xml:space="preserve">distributed data to be presented to the analytics as a </w:t>
      </w:r>
      <w:r w:rsidR="005918D0">
        <w:rPr>
          <w:rFonts w:eastAsia="Times New Roman"/>
          <w:sz w:val="20"/>
          <w:szCs w:val="20"/>
        </w:rPr>
        <w:t xml:space="preserve">virtually </w:t>
      </w:r>
      <w:r w:rsidR="005918D0" w:rsidRPr="00BF158B">
        <w:rPr>
          <w:rFonts w:eastAsia="Times New Roman"/>
          <w:sz w:val="20"/>
          <w:szCs w:val="20"/>
        </w:rPr>
        <w:t>co-located data system perhaps set up as virtual Hadoop file system running BLAST</w:t>
      </w:r>
      <w:r w:rsidR="005243D4" w:rsidRPr="00BF158B">
        <w:rPr>
          <w:rFonts w:eastAsia="Times New Roman"/>
          <w:sz w:val="20"/>
          <w:szCs w:val="20"/>
        </w:rPr>
        <w:t xml:space="preserve">. </w:t>
      </w:r>
    </w:p>
    <w:p w:rsidR="006C65D4" w:rsidRPr="00BF158B" w:rsidRDefault="006C65D4" w:rsidP="00BF158B">
      <w:pPr>
        <w:pStyle w:val="Normal1"/>
        <w:spacing w:line="240" w:lineRule="auto"/>
        <w:jc w:val="both"/>
        <w:rPr>
          <w:rFonts w:eastAsia="Times New Roman"/>
          <w:sz w:val="20"/>
          <w:szCs w:val="20"/>
        </w:rPr>
      </w:pPr>
    </w:p>
    <w:p w:rsidR="005A17A3" w:rsidRPr="00BF158B" w:rsidRDefault="005A17A3" w:rsidP="00BF158B">
      <w:pPr>
        <w:pStyle w:val="PlainText"/>
        <w:rPr>
          <w:rFonts w:ascii="Arial" w:eastAsia="Times New Roman" w:hAnsi="Arial" w:cs="Arial"/>
          <w:b/>
          <w:color w:val="000000"/>
          <w:sz w:val="20"/>
          <w:szCs w:val="20"/>
          <w:lang w:eastAsia="ja-JP"/>
        </w:rPr>
      </w:pPr>
      <w:r w:rsidRPr="00BF158B">
        <w:rPr>
          <w:rFonts w:ascii="Arial" w:eastAsia="Times New Roman" w:hAnsi="Arial" w:cs="Arial"/>
          <w:b/>
          <w:color w:val="000000"/>
          <w:sz w:val="20"/>
          <w:szCs w:val="20"/>
          <w:lang w:eastAsia="ja-JP"/>
        </w:rPr>
        <w:t>Disaster Recovery, HPC and Real-time Management Challenges</w:t>
      </w:r>
    </w:p>
    <w:p w:rsidR="005349F3" w:rsidRDefault="005A17A3" w:rsidP="00BF158B">
      <w:pPr>
        <w:pStyle w:val="Normal1"/>
        <w:spacing w:line="240" w:lineRule="auto"/>
        <w:ind w:firstLine="720"/>
        <w:jc w:val="both"/>
        <w:rPr>
          <w:rFonts w:eastAsia="Times New Roman"/>
          <w:sz w:val="20"/>
          <w:szCs w:val="20"/>
        </w:rPr>
      </w:pPr>
      <w:r w:rsidRPr="00BF158B">
        <w:rPr>
          <w:rFonts w:eastAsia="Times New Roman"/>
          <w:sz w:val="20"/>
          <w:szCs w:val="20"/>
        </w:rPr>
        <w:t xml:space="preserve">Another challenge that would benefit from terabit networks is that of moving large software systems from one location (e.g. datacenter) to another (due to disaster, security breaches, </w:t>
      </w:r>
      <w:proofErr w:type="spellStart"/>
      <w:r w:rsidRPr="00BF158B">
        <w:rPr>
          <w:rFonts w:eastAsia="Times New Roman"/>
          <w:sz w:val="20"/>
          <w:szCs w:val="20"/>
        </w:rPr>
        <w:t>etc</w:t>
      </w:r>
      <w:proofErr w:type="spellEnd"/>
      <w:r w:rsidRPr="00BF158B">
        <w:rPr>
          <w:rFonts w:eastAsia="Times New Roman"/>
          <w:sz w:val="20"/>
          <w:szCs w:val="20"/>
        </w:rPr>
        <w:t xml:space="preserve">). This challenge requires large amounts of bits (describing virtual machines, data, management information, etc.) to be transferred in short periods of time, particularly in cases where one wants to keep services running. If, in addition, one needs to transfer (big) data in these moves, the bandwidth requirements will be daunting even if Terabit connections are available, unless systems are designed differently. This is also the case for distributed systems that try to emulate centralized systems that use high-speed networks possible within racks or local clusters. For example, MPI-based systems deployed on WANs fail to deliver acceptable performance whenever </w:t>
      </w:r>
      <w:r w:rsidR="005918D0">
        <w:rPr>
          <w:rFonts w:eastAsia="Times New Roman"/>
          <w:sz w:val="20"/>
          <w:szCs w:val="20"/>
        </w:rPr>
        <w:t>significant</w:t>
      </w:r>
      <w:r w:rsidRPr="00BF158B">
        <w:rPr>
          <w:rFonts w:eastAsia="Times New Roman"/>
          <w:sz w:val="20"/>
          <w:szCs w:val="20"/>
        </w:rPr>
        <w:t xml:space="preserve"> communication requirements are present; systems that use remote memory access are unrealistic in a WAN context, and delay-sensitive communication protocols do not function well in WANs.  While speed-of-light limitations bound achievable latencies due to physical links, other additional latencies are due to bandwidth limitations along and at the ends of the links. These additional latencies will have to be addres</w:t>
      </w:r>
      <w:r w:rsidR="005349F3">
        <w:rPr>
          <w:rFonts w:eastAsia="Times New Roman"/>
          <w:sz w:val="20"/>
          <w:szCs w:val="20"/>
        </w:rPr>
        <w:t>sed by terabit networks.</w:t>
      </w:r>
    </w:p>
    <w:p w:rsidR="006C65D4" w:rsidRPr="00BF158B" w:rsidRDefault="005A17A3" w:rsidP="00BF158B">
      <w:pPr>
        <w:pStyle w:val="Normal1"/>
        <w:spacing w:line="240" w:lineRule="auto"/>
        <w:ind w:firstLine="720"/>
        <w:jc w:val="both"/>
        <w:rPr>
          <w:rFonts w:eastAsia="Times New Roman"/>
          <w:sz w:val="20"/>
          <w:szCs w:val="20"/>
        </w:rPr>
      </w:pPr>
      <w:r w:rsidRPr="00BF158B">
        <w:rPr>
          <w:rFonts w:eastAsia="Times New Roman"/>
          <w:sz w:val="20"/>
          <w:szCs w:val="20"/>
        </w:rPr>
        <w:t xml:space="preserve">From </w:t>
      </w:r>
      <w:r w:rsidR="008476A9" w:rsidRPr="00BF158B">
        <w:rPr>
          <w:rFonts w:eastAsia="Times New Roman"/>
          <w:sz w:val="20"/>
          <w:szCs w:val="20"/>
        </w:rPr>
        <w:t xml:space="preserve">the </w:t>
      </w:r>
      <w:r w:rsidRPr="00BF158B">
        <w:rPr>
          <w:rFonts w:eastAsia="Times New Roman"/>
          <w:sz w:val="20"/>
          <w:szCs w:val="20"/>
        </w:rPr>
        <w:t xml:space="preserve">perspective of end nodes, significant improvements to the I/O subsystem will be needed: currently, Intel's fastest QPI performance is about 256Gbps </w:t>
      </w:r>
      <w:r w:rsidR="004710AD">
        <w:rPr>
          <w:rFonts w:eastAsia="Times New Roman"/>
          <w:sz w:val="20"/>
          <w:szCs w:val="20"/>
        </w:rPr>
        <w:t>and</w:t>
      </w:r>
      <w:r w:rsidRPr="00BF158B">
        <w:rPr>
          <w:rFonts w:eastAsia="Times New Roman"/>
          <w:sz w:val="20"/>
          <w:szCs w:val="20"/>
        </w:rPr>
        <w:t xml:space="preserve"> at l</w:t>
      </w:r>
      <w:r w:rsidR="004710AD">
        <w:rPr>
          <w:rFonts w:eastAsia="Times New Roman"/>
          <w:sz w:val="20"/>
          <w:szCs w:val="20"/>
        </w:rPr>
        <w:t>east a 4x improvement is needed</w:t>
      </w:r>
      <w:r w:rsidRPr="00BF158B">
        <w:rPr>
          <w:rFonts w:eastAsia="Times New Roman"/>
          <w:sz w:val="20"/>
          <w:szCs w:val="20"/>
        </w:rPr>
        <w:t>. Faster memory devices will be also needed - current DRAM technology has latencies on the order of 10ns, while cache memory has latencies on the order of 1ns. The notion of switching/routing and store-and-forward model of networks - i.e., the need for packet inspections - calls for network devices with extremely fast processors and memory.</w:t>
      </w:r>
      <w:r w:rsidR="00BF158B">
        <w:rPr>
          <w:rFonts w:eastAsia="Times New Roman"/>
          <w:sz w:val="20"/>
          <w:szCs w:val="20"/>
        </w:rPr>
        <w:t xml:space="preserve"> </w:t>
      </w:r>
      <w:r w:rsidRPr="00BF158B">
        <w:rPr>
          <w:rFonts w:eastAsia="Times New Roman"/>
          <w:sz w:val="20"/>
          <w:szCs w:val="20"/>
        </w:rPr>
        <w:t xml:space="preserve">In terms of OS/application interface to the network, RDMA would make sense (instead of socket's send/receive model, and avoid unnecessary buffers). One could </w:t>
      </w:r>
      <w:r w:rsidR="005349F3">
        <w:rPr>
          <w:rFonts w:eastAsia="Times New Roman"/>
          <w:sz w:val="20"/>
          <w:szCs w:val="20"/>
        </w:rPr>
        <w:t>consider</w:t>
      </w:r>
      <w:r w:rsidRPr="00BF158B">
        <w:rPr>
          <w:rFonts w:eastAsia="Times New Roman"/>
          <w:sz w:val="20"/>
          <w:szCs w:val="20"/>
        </w:rPr>
        <w:t xml:space="preserve"> CPUs with network interfaces integrated into the core, alongside memory controllers. </w:t>
      </w:r>
      <w:r w:rsidR="008476A9" w:rsidRPr="00BF158B">
        <w:rPr>
          <w:rFonts w:eastAsia="Times New Roman"/>
          <w:sz w:val="20"/>
          <w:szCs w:val="20"/>
        </w:rPr>
        <w:t xml:space="preserve">This </w:t>
      </w:r>
      <w:r w:rsidRPr="00BF158B">
        <w:rPr>
          <w:rFonts w:eastAsia="Times New Roman"/>
          <w:sz w:val="20"/>
          <w:szCs w:val="20"/>
        </w:rPr>
        <w:t>would require redesign of MMUs and how OS manage</w:t>
      </w:r>
      <w:r w:rsidR="008476A9" w:rsidRPr="00BF158B">
        <w:rPr>
          <w:rFonts w:eastAsia="Times New Roman"/>
          <w:sz w:val="20"/>
          <w:szCs w:val="20"/>
        </w:rPr>
        <w:t>s</w:t>
      </w:r>
      <w:r w:rsidRPr="00BF158B">
        <w:rPr>
          <w:rFonts w:eastAsia="Times New Roman"/>
          <w:sz w:val="20"/>
          <w:szCs w:val="20"/>
        </w:rPr>
        <w:t xml:space="preserve"> memory (considering remote memory space). In this scenario, process or VM migration could be accomplished by simply changing the memory maps of source and destination machines.</w:t>
      </w:r>
      <w:r w:rsidR="00BF158B">
        <w:rPr>
          <w:rFonts w:eastAsia="Times New Roman"/>
          <w:sz w:val="20"/>
          <w:szCs w:val="20"/>
        </w:rPr>
        <w:t xml:space="preserve"> </w:t>
      </w:r>
      <w:r w:rsidRPr="00BF158B">
        <w:rPr>
          <w:rFonts w:eastAsia="Times New Roman"/>
          <w:sz w:val="20"/>
          <w:szCs w:val="20"/>
        </w:rPr>
        <w:t xml:space="preserve">Regarding reliable lossless data transfer, can a terabit optical infrastructure offer lossless/congestion free network? If so, UDP-like low overhead protocols can be developed. Regarding low latency access to network, applications will need low latency communication mechanisms - i.e., avoid multiple </w:t>
      </w:r>
      <w:proofErr w:type="spellStart"/>
      <w:r w:rsidRPr="00BF158B">
        <w:rPr>
          <w:rFonts w:eastAsia="Times New Roman"/>
          <w:sz w:val="20"/>
          <w:szCs w:val="20"/>
        </w:rPr>
        <w:t>bufferings</w:t>
      </w:r>
      <w:proofErr w:type="spellEnd"/>
      <w:r w:rsidRPr="00BF158B">
        <w:rPr>
          <w:rFonts w:eastAsia="Times New Roman"/>
          <w:sz w:val="20"/>
          <w:szCs w:val="20"/>
        </w:rPr>
        <w:t xml:space="preserve"> and OS overheads. Applications should have access to network much like they have access to memory. Advanced RDMA mechanisms from optical infrastructure can make applications access remote data simply by issuing load/store instructions. Regarding better signaling/synchronization, CPU interrupts and/or polling are high latency mechanisms for synchronization. If a terabit optical infrastructure could offer advanced synchronization/notification mechanisms, significant advance</w:t>
      </w:r>
      <w:r w:rsidR="008476A9" w:rsidRPr="00BF158B">
        <w:rPr>
          <w:rFonts w:eastAsia="Times New Roman"/>
          <w:sz w:val="20"/>
          <w:szCs w:val="20"/>
        </w:rPr>
        <w:t>s</w:t>
      </w:r>
      <w:r w:rsidRPr="00BF158B">
        <w:rPr>
          <w:rFonts w:eastAsia="Times New Roman"/>
          <w:sz w:val="20"/>
          <w:szCs w:val="20"/>
        </w:rPr>
        <w:t xml:space="preserve"> on distributed/parallel </w:t>
      </w:r>
      <w:r w:rsidRPr="00BF158B">
        <w:rPr>
          <w:rFonts w:eastAsia="Times New Roman"/>
          <w:sz w:val="20"/>
          <w:szCs w:val="20"/>
        </w:rPr>
        <w:lastRenderedPageBreak/>
        <w:t>applications can be expected (e.g., improvements to MPI barrier</w:t>
      </w:r>
      <w:r w:rsidR="008476A9" w:rsidRPr="00BF158B">
        <w:rPr>
          <w:rFonts w:eastAsia="Times New Roman"/>
          <w:sz w:val="20"/>
          <w:szCs w:val="20"/>
        </w:rPr>
        <w:t xml:space="preserve"> and </w:t>
      </w:r>
      <w:proofErr w:type="spellStart"/>
      <w:r w:rsidRPr="00BF158B">
        <w:rPr>
          <w:rFonts w:eastAsia="Times New Roman"/>
          <w:sz w:val="20"/>
          <w:szCs w:val="20"/>
        </w:rPr>
        <w:t>allgather</w:t>
      </w:r>
      <w:proofErr w:type="spellEnd"/>
      <w:r w:rsidRPr="00BF158B">
        <w:rPr>
          <w:rFonts w:eastAsia="Times New Roman"/>
          <w:sz w:val="20"/>
          <w:szCs w:val="20"/>
        </w:rPr>
        <w:t>).</w:t>
      </w:r>
      <w:r w:rsidR="00BF158B">
        <w:rPr>
          <w:rFonts w:eastAsia="Times New Roman"/>
          <w:sz w:val="20"/>
          <w:szCs w:val="20"/>
        </w:rPr>
        <w:t xml:space="preserve"> </w:t>
      </w:r>
      <w:r w:rsidRPr="00BF158B">
        <w:rPr>
          <w:rFonts w:eastAsia="Times New Roman"/>
          <w:sz w:val="20"/>
          <w:szCs w:val="20"/>
        </w:rPr>
        <w:t xml:space="preserve">When considering parallel streams, bulk data transfers can rarely fully utilize </w:t>
      </w:r>
      <w:proofErr w:type="gramStart"/>
      <w:r w:rsidRPr="00BF158B">
        <w:rPr>
          <w:rFonts w:eastAsia="Times New Roman"/>
          <w:sz w:val="20"/>
          <w:szCs w:val="20"/>
        </w:rPr>
        <w:t>10Gb</w:t>
      </w:r>
      <w:proofErr w:type="gramEnd"/>
      <w:r w:rsidRPr="00BF158B">
        <w:rPr>
          <w:rFonts w:eastAsia="Times New Roman"/>
          <w:sz w:val="20"/>
          <w:szCs w:val="20"/>
        </w:rPr>
        <w:t xml:space="preserve"> bandwidth. In many cases, parallel streams are used to utilize as much as possible the available bandwidth. In terabit networks, improved control of streams and help from the infrastructure will be needed (e.g., monitoring </w:t>
      </w:r>
      <w:r w:rsidR="005349F3">
        <w:rPr>
          <w:rFonts w:eastAsia="Times New Roman"/>
          <w:sz w:val="20"/>
          <w:szCs w:val="20"/>
        </w:rPr>
        <w:t xml:space="preserve">the </w:t>
      </w:r>
      <w:r w:rsidRPr="00BF158B">
        <w:rPr>
          <w:rFonts w:eastAsia="Times New Roman"/>
          <w:sz w:val="20"/>
          <w:szCs w:val="20"/>
        </w:rPr>
        <w:t>network for feedback-based control).</w:t>
      </w:r>
    </w:p>
    <w:p w:rsidR="005243D4" w:rsidRPr="00BF158B" w:rsidRDefault="005243D4" w:rsidP="00BF158B">
      <w:pPr>
        <w:pStyle w:val="Normal1"/>
        <w:spacing w:line="240" w:lineRule="auto"/>
        <w:jc w:val="both"/>
        <w:rPr>
          <w:sz w:val="20"/>
          <w:szCs w:val="20"/>
        </w:rPr>
      </w:pPr>
    </w:p>
    <w:p w:rsidR="002D3A9D" w:rsidRPr="00BF158B" w:rsidRDefault="002D3A9D" w:rsidP="00BF158B">
      <w:pPr>
        <w:pStyle w:val="Normal1"/>
        <w:spacing w:line="240" w:lineRule="auto"/>
        <w:jc w:val="both"/>
        <w:rPr>
          <w:rFonts w:eastAsia="Times New Roman"/>
          <w:b/>
          <w:sz w:val="20"/>
          <w:szCs w:val="20"/>
        </w:rPr>
      </w:pPr>
      <w:r w:rsidRPr="00BF158B">
        <w:rPr>
          <w:rFonts w:eastAsia="Times New Roman"/>
          <w:b/>
          <w:sz w:val="20"/>
          <w:szCs w:val="20"/>
        </w:rPr>
        <w:t>Project</w:t>
      </w:r>
    </w:p>
    <w:p w:rsidR="005243D4" w:rsidRPr="00BF158B" w:rsidRDefault="00391EA3" w:rsidP="00BF158B">
      <w:pPr>
        <w:pStyle w:val="Normal1"/>
        <w:spacing w:line="240" w:lineRule="auto"/>
        <w:jc w:val="both"/>
        <w:rPr>
          <w:rFonts w:eastAsia="Times New Roman"/>
          <w:sz w:val="20"/>
          <w:szCs w:val="20"/>
        </w:rPr>
      </w:pPr>
      <w:r w:rsidRPr="00BF158B">
        <w:rPr>
          <w:rFonts w:eastAsia="Times New Roman"/>
          <w:sz w:val="20"/>
          <w:szCs w:val="20"/>
        </w:rPr>
        <w:t>We</w:t>
      </w:r>
      <w:r w:rsidR="00301CA8" w:rsidRPr="00BF158B">
        <w:rPr>
          <w:rFonts w:eastAsia="Times New Roman"/>
          <w:sz w:val="20"/>
          <w:szCs w:val="20"/>
        </w:rPr>
        <w:t xml:space="preserve"> suggest support of a suite of experiments</w:t>
      </w:r>
      <w:r w:rsidR="005243D4" w:rsidRPr="00BF158B">
        <w:rPr>
          <w:rFonts w:eastAsia="Times New Roman"/>
          <w:sz w:val="20"/>
          <w:szCs w:val="20"/>
        </w:rPr>
        <w:t xml:space="preserve"> </w:t>
      </w:r>
      <w:r w:rsidR="00301CA8" w:rsidRPr="00BF158B">
        <w:rPr>
          <w:rFonts w:eastAsia="Times New Roman"/>
          <w:sz w:val="20"/>
          <w:szCs w:val="20"/>
        </w:rPr>
        <w:t>that</w:t>
      </w:r>
      <w:r w:rsidR="005243D4" w:rsidRPr="00BF158B">
        <w:rPr>
          <w:rFonts w:eastAsia="Times New Roman"/>
          <w:sz w:val="20"/>
          <w:szCs w:val="20"/>
        </w:rPr>
        <w:t xml:space="preserve"> compare this st</w:t>
      </w:r>
      <w:r w:rsidR="00661CF4" w:rsidRPr="00BF158B">
        <w:rPr>
          <w:rFonts w:eastAsia="Times New Roman"/>
          <w:sz w:val="20"/>
          <w:szCs w:val="20"/>
        </w:rPr>
        <w:t xml:space="preserve">reaming virtualized data model </w:t>
      </w:r>
      <w:r w:rsidR="00EC6608" w:rsidRPr="00BF158B">
        <w:rPr>
          <w:rFonts w:eastAsia="Times New Roman"/>
          <w:sz w:val="20"/>
          <w:szCs w:val="20"/>
        </w:rPr>
        <w:t>of fig. 1(c) w</w:t>
      </w:r>
      <w:r w:rsidR="005243D4" w:rsidRPr="00BF158B">
        <w:rPr>
          <w:rFonts w:eastAsia="Times New Roman"/>
          <w:sz w:val="20"/>
          <w:szCs w:val="20"/>
        </w:rPr>
        <w:t>ith the traditional model</w:t>
      </w:r>
      <w:r w:rsidR="00661CF4" w:rsidRPr="00BF158B">
        <w:rPr>
          <w:rFonts w:eastAsia="Times New Roman"/>
          <w:sz w:val="20"/>
          <w:szCs w:val="20"/>
        </w:rPr>
        <w:t>s of fig. 1(</w:t>
      </w:r>
      <w:proofErr w:type="spellStart"/>
      <w:r w:rsidR="00661CF4" w:rsidRPr="00BF158B">
        <w:rPr>
          <w:rFonts w:eastAsia="Times New Roman"/>
          <w:sz w:val="20"/>
          <w:szCs w:val="20"/>
        </w:rPr>
        <w:t>a,b</w:t>
      </w:r>
      <w:proofErr w:type="spellEnd"/>
      <w:r w:rsidR="00661CF4" w:rsidRPr="00BF158B">
        <w:rPr>
          <w:rFonts w:eastAsia="Times New Roman"/>
          <w:sz w:val="20"/>
          <w:szCs w:val="20"/>
        </w:rPr>
        <w:t>)</w:t>
      </w:r>
      <w:r w:rsidR="005243D4" w:rsidRPr="00BF158B">
        <w:rPr>
          <w:rFonts w:eastAsia="Times New Roman"/>
          <w:sz w:val="20"/>
          <w:szCs w:val="20"/>
        </w:rPr>
        <w:t xml:space="preserve"> where files are copied from distant to local storage. </w:t>
      </w:r>
      <w:r w:rsidR="00301CA8" w:rsidRPr="00BF158B">
        <w:rPr>
          <w:rFonts w:eastAsia="Times New Roman"/>
          <w:sz w:val="20"/>
          <w:szCs w:val="20"/>
        </w:rPr>
        <w:t>One should</w:t>
      </w:r>
      <w:r w:rsidR="005243D4" w:rsidRPr="00BF158B">
        <w:rPr>
          <w:rFonts w:eastAsia="Times New Roman"/>
          <w:sz w:val="20"/>
          <w:szCs w:val="20"/>
        </w:rPr>
        <w:t xml:space="preserve"> consider multiple data architectures including </w:t>
      </w:r>
      <w:r w:rsidR="00301CA8" w:rsidRPr="00BF158B">
        <w:rPr>
          <w:rFonts w:eastAsia="Times New Roman"/>
          <w:sz w:val="20"/>
          <w:szCs w:val="20"/>
        </w:rPr>
        <w:t>databases</w:t>
      </w:r>
      <w:r w:rsidR="008476A9" w:rsidRPr="00BF158B">
        <w:rPr>
          <w:rFonts w:eastAsia="Times New Roman"/>
          <w:sz w:val="20"/>
          <w:szCs w:val="20"/>
        </w:rPr>
        <w:t>, virtualized data stores (virtual disk images)</w:t>
      </w:r>
      <w:r w:rsidR="00301CA8" w:rsidRPr="00BF158B">
        <w:rPr>
          <w:rFonts w:eastAsia="Times New Roman"/>
          <w:sz w:val="20"/>
          <w:szCs w:val="20"/>
        </w:rPr>
        <w:t xml:space="preserve">, </w:t>
      </w:r>
      <w:r w:rsidR="005243D4" w:rsidRPr="00BF158B">
        <w:rPr>
          <w:rFonts w:eastAsia="Times New Roman"/>
          <w:sz w:val="20"/>
          <w:szCs w:val="20"/>
        </w:rPr>
        <w:t xml:space="preserve">HDFS (data parallel storage like </w:t>
      </w:r>
      <w:proofErr w:type="spellStart"/>
      <w:r w:rsidR="005243D4" w:rsidRPr="00BF158B">
        <w:rPr>
          <w:rFonts w:eastAsia="Times New Roman"/>
          <w:sz w:val="20"/>
          <w:szCs w:val="20"/>
        </w:rPr>
        <w:t>Hbase</w:t>
      </w:r>
      <w:proofErr w:type="spellEnd"/>
      <w:r w:rsidR="005243D4" w:rsidRPr="00BF158B">
        <w:rPr>
          <w:rFonts w:eastAsia="Times New Roman"/>
          <w:sz w:val="20"/>
          <w:szCs w:val="20"/>
        </w:rPr>
        <w:t>), Lustre (wide area file systems) and the object stores exemplified by Amazon S3 and OpenStack Swift. The analytics needed include some pleasing parallel as in sensor data analysis</w:t>
      </w:r>
      <w:r w:rsidRPr="00BF158B">
        <w:rPr>
          <w:rFonts w:eastAsia="Times New Roman"/>
          <w:sz w:val="20"/>
          <w:szCs w:val="20"/>
        </w:rPr>
        <w:t xml:space="preserve"> (Cisco </w:t>
      </w:r>
      <w:r w:rsidR="002D3A9D" w:rsidRPr="00BF158B">
        <w:rPr>
          <w:rFonts w:eastAsia="Times New Roman"/>
          <w:sz w:val="20"/>
          <w:szCs w:val="20"/>
        </w:rPr>
        <w:fldChar w:fldCharType="begin"/>
      </w:r>
      <w:r w:rsidR="005918D0">
        <w:rPr>
          <w:rFonts w:eastAsia="Times New Roman"/>
          <w:sz w:val="20"/>
          <w:szCs w:val="20"/>
        </w:rPr>
        <w:instrText xml:space="preserve"> ADDIN EN.CITE &lt;EndNote&gt;&lt;Cite&gt;&lt;Author&gt;Cisco Internet Business Solutions Group (IBSG) (Dave Evans)&lt;/Author&gt;&lt;Year&gt;2011&lt;/Year&gt;&lt;RecNum&gt;6289&lt;/RecNum&gt;&lt;DisplayText&gt;[16]&lt;/DisplayText&gt;&lt;record&gt;&lt;rec-number&gt;6289&lt;/rec-number&gt;&lt;foreign-keys&gt;&lt;key app="EN" db-id="rfx20pr9t5zxtmee0xn5fwzbxvw0r9vz2tee" timestamp="1376530887"&gt;6289&lt;/key&gt;&lt;/foreign-keys&gt;&lt;ref-type name="Web Page"&gt;12&lt;/ref-type&gt;&lt;contributors&gt;&lt;authors&gt;&lt;author&gt;Cisco Internet Business Solutions Group (IBSG) (Dave Evans),&lt;/author&gt;&lt;/authors&gt;&lt;/contributors&gt;&lt;titles&gt;&lt;title&gt;The Internet of Things: How the Next Evolution of the Internet Is Changing Everything&lt;/title&gt;&lt;/titles&gt;&lt;volume&gt;2013&lt;/volume&gt;&lt;number&gt;August 14&lt;/number&gt;&lt;dates&gt;&lt;year&gt;2011&lt;/year&gt;&lt;pub-dates&gt;&lt;date&gt;April&lt;/date&gt;&lt;/pub-dates&gt;&lt;/dates&gt;&lt;urls&gt;&lt;related-urls&gt;&lt;url&gt;http://www.cisco.com/web/about/ac79/docs/innov/IoT_IBSG_0411FINAL.pdf&lt;/url&gt;&lt;/related-urls&gt;&lt;/urls&gt;&lt;/record&gt;&lt;/Cite&gt;&lt;/EndNote&gt;</w:instrText>
      </w:r>
      <w:r w:rsidR="002D3A9D" w:rsidRPr="00BF158B">
        <w:rPr>
          <w:rFonts w:eastAsia="Times New Roman"/>
          <w:sz w:val="20"/>
          <w:szCs w:val="20"/>
        </w:rPr>
        <w:fldChar w:fldCharType="separate"/>
      </w:r>
      <w:r w:rsidR="005918D0">
        <w:rPr>
          <w:rFonts w:eastAsia="Times New Roman"/>
          <w:noProof/>
          <w:sz w:val="20"/>
          <w:szCs w:val="20"/>
        </w:rPr>
        <w:t>[</w:t>
      </w:r>
      <w:hyperlink w:anchor="_ENREF_16" w:tooltip="Cisco Internet Business Solutions Group (IBSG) (Dave Evans), 2011 #6289" w:history="1">
        <w:r w:rsidR="005918D0">
          <w:rPr>
            <w:rFonts w:eastAsia="Times New Roman"/>
            <w:noProof/>
            <w:sz w:val="20"/>
            <w:szCs w:val="20"/>
          </w:rPr>
          <w:t>16</w:t>
        </w:r>
      </w:hyperlink>
      <w:r w:rsidR="005918D0">
        <w:rPr>
          <w:rFonts w:eastAsia="Times New Roman"/>
          <w:noProof/>
          <w:sz w:val="20"/>
          <w:szCs w:val="20"/>
        </w:rPr>
        <w:t>]</w:t>
      </w:r>
      <w:r w:rsidR="002D3A9D" w:rsidRPr="00BF158B">
        <w:rPr>
          <w:rFonts w:eastAsia="Times New Roman"/>
          <w:sz w:val="20"/>
          <w:szCs w:val="20"/>
        </w:rPr>
        <w:fldChar w:fldCharType="end"/>
      </w:r>
      <w:r w:rsidR="002D3A9D" w:rsidRPr="00BF158B">
        <w:rPr>
          <w:rFonts w:eastAsia="Times New Roman"/>
          <w:sz w:val="20"/>
          <w:szCs w:val="20"/>
        </w:rPr>
        <w:t xml:space="preserve"> </w:t>
      </w:r>
      <w:r w:rsidRPr="00BF158B">
        <w:rPr>
          <w:rFonts w:eastAsia="Times New Roman"/>
          <w:sz w:val="20"/>
          <w:szCs w:val="20"/>
        </w:rPr>
        <w:t>predicts that The Internet of Things will have 50 billion devices by 2020; these are typically naturally networked to a cloud)</w:t>
      </w:r>
      <w:r w:rsidR="005243D4" w:rsidRPr="00BF158B">
        <w:rPr>
          <w:rFonts w:eastAsia="Times New Roman"/>
          <w:sz w:val="20"/>
          <w:szCs w:val="20"/>
        </w:rPr>
        <w:t>; some with weak coupling as in Genomic sequence comparison as with B</w:t>
      </w:r>
      <w:r w:rsidR="005918D0">
        <w:rPr>
          <w:rFonts w:eastAsia="Times New Roman"/>
          <w:sz w:val="20"/>
          <w:szCs w:val="20"/>
        </w:rPr>
        <w:t>LAST</w:t>
      </w:r>
      <w:r w:rsidR="005243D4" w:rsidRPr="00BF158B">
        <w:rPr>
          <w:rFonts w:eastAsia="Times New Roman"/>
          <w:sz w:val="20"/>
          <w:szCs w:val="20"/>
        </w:rPr>
        <w:t>; others with interactive browsing as with Geographic Information Systems in Earth Science and closely coupled clustering seen in Genomics and Network Science. These analytics span performance issues including I/O dominated and communication intensive applications.</w:t>
      </w:r>
      <w:r w:rsidR="00AC6C92" w:rsidRPr="00BF158B">
        <w:rPr>
          <w:rFonts w:eastAsia="Times New Roman"/>
          <w:sz w:val="20"/>
          <w:szCs w:val="20"/>
        </w:rPr>
        <w:t xml:space="preserve"> Other follow-on projects could include software defined networks supporting (cloud) bursting to cope with temporary overloads</w:t>
      </w:r>
      <w:r w:rsidR="008476A9" w:rsidRPr="00BF158B">
        <w:rPr>
          <w:rFonts w:eastAsia="Times New Roman"/>
          <w:sz w:val="20"/>
          <w:szCs w:val="20"/>
        </w:rPr>
        <w:t>, and investigation of the impact of terabit networks on cloud infrastructures (how terabit performance is exposed to virtualized resources; fast migration of a large, number of large virtual machines and storage; send/receive vs. load/store networking; and real-time constraints)</w:t>
      </w:r>
    </w:p>
    <w:p w:rsidR="00EC6608" w:rsidRPr="00BF158B" w:rsidRDefault="00EC6608" w:rsidP="00BF158B">
      <w:pPr>
        <w:pStyle w:val="Normal1"/>
        <w:spacing w:line="240" w:lineRule="auto"/>
        <w:jc w:val="both"/>
        <w:rPr>
          <w:rFonts w:eastAsia="Times New Roman"/>
          <w:sz w:val="20"/>
          <w:szCs w:val="20"/>
        </w:rPr>
      </w:pPr>
    </w:p>
    <w:p w:rsidR="000200A0" w:rsidRPr="00BF158B" w:rsidRDefault="000200A0" w:rsidP="00BF158B">
      <w:pPr>
        <w:pStyle w:val="Normal1"/>
        <w:spacing w:line="240" w:lineRule="auto"/>
        <w:jc w:val="both"/>
        <w:rPr>
          <w:rFonts w:eastAsia="Times New Roman"/>
          <w:b/>
          <w:sz w:val="20"/>
          <w:szCs w:val="20"/>
        </w:rPr>
      </w:pPr>
      <w:r w:rsidRPr="00BF158B">
        <w:rPr>
          <w:rFonts w:eastAsia="Times New Roman"/>
          <w:b/>
          <w:sz w:val="20"/>
          <w:szCs w:val="20"/>
        </w:rPr>
        <w:t>Acknowledgements</w:t>
      </w:r>
    </w:p>
    <w:p w:rsidR="000200A0" w:rsidRPr="00BF158B" w:rsidRDefault="000200A0" w:rsidP="00BF158B">
      <w:pPr>
        <w:pStyle w:val="Normal1"/>
        <w:spacing w:line="240" w:lineRule="auto"/>
        <w:jc w:val="both"/>
        <w:rPr>
          <w:sz w:val="20"/>
          <w:szCs w:val="20"/>
        </w:rPr>
      </w:pPr>
      <w:r w:rsidRPr="00BF158B">
        <w:rPr>
          <w:rFonts w:eastAsia="Times New Roman"/>
          <w:sz w:val="20"/>
          <w:szCs w:val="20"/>
        </w:rPr>
        <w:t xml:space="preserve">These ideas have been developed with </w:t>
      </w:r>
      <w:r w:rsidR="00EC6608" w:rsidRPr="00BF158B">
        <w:rPr>
          <w:noProof/>
          <w:sz w:val="20"/>
          <w:szCs w:val="20"/>
        </w:rPr>
        <w:t xml:space="preserve">Mauricio Tsugawa, </w:t>
      </w:r>
      <w:r w:rsidRPr="00BF158B">
        <w:rPr>
          <w:noProof/>
          <w:sz w:val="20"/>
          <w:szCs w:val="20"/>
        </w:rPr>
        <w:t>Gregor von Laszewski, and Martin Swany</w:t>
      </w:r>
    </w:p>
    <w:p w:rsidR="00AC6C92" w:rsidRPr="00BF158B" w:rsidRDefault="005243D4" w:rsidP="00BF158B">
      <w:pPr>
        <w:pStyle w:val="Normal1"/>
        <w:spacing w:line="240" w:lineRule="auto"/>
        <w:rPr>
          <w:rFonts w:eastAsia="Times New Roman"/>
          <w:sz w:val="20"/>
          <w:szCs w:val="20"/>
        </w:rPr>
      </w:pPr>
      <w:r w:rsidRPr="00BF158B">
        <w:rPr>
          <w:rFonts w:eastAsia="Times New Roman"/>
          <w:sz w:val="20"/>
          <w:szCs w:val="20"/>
        </w:rPr>
        <w:t xml:space="preserve"> </w:t>
      </w:r>
    </w:p>
    <w:p w:rsidR="00AC6C92" w:rsidRPr="00BF158B" w:rsidRDefault="00800DAC" w:rsidP="00BF158B">
      <w:pPr>
        <w:pStyle w:val="Normal1"/>
        <w:spacing w:line="240" w:lineRule="auto"/>
        <w:rPr>
          <w:rFonts w:eastAsia="Times New Roman"/>
          <w:b/>
          <w:sz w:val="20"/>
          <w:szCs w:val="20"/>
        </w:rPr>
      </w:pPr>
      <w:r w:rsidRPr="00BF158B">
        <w:rPr>
          <w:rFonts w:eastAsia="Times New Roman"/>
          <w:b/>
          <w:sz w:val="20"/>
          <w:szCs w:val="20"/>
        </w:rPr>
        <w:t>References</w:t>
      </w:r>
    </w:p>
    <w:p w:rsidR="005918D0" w:rsidRPr="005918D0" w:rsidRDefault="00AC6C92" w:rsidP="005918D0">
      <w:pPr>
        <w:pStyle w:val="EndNoteBibliography"/>
        <w:spacing w:after="0"/>
        <w:ind w:left="60" w:hanging="60"/>
      </w:pPr>
      <w:r w:rsidRPr="005918D0">
        <w:rPr>
          <w:rFonts w:ascii="Arial" w:eastAsia="Times New Roman" w:hAnsi="Arial" w:cs="Arial"/>
          <w:noProof w:val="0"/>
          <w:color w:val="000000"/>
          <w:sz w:val="20"/>
          <w:szCs w:val="20"/>
          <w:lang w:eastAsia="ja-JP"/>
        </w:rPr>
        <w:fldChar w:fldCharType="begin"/>
      </w:r>
      <w:r w:rsidRPr="005918D0">
        <w:rPr>
          <w:rFonts w:ascii="Arial" w:eastAsia="Times New Roman" w:hAnsi="Arial" w:cs="Arial"/>
          <w:noProof w:val="0"/>
          <w:color w:val="000000"/>
          <w:sz w:val="20"/>
          <w:szCs w:val="20"/>
          <w:lang w:eastAsia="ja-JP"/>
        </w:rPr>
        <w:instrText xml:space="preserve"> ADDIN EN.REFLIST </w:instrText>
      </w:r>
      <w:r w:rsidRPr="005918D0">
        <w:rPr>
          <w:rFonts w:ascii="Arial" w:eastAsia="Times New Roman" w:hAnsi="Arial" w:cs="Arial"/>
          <w:noProof w:val="0"/>
          <w:color w:val="000000"/>
          <w:sz w:val="20"/>
          <w:szCs w:val="20"/>
          <w:lang w:eastAsia="ja-JP"/>
        </w:rPr>
        <w:fldChar w:fldCharType="separate"/>
      </w:r>
      <w:bookmarkStart w:id="1" w:name="_ENREF_1"/>
      <w:r w:rsidR="005918D0">
        <w:t xml:space="preserve">1. </w:t>
      </w:r>
      <w:r w:rsidR="005918D0" w:rsidRPr="005918D0">
        <w:t xml:space="preserve">Committee on the Analysis of Massive Data; Committee on Applied and Theoretical Statistics; Board on Mathematical Sciences and Their Applications; Division on Engineering and Physical Sciences; National Research Council, </w:t>
      </w:r>
      <w:r w:rsidR="005918D0" w:rsidRPr="005918D0">
        <w:rPr>
          <w:i/>
        </w:rPr>
        <w:t>Frontiers in Massive Data Analysis</w:t>
      </w:r>
      <w:r w:rsidR="005918D0" w:rsidRPr="005918D0">
        <w:t xml:space="preserve">. 2013: National Academies Press. </w:t>
      </w:r>
      <w:hyperlink r:id="rId6" w:history="1">
        <w:r w:rsidR="005918D0" w:rsidRPr="005918D0">
          <w:rPr>
            <w:rStyle w:val="Hyperlink"/>
          </w:rPr>
          <w:t>http://www.nap.edu/catalog.php?record_id=18374</w:t>
        </w:r>
        <w:bookmarkEnd w:id="1"/>
      </w:hyperlink>
    </w:p>
    <w:p w:rsidR="005918D0" w:rsidRPr="005918D0" w:rsidRDefault="005918D0" w:rsidP="005918D0">
      <w:pPr>
        <w:pStyle w:val="EndNoteBibliography"/>
        <w:spacing w:after="0"/>
        <w:ind w:left="60" w:hanging="60"/>
      </w:pPr>
      <w:bookmarkStart w:id="2" w:name="_ENREF_2"/>
      <w:r>
        <w:t xml:space="preserve">2. </w:t>
      </w:r>
      <w:r w:rsidRPr="005918D0">
        <w:t xml:space="preserve">NIST. </w:t>
      </w:r>
      <w:r w:rsidRPr="005918D0">
        <w:rPr>
          <w:i/>
        </w:rPr>
        <w:t>Big Data Initiative</w:t>
      </w:r>
      <w:r w:rsidRPr="005918D0">
        <w:t xml:space="preserve">.  2013  Available from: </w:t>
      </w:r>
      <w:hyperlink r:id="rId7" w:history="1">
        <w:r w:rsidRPr="005918D0">
          <w:rPr>
            <w:rStyle w:val="Hyperlink"/>
          </w:rPr>
          <w:t>http://bigdatawg.nist.gov/home.php</w:t>
        </w:r>
      </w:hyperlink>
      <w:r w:rsidRPr="005918D0">
        <w:t>.</w:t>
      </w:r>
      <w:bookmarkEnd w:id="2"/>
    </w:p>
    <w:p w:rsidR="005918D0" w:rsidRPr="005918D0" w:rsidRDefault="005918D0" w:rsidP="005918D0">
      <w:pPr>
        <w:pStyle w:val="EndNoteBibliography"/>
        <w:spacing w:after="0"/>
        <w:ind w:left="60" w:hanging="60"/>
      </w:pPr>
      <w:bookmarkStart w:id="3" w:name="_ENREF_3"/>
      <w:r w:rsidRPr="005918D0">
        <w:t>3.</w:t>
      </w:r>
      <w:r w:rsidRPr="005918D0">
        <w:tab/>
        <w:t xml:space="preserve">NIH. </w:t>
      </w:r>
      <w:r w:rsidRPr="005918D0">
        <w:rPr>
          <w:i/>
        </w:rPr>
        <w:t>Big Data to Knowledge (BD2K) initiative</w:t>
      </w:r>
      <w:r w:rsidRPr="005918D0">
        <w:t xml:space="preserve">.  2013  Available from: </w:t>
      </w:r>
      <w:hyperlink r:id="rId8" w:history="1">
        <w:r w:rsidRPr="005918D0">
          <w:rPr>
            <w:rStyle w:val="Hyperlink"/>
          </w:rPr>
          <w:t>http://bd2k.nih.gov/</w:t>
        </w:r>
      </w:hyperlink>
      <w:r w:rsidRPr="005918D0">
        <w:t>.</w:t>
      </w:r>
      <w:bookmarkEnd w:id="3"/>
    </w:p>
    <w:p w:rsidR="005918D0" w:rsidRPr="005918D0" w:rsidRDefault="005918D0" w:rsidP="005918D0">
      <w:pPr>
        <w:pStyle w:val="EndNoteBibliography"/>
        <w:spacing w:after="0"/>
        <w:ind w:left="60" w:hanging="60"/>
      </w:pPr>
      <w:bookmarkStart w:id="4" w:name="_ENREF_4"/>
      <w:r w:rsidRPr="005918D0">
        <w:t>4.</w:t>
      </w:r>
      <w:r w:rsidRPr="005918D0">
        <w:tab/>
        <w:t xml:space="preserve">Mary Meeker and Liang Wu (Kleiner Perkins Caufield Byers), </w:t>
      </w:r>
      <w:r w:rsidRPr="005918D0">
        <w:rPr>
          <w:i/>
        </w:rPr>
        <w:t>Internet Trends</w:t>
      </w:r>
      <w:r w:rsidRPr="005918D0">
        <w:t xml:space="preserve">, in </w:t>
      </w:r>
      <w:r w:rsidRPr="005918D0">
        <w:rPr>
          <w:i/>
        </w:rPr>
        <w:t>D11 Conference (All Things Digital)</w:t>
      </w:r>
      <w:r w:rsidRPr="005918D0">
        <w:t xml:space="preserve">. May 29, 2013. Rancho Palos Verdes, California. </w:t>
      </w:r>
      <w:hyperlink r:id="rId9" w:history="1">
        <w:r w:rsidRPr="005918D0">
          <w:rPr>
            <w:rStyle w:val="Hyperlink"/>
          </w:rPr>
          <w:t>http://www.slideshare.net/kleinerperkins/kpcb-internet-trends-2013</w:t>
        </w:r>
      </w:hyperlink>
      <w:r w:rsidRPr="005918D0">
        <w:t xml:space="preserve">. </w:t>
      </w:r>
      <w:bookmarkEnd w:id="4"/>
    </w:p>
    <w:p w:rsidR="005918D0" w:rsidRPr="005918D0" w:rsidRDefault="005918D0" w:rsidP="005918D0">
      <w:pPr>
        <w:pStyle w:val="EndNoteBibliography"/>
        <w:spacing w:after="0"/>
        <w:ind w:left="60" w:hanging="60"/>
      </w:pPr>
      <w:bookmarkStart w:id="5" w:name="_ENREF_5"/>
      <w:r w:rsidRPr="005918D0">
        <w:t>5.</w:t>
      </w:r>
      <w:r w:rsidRPr="005918D0">
        <w:tab/>
        <w:t xml:space="preserve">NIH. </w:t>
      </w:r>
      <w:r w:rsidRPr="005918D0">
        <w:rPr>
          <w:i/>
        </w:rPr>
        <w:t>DNA Sequencing Costs: Data from the NHGRI Large-Scale Genome Sequencing Program</w:t>
      </w:r>
      <w:r w:rsidRPr="005918D0">
        <w:t xml:space="preserve">.   [accessed 2013 August 14]; Available from: </w:t>
      </w:r>
      <w:hyperlink r:id="rId10" w:history="1">
        <w:r w:rsidRPr="005918D0">
          <w:rPr>
            <w:rStyle w:val="Hyperlink"/>
          </w:rPr>
          <w:t>http://www.genome.gov/sequencingcosts/</w:t>
        </w:r>
      </w:hyperlink>
      <w:r w:rsidRPr="005918D0">
        <w:t>.</w:t>
      </w:r>
      <w:bookmarkEnd w:id="5"/>
    </w:p>
    <w:p w:rsidR="005918D0" w:rsidRPr="005918D0" w:rsidRDefault="005918D0" w:rsidP="005918D0">
      <w:pPr>
        <w:pStyle w:val="EndNoteBibliography"/>
        <w:spacing w:after="0"/>
        <w:ind w:left="60" w:hanging="60"/>
      </w:pPr>
      <w:bookmarkStart w:id="6" w:name="_ENREF_6"/>
      <w:r w:rsidRPr="005918D0">
        <w:t>6.</w:t>
      </w:r>
      <w:r w:rsidRPr="005918D0">
        <w:tab/>
        <w:t xml:space="preserve">IDC iView (sponsored by EMC). </w:t>
      </w:r>
      <w:r w:rsidRPr="005918D0">
        <w:rPr>
          <w:i/>
        </w:rPr>
        <w:t>Extracting Value from Chaos</w:t>
      </w:r>
      <w:r w:rsidRPr="005918D0">
        <w:t xml:space="preserve">.  2011 June [accessed 2013 August 14]; Available from: </w:t>
      </w:r>
      <w:hyperlink r:id="rId11" w:history="1">
        <w:r w:rsidRPr="005918D0">
          <w:rPr>
            <w:rStyle w:val="Hyperlink"/>
          </w:rPr>
          <w:t>http://www.emc.com/collateral/analyst-reports/idc-extracting-value-from-chaos-ar.pdf</w:t>
        </w:r>
      </w:hyperlink>
      <w:r w:rsidRPr="005918D0">
        <w:t>.</w:t>
      </w:r>
      <w:bookmarkEnd w:id="6"/>
    </w:p>
    <w:p w:rsidR="005918D0" w:rsidRPr="005918D0" w:rsidRDefault="005918D0" w:rsidP="005918D0">
      <w:pPr>
        <w:pStyle w:val="EndNoteBibliography"/>
        <w:spacing w:after="0"/>
        <w:ind w:left="60" w:hanging="60"/>
      </w:pPr>
      <w:bookmarkStart w:id="7" w:name="_ENREF_7"/>
      <w:r w:rsidRPr="005918D0">
        <w:t>7.</w:t>
      </w:r>
      <w:r w:rsidRPr="005918D0">
        <w:tab/>
        <w:t xml:space="preserve">Cisco. </w:t>
      </w:r>
      <w:r w:rsidRPr="005918D0">
        <w:rPr>
          <w:i/>
        </w:rPr>
        <w:t>Visual Networking Index: Forecast and Methodology, 2012–2017</w:t>
      </w:r>
      <w:r w:rsidRPr="005918D0">
        <w:t xml:space="preserve">.  2013 May 29 [accessed 2013 August 14]; Available from: </w:t>
      </w:r>
      <w:hyperlink r:id="rId12" w:history="1">
        <w:r w:rsidRPr="005918D0">
          <w:rPr>
            <w:rStyle w:val="Hyperlink"/>
          </w:rPr>
          <w:t>http://www.cisco.com/en/US/solutions/collateral/ns341/ns525/ns537/ns705/ns827/white_paper_c11-481360_ns827_Networking_Solutions_White_Paper.html</w:t>
        </w:r>
      </w:hyperlink>
      <w:r w:rsidRPr="005918D0">
        <w:t>.</w:t>
      </w:r>
      <w:bookmarkEnd w:id="7"/>
    </w:p>
    <w:p w:rsidR="005918D0" w:rsidRPr="005918D0" w:rsidRDefault="005918D0" w:rsidP="005918D0">
      <w:pPr>
        <w:pStyle w:val="EndNoteBibliography"/>
        <w:spacing w:after="0"/>
        <w:ind w:left="60" w:hanging="60"/>
      </w:pPr>
      <w:bookmarkStart w:id="8" w:name="_ENREF_8"/>
      <w:r w:rsidRPr="005918D0">
        <w:t>8.</w:t>
      </w:r>
      <w:r w:rsidRPr="005918D0">
        <w:tab/>
        <w:t xml:space="preserve">NITRD. </w:t>
      </w:r>
      <w:r w:rsidRPr="005918D0">
        <w:rPr>
          <w:i/>
        </w:rPr>
        <w:t>MAGIC Meetings 2013</w:t>
      </w:r>
      <w:r w:rsidRPr="005918D0">
        <w:t xml:space="preserve">.  2013  [accessed 2013 August 14]; Available from: </w:t>
      </w:r>
      <w:hyperlink r:id="rId13" w:history="1">
        <w:r w:rsidRPr="005918D0">
          <w:rPr>
            <w:rStyle w:val="Hyperlink"/>
          </w:rPr>
          <w:t>http://www.nitrd.gov/nitrdgroups/index.php?title=MAGIC_Meetings_2013</w:t>
        </w:r>
      </w:hyperlink>
      <w:r w:rsidRPr="005918D0">
        <w:t>.</w:t>
      </w:r>
      <w:bookmarkEnd w:id="8"/>
    </w:p>
    <w:p w:rsidR="005918D0" w:rsidRPr="005918D0" w:rsidRDefault="005918D0" w:rsidP="005918D0">
      <w:pPr>
        <w:pStyle w:val="EndNoteBibliography"/>
        <w:spacing w:after="0"/>
        <w:ind w:left="60" w:hanging="60"/>
      </w:pPr>
      <w:bookmarkStart w:id="9" w:name="_ENREF_9"/>
      <w:r w:rsidRPr="005918D0">
        <w:t>9.</w:t>
      </w:r>
      <w:r w:rsidRPr="005918D0">
        <w:tab/>
        <w:t xml:space="preserve">Geoffrey Fox, Miron Livny, Shantenu Jha, Dennis Gannon, Ioan Raicu, and Jim Pepin. </w:t>
      </w:r>
      <w:r w:rsidRPr="005918D0">
        <w:rPr>
          <w:i/>
        </w:rPr>
        <w:t>Minutes of Presentations on 2020-2025 Scientific Computing Environments ( Distributed Computing in an Exascale era)</w:t>
      </w:r>
      <w:r w:rsidRPr="005918D0">
        <w:t xml:space="preserve">.  2013 August 7 [accessed 2013 August 14]; Available from: </w:t>
      </w:r>
      <w:hyperlink r:id="rId14" w:history="1">
        <w:r w:rsidRPr="005918D0">
          <w:rPr>
            <w:rStyle w:val="Hyperlink"/>
          </w:rPr>
          <w:t>http://www.nitrd.gov/nitrdgroups/images/7/7a/Geoffrey_Fox_MAGICMinutesAugust72013.pdf</w:t>
        </w:r>
      </w:hyperlink>
      <w:r w:rsidRPr="005918D0">
        <w:t>.</w:t>
      </w:r>
      <w:bookmarkEnd w:id="9"/>
    </w:p>
    <w:p w:rsidR="005918D0" w:rsidRPr="005918D0" w:rsidRDefault="005918D0" w:rsidP="005918D0">
      <w:pPr>
        <w:pStyle w:val="EndNoteBibliography"/>
        <w:spacing w:after="0"/>
        <w:ind w:left="60" w:hanging="60"/>
      </w:pPr>
      <w:bookmarkStart w:id="10" w:name="_ENREF_10"/>
      <w:r w:rsidRPr="005918D0">
        <w:t>10.</w:t>
      </w:r>
      <w:r w:rsidRPr="005918D0">
        <w:tab/>
        <w:t xml:space="preserve">Javier Diaz, Gregor von Laszewski, Fugang Wang, and Geoffrey Fox, </w:t>
      </w:r>
      <w:r w:rsidRPr="005918D0">
        <w:rPr>
          <w:i/>
        </w:rPr>
        <w:t>Abstract Image Management and Universal Image Registration for Cloud and HPC Infrastructures</w:t>
      </w:r>
      <w:r w:rsidRPr="005918D0">
        <w:t xml:space="preserve">, in </w:t>
      </w:r>
      <w:r w:rsidRPr="005918D0">
        <w:rPr>
          <w:i/>
        </w:rPr>
        <w:t xml:space="preserve">IEEE CLOUD 2012 5th International Conference on Cloud Computing </w:t>
      </w:r>
      <w:r w:rsidRPr="005918D0">
        <w:t xml:space="preserve">June 24-29 2012. Hyatt Regency Waikiki Resort and Spa, Honolulu, Hawaii, USA </w:t>
      </w:r>
      <w:hyperlink r:id="rId15" w:history="1">
        <w:r w:rsidRPr="005918D0">
          <w:rPr>
            <w:rStyle w:val="Hyperlink"/>
          </w:rPr>
          <w:t>http://grids.ucs.indiana.edu/ptliupages/publications/jdiaz-IEEECloud2012_id-4656.pdf</w:t>
        </w:r>
      </w:hyperlink>
      <w:r w:rsidRPr="005918D0">
        <w:t xml:space="preserve"> </w:t>
      </w:r>
      <w:bookmarkEnd w:id="10"/>
    </w:p>
    <w:p w:rsidR="005918D0" w:rsidRPr="005918D0" w:rsidRDefault="005918D0" w:rsidP="005918D0">
      <w:pPr>
        <w:pStyle w:val="EndNoteBibliography"/>
        <w:spacing w:after="0"/>
        <w:ind w:left="60" w:hanging="60"/>
      </w:pPr>
      <w:bookmarkStart w:id="11" w:name="_ENREF_11"/>
      <w:r w:rsidRPr="005918D0">
        <w:t>11.</w:t>
      </w:r>
      <w:r w:rsidRPr="005918D0">
        <w:tab/>
        <w:t>Gregor von Laszewski, Hyungro Lee, Javier Diaz, Fugang Wang, Koji Tanaka, Shubhada Karavinkoppa, Geoffrey C. Fox, and Tom Furlani,</w:t>
      </w:r>
      <w:r w:rsidRPr="005918D0">
        <w:rPr>
          <w:i/>
        </w:rPr>
        <w:t xml:space="preserve"> Design of an Accounting and Metric-based Cloud-shifting and Cloud-seeding framework for Federated Clouds and Bare-metal Environments</w:t>
      </w:r>
      <w:r w:rsidRPr="005918D0">
        <w:t xml:space="preserve">, in </w:t>
      </w:r>
      <w:r w:rsidRPr="005918D0">
        <w:rPr>
          <w:i/>
        </w:rPr>
        <w:t>Workshop on Cloud Services, Federation, and the 8th Open Cirrus Summit</w:t>
      </w:r>
      <w:r w:rsidRPr="005918D0">
        <w:t xml:space="preserve">. September 21, 2012. San Jose, CA (USA). </w:t>
      </w:r>
      <w:hyperlink r:id="rId16" w:history="1">
        <w:r w:rsidRPr="005918D0">
          <w:rPr>
            <w:rStyle w:val="Hyperlink"/>
          </w:rPr>
          <w:t>http://grids.ucs.indiana.edu/ptliupages/publications/p25-vonLaszewski.pdf</w:t>
        </w:r>
      </w:hyperlink>
      <w:r w:rsidRPr="005918D0">
        <w:t xml:space="preserve">. </w:t>
      </w:r>
      <w:bookmarkEnd w:id="11"/>
    </w:p>
    <w:p w:rsidR="005918D0" w:rsidRPr="005918D0" w:rsidRDefault="005918D0" w:rsidP="005918D0">
      <w:pPr>
        <w:pStyle w:val="EndNoteBibliography"/>
        <w:spacing w:after="0"/>
        <w:ind w:left="60" w:hanging="60"/>
      </w:pPr>
      <w:bookmarkStart w:id="12" w:name="_ENREF_12"/>
      <w:r w:rsidRPr="005918D0">
        <w:t>12.</w:t>
      </w:r>
      <w:r w:rsidRPr="005918D0">
        <w:tab/>
        <w:t xml:space="preserve">E. Kissel and M. Swany, </w:t>
      </w:r>
      <w:r w:rsidRPr="005918D0">
        <w:rPr>
          <w:i/>
        </w:rPr>
        <w:t>Evaluating High Performance Data Transfer with RDMA-Based Protocols in Wide-Area Networks</w:t>
      </w:r>
      <w:r w:rsidRPr="005918D0">
        <w:t xml:space="preserve">, in </w:t>
      </w:r>
      <w:r w:rsidRPr="005918D0">
        <w:rPr>
          <w:i/>
        </w:rPr>
        <w:t>14th International Conference on High Performance Computing and Communications (HPCC-2012)</w:t>
      </w:r>
      <w:r w:rsidRPr="005918D0">
        <w:t xml:space="preserve">. June 25-27, 2012. Liverpool UK. </w:t>
      </w:r>
      <w:hyperlink r:id="rId17" w:history="1">
        <w:r w:rsidRPr="005918D0">
          <w:rPr>
            <w:rStyle w:val="Hyperlink"/>
          </w:rPr>
          <w:t>http://damsl.cs.indiana.edu/projects/phoebus/sdn_xsp.pdf</w:t>
        </w:r>
      </w:hyperlink>
      <w:r w:rsidRPr="005918D0">
        <w:t xml:space="preserve">. </w:t>
      </w:r>
      <w:bookmarkEnd w:id="12"/>
    </w:p>
    <w:p w:rsidR="005918D0" w:rsidRPr="005918D0" w:rsidRDefault="005918D0" w:rsidP="005918D0">
      <w:pPr>
        <w:pStyle w:val="EndNoteBibliography"/>
        <w:spacing w:after="0"/>
        <w:ind w:left="60" w:hanging="60"/>
      </w:pPr>
      <w:bookmarkStart w:id="13" w:name="_ENREF_13"/>
      <w:r w:rsidRPr="005918D0">
        <w:t>13.</w:t>
      </w:r>
      <w:r w:rsidRPr="005918D0">
        <w:tab/>
        <w:t xml:space="preserve">NIST. </w:t>
      </w:r>
      <w:r w:rsidRPr="005918D0">
        <w:rPr>
          <w:i/>
        </w:rPr>
        <w:t>Collection of Big Data Use Cases (still being collected)</w:t>
      </w:r>
      <w:r w:rsidRPr="005918D0">
        <w:t xml:space="preserve">.  2013 August 14 [accessed 2013 August 14]; Available from: </w:t>
      </w:r>
      <w:hyperlink r:id="rId18" w:history="1">
        <w:r w:rsidRPr="005918D0">
          <w:rPr>
            <w:rStyle w:val="Hyperlink"/>
          </w:rPr>
          <w:t>http://bigdatawg.nist.gov/_uploadfiles/M0105_v3_5876831460.docx</w:t>
        </w:r>
      </w:hyperlink>
      <w:r w:rsidRPr="005918D0">
        <w:t>.</w:t>
      </w:r>
      <w:bookmarkEnd w:id="13"/>
    </w:p>
    <w:p w:rsidR="005918D0" w:rsidRPr="005918D0" w:rsidRDefault="005918D0" w:rsidP="005918D0">
      <w:pPr>
        <w:pStyle w:val="EndNoteBibliography"/>
        <w:spacing w:after="0"/>
        <w:ind w:left="60" w:hanging="60"/>
      </w:pPr>
      <w:bookmarkStart w:id="14" w:name="_ENREF_14"/>
      <w:r w:rsidRPr="005918D0">
        <w:t>14.</w:t>
      </w:r>
      <w:r w:rsidRPr="005918D0">
        <w:tab/>
        <w:t xml:space="preserve">Geoffrey Fox, Tony Hey, and Anne Trefethen, </w:t>
      </w:r>
      <w:r w:rsidRPr="005918D0">
        <w:rPr>
          <w:i/>
        </w:rPr>
        <w:t xml:space="preserve">Where does all the data come from? </w:t>
      </w:r>
      <w:r w:rsidRPr="005918D0">
        <w:t xml:space="preserve">, Chapter  in </w:t>
      </w:r>
      <w:r w:rsidRPr="005918D0">
        <w:rPr>
          <w:i/>
        </w:rPr>
        <w:t xml:space="preserve">Data Intensive Science </w:t>
      </w:r>
      <w:r w:rsidRPr="005918D0">
        <w:t xml:space="preserve">Terence Critchlow and Kerstin Kleese Van Dam, Editors. 2011. </w:t>
      </w:r>
      <w:hyperlink r:id="rId19" w:history="1">
        <w:r w:rsidRPr="005918D0">
          <w:rPr>
            <w:rStyle w:val="Hyperlink"/>
          </w:rPr>
          <w:t>http://grids.ucs.indiana.edu/ptliupages/publications/Where%20does%20all%20the%20data%20come%20from%20v7.pdf</w:t>
        </w:r>
      </w:hyperlink>
      <w:r w:rsidRPr="005918D0">
        <w:t>.</w:t>
      </w:r>
      <w:bookmarkEnd w:id="14"/>
    </w:p>
    <w:p w:rsidR="005918D0" w:rsidRPr="005918D0" w:rsidRDefault="005918D0" w:rsidP="005918D0">
      <w:pPr>
        <w:pStyle w:val="EndNoteBibliography"/>
        <w:spacing w:after="0"/>
        <w:ind w:left="60" w:hanging="60"/>
      </w:pPr>
      <w:bookmarkStart w:id="15" w:name="_ENREF_15"/>
      <w:r w:rsidRPr="005918D0">
        <w:t>15.</w:t>
      </w:r>
      <w:r w:rsidRPr="005918D0">
        <w:tab/>
        <w:t xml:space="preserve">Geoffrey Fox. </w:t>
      </w:r>
      <w:r w:rsidRPr="005918D0">
        <w:rPr>
          <w:i/>
        </w:rPr>
        <w:t>Big Data X-Informatics MOOC</w:t>
      </w:r>
      <w:r w:rsidRPr="005918D0">
        <w:t>.  2013 August 14 [accessed 2013 August 14]; Available from: https://x-informatics.appspot.com/course.</w:t>
      </w:r>
      <w:bookmarkEnd w:id="15"/>
    </w:p>
    <w:p w:rsidR="005918D0" w:rsidRPr="005918D0" w:rsidRDefault="005918D0" w:rsidP="005918D0">
      <w:pPr>
        <w:pStyle w:val="EndNoteBibliography"/>
        <w:ind w:left="60" w:hanging="60"/>
      </w:pPr>
      <w:bookmarkStart w:id="16" w:name="_ENREF_16"/>
      <w:r w:rsidRPr="005918D0">
        <w:t>16.</w:t>
      </w:r>
      <w:r w:rsidRPr="005918D0">
        <w:tab/>
        <w:t xml:space="preserve">Cisco Internet Business Solutions Group (IBSG) (Dave Evans). </w:t>
      </w:r>
      <w:r w:rsidRPr="005918D0">
        <w:rPr>
          <w:i/>
        </w:rPr>
        <w:t>The Internet of Things: How the Next Evolution of the Internet Is Changing Everything</w:t>
      </w:r>
      <w:r w:rsidRPr="005918D0">
        <w:t xml:space="preserve">.  2011 April [accessed 2013 August 14]; Available from: </w:t>
      </w:r>
      <w:hyperlink r:id="rId20" w:history="1">
        <w:r w:rsidRPr="005918D0">
          <w:rPr>
            <w:rStyle w:val="Hyperlink"/>
          </w:rPr>
          <w:t>http://www.cisco.com/web/about/ac79/docs/innov/IoT_IBSG_0411FINAL.pdf</w:t>
        </w:r>
      </w:hyperlink>
      <w:r w:rsidRPr="005918D0">
        <w:t>.</w:t>
      </w:r>
      <w:bookmarkEnd w:id="16"/>
    </w:p>
    <w:p w:rsidR="002140E4" w:rsidRPr="005918D0" w:rsidRDefault="00AC6C92" w:rsidP="00BF158B">
      <w:pPr>
        <w:pStyle w:val="Normal1"/>
        <w:spacing w:line="240" w:lineRule="auto"/>
        <w:rPr>
          <w:rFonts w:eastAsia="Times New Roman"/>
          <w:sz w:val="20"/>
          <w:szCs w:val="20"/>
        </w:rPr>
      </w:pPr>
      <w:r w:rsidRPr="005918D0">
        <w:rPr>
          <w:rFonts w:eastAsia="Times New Roman"/>
          <w:sz w:val="20"/>
          <w:szCs w:val="20"/>
        </w:rPr>
        <w:lastRenderedPageBreak/>
        <w:fldChar w:fldCharType="end"/>
      </w:r>
    </w:p>
    <w:sectPr w:rsidR="002140E4" w:rsidRPr="005918D0"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Times New Roman&lt;/FontName&gt;&lt;FontSize&gt;8&lt;/FontSize&gt;&lt;ReflistTitle&gt;&lt;/ReflistTitle&gt;&lt;StartingRefnum&gt;1&lt;/StartingRefnum&gt;&lt;FirstLineIndent&gt;0&lt;/FirstLineIndent&gt;&lt;HangingIndent&gt;72&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3386&lt;/item&gt;&lt;item&gt;4527&lt;/item&gt;&lt;item&gt;4538&lt;/item&gt;&lt;item&gt;4691&lt;/item&gt;&lt;item&gt;6251&lt;/item&gt;&lt;item&gt;6281&lt;/item&gt;&lt;item&gt;6282&lt;/item&gt;&lt;item&gt;6283&lt;/item&gt;&lt;item&gt;6284&lt;/item&gt;&lt;item&gt;6285&lt;/item&gt;&lt;item&gt;6286&lt;/item&gt;&lt;item&gt;6287&lt;/item&gt;&lt;item&gt;6288&lt;/item&gt;&lt;item&gt;6289&lt;/item&gt;&lt;item&gt;6290&lt;/item&gt;&lt;item&gt;6291&lt;/item&gt;&lt;/record-ids&gt;&lt;/item&gt;&lt;/Libraries&gt;"/>
  </w:docVars>
  <w:rsids>
    <w:rsidRoot w:val="005243D4"/>
    <w:rsid w:val="000200A0"/>
    <w:rsid w:val="000E10A7"/>
    <w:rsid w:val="001443CB"/>
    <w:rsid w:val="00213CFB"/>
    <w:rsid w:val="002140E4"/>
    <w:rsid w:val="00225596"/>
    <w:rsid w:val="00247BFA"/>
    <w:rsid w:val="002D3A9D"/>
    <w:rsid w:val="002F7741"/>
    <w:rsid w:val="00301CA8"/>
    <w:rsid w:val="00303FF1"/>
    <w:rsid w:val="00391EA3"/>
    <w:rsid w:val="003E3747"/>
    <w:rsid w:val="004710AD"/>
    <w:rsid w:val="004C1A86"/>
    <w:rsid w:val="005243D4"/>
    <w:rsid w:val="005349F3"/>
    <w:rsid w:val="00564BCA"/>
    <w:rsid w:val="005918D0"/>
    <w:rsid w:val="005A17A3"/>
    <w:rsid w:val="005F4545"/>
    <w:rsid w:val="00661CF4"/>
    <w:rsid w:val="0069066C"/>
    <w:rsid w:val="006C65D4"/>
    <w:rsid w:val="00704AF1"/>
    <w:rsid w:val="00800DAC"/>
    <w:rsid w:val="008476A9"/>
    <w:rsid w:val="00925A86"/>
    <w:rsid w:val="00942210"/>
    <w:rsid w:val="00980C40"/>
    <w:rsid w:val="00AC6C92"/>
    <w:rsid w:val="00BF158B"/>
    <w:rsid w:val="00CD2FAC"/>
    <w:rsid w:val="00D32F80"/>
    <w:rsid w:val="00DB477A"/>
    <w:rsid w:val="00EC6608"/>
    <w:rsid w:val="00F53D1B"/>
    <w:rsid w:val="00F6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F0E28-838C-4A92-9913-D59E9708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5243D4"/>
    <w:pPr>
      <w:spacing w:after="0"/>
    </w:pPr>
    <w:rPr>
      <w:rFonts w:ascii="Arial" w:eastAsia="Arial" w:hAnsi="Arial" w:cs="Arial"/>
      <w:color w:val="000000"/>
      <w:szCs w:val="24"/>
      <w:lang w:eastAsia="ja-JP"/>
    </w:rPr>
  </w:style>
  <w:style w:type="character" w:styleId="Hyperlink">
    <w:name w:val="Hyperlink"/>
    <w:basedOn w:val="DefaultParagraphFont"/>
    <w:uiPriority w:val="99"/>
    <w:unhideWhenUsed/>
    <w:rsid w:val="00AC6C92"/>
    <w:rPr>
      <w:color w:val="0000FF" w:themeColor="hyperlink"/>
      <w:u w:val="single"/>
    </w:rPr>
  </w:style>
  <w:style w:type="paragraph" w:customStyle="1" w:styleId="EndNoteBibliographyTitle">
    <w:name w:val="EndNote Bibliography Title"/>
    <w:basedOn w:val="Normal"/>
    <w:link w:val="EndNoteBibliographyTitleChar"/>
    <w:rsid w:val="00DB477A"/>
    <w:pPr>
      <w:spacing w:after="0"/>
      <w:jc w:val="center"/>
    </w:pPr>
    <w:rPr>
      <w:rFonts w:ascii="Times New Roman" w:hAnsi="Times New Roman" w:cs="Times New Roman"/>
      <w:noProof/>
      <w:sz w:val="16"/>
    </w:rPr>
  </w:style>
  <w:style w:type="character" w:customStyle="1" w:styleId="Normal1Char">
    <w:name w:val="Normal1 Char"/>
    <w:basedOn w:val="DefaultParagraphFont"/>
    <w:link w:val="Normal1"/>
    <w:rsid w:val="00DB477A"/>
    <w:rPr>
      <w:rFonts w:ascii="Arial" w:eastAsia="Arial" w:hAnsi="Arial" w:cs="Arial"/>
      <w:color w:val="000000"/>
      <w:szCs w:val="24"/>
      <w:lang w:eastAsia="ja-JP"/>
    </w:rPr>
  </w:style>
  <w:style w:type="character" w:customStyle="1" w:styleId="EndNoteBibliographyTitleChar">
    <w:name w:val="EndNote Bibliography Title Char"/>
    <w:basedOn w:val="Normal1Char"/>
    <w:link w:val="EndNoteBibliographyTitle"/>
    <w:rsid w:val="00DB477A"/>
    <w:rPr>
      <w:rFonts w:ascii="Times New Roman" w:eastAsia="Arial" w:hAnsi="Times New Roman" w:cs="Times New Roman"/>
      <w:noProof/>
      <w:color w:val="000000"/>
      <w:sz w:val="16"/>
      <w:szCs w:val="24"/>
      <w:lang w:eastAsia="ja-JP"/>
    </w:rPr>
  </w:style>
  <w:style w:type="paragraph" w:customStyle="1" w:styleId="EndNoteBibliography">
    <w:name w:val="EndNote Bibliography"/>
    <w:basedOn w:val="Normal"/>
    <w:link w:val="EndNoteBibliographyChar"/>
    <w:rsid w:val="00DB477A"/>
    <w:pPr>
      <w:spacing w:line="240" w:lineRule="auto"/>
    </w:pPr>
    <w:rPr>
      <w:rFonts w:ascii="Times New Roman" w:hAnsi="Times New Roman" w:cs="Times New Roman"/>
      <w:noProof/>
      <w:sz w:val="16"/>
    </w:rPr>
  </w:style>
  <w:style w:type="character" w:customStyle="1" w:styleId="EndNoteBibliographyChar">
    <w:name w:val="EndNote Bibliography Char"/>
    <w:basedOn w:val="Normal1Char"/>
    <w:link w:val="EndNoteBibliography"/>
    <w:rsid w:val="00DB477A"/>
    <w:rPr>
      <w:rFonts w:ascii="Times New Roman" w:eastAsia="Arial" w:hAnsi="Times New Roman" w:cs="Times New Roman"/>
      <w:noProof/>
      <w:color w:val="000000"/>
      <w:sz w:val="16"/>
      <w:szCs w:val="24"/>
      <w:lang w:eastAsia="ja-JP"/>
    </w:rPr>
  </w:style>
  <w:style w:type="paragraph" w:styleId="PlainText">
    <w:name w:val="Plain Text"/>
    <w:basedOn w:val="Normal"/>
    <w:link w:val="PlainTextChar"/>
    <w:uiPriority w:val="99"/>
    <w:semiHidden/>
    <w:unhideWhenUsed/>
    <w:rsid w:val="005A17A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A17A3"/>
    <w:rPr>
      <w:rFonts w:ascii="Calibri" w:hAnsi="Calibri"/>
      <w:szCs w:val="21"/>
    </w:rPr>
  </w:style>
  <w:style w:type="paragraph" w:styleId="Revision">
    <w:name w:val="Revision"/>
    <w:hidden/>
    <w:uiPriority w:val="99"/>
    <w:semiHidden/>
    <w:rsid w:val="00EC6608"/>
    <w:pPr>
      <w:spacing w:after="0" w:line="240" w:lineRule="auto"/>
    </w:pPr>
  </w:style>
  <w:style w:type="paragraph" w:styleId="BalloonText">
    <w:name w:val="Balloon Text"/>
    <w:basedOn w:val="Normal"/>
    <w:link w:val="BalloonTextChar"/>
    <w:uiPriority w:val="99"/>
    <w:semiHidden/>
    <w:unhideWhenUsed/>
    <w:rsid w:val="00EC6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2k.nih.gov/" TargetMode="External"/><Relationship Id="rId13" Type="http://schemas.openxmlformats.org/officeDocument/2006/relationships/hyperlink" Target="http://www.nitrd.gov/nitrdgroups/index.php?title=MAGIC_Meetings_2013" TargetMode="External"/><Relationship Id="rId18" Type="http://schemas.openxmlformats.org/officeDocument/2006/relationships/hyperlink" Target="http://bigdatawg.nist.gov/_uploadfiles/M0105_v3_5876831460.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igdatawg.nist.gov/home.php" TargetMode="External"/><Relationship Id="rId12" Type="http://schemas.openxmlformats.org/officeDocument/2006/relationships/hyperlink" Target="http://www.cisco.com/en/US/solutions/collateral/ns341/ns525/ns537/ns705/ns827/white_paper_c11-481360_ns827_Networking_Solutions_White_Paper.html" TargetMode="External"/><Relationship Id="rId17" Type="http://schemas.openxmlformats.org/officeDocument/2006/relationships/hyperlink" Target="http://damsl.cs.indiana.edu/projects/phoebus/sdn_xsp.pdf" TargetMode="External"/><Relationship Id="rId2" Type="http://schemas.openxmlformats.org/officeDocument/2006/relationships/settings" Target="settings.xml"/><Relationship Id="rId16" Type="http://schemas.openxmlformats.org/officeDocument/2006/relationships/hyperlink" Target="http://grids.ucs.indiana.edu/ptliupages/publications/p25-vonLaszewski.pdf" TargetMode="External"/><Relationship Id="rId20" Type="http://schemas.openxmlformats.org/officeDocument/2006/relationships/hyperlink" Target="http://www.cisco.com/web/about/ac79/docs/innov/IoT_IBSG_0411FINAL.pdf" TargetMode="External"/><Relationship Id="rId1" Type="http://schemas.openxmlformats.org/officeDocument/2006/relationships/styles" Target="styles.xml"/><Relationship Id="rId6" Type="http://schemas.openxmlformats.org/officeDocument/2006/relationships/hyperlink" Target="http://www.nap.edu/catalog.php?record_id=18374" TargetMode="External"/><Relationship Id="rId11" Type="http://schemas.openxmlformats.org/officeDocument/2006/relationships/hyperlink" Target="http://www.emc.com/collateral/analyst-reports/idc-extracting-value-from-chaos-ar.pdf" TargetMode="External"/><Relationship Id="rId5" Type="http://schemas.openxmlformats.org/officeDocument/2006/relationships/image" Target="media/image1.emf"/><Relationship Id="rId15" Type="http://schemas.openxmlformats.org/officeDocument/2006/relationships/hyperlink" Target="http://grids.ucs.indiana.edu/ptliupages/publications/jdiaz-IEEECloud2012_id-4656.pdf" TargetMode="External"/><Relationship Id="rId10" Type="http://schemas.openxmlformats.org/officeDocument/2006/relationships/hyperlink" Target="http://www.genome.gov/sequencingcosts/" TargetMode="External"/><Relationship Id="rId19" Type="http://schemas.openxmlformats.org/officeDocument/2006/relationships/hyperlink" Target="http://grids.ucs.indiana.edu/ptliupages/publications/Where%20does%20all%20the%20data%20come%20from%20v7.pdf" TargetMode="External"/><Relationship Id="rId4" Type="http://schemas.openxmlformats.org/officeDocument/2006/relationships/hyperlink" Target="http://www.infomall.org/" TargetMode="External"/><Relationship Id="rId9" Type="http://schemas.openxmlformats.org/officeDocument/2006/relationships/hyperlink" Target="http://www.slideshare.net/kleinerperkins/kpcb-internet-trends-2013" TargetMode="External"/><Relationship Id="rId14" Type="http://schemas.openxmlformats.org/officeDocument/2006/relationships/hyperlink" Target="http://www.nitrd.gov/nitrdgroups/images/7/7a/Geoffrey_Fox_MAGICMinutesAugust7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4</cp:revision>
  <cp:lastPrinted>2013-04-20T22:54:00Z</cp:lastPrinted>
  <dcterms:created xsi:type="dcterms:W3CDTF">2013-08-16T16:48:00Z</dcterms:created>
  <dcterms:modified xsi:type="dcterms:W3CDTF">2013-08-16T17:07:00Z</dcterms:modified>
</cp:coreProperties>
</file>