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717" w:rsidRPr="00EC3654" w:rsidRDefault="003B2DCB" w:rsidP="00ED0230">
      <w:pPr>
        <w:tabs>
          <w:tab w:val="left" w:pos="288"/>
        </w:tabs>
        <w:spacing w:line="240" w:lineRule="auto"/>
        <w:jc w:val="center"/>
        <w:rPr>
          <w:b/>
          <w:sz w:val="28"/>
        </w:rPr>
      </w:pPr>
      <w:bookmarkStart w:id="0" w:name="_GoBack"/>
      <w:proofErr w:type="gramStart"/>
      <w:r w:rsidRPr="00EC3654">
        <w:rPr>
          <w:b/>
          <w:sz w:val="28"/>
        </w:rPr>
        <w:t>eScience</w:t>
      </w:r>
      <w:proofErr w:type="gramEnd"/>
      <w:r w:rsidRPr="00EC3654">
        <w:rPr>
          <w:b/>
          <w:sz w:val="28"/>
        </w:rPr>
        <w:t xml:space="preserve"> </w:t>
      </w:r>
      <w:r w:rsidR="00DE2717" w:rsidRPr="00EC3654">
        <w:rPr>
          <w:b/>
          <w:sz w:val="28"/>
        </w:rPr>
        <w:t>Workflow</w:t>
      </w:r>
      <w:r w:rsidR="00305FA3" w:rsidRPr="00EC3654">
        <w:rPr>
          <w:b/>
          <w:sz w:val="28"/>
        </w:rPr>
        <w:t xml:space="preserve">s 9 years Out: </w:t>
      </w:r>
      <w:r w:rsidR="00EC3654" w:rsidRPr="00EC3654">
        <w:rPr>
          <w:b/>
          <w:sz w:val="28"/>
        </w:rPr>
        <w:t>Converging on a Vision</w:t>
      </w:r>
    </w:p>
    <w:bookmarkEnd w:id="0"/>
    <w:p w:rsidR="00FA0042" w:rsidRPr="00EC3654" w:rsidRDefault="00FA0042" w:rsidP="00ED0230">
      <w:pPr>
        <w:tabs>
          <w:tab w:val="left" w:pos="288"/>
        </w:tabs>
        <w:spacing w:line="240" w:lineRule="auto"/>
        <w:rPr>
          <w:sz w:val="28"/>
        </w:rPr>
      </w:pPr>
    </w:p>
    <w:p w:rsidR="00090DF9" w:rsidRPr="007869B6" w:rsidRDefault="00181E6E" w:rsidP="00ED0230">
      <w:pPr>
        <w:tabs>
          <w:tab w:val="left" w:pos="288"/>
        </w:tabs>
        <w:spacing w:line="240" w:lineRule="auto"/>
        <w:jc w:val="center"/>
      </w:pPr>
      <w:r w:rsidRPr="007869B6">
        <w:t xml:space="preserve">Beth </w:t>
      </w:r>
      <w:proofErr w:type="spellStart"/>
      <w:r w:rsidRPr="007869B6">
        <w:t>Plale</w:t>
      </w:r>
      <w:proofErr w:type="spellEnd"/>
      <w:r w:rsidRPr="007869B6">
        <w:t xml:space="preserve">, </w:t>
      </w:r>
      <w:r w:rsidR="00761906" w:rsidRPr="007869B6">
        <w:t xml:space="preserve">Geoffrey Fox, </w:t>
      </w:r>
      <w:r w:rsidRPr="007869B6">
        <w:t xml:space="preserve">Stacy </w:t>
      </w:r>
      <w:proofErr w:type="spellStart"/>
      <w:r w:rsidRPr="007869B6">
        <w:t>Kowalczyk</w:t>
      </w:r>
      <w:proofErr w:type="spellEnd"/>
      <w:r w:rsidRPr="007869B6">
        <w:t xml:space="preserve">, </w:t>
      </w:r>
      <w:proofErr w:type="spellStart"/>
      <w:r w:rsidRPr="007869B6">
        <w:t>Kavitha</w:t>
      </w:r>
      <w:proofErr w:type="spellEnd"/>
      <w:r w:rsidRPr="007869B6">
        <w:t xml:space="preserve"> </w:t>
      </w:r>
      <w:proofErr w:type="spellStart"/>
      <w:r w:rsidRPr="007869B6">
        <w:t>Chandrasekar</w:t>
      </w:r>
      <w:proofErr w:type="spellEnd"/>
    </w:p>
    <w:p w:rsidR="008D2123" w:rsidRPr="00B32AC3" w:rsidRDefault="00090DF9" w:rsidP="00ED0230">
      <w:pPr>
        <w:tabs>
          <w:tab w:val="left" w:pos="288"/>
        </w:tabs>
        <w:spacing w:line="240" w:lineRule="auto"/>
        <w:jc w:val="center"/>
        <w:rPr>
          <w:sz w:val="22"/>
        </w:rPr>
      </w:pPr>
      <w:r w:rsidRPr="00B32AC3">
        <w:rPr>
          <w:sz w:val="22"/>
        </w:rPr>
        <w:t>Indiana University</w:t>
      </w:r>
    </w:p>
    <w:p w:rsidR="004C0724" w:rsidRPr="00B32AC3" w:rsidRDefault="00E0319D" w:rsidP="00ED0230">
      <w:pPr>
        <w:tabs>
          <w:tab w:val="left" w:pos="288"/>
        </w:tabs>
        <w:jc w:val="center"/>
        <w:rPr>
          <w:b/>
          <w:sz w:val="22"/>
        </w:rPr>
      </w:pPr>
      <w:r w:rsidRPr="00B32AC3">
        <w:rPr>
          <w:b/>
          <w:sz w:val="22"/>
        </w:rPr>
        <w:t>November 1</w:t>
      </w:r>
      <w:r w:rsidR="006807BB">
        <w:rPr>
          <w:b/>
          <w:sz w:val="22"/>
        </w:rPr>
        <w:t>9</w:t>
      </w:r>
      <w:r w:rsidRPr="00B32AC3">
        <w:rPr>
          <w:b/>
          <w:sz w:val="22"/>
        </w:rPr>
        <w:t>, 2011</w:t>
      </w:r>
    </w:p>
    <w:p w:rsidR="00ED0230" w:rsidRPr="00ED0230" w:rsidRDefault="00ED0230" w:rsidP="00ED0230">
      <w:pPr>
        <w:pStyle w:val="Heading1"/>
        <w:tabs>
          <w:tab w:val="left" w:pos="288"/>
        </w:tabs>
        <w:spacing w:before="240" w:after="240"/>
        <w:rPr>
          <w:sz w:val="22"/>
        </w:rPr>
        <w:sectPr w:rsidR="00ED0230" w:rsidRPr="00ED0230">
          <w:footerReference w:type="even" r:id="rId9"/>
          <w:footerReference w:type="default" r:id="rId10"/>
          <w:pgSz w:w="12240" w:h="15840"/>
          <w:pgMar w:top="1440" w:right="1296" w:bottom="1440" w:left="1296" w:header="720" w:footer="720" w:gutter="0"/>
          <w:cols w:space="576"/>
          <w:titlePg/>
        </w:sectPr>
      </w:pPr>
    </w:p>
    <w:p w:rsidR="00AD28F0" w:rsidRPr="00B32AC3" w:rsidRDefault="00AD28F0" w:rsidP="00AD28F0">
      <w:pPr>
        <w:pStyle w:val="Heading1"/>
        <w:tabs>
          <w:tab w:val="left" w:pos="288"/>
        </w:tabs>
        <w:spacing w:before="240" w:after="240"/>
        <w:rPr>
          <w:sz w:val="22"/>
        </w:rPr>
      </w:pPr>
      <w:r>
        <w:rPr>
          <w:sz w:val="22"/>
        </w:rPr>
        <w:lastRenderedPageBreak/>
        <w:t>Introduction</w:t>
      </w:r>
    </w:p>
    <w:p w:rsidR="00BA3171" w:rsidRPr="00EC3654" w:rsidRDefault="002E7F4A" w:rsidP="00BA3171">
      <w:pPr>
        <w:tabs>
          <w:tab w:val="left" w:pos="288"/>
        </w:tabs>
        <w:spacing w:after="120" w:line="240" w:lineRule="auto"/>
        <w:rPr>
          <w:rFonts w:cs="Calibri"/>
          <w:sz w:val="22"/>
        </w:rPr>
      </w:pPr>
      <w:r w:rsidRPr="00B32AC3">
        <w:rPr>
          <w:rFonts w:cs="Calibri"/>
          <w:sz w:val="22"/>
        </w:rPr>
        <w:t xml:space="preserve">Workflow orchestration tools have gained </w:t>
      </w:r>
      <w:r w:rsidR="00EC3654">
        <w:rPr>
          <w:rFonts w:cs="Calibri"/>
          <w:sz w:val="22"/>
        </w:rPr>
        <w:t xml:space="preserve">deserved </w:t>
      </w:r>
      <w:r w:rsidRPr="00B32AC3">
        <w:rPr>
          <w:rFonts w:cs="Calibri"/>
          <w:sz w:val="22"/>
        </w:rPr>
        <w:t xml:space="preserve">recognition for their contributing role to scientific discovery. For example, a </w:t>
      </w:r>
      <w:proofErr w:type="spellStart"/>
      <w:r w:rsidRPr="00B32AC3">
        <w:rPr>
          <w:rFonts w:cs="Calibri"/>
          <w:sz w:val="22"/>
        </w:rPr>
        <w:t>Taverna</w:t>
      </w:r>
      <w:proofErr w:type="spellEnd"/>
      <w:r w:rsidRPr="00B32AC3">
        <w:rPr>
          <w:rFonts w:cs="Calibri"/>
          <w:sz w:val="22"/>
        </w:rPr>
        <w:t xml:space="preserve"> workflow designed to identify biological pathways implicated in the resistance to </w:t>
      </w:r>
      <w:proofErr w:type="spellStart"/>
      <w:r w:rsidRPr="00B32AC3">
        <w:rPr>
          <w:rFonts w:cs="Calibri"/>
          <w:i/>
          <w:sz w:val="22"/>
        </w:rPr>
        <w:t>Trypanosomiasis</w:t>
      </w:r>
      <w:proofErr w:type="spellEnd"/>
      <w:r w:rsidRPr="00B32AC3">
        <w:rPr>
          <w:rFonts w:cs="Calibri"/>
          <w:sz w:val="22"/>
        </w:rPr>
        <w:t xml:space="preserve"> </w:t>
      </w:r>
      <w:proofErr w:type="gramStart"/>
      <w:r w:rsidRPr="00B32AC3">
        <w:rPr>
          <w:rFonts w:cs="Calibri"/>
          <w:sz w:val="22"/>
        </w:rPr>
        <w:t>was repurposed</w:t>
      </w:r>
      <w:proofErr w:type="gramEnd"/>
      <w:r w:rsidRPr="00B32AC3">
        <w:rPr>
          <w:rFonts w:cs="Calibri"/>
          <w:sz w:val="22"/>
        </w:rPr>
        <w:t xml:space="preserve"> to study another parasite, </w:t>
      </w:r>
      <w:proofErr w:type="spellStart"/>
      <w:r w:rsidRPr="00B32AC3">
        <w:rPr>
          <w:rFonts w:cs="Calibri"/>
          <w:i/>
          <w:sz w:val="22"/>
        </w:rPr>
        <w:t>Trichuris</w:t>
      </w:r>
      <w:proofErr w:type="spellEnd"/>
      <w:r w:rsidRPr="00B32AC3">
        <w:rPr>
          <w:rFonts w:cs="Calibri"/>
          <w:i/>
          <w:sz w:val="22"/>
        </w:rPr>
        <w:t xml:space="preserve"> </w:t>
      </w:r>
      <w:proofErr w:type="spellStart"/>
      <w:r w:rsidRPr="00B32AC3">
        <w:rPr>
          <w:rFonts w:cs="Calibri"/>
          <w:i/>
          <w:sz w:val="22"/>
        </w:rPr>
        <w:t>muris</w:t>
      </w:r>
      <w:proofErr w:type="spellEnd"/>
      <w:r w:rsidRPr="00B32AC3">
        <w:rPr>
          <w:rFonts w:cs="Calibri"/>
          <w:sz w:val="22"/>
        </w:rPr>
        <w:t xml:space="preserve">, by a change of data sets only.  </w:t>
      </w:r>
      <w:r w:rsidR="00EC3654">
        <w:rPr>
          <w:rFonts w:cs="Calibri"/>
          <w:sz w:val="22"/>
        </w:rPr>
        <w:t xml:space="preserve"> </w:t>
      </w:r>
      <w:r w:rsidR="00EC3654">
        <w:rPr>
          <w:sz w:val="22"/>
        </w:rPr>
        <w:t xml:space="preserve">However, adoption of workflow systems </w:t>
      </w:r>
      <w:proofErr w:type="gramStart"/>
      <w:r w:rsidR="00EC3654">
        <w:rPr>
          <w:sz w:val="22"/>
        </w:rPr>
        <w:t>is mixed</w:t>
      </w:r>
      <w:proofErr w:type="gramEnd"/>
      <w:r w:rsidR="00EC3654">
        <w:rPr>
          <w:sz w:val="22"/>
        </w:rPr>
        <w:t xml:space="preserve"> for a tool that has been studied and applied since 2003.  Why is that?  We know now that the science discovery process is more nuanced and not as highly repeatable as we thought.  </w:t>
      </w:r>
      <w:r w:rsidR="00305FA3" w:rsidRPr="00B32AC3">
        <w:rPr>
          <w:sz w:val="22"/>
        </w:rPr>
        <w:t xml:space="preserve">  Even when two modelers are using the same weather forecast model, for instance, they use different </w:t>
      </w:r>
      <w:r w:rsidR="00EC3654">
        <w:rPr>
          <w:sz w:val="22"/>
        </w:rPr>
        <w:t>physics (requiring recompilation)</w:t>
      </w:r>
      <w:r w:rsidR="00305FA3" w:rsidRPr="00B32AC3">
        <w:rPr>
          <w:sz w:val="22"/>
        </w:rPr>
        <w:t xml:space="preserve">.  It is difficult to establish a core set of workflows that a critical mass of scientists will use. </w:t>
      </w:r>
      <w:r w:rsidR="00EC3654">
        <w:rPr>
          <w:sz w:val="22"/>
        </w:rPr>
        <w:t xml:space="preserve"> </w:t>
      </w:r>
      <w:proofErr w:type="gramStart"/>
      <w:r w:rsidR="00EC3654">
        <w:rPr>
          <w:sz w:val="22"/>
        </w:rPr>
        <w:t>Too</w:t>
      </w:r>
      <w:proofErr w:type="gramEnd"/>
      <w:r w:rsidR="00EC3654">
        <w:rPr>
          <w:sz w:val="22"/>
        </w:rPr>
        <w:t>,</w:t>
      </w:r>
      <w:r w:rsidR="00305FA3" w:rsidRPr="00B32AC3">
        <w:rPr>
          <w:sz w:val="22"/>
        </w:rPr>
        <w:t xml:space="preserve"> workflow systems abstract a set of tasks into a graph that is most often viewed through a workflow composer graphical user interface (GUI)</w:t>
      </w:r>
      <w:r w:rsidR="005A32C0">
        <w:rPr>
          <w:sz w:val="22"/>
        </w:rPr>
        <w:t xml:space="preserve"> </w:t>
      </w:r>
      <w:r w:rsidR="002959F8">
        <w:rPr>
          <w:sz w:val="22"/>
        </w:rPr>
        <w:t>[</w:t>
      </w:r>
      <w:r w:rsidR="005A32C0">
        <w:rPr>
          <w:sz w:val="22"/>
        </w:rPr>
        <w:t>11</w:t>
      </w:r>
      <w:r w:rsidR="002959F8">
        <w:rPr>
          <w:sz w:val="22"/>
        </w:rPr>
        <w:t>]</w:t>
      </w:r>
      <w:r w:rsidR="00305FA3" w:rsidRPr="00B32AC3">
        <w:rPr>
          <w:sz w:val="22"/>
        </w:rPr>
        <w:t>.  It can be difficult for a domain researcher viewing a workflow through a GUI, or in any form (such as XML)</w:t>
      </w:r>
      <w:r w:rsidR="00A86B79">
        <w:rPr>
          <w:sz w:val="22"/>
        </w:rPr>
        <w:t>,</w:t>
      </w:r>
      <w:r w:rsidR="00305FA3" w:rsidRPr="00B32AC3">
        <w:rPr>
          <w:sz w:val="22"/>
        </w:rPr>
        <w:t xml:space="preserve"> to discern what the workflow is actually doing even when the domain scientist is familiar with </w:t>
      </w:r>
      <w:r w:rsidR="00EC3654">
        <w:rPr>
          <w:sz w:val="22"/>
        </w:rPr>
        <w:t>t</w:t>
      </w:r>
      <w:r w:rsidR="00305FA3" w:rsidRPr="00B32AC3">
        <w:rPr>
          <w:sz w:val="22"/>
        </w:rPr>
        <w:t>he subject of the workflow.</w:t>
      </w:r>
      <w:r w:rsidR="00305FA3" w:rsidRPr="00B32AC3">
        <w:rPr>
          <w:rStyle w:val="FootnoteReference"/>
          <w:sz w:val="22"/>
        </w:rPr>
        <w:footnoteReference w:id="1"/>
      </w:r>
      <w:r w:rsidR="00620FAE">
        <w:rPr>
          <w:sz w:val="22"/>
        </w:rPr>
        <w:t xml:space="preserve">  </w:t>
      </w:r>
      <w:proofErr w:type="spellStart"/>
      <w:r w:rsidR="00620FAE">
        <w:rPr>
          <w:sz w:val="22"/>
        </w:rPr>
        <w:t>Guo</w:t>
      </w:r>
      <w:proofErr w:type="spellEnd"/>
      <w:r w:rsidR="00620FAE">
        <w:rPr>
          <w:sz w:val="22"/>
        </w:rPr>
        <w:t xml:space="preserve"> et al. </w:t>
      </w:r>
      <w:r w:rsidR="002959F8">
        <w:rPr>
          <w:sz w:val="22"/>
        </w:rPr>
        <w:t>[</w:t>
      </w:r>
      <w:r w:rsidR="00620FAE">
        <w:rPr>
          <w:sz w:val="22"/>
        </w:rPr>
        <w:t>14</w:t>
      </w:r>
      <w:r w:rsidR="002959F8">
        <w:rPr>
          <w:sz w:val="22"/>
        </w:rPr>
        <w:t>]</w:t>
      </w:r>
      <w:r w:rsidR="00EC3654">
        <w:rPr>
          <w:sz w:val="22"/>
        </w:rPr>
        <w:t xml:space="preserve"> point</w:t>
      </w:r>
      <w:r w:rsidR="00305FA3" w:rsidRPr="00B32AC3">
        <w:rPr>
          <w:sz w:val="22"/>
        </w:rPr>
        <w:t xml:space="preserve"> out </w:t>
      </w:r>
      <w:proofErr w:type="gramStart"/>
      <w:r w:rsidR="00305FA3" w:rsidRPr="00B32AC3">
        <w:rPr>
          <w:sz w:val="22"/>
        </w:rPr>
        <w:t>that</w:t>
      </w:r>
      <w:proofErr w:type="gramEnd"/>
      <w:r w:rsidR="00305FA3" w:rsidRPr="00B32AC3">
        <w:rPr>
          <w:sz w:val="22"/>
        </w:rPr>
        <w:t xml:space="preserve"> workflows have high adoption costs; it requires a team of vested interests to bring about a success.  For simple tasks, the overhead of workflow creation, execution</w:t>
      </w:r>
      <w:r w:rsidR="00264FBE">
        <w:rPr>
          <w:sz w:val="22"/>
        </w:rPr>
        <w:t>,</w:t>
      </w:r>
      <w:r w:rsidR="00305FA3" w:rsidRPr="00B32AC3">
        <w:rPr>
          <w:sz w:val="22"/>
        </w:rPr>
        <w:t xml:space="preserve"> and management is simply too high.  </w:t>
      </w:r>
      <w:r w:rsidR="00EC3654">
        <w:rPr>
          <w:sz w:val="22"/>
        </w:rPr>
        <w:t>F</w:t>
      </w:r>
      <w:r w:rsidR="00305FA3" w:rsidRPr="00B32AC3">
        <w:rPr>
          <w:sz w:val="22"/>
        </w:rPr>
        <w:t>inal</w:t>
      </w:r>
      <w:r w:rsidR="00EC3654">
        <w:rPr>
          <w:sz w:val="22"/>
        </w:rPr>
        <w:t>ly</w:t>
      </w:r>
      <w:r w:rsidR="00305FA3" w:rsidRPr="00B32AC3">
        <w:rPr>
          <w:sz w:val="22"/>
        </w:rPr>
        <w:t xml:space="preserve">, when one takes a previously manual sequence of actions and automates them, some control is lost to the scientist as not every parameter </w:t>
      </w:r>
      <w:proofErr w:type="gramStart"/>
      <w:r w:rsidR="00305FA3" w:rsidRPr="00B32AC3">
        <w:rPr>
          <w:sz w:val="22"/>
        </w:rPr>
        <w:t>can be exposed</w:t>
      </w:r>
      <w:proofErr w:type="gramEnd"/>
      <w:r w:rsidR="00305FA3" w:rsidRPr="00B32AC3">
        <w:rPr>
          <w:sz w:val="22"/>
        </w:rPr>
        <w:t xml:space="preserve"> through the workflow interface.  </w:t>
      </w:r>
    </w:p>
    <w:p w:rsidR="00BA3171" w:rsidRPr="00B32AC3" w:rsidRDefault="00CE20BC" w:rsidP="00BA3171">
      <w:pPr>
        <w:tabs>
          <w:tab w:val="left" w:pos="288"/>
        </w:tabs>
        <w:spacing w:after="120" w:line="240" w:lineRule="auto"/>
        <w:rPr>
          <w:sz w:val="22"/>
        </w:rPr>
      </w:pPr>
      <w:proofErr w:type="gramStart"/>
      <w:r>
        <w:rPr>
          <w:sz w:val="22"/>
        </w:rPr>
        <w:t>But</w:t>
      </w:r>
      <w:proofErr w:type="gramEnd"/>
      <w:r>
        <w:rPr>
          <w:sz w:val="22"/>
        </w:rPr>
        <w:t xml:space="preserve"> we remain optimistic about workflows.  A</w:t>
      </w:r>
      <w:r w:rsidR="00BA3171">
        <w:rPr>
          <w:sz w:val="22"/>
        </w:rPr>
        <w:t xml:space="preserve"> sizeable benefit</w:t>
      </w:r>
      <w:r w:rsidR="00BA3171" w:rsidRPr="00B32AC3">
        <w:rPr>
          <w:sz w:val="22"/>
        </w:rPr>
        <w:t xml:space="preserve"> of</w:t>
      </w:r>
      <w:r w:rsidR="00BA3171">
        <w:rPr>
          <w:sz w:val="22"/>
        </w:rPr>
        <w:t xml:space="preserve"> the workflow system</w:t>
      </w:r>
      <w:r w:rsidR="00BA3171" w:rsidRPr="00B32AC3">
        <w:rPr>
          <w:sz w:val="22"/>
        </w:rPr>
        <w:t xml:space="preserve"> is </w:t>
      </w:r>
      <w:r w:rsidR="00BA3171">
        <w:rPr>
          <w:sz w:val="22"/>
        </w:rPr>
        <w:t>its</w:t>
      </w:r>
      <w:r w:rsidR="00BA3171" w:rsidRPr="00B32AC3">
        <w:rPr>
          <w:sz w:val="22"/>
        </w:rPr>
        <w:t xml:space="preserve"> </w:t>
      </w:r>
      <w:r w:rsidR="00BA3171" w:rsidRPr="00B32AC3">
        <w:rPr>
          <w:sz w:val="22"/>
        </w:rPr>
        <w:lastRenderedPageBreak/>
        <w:t>ability to capture relevant metadata an</w:t>
      </w:r>
      <w:r w:rsidR="00EC3654">
        <w:rPr>
          <w:sz w:val="22"/>
        </w:rPr>
        <w:t xml:space="preserve">d provenance about the complex </w:t>
      </w:r>
      <w:r w:rsidR="00BA3171" w:rsidRPr="00B32AC3">
        <w:rPr>
          <w:sz w:val="22"/>
        </w:rPr>
        <w:t xml:space="preserve">task </w:t>
      </w:r>
      <w:proofErr w:type="gramStart"/>
      <w:r w:rsidR="00EC3654">
        <w:rPr>
          <w:sz w:val="22"/>
        </w:rPr>
        <w:t>being orchestrated</w:t>
      </w:r>
      <w:proofErr w:type="gramEnd"/>
      <w:r w:rsidR="00EC3654">
        <w:rPr>
          <w:sz w:val="22"/>
        </w:rPr>
        <w:t xml:space="preserve"> </w:t>
      </w:r>
      <w:r w:rsidR="00BA3171" w:rsidRPr="00B32AC3">
        <w:rPr>
          <w:sz w:val="22"/>
        </w:rPr>
        <w:t>and do</w:t>
      </w:r>
      <w:r w:rsidR="00BA3171">
        <w:rPr>
          <w:sz w:val="22"/>
        </w:rPr>
        <w:t xml:space="preserve"> so concurrently with execution [17]</w:t>
      </w:r>
      <w:r w:rsidR="00BA3171" w:rsidRPr="00B32AC3">
        <w:rPr>
          <w:sz w:val="22"/>
        </w:rPr>
        <w:t xml:space="preserve">.  As the volume of data </w:t>
      </w:r>
      <w:proofErr w:type="gramStart"/>
      <w:r w:rsidR="00BA3171" w:rsidRPr="00B32AC3">
        <w:rPr>
          <w:sz w:val="22"/>
        </w:rPr>
        <w:t>increases,</w:t>
      </w:r>
      <w:proofErr w:type="gramEnd"/>
      <w:r w:rsidR="00BA3171" w:rsidRPr="00B32AC3">
        <w:rPr>
          <w:sz w:val="22"/>
        </w:rPr>
        <w:t xml:space="preserve"> and the scientific questions </w:t>
      </w:r>
      <w:r w:rsidR="00EC3654">
        <w:rPr>
          <w:sz w:val="22"/>
        </w:rPr>
        <w:t>broaden</w:t>
      </w:r>
      <w:r w:rsidR="00BA3171" w:rsidRPr="00B32AC3">
        <w:rPr>
          <w:sz w:val="22"/>
        </w:rPr>
        <w:t xml:space="preserve"> to encompass more complex and interrelated physical systems, continuing to rely on manual markup of important metadata grows more futile. Further, as the sharing of data sets moves beyond </w:t>
      </w:r>
      <w:r w:rsidR="00EC3654">
        <w:rPr>
          <w:sz w:val="22"/>
        </w:rPr>
        <w:t>an exchange</w:t>
      </w:r>
      <w:r w:rsidR="00BA3171" w:rsidRPr="00B32AC3">
        <w:rPr>
          <w:sz w:val="22"/>
        </w:rPr>
        <w:t xml:space="preserve"> between two peers to embrace sharing between generations of researchers, researchers will count on metadata and provenance to contain the information from which they establish both the usability of the data and their trust in it.  Good metadata and provenance are critical to scientific data preservation, accountability, and enable proper </w:t>
      </w:r>
      <w:proofErr w:type="gramStart"/>
      <w:r w:rsidR="00BA3171" w:rsidRPr="00B32AC3">
        <w:rPr>
          <w:sz w:val="22"/>
        </w:rPr>
        <w:t>governance</w:t>
      </w:r>
      <w:proofErr w:type="gramEnd"/>
      <w:r w:rsidR="00BA3171" w:rsidRPr="00B32AC3">
        <w:rPr>
          <w:sz w:val="22"/>
        </w:rPr>
        <w:t xml:space="preserve"> (legal challenges)</w:t>
      </w:r>
      <w:r w:rsidR="00EC3654">
        <w:rPr>
          <w:sz w:val="22"/>
        </w:rPr>
        <w:t xml:space="preserve"> [24]</w:t>
      </w:r>
      <w:r w:rsidR="00BA3171" w:rsidRPr="00B32AC3">
        <w:rPr>
          <w:sz w:val="22"/>
        </w:rPr>
        <w:t>.</w:t>
      </w:r>
    </w:p>
    <w:p w:rsidR="005D2DD6" w:rsidRPr="00B32AC3" w:rsidRDefault="00B56C35" w:rsidP="00305FA3">
      <w:pPr>
        <w:tabs>
          <w:tab w:val="left" w:pos="288"/>
        </w:tabs>
        <w:spacing w:after="120" w:line="240" w:lineRule="auto"/>
        <w:rPr>
          <w:rFonts w:cs="Calibri"/>
          <w:sz w:val="22"/>
        </w:rPr>
      </w:pPr>
      <w:r>
        <w:rPr>
          <w:rFonts w:cs="Calibri"/>
          <w:sz w:val="22"/>
        </w:rPr>
        <w:t>Computational science reproduc</w:t>
      </w:r>
      <w:r w:rsidR="00EC3654">
        <w:rPr>
          <w:rFonts w:cs="Calibri"/>
          <w:sz w:val="22"/>
        </w:rPr>
        <w:t>ibility, a utopian goal today, advances</w:t>
      </w:r>
      <w:r>
        <w:rPr>
          <w:rFonts w:cs="Calibri"/>
          <w:sz w:val="22"/>
        </w:rPr>
        <w:t xml:space="preserve"> </w:t>
      </w:r>
      <w:proofErr w:type="gramStart"/>
      <w:r>
        <w:rPr>
          <w:rFonts w:cs="Calibri"/>
          <w:sz w:val="22"/>
        </w:rPr>
        <w:t>one step</w:t>
      </w:r>
      <w:proofErr w:type="gramEnd"/>
      <w:r>
        <w:rPr>
          <w:rFonts w:cs="Calibri"/>
          <w:sz w:val="22"/>
        </w:rPr>
        <w:t xml:space="preserve"> closer to reality </w:t>
      </w:r>
      <w:r w:rsidR="00EC3654">
        <w:rPr>
          <w:rFonts w:cs="Calibri"/>
          <w:sz w:val="22"/>
        </w:rPr>
        <w:t>through</w:t>
      </w:r>
      <w:r>
        <w:rPr>
          <w:rFonts w:cs="Calibri"/>
          <w:sz w:val="22"/>
        </w:rPr>
        <w:t xml:space="preserve"> workflows </w:t>
      </w:r>
      <w:r w:rsidR="009032F7">
        <w:rPr>
          <w:rFonts w:cs="Calibri"/>
          <w:sz w:val="22"/>
        </w:rPr>
        <w:t>[</w:t>
      </w:r>
      <w:r w:rsidR="00415FA6">
        <w:rPr>
          <w:rFonts w:cs="Calibri"/>
          <w:sz w:val="22"/>
        </w:rPr>
        <w:t>15</w:t>
      </w:r>
      <w:r w:rsidR="009032F7">
        <w:rPr>
          <w:rFonts w:cs="Calibri"/>
          <w:sz w:val="22"/>
        </w:rPr>
        <w:t>]</w:t>
      </w:r>
      <w:r w:rsidR="00305FA3" w:rsidRPr="00B32AC3">
        <w:rPr>
          <w:rFonts w:cs="Calibri"/>
          <w:sz w:val="22"/>
        </w:rPr>
        <w:t xml:space="preserve">.  Reuse, however, </w:t>
      </w:r>
      <w:proofErr w:type="gramStart"/>
      <w:r w:rsidR="002E7F4A" w:rsidRPr="00B32AC3">
        <w:rPr>
          <w:rFonts w:cs="Calibri"/>
          <w:sz w:val="22"/>
        </w:rPr>
        <w:t>is guaranteed</w:t>
      </w:r>
      <w:proofErr w:type="gramEnd"/>
      <w:r w:rsidR="002E7F4A" w:rsidRPr="00B32AC3">
        <w:rPr>
          <w:rFonts w:cs="Calibri"/>
          <w:sz w:val="22"/>
        </w:rPr>
        <w:t xml:space="preserve"> for only as long as the system on which it </w:t>
      </w:r>
      <w:r w:rsidR="00305FA3" w:rsidRPr="00B32AC3">
        <w:rPr>
          <w:rFonts w:cs="Calibri"/>
          <w:sz w:val="22"/>
        </w:rPr>
        <w:t xml:space="preserve">runs is operational.  </w:t>
      </w:r>
      <w:r w:rsidR="00EC3654">
        <w:rPr>
          <w:rFonts w:cs="Calibri"/>
          <w:sz w:val="22"/>
        </w:rPr>
        <w:t>If</w:t>
      </w:r>
      <w:r w:rsidR="002E7F4A" w:rsidRPr="00B32AC3">
        <w:rPr>
          <w:rFonts w:cs="Calibri"/>
          <w:sz w:val="22"/>
        </w:rPr>
        <w:t xml:space="preserve"> workflow </w:t>
      </w:r>
      <w:r w:rsidR="00EC3654">
        <w:rPr>
          <w:rFonts w:cs="Calibri"/>
          <w:sz w:val="22"/>
        </w:rPr>
        <w:t>use</w:t>
      </w:r>
      <w:r w:rsidR="002E7F4A" w:rsidRPr="00B32AC3">
        <w:rPr>
          <w:rFonts w:cs="Calibri"/>
          <w:sz w:val="22"/>
        </w:rPr>
        <w:t xml:space="preserve"> proliferates, </w:t>
      </w:r>
      <w:r w:rsidR="00EC3654">
        <w:rPr>
          <w:rFonts w:cs="Calibri"/>
          <w:sz w:val="22"/>
        </w:rPr>
        <w:t xml:space="preserve">driven by reproducibility, </w:t>
      </w:r>
      <w:r w:rsidR="002E7F4A" w:rsidRPr="00B32AC3">
        <w:rPr>
          <w:rFonts w:cs="Calibri"/>
          <w:sz w:val="22"/>
        </w:rPr>
        <w:t xml:space="preserve">users will expect to use workflow snippets from multiple workflow systems, and </w:t>
      </w:r>
      <w:proofErr w:type="gramStart"/>
      <w:r w:rsidR="002E7F4A" w:rsidRPr="00B32AC3">
        <w:rPr>
          <w:rFonts w:cs="Calibri"/>
          <w:sz w:val="22"/>
        </w:rPr>
        <w:t>it’s</w:t>
      </w:r>
      <w:proofErr w:type="gramEnd"/>
      <w:r w:rsidR="002E7F4A" w:rsidRPr="00B32AC3">
        <w:rPr>
          <w:rFonts w:cs="Calibri"/>
          <w:sz w:val="22"/>
        </w:rPr>
        <w:t xml:space="preserve"> not unreasonable for them to expect the snippets to compose into a single workflow.  </w:t>
      </w:r>
    </w:p>
    <w:p w:rsidR="00305FA3" w:rsidRPr="00B32AC3" w:rsidRDefault="00305FA3" w:rsidP="005D2DD6">
      <w:pPr>
        <w:tabs>
          <w:tab w:val="left" w:pos="288"/>
        </w:tabs>
        <w:spacing w:line="240" w:lineRule="auto"/>
        <w:rPr>
          <w:sz w:val="22"/>
        </w:rPr>
      </w:pPr>
      <w:r w:rsidRPr="00B32AC3">
        <w:rPr>
          <w:sz w:val="22"/>
        </w:rPr>
        <w:t>W</w:t>
      </w:r>
      <w:r w:rsidR="00EC3654">
        <w:rPr>
          <w:sz w:val="22"/>
        </w:rPr>
        <w:t>orkflows provide a clear</w:t>
      </w:r>
      <w:r w:rsidR="005D2DD6" w:rsidRPr="00B32AC3">
        <w:rPr>
          <w:sz w:val="22"/>
        </w:rPr>
        <w:t xml:space="preserve"> return on in</w:t>
      </w:r>
      <w:r w:rsidR="00EC3654">
        <w:rPr>
          <w:sz w:val="22"/>
        </w:rPr>
        <w:t xml:space="preserve">vestment for operational use by their ability to handle repeatable </w:t>
      </w:r>
      <w:r w:rsidR="005D2DD6" w:rsidRPr="00B32AC3">
        <w:rPr>
          <w:sz w:val="22"/>
        </w:rPr>
        <w:t>analysis</w:t>
      </w:r>
      <w:r w:rsidR="00EC3654">
        <w:rPr>
          <w:sz w:val="22"/>
        </w:rPr>
        <w:t>.  Their potential for a</w:t>
      </w:r>
      <w:r w:rsidR="00CE20BC">
        <w:rPr>
          <w:sz w:val="22"/>
        </w:rPr>
        <w:t xml:space="preserve"> sizeable role in the scientific data repository </w:t>
      </w:r>
      <w:proofErr w:type="gramStart"/>
      <w:r w:rsidR="00CE20BC">
        <w:rPr>
          <w:sz w:val="22"/>
        </w:rPr>
        <w:t>is ex</w:t>
      </w:r>
      <w:r w:rsidR="00EC3654">
        <w:rPr>
          <w:sz w:val="22"/>
        </w:rPr>
        <w:t>panded</w:t>
      </w:r>
      <w:proofErr w:type="gramEnd"/>
      <w:r w:rsidR="00EC3654">
        <w:rPr>
          <w:sz w:val="22"/>
        </w:rPr>
        <w:t xml:space="preserve"> in Section 3</w:t>
      </w:r>
      <w:r w:rsidR="005D2DD6" w:rsidRPr="00B32AC3">
        <w:rPr>
          <w:sz w:val="22"/>
        </w:rPr>
        <w:t xml:space="preserve">. </w:t>
      </w:r>
    </w:p>
    <w:p w:rsidR="002E7F4A" w:rsidRPr="00B32AC3" w:rsidRDefault="00305FA3" w:rsidP="00713AC8">
      <w:pPr>
        <w:tabs>
          <w:tab w:val="left" w:pos="288"/>
        </w:tabs>
        <w:spacing w:line="240" w:lineRule="auto"/>
        <w:rPr>
          <w:sz w:val="22"/>
        </w:rPr>
      </w:pPr>
      <w:r w:rsidRPr="00B32AC3">
        <w:rPr>
          <w:sz w:val="22"/>
        </w:rPr>
        <w:t xml:space="preserve">In this </w:t>
      </w:r>
      <w:proofErr w:type="gramStart"/>
      <w:r w:rsidRPr="00B32AC3">
        <w:rPr>
          <w:sz w:val="22"/>
        </w:rPr>
        <w:t>study</w:t>
      </w:r>
      <w:proofErr w:type="gramEnd"/>
      <w:r w:rsidRPr="00B32AC3">
        <w:rPr>
          <w:sz w:val="22"/>
        </w:rPr>
        <w:t xml:space="preserve"> we examine </w:t>
      </w:r>
      <w:r w:rsidR="001D4CA1">
        <w:rPr>
          <w:sz w:val="22"/>
        </w:rPr>
        <w:t xml:space="preserve">several </w:t>
      </w:r>
      <w:r w:rsidRPr="00B32AC3">
        <w:rPr>
          <w:sz w:val="22"/>
        </w:rPr>
        <w:t>aspects of workflow systems</w:t>
      </w:r>
      <w:r w:rsidR="001D4CA1">
        <w:rPr>
          <w:sz w:val="22"/>
        </w:rPr>
        <w:t xml:space="preserve"> with the goal of capturing their current state and opportunities</w:t>
      </w:r>
      <w:r w:rsidRPr="00B32AC3">
        <w:rPr>
          <w:sz w:val="22"/>
        </w:rPr>
        <w:t xml:space="preserve">.   In Section </w:t>
      </w:r>
      <w:proofErr w:type="gramStart"/>
      <w:r w:rsidRPr="00B32AC3">
        <w:rPr>
          <w:sz w:val="22"/>
        </w:rPr>
        <w:t>2</w:t>
      </w:r>
      <w:proofErr w:type="gramEnd"/>
      <w:r w:rsidRPr="00B32AC3">
        <w:rPr>
          <w:sz w:val="22"/>
        </w:rPr>
        <w:t xml:space="preserve"> we give an overview of workflow anatomy and systems.  In Section </w:t>
      </w:r>
      <w:proofErr w:type="gramStart"/>
      <w:r w:rsidRPr="00B32AC3">
        <w:rPr>
          <w:sz w:val="22"/>
        </w:rPr>
        <w:t>3</w:t>
      </w:r>
      <w:proofErr w:type="gramEnd"/>
      <w:r w:rsidRPr="00B32AC3">
        <w:rPr>
          <w:sz w:val="22"/>
        </w:rPr>
        <w:t xml:space="preserve"> we give a use case that </w:t>
      </w:r>
      <w:r w:rsidR="00EC3654">
        <w:rPr>
          <w:sz w:val="22"/>
        </w:rPr>
        <w:t>represents a different</w:t>
      </w:r>
      <w:r w:rsidRPr="00B32AC3">
        <w:rPr>
          <w:sz w:val="22"/>
        </w:rPr>
        <w:t xml:space="preserve"> direction for</w:t>
      </w:r>
      <w:r w:rsidR="00713AC8" w:rsidRPr="00B32AC3">
        <w:rPr>
          <w:sz w:val="22"/>
        </w:rPr>
        <w:t xml:space="preserve"> workflow systems in e-Science. </w:t>
      </w:r>
      <w:r w:rsidR="00EC3654">
        <w:rPr>
          <w:sz w:val="22"/>
        </w:rPr>
        <w:t>I</w:t>
      </w:r>
      <w:r w:rsidR="00713AC8" w:rsidRPr="00B32AC3">
        <w:rPr>
          <w:sz w:val="22"/>
        </w:rPr>
        <w:t xml:space="preserve">ts application at a broad scale to improve </w:t>
      </w:r>
      <w:proofErr w:type="spellStart"/>
      <w:r w:rsidR="00713AC8" w:rsidRPr="00B32AC3">
        <w:rPr>
          <w:sz w:val="22"/>
        </w:rPr>
        <w:t>interworkability</w:t>
      </w:r>
      <w:proofErr w:type="spellEnd"/>
      <w:r w:rsidR="00713AC8" w:rsidRPr="00B32AC3">
        <w:rPr>
          <w:sz w:val="22"/>
        </w:rPr>
        <w:t xml:space="preserve"> could have a significant impact on scientific data sharing.  In </w:t>
      </w:r>
      <w:r w:rsidR="00713AC8" w:rsidRPr="00B32AC3">
        <w:rPr>
          <w:sz w:val="22"/>
        </w:rPr>
        <w:lastRenderedPageBreak/>
        <w:t xml:space="preserve">Section </w:t>
      </w:r>
      <w:proofErr w:type="gramStart"/>
      <w:r w:rsidR="00713AC8" w:rsidRPr="00B32AC3">
        <w:rPr>
          <w:sz w:val="22"/>
        </w:rPr>
        <w:t>4</w:t>
      </w:r>
      <w:proofErr w:type="gramEnd"/>
      <w:r w:rsidR="00713AC8" w:rsidRPr="00B32AC3">
        <w:rPr>
          <w:sz w:val="22"/>
        </w:rPr>
        <w:t xml:space="preserve"> we discuss the pros and cons of </w:t>
      </w:r>
      <w:proofErr w:type="spellStart"/>
      <w:r w:rsidR="00713AC8" w:rsidRPr="00B32AC3">
        <w:rPr>
          <w:sz w:val="22"/>
        </w:rPr>
        <w:t>subworkflow</w:t>
      </w:r>
      <w:proofErr w:type="spellEnd"/>
      <w:r w:rsidR="00713AC8" w:rsidRPr="00B32AC3">
        <w:rPr>
          <w:sz w:val="22"/>
        </w:rPr>
        <w:t xml:space="preserve"> interoperability, which is, simply, higher level workflow systems handing off workflow snippets to other workflow systems for execution.  In Section </w:t>
      </w:r>
      <w:proofErr w:type="gramStart"/>
      <w:r w:rsidR="00713AC8" w:rsidRPr="00B32AC3">
        <w:rPr>
          <w:sz w:val="22"/>
        </w:rPr>
        <w:t>5</w:t>
      </w:r>
      <w:proofErr w:type="gramEnd"/>
      <w:r w:rsidR="00713AC8" w:rsidRPr="00B32AC3">
        <w:rPr>
          <w:sz w:val="22"/>
        </w:rPr>
        <w:t xml:space="preserve"> we discuss key features of workflow systems including </w:t>
      </w:r>
      <w:r w:rsidR="00EC3654">
        <w:rPr>
          <w:sz w:val="22"/>
        </w:rPr>
        <w:t xml:space="preserve">a </w:t>
      </w:r>
      <w:r w:rsidR="00713AC8" w:rsidRPr="00B32AC3">
        <w:rPr>
          <w:sz w:val="22"/>
        </w:rPr>
        <w:t xml:space="preserve">summary of workflow standards.  In Section </w:t>
      </w:r>
      <w:proofErr w:type="gramStart"/>
      <w:r w:rsidR="00713AC8" w:rsidRPr="00B32AC3">
        <w:rPr>
          <w:sz w:val="22"/>
        </w:rPr>
        <w:t>6</w:t>
      </w:r>
      <w:proofErr w:type="gramEnd"/>
      <w:r w:rsidR="00713AC8" w:rsidRPr="00B32AC3">
        <w:rPr>
          <w:sz w:val="22"/>
        </w:rPr>
        <w:t xml:space="preserve"> we give the results of two assessment studies we carried out on existing workflow systems.  </w:t>
      </w:r>
      <w:r w:rsidRPr="00B32AC3">
        <w:rPr>
          <w:sz w:val="22"/>
        </w:rPr>
        <w:t xml:space="preserve"> </w:t>
      </w:r>
      <w:r w:rsidR="00713AC8" w:rsidRPr="00B32AC3">
        <w:rPr>
          <w:sz w:val="22"/>
        </w:rPr>
        <w:t xml:space="preserve">Section 7 </w:t>
      </w:r>
      <w:r w:rsidR="00EC3654">
        <w:rPr>
          <w:sz w:val="22"/>
        </w:rPr>
        <w:t xml:space="preserve">focuses on observations about the </w:t>
      </w:r>
      <w:r w:rsidR="00713AC8" w:rsidRPr="00B32AC3">
        <w:rPr>
          <w:sz w:val="22"/>
        </w:rPr>
        <w:t xml:space="preserve">Trident Scientific Workflow Workbench in particular. </w:t>
      </w:r>
    </w:p>
    <w:p w:rsidR="0058193D" w:rsidRPr="00B32AC3" w:rsidRDefault="00E418E0" w:rsidP="00E0319D">
      <w:pPr>
        <w:pStyle w:val="Heading1"/>
        <w:tabs>
          <w:tab w:val="left" w:pos="288"/>
        </w:tabs>
        <w:spacing w:before="240" w:after="240"/>
        <w:rPr>
          <w:sz w:val="22"/>
        </w:rPr>
      </w:pPr>
      <w:r w:rsidRPr="00B32AC3">
        <w:rPr>
          <w:sz w:val="22"/>
        </w:rPr>
        <w:t xml:space="preserve">The </w:t>
      </w:r>
      <w:r w:rsidR="00E563D5" w:rsidRPr="00B32AC3">
        <w:rPr>
          <w:sz w:val="22"/>
        </w:rPr>
        <w:t xml:space="preserve">Workflow </w:t>
      </w:r>
      <w:r w:rsidR="00C02881" w:rsidRPr="00B32AC3">
        <w:rPr>
          <w:sz w:val="22"/>
        </w:rPr>
        <w:t>Dissected</w:t>
      </w:r>
    </w:p>
    <w:p w:rsidR="00B030FC" w:rsidRPr="00B32AC3" w:rsidRDefault="00E0319D" w:rsidP="00E0319D">
      <w:pPr>
        <w:tabs>
          <w:tab w:val="left" w:pos="288"/>
        </w:tabs>
        <w:spacing w:line="240" w:lineRule="auto"/>
        <w:rPr>
          <w:sz w:val="22"/>
        </w:rPr>
      </w:pPr>
      <w:r w:rsidRPr="00B32AC3">
        <w:rPr>
          <w:sz w:val="22"/>
        </w:rPr>
        <w:tab/>
      </w:r>
      <w:r w:rsidR="00B030FC" w:rsidRPr="00B32AC3">
        <w:rPr>
          <w:sz w:val="22"/>
        </w:rPr>
        <w:t xml:space="preserve">The e-Science workflow </w:t>
      </w:r>
      <w:proofErr w:type="gramStart"/>
      <w:r w:rsidR="00B030FC" w:rsidRPr="00B32AC3">
        <w:rPr>
          <w:sz w:val="22"/>
        </w:rPr>
        <w:t>is often modeled</w:t>
      </w:r>
      <w:proofErr w:type="gramEnd"/>
      <w:r w:rsidR="00B030FC" w:rsidRPr="00B32AC3">
        <w:rPr>
          <w:sz w:val="22"/>
        </w:rPr>
        <w:t xml:space="preserve"> as an activity graph</w:t>
      </w:r>
      <w:r w:rsidR="00AD28F0">
        <w:rPr>
          <w:sz w:val="22"/>
        </w:rPr>
        <w:t xml:space="preserve"> where a</w:t>
      </w:r>
      <w:r w:rsidR="00B030FC" w:rsidRPr="00B32AC3">
        <w:rPr>
          <w:sz w:val="22"/>
        </w:rPr>
        <w:t>n activity is a single process block that can be linked to another process block if a control or data dependency exists between them</w:t>
      </w:r>
      <w:r w:rsidR="007E7796">
        <w:rPr>
          <w:sz w:val="22"/>
        </w:rPr>
        <w:t>, see Fig. 1</w:t>
      </w:r>
      <w:r w:rsidR="00B030FC" w:rsidRPr="00B32AC3">
        <w:rPr>
          <w:sz w:val="22"/>
        </w:rPr>
        <w:t>. Activities in an activity graph are loosely coupled</w:t>
      </w:r>
      <w:proofErr w:type="gramStart"/>
      <w:r w:rsidR="00264FBE">
        <w:rPr>
          <w:sz w:val="22"/>
        </w:rPr>
        <w:t>;</w:t>
      </w:r>
      <w:proofErr w:type="gramEnd"/>
      <w:r w:rsidR="00AD28F0">
        <w:rPr>
          <w:sz w:val="22"/>
        </w:rPr>
        <w:t xml:space="preserve"> </w:t>
      </w:r>
      <w:r w:rsidR="00EC3654">
        <w:rPr>
          <w:sz w:val="22"/>
        </w:rPr>
        <w:t xml:space="preserve">with </w:t>
      </w:r>
      <w:r w:rsidR="00B030FC" w:rsidRPr="00B32AC3">
        <w:rPr>
          <w:sz w:val="22"/>
        </w:rPr>
        <w:t xml:space="preserve">minimal communication </w:t>
      </w:r>
      <w:r w:rsidR="00EC3654">
        <w:rPr>
          <w:sz w:val="22"/>
        </w:rPr>
        <w:t>existing</w:t>
      </w:r>
      <w:r w:rsidR="00AD28F0">
        <w:rPr>
          <w:sz w:val="22"/>
        </w:rPr>
        <w:t xml:space="preserve"> </w:t>
      </w:r>
      <w:r w:rsidR="00B030FC" w:rsidRPr="00B32AC3">
        <w:rPr>
          <w:sz w:val="22"/>
        </w:rPr>
        <w:t>between</w:t>
      </w:r>
      <w:r w:rsidR="00264FBE">
        <w:rPr>
          <w:sz w:val="22"/>
        </w:rPr>
        <w:t xml:space="preserve"> the</w:t>
      </w:r>
      <w:r w:rsidR="00EC3654">
        <w:rPr>
          <w:sz w:val="22"/>
        </w:rPr>
        <w:t xml:space="preserve">m. The granularity of </w:t>
      </w:r>
      <w:r w:rsidR="00264FBE">
        <w:rPr>
          <w:sz w:val="22"/>
        </w:rPr>
        <w:t xml:space="preserve">activities is </w:t>
      </w:r>
      <w:r w:rsidR="00AD28F0">
        <w:rPr>
          <w:sz w:val="22"/>
        </w:rPr>
        <w:t>most often</w:t>
      </w:r>
      <w:r w:rsidR="00264FBE">
        <w:rPr>
          <w:sz w:val="22"/>
        </w:rPr>
        <w:t xml:space="preserve"> </w:t>
      </w:r>
      <w:r w:rsidR="00B030FC" w:rsidRPr="00B32AC3">
        <w:rPr>
          <w:sz w:val="22"/>
        </w:rPr>
        <w:t>coarse meaning the process block is generally larger than, say, a function.    An example of an activity is an instance of a hydrological forecast model.  If the</w:t>
      </w:r>
      <w:r w:rsidR="00EC3654">
        <w:rPr>
          <w:sz w:val="22"/>
        </w:rPr>
        <w:t xml:space="preserve"> model runs </w:t>
      </w:r>
      <w:r w:rsidR="00B030FC" w:rsidRPr="00B32AC3">
        <w:rPr>
          <w:sz w:val="22"/>
        </w:rPr>
        <w:t>i</w:t>
      </w:r>
      <w:r w:rsidR="00EC3654">
        <w:rPr>
          <w:sz w:val="22"/>
        </w:rPr>
        <w:t>n parallel, the activity graph might</w:t>
      </w:r>
      <w:r w:rsidR="00B030FC" w:rsidRPr="00B32AC3">
        <w:rPr>
          <w:sz w:val="22"/>
        </w:rPr>
        <w:t xml:space="preserve"> show this parallelism as multiple activities, one per i</w:t>
      </w:r>
      <w:r w:rsidR="002E7F4A" w:rsidRPr="00B32AC3">
        <w:rPr>
          <w:sz w:val="22"/>
        </w:rPr>
        <w:t>nstance</w:t>
      </w:r>
      <w:r w:rsidR="00EC3654">
        <w:rPr>
          <w:sz w:val="22"/>
        </w:rPr>
        <w:t xml:space="preserve"> or it </w:t>
      </w:r>
      <w:proofErr w:type="gramStart"/>
      <w:r w:rsidR="00EC3654">
        <w:rPr>
          <w:sz w:val="22"/>
        </w:rPr>
        <w:t>might be modeled</w:t>
      </w:r>
      <w:proofErr w:type="gramEnd"/>
      <w:r w:rsidR="00EC3654">
        <w:rPr>
          <w:sz w:val="22"/>
        </w:rPr>
        <w:t xml:space="preserve"> as a single activity that is deployed to an HPC system and runs as a large, tightly coupled parallel job</w:t>
      </w:r>
      <w:r w:rsidR="002E7F4A" w:rsidRPr="00B32AC3">
        <w:rPr>
          <w:sz w:val="22"/>
        </w:rPr>
        <w:t>.  An activity might be</w:t>
      </w:r>
      <w:r w:rsidR="00B030FC" w:rsidRPr="00B32AC3">
        <w:rPr>
          <w:sz w:val="22"/>
        </w:rPr>
        <w:t xml:space="preserve"> as straightforw</w:t>
      </w:r>
      <w:r w:rsidR="002E7F4A" w:rsidRPr="00B32AC3">
        <w:rPr>
          <w:sz w:val="22"/>
        </w:rPr>
        <w:t xml:space="preserve">ard as a format conversion </w:t>
      </w:r>
      <w:r w:rsidR="00B030FC" w:rsidRPr="00B32AC3">
        <w:rPr>
          <w:sz w:val="22"/>
        </w:rPr>
        <w:t xml:space="preserve">that converts a </w:t>
      </w:r>
      <w:proofErr w:type="spellStart"/>
      <w:r w:rsidR="00B030FC" w:rsidRPr="00B32AC3">
        <w:rPr>
          <w:sz w:val="22"/>
        </w:rPr>
        <w:t>netCDF</w:t>
      </w:r>
      <w:proofErr w:type="spellEnd"/>
      <w:r w:rsidR="00B030FC" w:rsidRPr="00B32AC3">
        <w:rPr>
          <w:sz w:val="22"/>
        </w:rPr>
        <w:t xml:space="preserve"> binary file to an HDF format.  </w:t>
      </w:r>
      <w:proofErr w:type="gramStart"/>
      <w:r w:rsidR="002E7F4A" w:rsidRPr="00B32AC3">
        <w:rPr>
          <w:sz w:val="22"/>
        </w:rPr>
        <w:t>Or</w:t>
      </w:r>
      <w:proofErr w:type="gramEnd"/>
      <w:r w:rsidR="002E7F4A" w:rsidRPr="00B32AC3">
        <w:rPr>
          <w:sz w:val="22"/>
        </w:rPr>
        <w:t xml:space="preserve"> it</w:t>
      </w:r>
      <w:r w:rsidR="00B030FC" w:rsidRPr="00B32AC3">
        <w:rPr>
          <w:sz w:val="22"/>
        </w:rPr>
        <w:t xml:space="preserve"> could take complex model output from a 3-day weather forecast, extract precipitation reading</w:t>
      </w:r>
      <w:r w:rsidR="00EC3654">
        <w:rPr>
          <w:sz w:val="22"/>
        </w:rPr>
        <w:t>s, and write the readings out to</w:t>
      </w:r>
      <w:r w:rsidR="00B030FC" w:rsidRPr="00B32AC3">
        <w:rPr>
          <w:sz w:val="22"/>
        </w:rPr>
        <w:t xml:space="preserve"> a comma separated value</w:t>
      </w:r>
      <w:r w:rsidR="007E7796">
        <w:rPr>
          <w:sz w:val="22"/>
        </w:rPr>
        <w:t xml:space="preserve"> (CSV)</w:t>
      </w:r>
      <w:r w:rsidR="00B030FC" w:rsidRPr="00B32AC3">
        <w:rPr>
          <w:sz w:val="22"/>
        </w:rPr>
        <w:t xml:space="preserve"> file</w:t>
      </w:r>
      <w:r w:rsidR="00AE1B10">
        <w:rPr>
          <w:sz w:val="22"/>
        </w:rPr>
        <w:t xml:space="preserve"> [24]</w:t>
      </w:r>
      <w:r w:rsidR="00B030FC" w:rsidRPr="00B32AC3">
        <w:rPr>
          <w:sz w:val="22"/>
        </w:rPr>
        <w:t xml:space="preserve">.  </w:t>
      </w:r>
    </w:p>
    <w:p w:rsidR="00B030FC" w:rsidRPr="00B32AC3" w:rsidRDefault="00B030FC" w:rsidP="00E0319D">
      <w:pPr>
        <w:tabs>
          <w:tab w:val="left" w:pos="288"/>
        </w:tabs>
        <w:spacing w:line="240" w:lineRule="auto"/>
        <w:rPr>
          <w:sz w:val="22"/>
        </w:rPr>
      </w:pPr>
      <w:r w:rsidRPr="00B32AC3">
        <w:rPr>
          <w:sz w:val="22"/>
        </w:rPr>
        <w:t xml:space="preserve">Workflow systems often provide default activities that </w:t>
      </w:r>
      <w:proofErr w:type="gramStart"/>
      <w:r w:rsidRPr="00B32AC3">
        <w:rPr>
          <w:sz w:val="22"/>
        </w:rPr>
        <w:t>can be used</w:t>
      </w:r>
      <w:proofErr w:type="gramEnd"/>
      <w:r w:rsidRPr="00B32AC3">
        <w:rPr>
          <w:sz w:val="22"/>
        </w:rPr>
        <w:t xml:space="preserve"> as components of a workflow.  These activities may be domain independent, such as third party data movement, or targeted towards a particular domain such as a BLAST gene sequence matching activity.   Workflow systems </w:t>
      </w:r>
      <w:proofErr w:type="gramStart"/>
      <w:r w:rsidRPr="00B32AC3">
        <w:rPr>
          <w:sz w:val="22"/>
        </w:rPr>
        <w:t>can be categorized</w:t>
      </w:r>
      <w:proofErr w:type="gramEnd"/>
      <w:r w:rsidRPr="00B32AC3">
        <w:rPr>
          <w:sz w:val="22"/>
        </w:rPr>
        <w:t xml:space="preserve"> by their interaction with and assumptions about back end compute resources.  A system </w:t>
      </w:r>
      <w:proofErr w:type="gramStart"/>
      <w:r w:rsidRPr="00B32AC3">
        <w:rPr>
          <w:sz w:val="22"/>
        </w:rPr>
        <w:t>might be targeted</w:t>
      </w:r>
      <w:proofErr w:type="gramEnd"/>
      <w:r w:rsidRPr="00B32AC3">
        <w:rPr>
          <w:sz w:val="22"/>
        </w:rPr>
        <w:t xml:space="preserve"> to work with a back end Linux or Windows cluster, </w:t>
      </w:r>
      <w:r w:rsidR="00EC3654">
        <w:rPr>
          <w:sz w:val="22"/>
        </w:rPr>
        <w:t xml:space="preserve">to </w:t>
      </w:r>
      <w:r w:rsidRPr="00B32AC3">
        <w:rPr>
          <w:sz w:val="22"/>
        </w:rPr>
        <w:t xml:space="preserve">run workflows on the user's workstation, </w:t>
      </w:r>
      <w:r w:rsidR="00EC3654">
        <w:rPr>
          <w:sz w:val="22"/>
        </w:rPr>
        <w:t xml:space="preserve">or to </w:t>
      </w:r>
      <w:r w:rsidRPr="00B32AC3">
        <w:rPr>
          <w:sz w:val="22"/>
        </w:rPr>
        <w:t>submit jobs to a Grid, TeraGrid (Catlett 2002), or a cloud platform.  As the size of the back end resource grows, the workflow system supporting it provides additional constructs for large-scale parallel execution of jobs.</w:t>
      </w:r>
    </w:p>
    <w:p w:rsidR="00B030FC" w:rsidRPr="00B32AC3" w:rsidRDefault="009E617D" w:rsidP="00FB36DD">
      <w:pPr>
        <w:widowControl w:val="0"/>
        <w:tabs>
          <w:tab w:val="left" w:pos="288"/>
        </w:tabs>
        <w:autoSpaceDE w:val="0"/>
        <w:autoSpaceDN w:val="0"/>
        <w:adjustRightInd w:val="0"/>
        <w:spacing w:after="120" w:line="260" w:lineRule="atLeast"/>
        <w:textAlignment w:val="baseline"/>
        <w:rPr>
          <w:sz w:val="22"/>
        </w:rPr>
      </w:pPr>
      <w:r w:rsidRPr="00B32AC3">
        <w:rPr>
          <w:sz w:val="22"/>
        </w:rPr>
        <w:lastRenderedPageBreak/>
        <w:t xml:space="preserve">Most workflows </w:t>
      </w:r>
      <w:proofErr w:type="gramStart"/>
      <w:r w:rsidRPr="00B32AC3">
        <w:rPr>
          <w:sz w:val="22"/>
        </w:rPr>
        <w:t>can be described</w:t>
      </w:r>
      <w:proofErr w:type="gramEnd"/>
      <w:r w:rsidRPr="00B32AC3">
        <w:rPr>
          <w:sz w:val="22"/>
        </w:rPr>
        <w:t xml:space="preserve"> by a graph that specifies the interaction between the </w:t>
      </w:r>
      <w:r w:rsidR="00FB36DD">
        <w:rPr>
          <w:sz w:val="22"/>
        </w:rPr>
        <w:t>multiple services or activities</w:t>
      </w:r>
      <w:r w:rsidRPr="00B32AC3">
        <w:rPr>
          <w:sz w:val="22"/>
        </w:rPr>
        <w:t xml:space="preserve">. The devil, however, is in the details.  </w:t>
      </w:r>
      <w:proofErr w:type="gramStart"/>
      <w:r w:rsidRPr="00B32AC3">
        <w:rPr>
          <w:sz w:val="22"/>
        </w:rPr>
        <w:t>e-Science</w:t>
      </w:r>
      <w:proofErr w:type="gramEnd"/>
      <w:r w:rsidRPr="00B32AC3">
        <w:rPr>
          <w:sz w:val="22"/>
        </w:rPr>
        <w:t xml:space="preserve"> researchers who have workflow needs often have computational needs as we</w:t>
      </w:r>
      <w:r w:rsidR="00FB36DD">
        <w:rPr>
          <w:sz w:val="22"/>
        </w:rPr>
        <w:t xml:space="preserve">ll.  </w:t>
      </w:r>
      <w:r w:rsidRPr="00B32AC3">
        <w:rPr>
          <w:sz w:val="22"/>
        </w:rPr>
        <w:t xml:space="preserve">The additional complexity brought about by </w:t>
      </w:r>
      <w:r w:rsidR="00FB36DD">
        <w:rPr>
          <w:sz w:val="22"/>
        </w:rPr>
        <w:t xml:space="preserve">the computational needs </w:t>
      </w:r>
      <w:r w:rsidRPr="00B32AC3">
        <w:rPr>
          <w:sz w:val="22"/>
        </w:rPr>
        <w:t xml:space="preserve">surfaces a more nuanced version of node interaction shown in Figure 2.  </w:t>
      </w:r>
    </w:p>
    <w:p w:rsidR="007D7414" w:rsidRPr="00B32AC3" w:rsidRDefault="007D7414" w:rsidP="00E0319D">
      <w:pPr>
        <w:widowControl w:val="0"/>
        <w:tabs>
          <w:tab w:val="left" w:pos="288"/>
        </w:tabs>
        <w:autoSpaceDE w:val="0"/>
        <w:autoSpaceDN w:val="0"/>
        <w:adjustRightInd w:val="0"/>
        <w:spacing w:after="120" w:line="260" w:lineRule="atLeast"/>
        <w:ind w:firstLine="720"/>
        <w:textAlignment w:val="baseline"/>
        <w:rPr>
          <w:sz w:val="22"/>
        </w:rPr>
      </w:pPr>
    </w:p>
    <w:tbl>
      <w:tblPr>
        <w:tblW w:w="0" w:type="auto"/>
        <w:tblLook w:val="04A0" w:firstRow="1" w:lastRow="0" w:firstColumn="1" w:lastColumn="0" w:noHBand="0" w:noVBand="1"/>
      </w:tblPr>
      <w:tblGrid>
        <w:gridCol w:w="4752"/>
      </w:tblGrid>
      <w:tr w:rsidR="007D7414" w:rsidRPr="00B32AC3">
        <w:tc>
          <w:tcPr>
            <w:tcW w:w="8856" w:type="dxa"/>
            <w:shd w:val="clear" w:color="auto" w:fill="auto"/>
          </w:tcPr>
          <w:p w:rsidR="007D7414" w:rsidRPr="00B32AC3" w:rsidRDefault="00AC5681" w:rsidP="00E0319D">
            <w:pPr>
              <w:widowControl w:val="0"/>
              <w:tabs>
                <w:tab w:val="left" w:pos="288"/>
              </w:tabs>
              <w:autoSpaceDE w:val="0"/>
              <w:autoSpaceDN w:val="0"/>
              <w:adjustRightInd w:val="0"/>
              <w:spacing w:after="120" w:line="260" w:lineRule="atLeast"/>
              <w:jc w:val="center"/>
              <w:textAlignment w:val="baseline"/>
              <w:rPr>
                <w:sz w:val="22"/>
              </w:rPr>
            </w:pPr>
            <w:r w:rsidRPr="00B32AC3">
              <w:rPr>
                <w:noProof/>
                <w:sz w:val="22"/>
                <w:lang w:eastAsia="en-US"/>
              </w:rPr>
              <w:drawing>
                <wp:inline distT="0" distB="0" distL="0" distR="0">
                  <wp:extent cx="2274326" cy="1326823"/>
                  <wp:effectExtent l="25400" t="0" r="11674" b="0"/>
                  <wp:docPr id="5" name="Picture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pic:cNvPicPr>
                            <a:picLocks noChangeAspect="1" noChangeArrowheads="1"/>
                          </pic:cNvPicPr>
                        </pic:nvPicPr>
                        <pic:blipFill>
                          <a:blip r:embed="rId11"/>
                          <a:srcRect/>
                          <a:stretch>
                            <a:fillRect/>
                          </a:stretch>
                        </pic:blipFill>
                        <pic:spPr bwMode="auto">
                          <a:xfrm>
                            <a:off x="0" y="0"/>
                            <a:ext cx="2274326" cy="1326823"/>
                          </a:xfrm>
                          <a:prstGeom prst="rect">
                            <a:avLst/>
                          </a:prstGeom>
                          <a:noFill/>
                          <a:ln w="9525">
                            <a:noFill/>
                            <a:miter lim="800000"/>
                            <a:headEnd/>
                            <a:tailEnd/>
                          </a:ln>
                        </pic:spPr>
                      </pic:pic>
                    </a:graphicData>
                  </a:graphic>
                </wp:inline>
              </w:drawing>
            </w:r>
          </w:p>
        </w:tc>
      </w:tr>
      <w:tr w:rsidR="007D7414" w:rsidRPr="00B32AC3">
        <w:tc>
          <w:tcPr>
            <w:tcW w:w="8856" w:type="dxa"/>
            <w:shd w:val="clear" w:color="auto" w:fill="auto"/>
          </w:tcPr>
          <w:p w:rsidR="007D7414" w:rsidRPr="00B32AC3" w:rsidRDefault="007E7796" w:rsidP="00E0319D">
            <w:pPr>
              <w:widowControl w:val="0"/>
              <w:tabs>
                <w:tab w:val="left" w:pos="288"/>
              </w:tabs>
              <w:autoSpaceDE w:val="0"/>
              <w:autoSpaceDN w:val="0"/>
              <w:adjustRightInd w:val="0"/>
              <w:spacing w:after="120" w:line="260" w:lineRule="atLeast"/>
              <w:jc w:val="center"/>
              <w:textAlignment w:val="baseline"/>
              <w:rPr>
                <w:b/>
                <w:sz w:val="18"/>
              </w:rPr>
            </w:pPr>
            <w:proofErr w:type="gramStart"/>
            <w:r>
              <w:rPr>
                <w:b/>
                <w:sz w:val="18"/>
              </w:rPr>
              <w:t>Fig.</w:t>
            </w:r>
            <w:r w:rsidR="003433C1">
              <w:rPr>
                <w:b/>
                <w:sz w:val="18"/>
              </w:rPr>
              <w:t xml:space="preserve"> </w:t>
            </w:r>
            <w:r w:rsidR="007D7414" w:rsidRPr="00B32AC3">
              <w:rPr>
                <w:b/>
                <w:sz w:val="18"/>
              </w:rPr>
              <w:t>1.</w:t>
            </w:r>
            <w:proofErr w:type="gramEnd"/>
            <w:r w:rsidR="007D7414" w:rsidRPr="00B32AC3">
              <w:rPr>
                <w:b/>
                <w:sz w:val="18"/>
              </w:rPr>
              <w:t xml:space="preserve">  A wo</w:t>
            </w:r>
            <w:r w:rsidR="009D037A" w:rsidRPr="00B32AC3">
              <w:rPr>
                <w:b/>
                <w:sz w:val="18"/>
              </w:rPr>
              <w:t>rkflow graph can include</w:t>
            </w:r>
            <w:r w:rsidR="007D7414" w:rsidRPr="00B32AC3">
              <w:rPr>
                <w:b/>
                <w:sz w:val="18"/>
              </w:rPr>
              <w:t xml:space="preserve"> subgraphs</w:t>
            </w:r>
            <w:r w:rsidR="009D037A" w:rsidRPr="00B32AC3">
              <w:rPr>
                <w:b/>
                <w:sz w:val="18"/>
              </w:rPr>
              <w:t>,</w:t>
            </w:r>
            <w:r w:rsidR="007D7414" w:rsidRPr="00B32AC3">
              <w:rPr>
                <w:b/>
                <w:sz w:val="18"/>
              </w:rPr>
              <w:t xml:space="preserve"> pipelines and loops</w:t>
            </w:r>
          </w:p>
        </w:tc>
      </w:tr>
    </w:tbl>
    <w:p w:rsidR="004C4658" w:rsidRPr="00B32AC3" w:rsidRDefault="004C4658" w:rsidP="00E0319D">
      <w:pPr>
        <w:widowControl w:val="0"/>
        <w:tabs>
          <w:tab w:val="left" w:pos="288"/>
        </w:tabs>
        <w:autoSpaceDE w:val="0"/>
        <w:autoSpaceDN w:val="0"/>
        <w:adjustRightInd w:val="0"/>
        <w:spacing w:after="120" w:line="260" w:lineRule="atLeast"/>
        <w:ind w:firstLine="720"/>
        <w:textAlignment w:val="baseline"/>
        <w:rPr>
          <w:sz w:val="22"/>
        </w:rPr>
      </w:pPr>
    </w:p>
    <w:p w:rsidR="0060480E" w:rsidRPr="00B32AC3" w:rsidRDefault="00B710AC" w:rsidP="009E617D">
      <w:pPr>
        <w:widowControl w:val="0"/>
        <w:tabs>
          <w:tab w:val="left" w:pos="288"/>
        </w:tabs>
        <w:autoSpaceDE w:val="0"/>
        <w:autoSpaceDN w:val="0"/>
        <w:adjustRightInd w:val="0"/>
        <w:spacing w:after="120" w:line="260" w:lineRule="atLeast"/>
        <w:textAlignment w:val="baseline"/>
        <w:rPr>
          <w:sz w:val="22"/>
        </w:rPr>
      </w:pPr>
      <w:r w:rsidRPr="00B32AC3">
        <w:rPr>
          <w:sz w:val="22"/>
        </w:rPr>
        <w:t xml:space="preserve">The nodes </w:t>
      </w:r>
      <w:r w:rsidR="0060480E" w:rsidRPr="00B32AC3">
        <w:rPr>
          <w:sz w:val="22"/>
        </w:rPr>
        <w:t xml:space="preserve">and edges </w:t>
      </w:r>
      <w:r w:rsidR="00FB36DD">
        <w:rPr>
          <w:sz w:val="22"/>
        </w:rPr>
        <w:t>themselves of</w:t>
      </w:r>
      <w:r w:rsidRPr="00B32AC3">
        <w:rPr>
          <w:sz w:val="22"/>
        </w:rPr>
        <w:t xml:space="preserve"> a workflow can have different meanings</w:t>
      </w:r>
      <w:r w:rsidR="0060480E" w:rsidRPr="00B32AC3">
        <w:rPr>
          <w:sz w:val="22"/>
        </w:rPr>
        <w:t xml:space="preserve"> </w:t>
      </w:r>
      <w:r w:rsidRPr="00B32AC3">
        <w:rPr>
          <w:sz w:val="22"/>
        </w:rPr>
        <w:t xml:space="preserve">as shown in Figure 2.  A node could be a </w:t>
      </w:r>
      <w:r w:rsidR="005D00CA">
        <w:rPr>
          <w:sz w:val="22"/>
        </w:rPr>
        <w:t>task</w:t>
      </w:r>
      <w:r w:rsidR="00FB36DD">
        <w:rPr>
          <w:sz w:val="22"/>
        </w:rPr>
        <w:t xml:space="preserve">, </w:t>
      </w:r>
      <w:r w:rsidR="00FB36DD" w:rsidRPr="00FB36DD">
        <w:rPr>
          <w:i/>
          <w:sz w:val="22"/>
        </w:rPr>
        <w:t>T</w:t>
      </w:r>
      <w:r w:rsidR="00FB36DD">
        <w:rPr>
          <w:sz w:val="22"/>
        </w:rPr>
        <w:t>,</w:t>
      </w:r>
      <w:r w:rsidR="005D00CA">
        <w:rPr>
          <w:sz w:val="22"/>
        </w:rPr>
        <w:t xml:space="preserve"> and this task has</w:t>
      </w:r>
      <w:r w:rsidR="0060480E" w:rsidRPr="00B32AC3">
        <w:rPr>
          <w:sz w:val="22"/>
        </w:rPr>
        <w:t xml:space="preserve"> variation.  Does the workflow </w:t>
      </w:r>
      <w:r w:rsidRPr="00B32AC3">
        <w:rPr>
          <w:sz w:val="22"/>
        </w:rPr>
        <w:t xml:space="preserve">orchestration engine expect that all tasks use a single programming language?  Are there limits on the complexity of the computation or on where it runs?  </w:t>
      </w:r>
      <w:r w:rsidR="0060480E" w:rsidRPr="00B32AC3">
        <w:rPr>
          <w:sz w:val="22"/>
        </w:rPr>
        <w:t>A model found frequently in workflow systems th</w:t>
      </w:r>
      <w:r w:rsidR="00C3030B">
        <w:rPr>
          <w:sz w:val="22"/>
        </w:rPr>
        <w:t>at carry out execution on large-</w:t>
      </w:r>
      <w:r w:rsidR="0060480E" w:rsidRPr="00B32AC3">
        <w:rPr>
          <w:sz w:val="22"/>
        </w:rPr>
        <w:t xml:space="preserve">scale computational resources is the </w:t>
      </w:r>
      <w:r w:rsidR="0060480E" w:rsidRPr="00C3030B">
        <w:rPr>
          <w:i/>
          <w:sz w:val="22"/>
        </w:rPr>
        <w:t>proxy model.</w:t>
      </w:r>
      <w:r w:rsidR="0060480E" w:rsidRPr="00B32AC3">
        <w:rPr>
          <w:sz w:val="22"/>
        </w:rPr>
        <w:t xml:space="preserve">  The proxy</w:t>
      </w:r>
      <w:r w:rsidR="00FB36DD">
        <w:rPr>
          <w:sz w:val="22"/>
        </w:rPr>
        <w:t xml:space="preserve">, </w:t>
      </w:r>
      <w:r w:rsidR="00FB36DD" w:rsidRPr="00FB36DD">
        <w:rPr>
          <w:i/>
          <w:sz w:val="22"/>
        </w:rPr>
        <w:t>P</w:t>
      </w:r>
      <w:r w:rsidR="00FB36DD">
        <w:rPr>
          <w:sz w:val="22"/>
        </w:rPr>
        <w:t>,</w:t>
      </w:r>
      <w:r w:rsidR="0060480E" w:rsidRPr="00B32AC3">
        <w:rPr>
          <w:sz w:val="22"/>
        </w:rPr>
        <w:t xml:space="preserve"> is an entity that mediates for a task or set of tasks.  It enables legacy code to </w:t>
      </w:r>
      <w:proofErr w:type="gramStart"/>
      <w:r w:rsidR="0060480E" w:rsidRPr="00B32AC3">
        <w:rPr>
          <w:sz w:val="22"/>
        </w:rPr>
        <w:t>be used</w:t>
      </w:r>
      <w:proofErr w:type="gramEnd"/>
      <w:r w:rsidR="0060480E" w:rsidRPr="00B32AC3">
        <w:rPr>
          <w:sz w:val="22"/>
        </w:rPr>
        <w:t xml:space="preserve"> and provides a standard set of interfaces.</w:t>
      </w:r>
      <w:r w:rsidR="00FB36DD">
        <w:rPr>
          <w:sz w:val="22"/>
        </w:rPr>
        <w:t xml:space="preserve">  A proxy </w:t>
      </w:r>
      <w:r w:rsidR="0060480E" w:rsidRPr="00B32AC3">
        <w:rPr>
          <w:sz w:val="22"/>
        </w:rPr>
        <w:t>can have its own orch</w:t>
      </w:r>
      <w:r w:rsidR="00FB36DD">
        <w:rPr>
          <w:sz w:val="22"/>
        </w:rPr>
        <w:t>estration capability</w:t>
      </w:r>
      <w:r w:rsidR="0060480E" w:rsidRPr="00B32AC3">
        <w:rPr>
          <w:sz w:val="22"/>
        </w:rPr>
        <w:t xml:space="preserve">.  Control flow captures how a node </w:t>
      </w:r>
      <w:proofErr w:type="gramStart"/>
      <w:r w:rsidR="0060480E" w:rsidRPr="00B32AC3">
        <w:rPr>
          <w:sz w:val="22"/>
        </w:rPr>
        <w:t>is invoked</w:t>
      </w:r>
      <w:proofErr w:type="gramEnd"/>
      <w:r w:rsidR="0060480E" w:rsidRPr="00B32AC3">
        <w:rPr>
          <w:sz w:val="22"/>
        </w:rPr>
        <w:t xml:space="preserve">.  Does </w:t>
      </w:r>
      <w:r w:rsidR="00FB36DD" w:rsidRPr="00FB36DD">
        <w:rPr>
          <w:i/>
          <w:sz w:val="22"/>
        </w:rPr>
        <w:t>P</w:t>
      </w:r>
      <w:r w:rsidR="0060480E" w:rsidRPr="00B32AC3">
        <w:rPr>
          <w:sz w:val="22"/>
        </w:rPr>
        <w:t xml:space="preserve"> </w:t>
      </w:r>
      <w:r w:rsidR="00FB36DD">
        <w:rPr>
          <w:sz w:val="22"/>
        </w:rPr>
        <w:t xml:space="preserve">invoke </w:t>
      </w:r>
      <w:r w:rsidR="00FB36DD" w:rsidRPr="00FB36DD">
        <w:rPr>
          <w:i/>
          <w:sz w:val="22"/>
        </w:rPr>
        <w:t>T</w:t>
      </w:r>
      <w:r w:rsidR="00FB36DD">
        <w:rPr>
          <w:sz w:val="22"/>
        </w:rPr>
        <w:t xml:space="preserve"> directly</w:t>
      </w:r>
      <w:r w:rsidR="00764C53" w:rsidRPr="00B32AC3">
        <w:rPr>
          <w:sz w:val="22"/>
        </w:rPr>
        <w:t>, as would be the</w:t>
      </w:r>
      <w:r w:rsidR="00C3030B">
        <w:rPr>
          <w:sz w:val="22"/>
        </w:rPr>
        <w:t xml:space="preserve"> case if </w:t>
      </w:r>
      <w:r w:rsidR="00C3030B" w:rsidRPr="00FB36DD">
        <w:rPr>
          <w:i/>
          <w:sz w:val="22"/>
        </w:rPr>
        <w:t>P</w:t>
      </w:r>
      <w:r w:rsidR="00C3030B">
        <w:rPr>
          <w:sz w:val="22"/>
        </w:rPr>
        <w:t xml:space="preserve"> </w:t>
      </w:r>
      <w:proofErr w:type="gramStart"/>
      <w:r w:rsidR="00C3030B">
        <w:rPr>
          <w:sz w:val="22"/>
        </w:rPr>
        <w:t>is</w:t>
      </w:r>
      <w:proofErr w:type="gramEnd"/>
      <w:r w:rsidR="00C3030B">
        <w:rPr>
          <w:sz w:val="22"/>
        </w:rPr>
        <w:t xml:space="preserve"> a workflow engine?</w:t>
      </w:r>
      <w:r w:rsidR="00764C53" w:rsidRPr="00B32AC3">
        <w:rPr>
          <w:sz w:val="22"/>
        </w:rPr>
        <w:t xml:space="preserve">  </w:t>
      </w:r>
      <w:proofErr w:type="gramStart"/>
      <w:r w:rsidR="00764C53" w:rsidRPr="00B32AC3">
        <w:rPr>
          <w:sz w:val="22"/>
        </w:rPr>
        <w:t>Or</w:t>
      </w:r>
      <w:proofErr w:type="gramEnd"/>
      <w:r w:rsidR="00764C53" w:rsidRPr="00B32AC3">
        <w:rPr>
          <w:sz w:val="22"/>
        </w:rPr>
        <w:t xml:space="preserve"> control may flow through </w:t>
      </w:r>
      <w:r w:rsidR="00FB36DD" w:rsidRPr="00FB36DD">
        <w:rPr>
          <w:i/>
          <w:sz w:val="22"/>
        </w:rPr>
        <w:t>P</w:t>
      </w:r>
      <w:r w:rsidR="00FB36DD">
        <w:rPr>
          <w:sz w:val="22"/>
        </w:rPr>
        <w:t xml:space="preserve"> as would be the case if </w:t>
      </w:r>
      <w:r w:rsidR="00FB36DD" w:rsidRPr="00FB36DD">
        <w:rPr>
          <w:i/>
          <w:sz w:val="22"/>
        </w:rPr>
        <w:t>P</w:t>
      </w:r>
      <w:r w:rsidR="00FB36DD">
        <w:rPr>
          <w:sz w:val="22"/>
        </w:rPr>
        <w:t xml:space="preserve"> were an </w:t>
      </w:r>
      <w:r w:rsidR="00764C53" w:rsidRPr="00B32AC3">
        <w:rPr>
          <w:sz w:val="22"/>
        </w:rPr>
        <w:t>interface layer that made it easier to bring legacy code</w:t>
      </w:r>
      <w:r w:rsidR="00FB36DD">
        <w:rPr>
          <w:sz w:val="22"/>
        </w:rPr>
        <w:t xml:space="preserve">, </w:t>
      </w:r>
      <w:r w:rsidR="00FB36DD" w:rsidRPr="00FB36DD">
        <w:rPr>
          <w:i/>
          <w:sz w:val="22"/>
        </w:rPr>
        <w:t>T</w:t>
      </w:r>
      <w:r w:rsidR="00FB36DD">
        <w:rPr>
          <w:sz w:val="22"/>
        </w:rPr>
        <w:t>,</w:t>
      </w:r>
      <w:r w:rsidR="00764C53" w:rsidRPr="00B32AC3">
        <w:rPr>
          <w:sz w:val="22"/>
        </w:rPr>
        <w:t xml:space="preserve"> into a workflow. </w:t>
      </w:r>
    </w:p>
    <w:p w:rsidR="00C3030B" w:rsidRDefault="00713AC8" w:rsidP="00713AC8">
      <w:pPr>
        <w:tabs>
          <w:tab w:val="left" w:pos="288"/>
        </w:tabs>
        <w:spacing w:line="240" w:lineRule="auto"/>
        <w:rPr>
          <w:sz w:val="22"/>
        </w:rPr>
      </w:pPr>
      <w:r w:rsidRPr="00B32AC3">
        <w:rPr>
          <w:sz w:val="22"/>
        </w:rPr>
        <w:t xml:space="preserve">The meaning of </w:t>
      </w:r>
      <w:r w:rsidR="00FB36DD">
        <w:rPr>
          <w:sz w:val="22"/>
        </w:rPr>
        <w:t xml:space="preserve">input and output </w:t>
      </w:r>
      <w:r w:rsidRPr="00B32AC3">
        <w:rPr>
          <w:sz w:val="22"/>
        </w:rPr>
        <w:t xml:space="preserve">edges can vary from system to system.  Is the trigger behavior, which defines the conditions under which a node initiates execution, well </w:t>
      </w:r>
      <w:proofErr w:type="gramStart"/>
      <w:r w:rsidRPr="00B32AC3">
        <w:rPr>
          <w:sz w:val="22"/>
        </w:rPr>
        <w:t>defined</w:t>
      </w:r>
      <w:proofErr w:type="gramEnd"/>
      <w:r w:rsidRPr="00B32AC3">
        <w:rPr>
          <w:sz w:val="22"/>
        </w:rPr>
        <w:t xml:space="preserve"> as it is for pure dataflow computations </w:t>
      </w:r>
      <w:r w:rsidR="009032F7">
        <w:rPr>
          <w:sz w:val="22"/>
        </w:rPr>
        <w:t>[</w:t>
      </w:r>
      <w:r w:rsidR="00415FA6">
        <w:rPr>
          <w:sz w:val="22"/>
        </w:rPr>
        <w:t>16</w:t>
      </w:r>
      <w:r w:rsidR="009032F7">
        <w:rPr>
          <w:sz w:val="22"/>
        </w:rPr>
        <w:t xml:space="preserve">] </w:t>
      </w:r>
      <w:r w:rsidRPr="00B32AC3">
        <w:rPr>
          <w:sz w:val="22"/>
        </w:rPr>
        <w:t xml:space="preserve">or less well so?  </w:t>
      </w:r>
    </w:p>
    <w:p w:rsidR="00C3030B" w:rsidRDefault="00713AC8" w:rsidP="00713AC8">
      <w:pPr>
        <w:tabs>
          <w:tab w:val="left" w:pos="288"/>
        </w:tabs>
        <w:spacing w:line="240" w:lineRule="auto"/>
        <w:rPr>
          <w:sz w:val="22"/>
        </w:rPr>
      </w:pPr>
      <w:r w:rsidRPr="00B32AC3">
        <w:rPr>
          <w:sz w:val="22"/>
        </w:rPr>
        <w:t xml:space="preserve">How well a workflow system can aid a user in assembling a workflow graph depends on the </w:t>
      </w:r>
      <w:r w:rsidRPr="00B32AC3">
        <w:rPr>
          <w:sz w:val="22"/>
        </w:rPr>
        <w:lastRenderedPageBreak/>
        <w:t xml:space="preserve">semantics built into the system for understanding edge inputs and outputs.  </w:t>
      </w:r>
      <w:proofErr w:type="gramStart"/>
      <w:r w:rsidRPr="00B32AC3">
        <w:rPr>
          <w:sz w:val="22"/>
        </w:rPr>
        <w:t>Is the edge input defined</w:t>
      </w:r>
      <w:proofErr w:type="gramEnd"/>
      <w:r w:rsidRPr="00B32AC3">
        <w:rPr>
          <w:sz w:val="22"/>
        </w:rPr>
        <w:t xml:space="preserve"> as any string</w:t>
      </w:r>
      <w:r w:rsidR="00663531">
        <w:rPr>
          <w:sz w:val="22"/>
        </w:rPr>
        <w:t>,</w:t>
      </w:r>
      <w:r w:rsidRPr="00B32AC3">
        <w:rPr>
          <w:sz w:val="22"/>
        </w:rPr>
        <w:t xml:space="preserve"> o</w:t>
      </w:r>
      <w:r w:rsidR="006C0377">
        <w:rPr>
          <w:sz w:val="22"/>
        </w:rPr>
        <w:t>r is it known to be a</w:t>
      </w:r>
      <w:r w:rsidRPr="00B32AC3">
        <w:rPr>
          <w:sz w:val="22"/>
        </w:rPr>
        <w:t xml:space="preserve"> parameter input file?   Finally, often workflows in e-Science move serious </w:t>
      </w:r>
      <w:r w:rsidR="00C3030B">
        <w:rPr>
          <w:sz w:val="22"/>
        </w:rPr>
        <w:t xml:space="preserve">volumes of </w:t>
      </w:r>
      <w:r w:rsidRPr="00B32AC3">
        <w:rPr>
          <w:sz w:val="22"/>
        </w:rPr>
        <w:t xml:space="preserve">data </w:t>
      </w:r>
      <w:r w:rsidR="00C3030B">
        <w:rPr>
          <w:sz w:val="22"/>
        </w:rPr>
        <w:t xml:space="preserve">between </w:t>
      </w:r>
      <w:r w:rsidRPr="00B32AC3">
        <w:rPr>
          <w:sz w:val="22"/>
        </w:rPr>
        <w:t>node</w:t>
      </w:r>
      <w:r w:rsidR="00C3030B">
        <w:rPr>
          <w:sz w:val="22"/>
        </w:rPr>
        <w:t>s</w:t>
      </w:r>
      <w:r w:rsidRPr="00B32AC3">
        <w:rPr>
          <w:sz w:val="22"/>
        </w:rPr>
        <w:t xml:space="preserve">.  How </w:t>
      </w:r>
      <w:proofErr w:type="gramStart"/>
      <w:r w:rsidRPr="00B32AC3">
        <w:rPr>
          <w:sz w:val="22"/>
        </w:rPr>
        <w:t>is this movement achieved</w:t>
      </w:r>
      <w:proofErr w:type="gramEnd"/>
      <w:r w:rsidRPr="00B32AC3">
        <w:rPr>
          <w:sz w:val="22"/>
        </w:rPr>
        <w:t>?  Is it an explicit part of the workflow, or carried out behind the scenes</w:t>
      </w:r>
      <w:r w:rsidR="00C3030B">
        <w:rPr>
          <w:sz w:val="22"/>
        </w:rPr>
        <w:t xml:space="preserve">? </w:t>
      </w:r>
      <w:r w:rsidR="00C3030B" w:rsidRPr="00B32AC3">
        <w:rPr>
          <w:sz w:val="22"/>
        </w:rPr>
        <w:t>The simplest choice is that each node reads from and writes to disk</w:t>
      </w:r>
      <w:r w:rsidR="00C3030B">
        <w:rPr>
          <w:sz w:val="22"/>
        </w:rPr>
        <w:t>,</w:t>
      </w:r>
      <w:r w:rsidR="00C3030B" w:rsidRPr="00B32AC3">
        <w:rPr>
          <w:sz w:val="22"/>
        </w:rPr>
        <w:t xml:space="preserve"> allow</w:t>
      </w:r>
      <w:r w:rsidR="00C3030B">
        <w:rPr>
          <w:sz w:val="22"/>
        </w:rPr>
        <w:t>ing</w:t>
      </w:r>
      <w:r w:rsidR="00C3030B" w:rsidRPr="00B32AC3">
        <w:rPr>
          <w:sz w:val="22"/>
        </w:rPr>
        <w:t xml:space="preserve"> one to treat the execution of each node as an independent job invoked when all its needed input data are available on disk.  The cost of reading and writing is often quite acceptable and allows simpler fault tolerant implementations. One can use messaging systems to manage data transfer in a workflow and in extreme cases, simple models where </w:t>
      </w:r>
      <w:proofErr w:type="gramStart"/>
      <w:r w:rsidR="00C3030B" w:rsidRPr="00B32AC3">
        <w:rPr>
          <w:sz w:val="22"/>
        </w:rPr>
        <w:t>all communication is handled by a single central “control node”</w:t>
      </w:r>
      <w:proofErr w:type="gramEnd"/>
      <w:r w:rsidR="00C3030B" w:rsidRPr="00B32AC3">
        <w:rPr>
          <w:sz w:val="22"/>
        </w:rPr>
        <w:t xml:space="preserve">. Obviously this latter could lead to poor performance that does not properly scale as workflow size increases. </w:t>
      </w:r>
    </w:p>
    <w:p w:rsidR="00713AC8" w:rsidRPr="00B32AC3" w:rsidRDefault="00713AC8" w:rsidP="00713AC8">
      <w:pPr>
        <w:tabs>
          <w:tab w:val="left" w:pos="288"/>
        </w:tabs>
        <w:spacing w:line="240" w:lineRule="auto"/>
        <w:rPr>
          <w:sz w:val="22"/>
        </w:rPr>
      </w:pPr>
      <w:r w:rsidRPr="00B32AC3">
        <w:rPr>
          <w:sz w:val="22"/>
        </w:rPr>
        <w:t xml:space="preserve">The interesting case is when a workflow has two proxy nodes, </w:t>
      </w:r>
      <w:r w:rsidRPr="00FB36DD">
        <w:rPr>
          <w:i/>
          <w:sz w:val="22"/>
        </w:rPr>
        <w:t>P</w:t>
      </w:r>
      <w:r w:rsidRPr="00FB36DD">
        <w:rPr>
          <w:i/>
          <w:sz w:val="22"/>
          <w:vertAlign w:val="subscript"/>
        </w:rPr>
        <w:t>1</w:t>
      </w:r>
      <w:r w:rsidRPr="00B32AC3">
        <w:rPr>
          <w:sz w:val="22"/>
        </w:rPr>
        <w:t xml:space="preserve"> and </w:t>
      </w:r>
      <w:r w:rsidRPr="00FB36DD">
        <w:rPr>
          <w:i/>
          <w:sz w:val="22"/>
        </w:rPr>
        <w:t>P</w:t>
      </w:r>
      <w:r w:rsidRPr="00FB36DD">
        <w:rPr>
          <w:i/>
          <w:sz w:val="22"/>
          <w:vertAlign w:val="subscript"/>
        </w:rPr>
        <w:t>2</w:t>
      </w:r>
      <w:r w:rsidRPr="00B32AC3">
        <w:rPr>
          <w:sz w:val="22"/>
        </w:rPr>
        <w:t>, where each repr</w:t>
      </w:r>
      <w:r w:rsidR="00C3030B">
        <w:rPr>
          <w:sz w:val="22"/>
        </w:rPr>
        <w:t xml:space="preserve">esents a </w:t>
      </w:r>
      <w:r w:rsidRPr="00B32AC3">
        <w:rPr>
          <w:sz w:val="22"/>
        </w:rPr>
        <w:t xml:space="preserve">workflow orchestration engine.  </w:t>
      </w:r>
      <w:r w:rsidRPr="00FB36DD">
        <w:rPr>
          <w:i/>
          <w:sz w:val="22"/>
        </w:rPr>
        <w:t>P</w:t>
      </w:r>
      <w:r w:rsidRPr="00FB36DD">
        <w:rPr>
          <w:i/>
          <w:sz w:val="22"/>
          <w:vertAlign w:val="subscript"/>
        </w:rPr>
        <w:t>1</w:t>
      </w:r>
      <w:r w:rsidRPr="00B32AC3">
        <w:rPr>
          <w:sz w:val="22"/>
        </w:rPr>
        <w:t xml:space="preserve"> and </w:t>
      </w:r>
      <w:r w:rsidR="00C3030B" w:rsidRPr="00FB36DD">
        <w:rPr>
          <w:i/>
          <w:sz w:val="22"/>
        </w:rPr>
        <w:t>P</w:t>
      </w:r>
      <w:r w:rsidR="00C3030B" w:rsidRPr="00FB36DD">
        <w:rPr>
          <w:i/>
          <w:sz w:val="22"/>
          <w:vertAlign w:val="subscript"/>
        </w:rPr>
        <w:t>2</w:t>
      </w:r>
      <w:r w:rsidR="00C3030B">
        <w:rPr>
          <w:sz w:val="22"/>
        </w:rPr>
        <w:t xml:space="preserve"> nodes </w:t>
      </w:r>
      <w:proofErr w:type="gramStart"/>
      <w:r w:rsidR="00C3030B">
        <w:rPr>
          <w:sz w:val="22"/>
        </w:rPr>
        <w:t>are triggered</w:t>
      </w:r>
      <w:proofErr w:type="gramEnd"/>
      <w:r w:rsidR="00C3030B">
        <w:rPr>
          <w:sz w:val="22"/>
        </w:rPr>
        <w:t xml:space="preserve"> by a top-</w:t>
      </w:r>
      <w:r w:rsidRPr="00B32AC3">
        <w:rPr>
          <w:sz w:val="22"/>
        </w:rPr>
        <w:t xml:space="preserve">level workflow system, </w:t>
      </w:r>
      <w:r w:rsidRPr="00FB36DD">
        <w:rPr>
          <w:i/>
          <w:sz w:val="22"/>
        </w:rPr>
        <w:t>P</w:t>
      </w:r>
      <w:r w:rsidRPr="00FB36DD">
        <w:rPr>
          <w:i/>
          <w:sz w:val="22"/>
          <w:vertAlign w:val="subscript"/>
        </w:rPr>
        <w:t>0</w:t>
      </w:r>
      <w:r w:rsidRPr="00B32AC3">
        <w:rPr>
          <w:sz w:val="22"/>
        </w:rPr>
        <w:t xml:space="preserve">.  How </w:t>
      </w:r>
      <w:proofErr w:type="gramStart"/>
      <w:r w:rsidRPr="00B32AC3">
        <w:rPr>
          <w:sz w:val="22"/>
        </w:rPr>
        <w:t>is data movement handled</w:t>
      </w:r>
      <w:proofErr w:type="gramEnd"/>
      <w:r w:rsidRPr="00B32AC3">
        <w:rPr>
          <w:sz w:val="22"/>
        </w:rPr>
        <w:t xml:space="preserve"> when </w:t>
      </w:r>
      <w:r w:rsidR="00C3030B">
        <w:rPr>
          <w:sz w:val="22"/>
        </w:rPr>
        <w:t>multiple</w:t>
      </w:r>
      <w:r w:rsidRPr="00B32AC3">
        <w:rPr>
          <w:sz w:val="22"/>
        </w:rPr>
        <w:t xml:space="preserve"> workflow systems are involved? </w:t>
      </w:r>
      <w:r w:rsidR="00C3030B">
        <w:rPr>
          <w:sz w:val="22"/>
        </w:rPr>
        <w:t xml:space="preserve"> The</w:t>
      </w:r>
      <w:r w:rsidRPr="00B32AC3">
        <w:rPr>
          <w:sz w:val="22"/>
        </w:rPr>
        <w:t xml:space="preserve"> </w:t>
      </w:r>
      <w:r w:rsidR="00C3030B">
        <w:rPr>
          <w:sz w:val="22"/>
        </w:rPr>
        <w:t xml:space="preserve">WS-VLAM system </w:t>
      </w:r>
      <w:r w:rsidR="00FB36DD">
        <w:rPr>
          <w:sz w:val="22"/>
        </w:rPr>
        <w:t xml:space="preserve">[30], for instance, </w:t>
      </w:r>
      <w:r w:rsidR="00C3030B">
        <w:rPr>
          <w:sz w:val="22"/>
        </w:rPr>
        <w:t xml:space="preserve">uses a common event services bus. </w:t>
      </w:r>
      <w:r w:rsidR="00FB36DD">
        <w:rPr>
          <w:sz w:val="22"/>
        </w:rPr>
        <w:t xml:space="preserve">This proxy model can also be an agent framework [32]. </w:t>
      </w:r>
      <w:r w:rsidRPr="00B32AC3">
        <w:rPr>
          <w:sz w:val="22"/>
        </w:rPr>
        <w:t xml:space="preserve">We summarize the discussion of </w:t>
      </w:r>
      <w:r w:rsidR="00FB36DD">
        <w:rPr>
          <w:sz w:val="22"/>
        </w:rPr>
        <w:t>workflow system</w:t>
      </w:r>
      <w:r w:rsidRPr="00B32AC3">
        <w:rPr>
          <w:sz w:val="22"/>
        </w:rPr>
        <w:t xml:space="preserve"> di</w:t>
      </w:r>
      <w:r w:rsidR="00C3030B">
        <w:rPr>
          <w:sz w:val="22"/>
        </w:rPr>
        <w:t>mensions in Table</w:t>
      </w:r>
      <w:r w:rsidRPr="00B32AC3">
        <w:rPr>
          <w:sz w:val="22"/>
        </w:rPr>
        <w:t xml:space="preserve"> 2. </w:t>
      </w:r>
    </w:p>
    <w:p w:rsidR="004C49FA" w:rsidRPr="00B32AC3" w:rsidRDefault="004C49FA" w:rsidP="00E0319D">
      <w:pPr>
        <w:tabs>
          <w:tab w:val="left" w:pos="288"/>
        </w:tabs>
        <w:spacing w:line="240" w:lineRule="auto"/>
        <w:ind w:firstLine="720"/>
        <w:rPr>
          <w:sz w:val="22"/>
        </w:rPr>
      </w:pPr>
    </w:p>
    <w:tbl>
      <w:tblPr>
        <w:tblW w:w="0" w:type="auto"/>
        <w:tblLook w:val="04A0" w:firstRow="1" w:lastRow="0" w:firstColumn="1" w:lastColumn="0" w:noHBand="0" w:noVBand="1"/>
      </w:tblPr>
      <w:tblGrid>
        <w:gridCol w:w="4696"/>
      </w:tblGrid>
      <w:tr w:rsidR="004C49FA" w:rsidRPr="00B32AC3">
        <w:trPr>
          <w:trHeight w:val="2250"/>
        </w:trPr>
        <w:tc>
          <w:tcPr>
            <w:tcW w:w="4696" w:type="dxa"/>
            <w:shd w:val="clear" w:color="auto" w:fill="auto"/>
          </w:tcPr>
          <w:p w:rsidR="004C49FA" w:rsidRPr="00B32AC3" w:rsidRDefault="00E418E0" w:rsidP="00E0319D">
            <w:pPr>
              <w:tabs>
                <w:tab w:val="left" w:pos="288"/>
              </w:tabs>
              <w:spacing w:line="240" w:lineRule="auto"/>
              <w:jc w:val="center"/>
              <w:rPr>
                <w:sz w:val="22"/>
              </w:rPr>
            </w:pPr>
            <w:r w:rsidRPr="00B32AC3">
              <w:rPr>
                <w:noProof/>
                <w:sz w:val="22"/>
                <w:lang w:eastAsia="en-US"/>
              </w:rPr>
              <w:drawing>
                <wp:inline distT="0" distB="0" distL="0" distR="0">
                  <wp:extent cx="2148840" cy="1415782"/>
                  <wp:effectExtent l="25400" t="0" r="10160" b="0"/>
                  <wp:docPr id="3" name="Picture 2" descr="WorkflowBasicCompon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flowBasicComponents.jpg"/>
                          <pic:cNvPicPr/>
                        </pic:nvPicPr>
                        <pic:blipFill>
                          <a:blip r:embed="rId12"/>
                          <a:srcRect l="14000" t="10667" r="22000" b="32000"/>
                          <a:stretch>
                            <a:fillRect/>
                          </a:stretch>
                        </pic:blipFill>
                        <pic:spPr>
                          <a:xfrm>
                            <a:off x="0" y="0"/>
                            <a:ext cx="2157309" cy="1421362"/>
                          </a:xfrm>
                          <a:prstGeom prst="rect">
                            <a:avLst/>
                          </a:prstGeom>
                        </pic:spPr>
                      </pic:pic>
                    </a:graphicData>
                  </a:graphic>
                </wp:inline>
              </w:drawing>
            </w:r>
          </w:p>
        </w:tc>
      </w:tr>
      <w:tr w:rsidR="004C49FA" w:rsidRPr="00B32AC3">
        <w:trPr>
          <w:trHeight w:val="534"/>
        </w:trPr>
        <w:tc>
          <w:tcPr>
            <w:tcW w:w="4696" w:type="dxa"/>
            <w:shd w:val="clear" w:color="auto" w:fill="auto"/>
          </w:tcPr>
          <w:p w:rsidR="004C49FA" w:rsidRPr="00B32AC3" w:rsidRDefault="002E7F4A" w:rsidP="00E0319D">
            <w:pPr>
              <w:tabs>
                <w:tab w:val="left" w:pos="288"/>
              </w:tabs>
              <w:spacing w:line="240" w:lineRule="auto"/>
              <w:jc w:val="center"/>
              <w:rPr>
                <w:b/>
                <w:sz w:val="18"/>
              </w:rPr>
            </w:pPr>
            <w:proofErr w:type="gramStart"/>
            <w:r w:rsidRPr="00B32AC3">
              <w:rPr>
                <w:b/>
                <w:sz w:val="18"/>
              </w:rPr>
              <w:t>Fig</w:t>
            </w:r>
            <w:r w:rsidR="003433C1">
              <w:rPr>
                <w:b/>
                <w:sz w:val="18"/>
              </w:rPr>
              <w:t>.</w:t>
            </w:r>
            <w:r w:rsidR="004C49FA" w:rsidRPr="00B32AC3">
              <w:rPr>
                <w:b/>
                <w:sz w:val="18"/>
              </w:rPr>
              <w:t xml:space="preserve"> 2.</w:t>
            </w:r>
            <w:proofErr w:type="gramEnd"/>
            <w:r w:rsidR="004C49FA" w:rsidRPr="00B32AC3">
              <w:rPr>
                <w:b/>
                <w:sz w:val="18"/>
              </w:rPr>
              <w:t xml:space="preserve">  </w:t>
            </w:r>
            <w:r w:rsidR="00E418E0" w:rsidRPr="00B32AC3">
              <w:rPr>
                <w:b/>
                <w:sz w:val="18"/>
              </w:rPr>
              <w:t>Dimensions o</w:t>
            </w:r>
            <w:r w:rsidR="00E44F32" w:rsidRPr="00B32AC3">
              <w:rPr>
                <w:b/>
                <w:sz w:val="18"/>
              </w:rPr>
              <w:t xml:space="preserve">f Variability in </w:t>
            </w:r>
            <w:r w:rsidR="004C49FA" w:rsidRPr="00B32AC3">
              <w:rPr>
                <w:b/>
                <w:sz w:val="18"/>
              </w:rPr>
              <w:t>Workflow System</w:t>
            </w:r>
            <w:r w:rsidR="00E418E0" w:rsidRPr="00B32AC3">
              <w:rPr>
                <w:b/>
                <w:sz w:val="18"/>
              </w:rPr>
              <w:t xml:space="preserve"> </w:t>
            </w:r>
            <w:r w:rsidR="00E44F32" w:rsidRPr="00B32AC3">
              <w:rPr>
                <w:b/>
                <w:sz w:val="18"/>
              </w:rPr>
              <w:t>Architecture</w:t>
            </w:r>
          </w:p>
        </w:tc>
      </w:tr>
    </w:tbl>
    <w:p w:rsidR="00475990" w:rsidRPr="00B32AC3" w:rsidRDefault="00475990" w:rsidP="00E0319D">
      <w:pPr>
        <w:tabs>
          <w:tab w:val="left" w:pos="288"/>
        </w:tabs>
        <w:spacing w:line="240" w:lineRule="auto"/>
        <w:ind w:firstLine="720"/>
        <w:rPr>
          <w:sz w:val="22"/>
        </w:rPr>
      </w:pPr>
    </w:p>
    <w:p w:rsidR="00EC5007" w:rsidRPr="00B32AC3" w:rsidRDefault="00EC5007" w:rsidP="00EC5007">
      <w:pPr>
        <w:tabs>
          <w:tab w:val="left" w:pos="288"/>
        </w:tabs>
        <w:spacing w:line="240" w:lineRule="auto"/>
        <w:rPr>
          <w:sz w:val="22"/>
        </w:rPr>
      </w:pPr>
      <w:r w:rsidRPr="00B32AC3">
        <w:rPr>
          <w:sz w:val="22"/>
        </w:rPr>
        <w:t>Workflow systems have four major components: workflow composition, workflow orchestration, task scheduling, and one or more appl</w:t>
      </w:r>
      <w:r>
        <w:rPr>
          <w:sz w:val="22"/>
        </w:rPr>
        <w:t>ication task interfaces</w:t>
      </w:r>
      <w:r w:rsidRPr="00B32AC3">
        <w:rPr>
          <w:sz w:val="22"/>
        </w:rPr>
        <w:t xml:space="preserve">.  </w:t>
      </w:r>
      <w:r w:rsidRPr="00C3030B">
        <w:rPr>
          <w:i/>
          <w:sz w:val="22"/>
        </w:rPr>
        <w:t>Workflow composition</w:t>
      </w:r>
      <w:r w:rsidRPr="00B32AC3">
        <w:rPr>
          <w:sz w:val="22"/>
        </w:rPr>
        <w:t xml:space="preserve"> is the process by which a user chooses functions, describes inputs </w:t>
      </w:r>
      <w:r w:rsidRPr="00B32AC3">
        <w:rPr>
          <w:sz w:val="22"/>
        </w:rPr>
        <w:lastRenderedPageBreak/>
        <w:t xml:space="preserve">and outputs, and determines dependencies to create the workflow.  This process </w:t>
      </w:r>
      <w:proofErr w:type="gramStart"/>
      <w:r w:rsidRPr="00B32AC3">
        <w:rPr>
          <w:sz w:val="22"/>
        </w:rPr>
        <w:t>can be accomplished</w:t>
      </w:r>
      <w:proofErr w:type="gramEnd"/>
      <w:r w:rsidRPr="00B32AC3">
        <w:rPr>
          <w:sz w:val="22"/>
        </w:rPr>
        <w:t xml:space="preserve"> by a graphical user interface, a command line interface, a set of configuration files or any combination of these.  </w:t>
      </w:r>
      <w:r w:rsidRPr="00C3030B">
        <w:rPr>
          <w:i/>
          <w:sz w:val="22"/>
        </w:rPr>
        <w:t>Workflow orchestration</w:t>
      </w:r>
      <w:r w:rsidRPr="00B32AC3">
        <w:rPr>
          <w:sz w:val="22"/>
        </w:rPr>
        <w:t xml:space="preserve"> is the process by which a workflow works– that is</w:t>
      </w:r>
      <w:r>
        <w:rPr>
          <w:sz w:val="22"/>
        </w:rPr>
        <w:t>,</w:t>
      </w:r>
      <w:r w:rsidRPr="00B32AC3">
        <w:rPr>
          <w:sz w:val="22"/>
        </w:rPr>
        <w:t xml:space="preserve"> how the processes </w:t>
      </w:r>
      <w:proofErr w:type="gramStart"/>
      <w:r w:rsidRPr="00B32AC3">
        <w:rPr>
          <w:sz w:val="22"/>
        </w:rPr>
        <w:t>are initiated and executed</w:t>
      </w:r>
      <w:proofErr w:type="gramEnd"/>
      <w:r w:rsidRPr="00C3030B">
        <w:rPr>
          <w:i/>
          <w:sz w:val="22"/>
        </w:rPr>
        <w:t>.  Task scheduling</w:t>
      </w:r>
      <w:r w:rsidRPr="00B32AC3">
        <w:rPr>
          <w:sz w:val="22"/>
        </w:rPr>
        <w:t xml:space="preserve"> is the process by which individual steps in a workflow </w:t>
      </w:r>
      <w:proofErr w:type="gramStart"/>
      <w:r w:rsidRPr="00B32AC3">
        <w:rPr>
          <w:sz w:val="22"/>
        </w:rPr>
        <w:t>are managed</w:t>
      </w:r>
      <w:proofErr w:type="gramEnd"/>
      <w:r>
        <w:rPr>
          <w:sz w:val="22"/>
        </w:rPr>
        <w:t>:</w:t>
      </w:r>
      <w:r w:rsidRPr="00B32AC3">
        <w:rPr>
          <w:sz w:val="22"/>
        </w:rPr>
        <w:t xml:space="preserve"> determining the start time, marshaling the resources necessary, and coordinating multiple threads.  An </w:t>
      </w:r>
      <w:r w:rsidRPr="00C3030B">
        <w:rPr>
          <w:i/>
          <w:sz w:val="22"/>
        </w:rPr>
        <w:t>application task interface</w:t>
      </w:r>
      <w:r w:rsidRPr="00B32AC3">
        <w:rPr>
          <w:sz w:val="22"/>
        </w:rPr>
        <w:t xml:space="preserve"> is the manner in which workflow systems communicate with applications</w:t>
      </w:r>
      <w:r>
        <w:rPr>
          <w:sz w:val="22"/>
        </w:rPr>
        <w:t>:</w:t>
      </w:r>
      <w:r w:rsidRPr="00B32AC3">
        <w:rPr>
          <w:sz w:val="22"/>
        </w:rPr>
        <w:t xml:space="preserve"> web services, plugins, and other domain specific </w:t>
      </w:r>
      <w:proofErr w:type="spellStart"/>
      <w:r w:rsidRPr="00B32AC3">
        <w:rPr>
          <w:sz w:val="22"/>
        </w:rPr>
        <w:t>executables</w:t>
      </w:r>
      <w:proofErr w:type="spellEnd"/>
      <w:r w:rsidRPr="00B32AC3">
        <w:rPr>
          <w:sz w:val="22"/>
        </w:rPr>
        <w:t xml:space="preserve">.  </w:t>
      </w:r>
    </w:p>
    <w:p w:rsidR="00E418E0" w:rsidRPr="00B32AC3" w:rsidRDefault="00E418E0" w:rsidP="00E0319D">
      <w:pPr>
        <w:tabs>
          <w:tab w:val="left" w:pos="288"/>
        </w:tabs>
        <w:spacing w:line="240" w:lineRule="auto"/>
        <w:ind w:firstLine="720"/>
        <w:rPr>
          <w:sz w:val="22"/>
        </w:rPr>
      </w:pPr>
    </w:p>
    <w:tbl>
      <w:tblPr>
        <w:tblStyle w:val="TableGrid"/>
        <w:tblW w:w="0" w:type="auto"/>
        <w:tblLook w:val="00A0" w:firstRow="1" w:lastRow="0" w:firstColumn="1" w:lastColumn="0" w:noHBand="0" w:noVBand="0"/>
      </w:tblPr>
      <w:tblGrid>
        <w:gridCol w:w="1128"/>
        <w:gridCol w:w="1500"/>
        <w:gridCol w:w="2124"/>
      </w:tblGrid>
      <w:tr w:rsidR="00E418E0" w:rsidRPr="00B32AC3">
        <w:tc>
          <w:tcPr>
            <w:tcW w:w="1128" w:type="dxa"/>
          </w:tcPr>
          <w:p w:rsidR="00E418E0" w:rsidRPr="00B32AC3" w:rsidRDefault="00E418E0" w:rsidP="00E0319D">
            <w:pPr>
              <w:tabs>
                <w:tab w:val="left" w:pos="288"/>
              </w:tabs>
              <w:spacing w:line="240" w:lineRule="auto"/>
              <w:rPr>
                <w:b/>
                <w:sz w:val="20"/>
              </w:rPr>
            </w:pPr>
            <w:r w:rsidRPr="00B32AC3">
              <w:rPr>
                <w:b/>
                <w:sz w:val="20"/>
              </w:rPr>
              <w:t>Dimension</w:t>
            </w:r>
          </w:p>
        </w:tc>
        <w:tc>
          <w:tcPr>
            <w:tcW w:w="1500" w:type="dxa"/>
          </w:tcPr>
          <w:p w:rsidR="00E418E0" w:rsidRPr="00B32AC3" w:rsidRDefault="00E418E0" w:rsidP="00E0319D">
            <w:pPr>
              <w:tabs>
                <w:tab w:val="left" w:pos="288"/>
              </w:tabs>
              <w:spacing w:line="240" w:lineRule="auto"/>
              <w:rPr>
                <w:b/>
                <w:sz w:val="20"/>
              </w:rPr>
            </w:pPr>
            <w:r w:rsidRPr="00B32AC3">
              <w:rPr>
                <w:b/>
                <w:sz w:val="20"/>
              </w:rPr>
              <w:t>Description</w:t>
            </w:r>
          </w:p>
        </w:tc>
        <w:tc>
          <w:tcPr>
            <w:tcW w:w="2124" w:type="dxa"/>
          </w:tcPr>
          <w:p w:rsidR="00E418E0" w:rsidRPr="00B32AC3" w:rsidRDefault="00E418E0" w:rsidP="00E0319D">
            <w:pPr>
              <w:tabs>
                <w:tab w:val="left" w:pos="288"/>
              </w:tabs>
              <w:spacing w:line="240" w:lineRule="auto"/>
              <w:rPr>
                <w:b/>
                <w:sz w:val="20"/>
              </w:rPr>
            </w:pPr>
            <w:r w:rsidRPr="00B32AC3">
              <w:rPr>
                <w:b/>
                <w:sz w:val="20"/>
              </w:rPr>
              <w:t>Design space</w:t>
            </w:r>
          </w:p>
        </w:tc>
      </w:tr>
      <w:tr w:rsidR="00E418E0" w:rsidRPr="00B32AC3">
        <w:tc>
          <w:tcPr>
            <w:tcW w:w="1128" w:type="dxa"/>
          </w:tcPr>
          <w:p w:rsidR="00E418E0" w:rsidRPr="00B32AC3" w:rsidRDefault="00E418E0" w:rsidP="00E0319D">
            <w:pPr>
              <w:tabs>
                <w:tab w:val="left" w:pos="288"/>
              </w:tabs>
              <w:spacing w:line="240" w:lineRule="auto"/>
              <w:rPr>
                <w:sz w:val="20"/>
              </w:rPr>
            </w:pPr>
            <w:r w:rsidRPr="00B32AC3">
              <w:rPr>
                <w:sz w:val="20"/>
              </w:rPr>
              <w:t>Task</w:t>
            </w:r>
          </w:p>
        </w:tc>
        <w:tc>
          <w:tcPr>
            <w:tcW w:w="1500" w:type="dxa"/>
          </w:tcPr>
          <w:p w:rsidR="00E418E0" w:rsidRPr="00B32AC3" w:rsidRDefault="00E418E0" w:rsidP="00E0319D">
            <w:pPr>
              <w:tabs>
                <w:tab w:val="left" w:pos="288"/>
              </w:tabs>
              <w:spacing w:line="240" w:lineRule="auto"/>
              <w:rPr>
                <w:sz w:val="20"/>
              </w:rPr>
            </w:pPr>
            <w:r w:rsidRPr="00B32AC3">
              <w:rPr>
                <w:sz w:val="20"/>
              </w:rPr>
              <w:t>Core logic executed as workflow node</w:t>
            </w:r>
          </w:p>
        </w:tc>
        <w:tc>
          <w:tcPr>
            <w:tcW w:w="2124" w:type="dxa"/>
          </w:tcPr>
          <w:p w:rsidR="00E418E0" w:rsidRPr="00B32AC3" w:rsidRDefault="00DB2430" w:rsidP="00EC5007">
            <w:pPr>
              <w:tabs>
                <w:tab w:val="left" w:pos="288"/>
              </w:tabs>
              <w:spacing w:line="240" w:lineRule="auto"/>
              <w:rPr>
                <w:sz w:val="20"/>
              </w:rPr>
            </w:pPr>
            <w:proofErr w:type="gramStart"/>
            <w:r w:rsidRPr="00B32AC3">
              <w:rPr>
                <w:sz w:val="20"/>
              </w:rPr>
              <w:t>Programming language or protocol restrictions</w:t>
            </w:r>
            <w:r w:rsidR="00E418E0" w:rsidRPr="00B32AC3">
              <w:rPr>
                <w:sz w:val="20"/>
              </w:rPr>
              <w:t>?</w:t>
            </w:r>
            <w:proofErr w:type="gramEnd"/>
            <w:r w:rsidR="00E418E0" w:rsidRPr="00B32AC3">
              <w:rPr>
                <w:sz w:val="20"/>
              </w:rPr>
              <w:t xml:space="preserve">  </w:t>
            </w:r>
            <w:r w:rsidRPr="00B32AC3">
              <w:rPr>
                <w:sz w:val="20"/>
              </w:rPr>
              <w:t xml:space="preserve">Limits </w:t>
            </w:r>
            <w:proofErr w:type="gramStart"/>
            <w:r w:rsidRPr="00B32AC3">
              <w:rPr>
                <w:sz w:val="20"/>
              </w:rPr>
              <w:t xml:space="preserve">on </w:t>
            </w:r>
            <w:r w:rsidR="00E418E0" w:rsidRPr="00B32AC3">
              <w:rPr>
                <w:sz w:val="20"/>
              </w:rPr>
              <w:t xml:space="preserve"> computation</w:t>
            </w:r>
            <w:proofErr w:type="gramEnd"/>
            <w:r w:rsidR="00E418E0" w:rsidRPr="00B32AC3">
              <w:rPr>
                <w:sz w:val="20"/>
              </w:rPr>
              <w:t xml:space="preserve">? </w:t>
            </w:r>
          </w:p>
        </w:tc>
      </w:tr>
      <w:tr w:rsidR="00E418E0" w:rsidRPr="00B32AC3">
        <w:tc>
          <w:tcPr>
            <w:tcW w:w="1128" w:type="dxa"/>
          </w:tcPr>
          <w:p w:rsidR="00E418E0" w:rsidRPr="00B32AC3" w:rsidRDefault="00E418E0" w:rsidP="00E0319D">
            <w:pPr>
              <w:tabs>
                <w:tab w:val="left" w:pos="288"/>
              </w:tabs>
              <w:spacing w:line="240" w:lineRule="auto"/>
              <w:rPr>
                <w:sz w:val="20"/>
              </w:rPr>
            </w:pPr>
            <w:r w:rsidRPr="00B32AC3">
              <w:rPr>
                <w:sz w:val="20"/>
              </w:rPr>
              <w:t>Edge semantics</w:t>
            </w:r>
          </w:p>
        </w:tc>
        <w:tc>
          <w:tcPr>
            <w:tcW w:w="1500" w:type="dxa"/>
          </w:tcPr>
          <w:p w:rsidR="00E418E0" w:rsidRPr="00B32AC3" w:rsidRDefault="00E418E0" w:rsidP="00EC5007">
            <w:pPr>
              <w:tabs>
                <w:tab w:val="left" w:pos="288"/>
              </w:tabs>
              <w:spacing w:line="240" w:lineRule="auto"/>
              <w:rPr>
                <w:sz w:val="20"/>
              </w:rPr>
            </w:pPr>
            <w:r w:rsidRPr="00B32AC3">
              <w:rPr>
                <w:sz w:val="20"/>
              </w:rPr>
              <w:t>Level of required semantics of inputs and outputs to  task</w:t>
            </w:r>
          </w:p>
        </w:tc>
        <w:tc>
          <w:tcPr>
            <w:tcW w:w="2124" w:type="dxa"/>
          </w:tcPr>
          <w:p w:rsidR="00E418E0" w:rsidRPr="00B32AC3" w:rsidRDefault="00E418E0" w:rsidP="00E0319D">
            <w:pPr>
              <w:tabs>
                <w:tab w:val="left" w:pos="288"/>
              </w:tabs>
              <w:spacing w:line="240" w:lineRule="auto"/>
              <w:rPr>
                <w:sz w:val="20"/>
              </w:rPr>
            </w:pPr>
            <w:proofErr w:type="gramStart"/>
            <w:r w:rsidRPr="00B32AC3">
              <w:rPr>
                <w:sz w:val="20"/>
              </w:rPr>
              <w:t>Limitations to types of edges?</w:t>
            </w:r>
            <w:proofErr w:type="gramEnd"/>
            <w:r w:rsidRPr="00B32AC3">
              <w:rPr>
                <w:sz w:val="20"/>
              </w:rPr>
              <w:t xml:space="preserve">  </w:t>
            </w:r>
            <w:proofErr w:type="gramStart"/>
            <w:r w:rsidRPr="00B32AC3">
              <w:rPr>
                <w:sz w:val="20"/>
              </w:rPr>
              <w:t>Role of semantics in composing workflows.</w:t>
            </w:r>
            <w:proofErr w:type="gramEnd"/>
          </w:p>
        </w:tc>
      </w:tr>
      <w:tr w:rsidR="00E418E0" w:rsidRPr="00B32AC3">
        <w:tc>
          <w:tcPr>
            <w:tcW w:w="1128" w:type="dxa"/>
          </w:tcPr>
          <w:p w:rsidR="00E418E0" w:rsidRPr="00B32AC3" w:rsidRDefault="00E418E0" w:rsidP="00E0319D">
            <w:pPr>
              <w:tabs>
                <w:tab w:val="left" w:pos="288"/>
              </w:tabs>
              <w:spacing w:line="240" w:lineRule="auto"/>
              <w:rPr>
                <w:sz w:val="20"/>
              </w:rPr>
            </w:pPr>
            <w:r w:rsidRPr="00B32AC3">
              <w:rPr>
                <w:sz w:val="20"/>
              </w:rPr>
              <w:t>Trigger behavior</w:t>
            </w:r>
          </w:p>
        </w:tc>
        <w:tc>
          <w:tcPr>
            <w:tcW w:w="1500" w:type="dxa"/>
          </w:tcPr>
          <w:p w:rsidR="00E418E0" w:rsidRPr="00B32AC3" w:rsidRDefault="00E418E0" w:rsidP="00E0319D">
            <w:pPr>
              <w:tabs>
                <w:tab w:val="left" w:pos="288"/>
              </w:tabs>
              <w:spacing w:line="240" w:lineRule="auto"/>
              <w:rPr>
                <w:sz w:val="20"/>
              </w:rPr>
            </w:pPr>
            <w:r w:rsidRPr="00B32AC3">
              <w:rPr>
                <w:sz w:val="20"/>
              </w:rPr>
              <w:t xml:space="preserve">Condition under which node is invoked </w:t>
            </w:r>
          </w:p>
        </w:tc>
        <w:tc>
          <w:tcPr>
            <w:tcW w:w="2124" w:type="dxa"/>
          </w:tcPr>
          <w:p w:rsidR="00E418E0" w:rsidRPr="00B32AC3" w:rsidRDefault="00E418E0" w:rsidP="00E0319D">
            <w:pPr>
              <w:tabs>
                <w:tab w:val="left" w:pos="288"/>
              </w:tabs>
              <w:spacing w:line="240" w:lineRule="auto"/>
              <w:rPr>
                <w:sz w:val="20"/>
              </w:rPr>
            </w:pPr>
            <w:r w:rsidRPr="00B32AC3">
              <w:rPr>
                <w:sz w:val="20"/>
              </w:rPr>
              <w:t xml:space="preserve">Common behavior is </w:t>
            </w:r>
            <w:r w:rsidR="00C3030B">
              <w:rPr>
                <w:sz w:val="20"/>
              </w:rPr>
              <w:t xml:space="preserve">trigger </w:t>
            </w:r>
            <w:r w:rsidRPr="00B32AC3">
              <w:rPr>
                <w:sz w:val="20"/>
              </w:rPr>
              <w:t>when data object available on all input edges</w:t>
            </w:r>
          </w:p>
        </w:tc>
      </w:tr>
      <w:tr w:rsidR="00E418E0" w:rsidRPr="00B32AC3">
        <w:tc>
          <w:tcPr>
            <w:tcW w:w="1128" w:type="dxa"/>
          </w:tcPr>
          <w:p w:rsidR="00E418E0" w:rsidRPr="00B32AC3" w:rsidRDefault="00E418E0" w:rsidP="00E0319D">
            <w:pPr>
              <w:tabs>
                <w:tab w:val="left" w:pos="288"/>
              </w:tabs>
              <w:spacing w:line="240" w:lineRule="auto"/>
              <w:rPr>
                <w:sz w:val="20"/>
              </w:rPr>
            </w:pPr>
            <w:r w:rsidRPr="00B32AC3">
              <w:rPr>
                <w:sz w:val="20"/>
              </w:rPr>
              <w:t>Control</w:t>
            </w:r>
          </w:p>
        </w:tc>
        <w:tc>
          <w:tcPr>
            <w:tcW w:w="1500" w:type="dxa"/>
          </w:tcPr>
          <w:p w:rsidR="00E418E0" w:rsidRPr="00B32AC3" w:rsidRDefault="00E418E0" w:rsidP="00E0319D">
            <w:pPr>
              <w:tabs>
                <w:tab w:val="left" w:pos="288"/>
              </w:tabs>
              <w:spacing w:line="240" w:lineRule="auto"/>
              <w:rPr>
                <w:sz w:val="20"/>
              </w:rPr>
            </w:pPr>
            <w:r w:rsidRPr="00B32AC3">
              <w:rPr>
                <w:sz w:val="20"/>
              </w:rPr>
              <w:t>Manner in whic</w:t>
            </w:r>
            <w:r w:rsidR="00C3030B">
              <w:rPr>
                <w:sz w:val="20"/>
              </w:rPr>
              <w:t xml:space="preserve">h node is invoked.   </w:t>
            </w:r>
            <w:proofErr w:type="gramStart"/>
            <w:r w:rsidR="00C3030B">
              <w:rPr>
                <w:sz w:val="20"/>
              </w:rPr>
              <w:t xml:space="preserve">Involves entity that originates </w:t>
            </w:r>
            <w:r w:rsidRPr="00B32AC3">
              <w:rPr>
                <w:sz w:val="20"/>
              </w:rPr>
              <w:t>invocation.</w:t>
            </w:r>
            <w:proofErr w:type="gramEnd"/>
          </w:p>
        </w:tc>
        <w:tc>
          <w:tcPr>
            <w:tcW w:w="2124" w:type="dxa"/>
          </w:tcPr>
          <w:p w:rsidR="00E418E0" w:rsidRPr="00B32AC3" w:rsidRDefault="00E418E0" w:rsidP="00E0319D">
            <w:pPr>
              <w:tabs>
                <w:tab w:val="left" w:pos="288"/>
              </w:tabs>
              <w:spacing w:line="240" w:lineRule="auto"/>
              <w:rPr>
                <w:sz w:val="20"/>
              </w:rPr>
            </w:pPr>
            <w:proofErr w:type="gramStart"/>
            <w:r w:rsidRPr="00B32AC3">
              <w:rPr>
                <w:sz w:val="20"/>
              </w:rPr>
              <w:t>Is task invoked by proxy</w:t>
            </w:r>
            <w:proofErr w:type="gramEnd"/>
            <w:r w:rsidRPr="00B32AC3">
              <w:rPr>
                <w:sz w:val="20"/>
              </w:rPr>
              <w:t>, by workflow orchestration engine, or by another task?</w:t>
            </w:r>
          </w:p>
        </w:tc>
      </w:tr>
      <w:tr w:rsidR="00E418E0" w:rsidRPr="00B32AC3">
        <w:tc>
          <w:tcPr>
            <w:tcW w:w="1128" w:type="dxa"/>
          </w:tcPr>
          <w:p w:rsidR="00E418E0" w:rsidRPr="00B32AC3" w:rsidRDefault="00E418E0" w:rsidP="00E0319D">
            <w:pPr>
              <w:tabs>
                <w:tab w:val="left" w:pos="288"/>
              </w:tabs>
              <w:spacing w:line="240" w:lineRule="auto"/>
              <w:rPr>
                <w:sz w:val="20"/>
              </w:rPr>
            </w:pPr>
            <w:r w:rsidRPr="00B32AC3">
              <w:rPr>
                <w:sz w:val="20"/>
              </w:rPr>
              <w:t>Proxy</w:t>
            </w:r>
          </w:p>
        </w:tc>
        <w:tc>
          <w:tcPr>
            <w:tcW w:w="1500" w:type="dxa"/>
          </w:tcPr>
          <w:p w:rsidR="00E418E0" w:rsidRPr="00B32AC3" w:rsidRDefault="00C3030B" w:rsidP="00C3030B">
            <w:pPr>
              <w:tabs>
                <w:tab w:val="left" w:pos="288"/>
              </w:tabs>
              <w:spacing w:line="240" w:lineRule="auto"/>
              <w:rPr>
                <w:sz w:val="20"/>
              </w:rPr>
            </w:pPr>
            <w:r>
              <w:rPr>
                <w:sz w:val="20"/>
              </w:rPr>
              <w:t>E</w:t>
            </w:r>
            <w:r w:rsidR="00E418E0" w:rsidRPr="00B32AC3">
              <w:rPr>
                <w:sz w:val="20"/>
              </w:rPr>
              <w:t xml:space="preserve">ntity that mediates </w:t>
            </w:r>
            <w:proofErr w:type="gramStart"/>
            <w:r w:rsidR="00E418E0" w:rsidRPr="00B32AC3">
              <w:rPr>
                <w:sz w:val="20"/>
              </w:rPr>
              <w:t>for  task</w:t>
            </w:r>
            <w:proofErr w:type="gramEnd"/>
            <w:r w:rsidR="00E418E0" w:rsidRPr="00B32AC3">
              <w:rPr>
                <w:sz w:val="20"/>
              </w:rPr>
              <w:t xml:space="preserve"> or set of tasks.  </w:t>
            </w:r>
          </w:p>
        </w:tc>
        <w:tc>
          <w:tcPr>
            <w:tcW w:w="2124" w:type="dxa"/>
          </w:tcPr>
          <w:p w:rsidR="00E418E0" w:rsidRPr="00B32AC3" w:rsidRDefault="00E418E0" w:rsidP="00EC5007">
            <w:pPr>
              <w:tabs>
                <w:tab w:val="left" w:pos="288"/>
              </w:tabs>
              <w:spacing w:line="240" w:lineRule="auto"/>
              <w:rPr>
                <w:sz w:val="20"/>
              </w:rPr>
            </w:pPr>
            <w:r w:rsidRPr="00B32AC3">
              <w:rPr>
                <w:sz w:val="20"/>
              </w:rPr>
              <w:t>Enables legacy code to be used; has own orchestration capability</w:t>
            </w:r>
            <w:r w:rsidR="00EC5007">
              <w:rPr>
                <w:sz w:val="20"/>
              </w:rPr>
              <w:t>; agent</w:t>
            </w:r>
            <w:r w:rsidRPr="00B32AC3">
              <w:rPr>
                <w:sz w:val="20"/>
              </w:rPr>
              <w:t>.</w:t>
            </w:r>
          </w:p>
        </w:tc>
      </w:tr>
      <w:tr w:rsidR="00E418E0" w:rsidRPr="00B32AC3">
        <w:tc>
          <w:tcPr>
            <w:tcW w:w="1128" w:type="dxa"/>
          </w:tcPr>
          <w:p w:rsidR="00E418E0" w:rsidRPr="00B32AC3" w:rsidRDefault="00E418E0" w:rsidP="00E0319D">
            <w:pPr>
              <w:tabs>
                <w:tab w:val="left" w:pos="288"/>
              </w:tabs>
              <w:spacing w:line="240" w:lineRule="auto"/>
              <w:rPr>
                <w:sz w:val="20"/>
              </w:rPr>
            </w:pPr>
            <w:r w:rsidRPr="00B32AC3">
              <w:rPr>
                <w:sz w:val="20"/>
              </w:rPr>
              <w:t>Data Movement</w:t>
            </w:r>
          </w:p>
        </w:tc>
        <w:tc>
          <w:tcPr>
            <w:tcW w:w="1500" w:type="dxa"/>
          </w:tcPr>
          <w:p w:rsidR="00E418E0" w:rsidRPr="00B32AC3" w:rsidRDefault="00E418E0" w:rsidP="00C3030B">
            <w:pPr>
              <w:tabs>
                <w:tab w:val="left" w:pos="288"/>
              </w:tabs>
              <w:spacing w:line="240" w:lineRule="auto"/>
              <w:rPr>
                <w:sz w:val="20"/>
              </w:rPr>
            </w:pPr>
            <w:r w:rsidRPr="00B32AC3">
              <w:rPr>
                <w:sz w:val="20"/>
              </w:rPr>
              <w:t>Manner in which data becomes available at  task that needs  input</w:t>
            </w:r>
          </w:p>
        </w:tc>
        <w:tc>
          <w:tcPr>
            <w:tcW w:w="2124" w:type="dxa"/>
          </w:tcPr>
          <w:p w:rsidR="00E418E0" w:rsidRPr="00B32AC3" w:rsidRDefault="00E418E0" w:rsidP="00E0319D">
            <w:pPr>
              <w:tabs>
                <w:tab w:val="left" w:pos="288"/>
              </w:tabs>
              <w:spacing w:line="240" w:lineRule="auto"/>
              <w:rPr>
                <w:sz w:val="20"/>
              </w:rPr>
            </w:pPr>
            <w:proofErr w:type="gramStart"/>
            <w:r w:rsidRPr="00B32AC3">
              <w:rPr>
                <w:sz w:val="20"/>
              </w:rPr>
              <w:t>Assumption of local file system?</w:t>
            </w:r>
            <w:proofErr w:type="gramEnd"/>
            <w:r w:rsidRPr="00B32AC3">
              <w:rPr>
                <w:sz w:val="20"/>
              </w:rPr>
              <w:t xml:space="preserve">  </w:t>
            </w:r>
            <w:proofErr w:type="gramStart"/>
            <w:r w:rsidRPr="00B32AC3">
              <w:rPr>
                <w:sz w:val="20"/>
              </w:rPr>
              <w:t>Data movement service?</w:t>
            </w:r>
            <w:proofErr w:type="gramEnd"/>
            <w:r w:rsidRPr="00B32AC3">
              <w:rPr>
                <w:sz w:val="20"/>
              </w:rPr>
              <w:t xml:space="preserve">  </w:t>
            </w:r>
            <w:proofErr w:type="gramStart"/>
            <w:r w:rsidRPr="00B32AC3">
              <w:rPr>
                <w:sz w:val="20"/>
              </w:rPr>
              <w:t>Embedded in invocation?</w:t>
            </w:r>
            <w:proofErr w:type="gramEnd"/>
            <w:r w:rsidRPr="00B32AC3">
              <w:rPr>
                <w:sz w:val="20"/>
              </w:rPr>
              <w:t xml:space="preserve">  </w:t>
            </w:r>
            <w:proofErr w:type="gramStart"/>
            <w:r w:rsidRPr="00B32AC3">
              <w:rPr>
                <w:sz w:val="20"/>
              </w:rPr>
              <w:t>Through message bus?</w:t>
            </w:r>
            <w:proofErr w:type="gramEnd"/>
          </w:p>
        </w:tc>
      </w:tr>
    </w:tbl>
    <w:p w:rsidR="00FB36DD" w:rsidRDefault="00764C53" w:rsidP="00E73176">
      <w:pPr>
        <w:tabs>
          <w:tab w:val="left" w:pos="288"/>
        </w:tabs>
        <w:spacing w:line="240" w:lineRule="auto"/>
        <w:rPr>
          <w:b/>
          <w:sz w:val="18"/>
        </w:rPr>
      </w:pPr>
      <w:proofErr w:type="gramStart"/>
      <w:r w:rsidRPr="00B32AC3">
        <w:rPr>
          <w:b/>
          <w:sz w:val="18"/>
        </w:rPr>
        <w:t xml:space="preserve">Table </w:t>
      </w:r>
      <w:r w:rsidR="003433C1">
        <w:rPr>
          <w:b/>
          <w:sz w:val="18"/>
        </w:rPr>
        <w:t>1</w:t>
      </w:r>
      <w:r w:rsidRPr="00B32AC3">
        <w:rPr>
          <w:b/>
          <w:sz w:val="18"/>
        </w:rPr>
        <w:t>.</w:t>
      </w:r>
      <w:proofErr w:type="gramEnd"/>
      <w:r w:rsidRPr="00B32AC3">
        <w:rPr>
          <w:b/>
          <w:sz w:val="18"/>
        </w:rPr>
        <w:t xml:space="preserve">  Dimensions of variability in </w:t>
      </w:r>
      <w:proofErr w:type="gramStart"/>
      <w:r w:rsidRPr="00B32AC3">
        <w:rPr>
          <w:b/>
          <w:sz w:val="18"/>
        </w:rPr>
        <w:t>architecting</w:t>
      </w:r>
      <w:proofErr w:type="gramEnd"/>
      <w:r w:rsidRPr="00B32AC3">
        <w:rPr>
          <w:b/>
          <w:sz w:val="18"/>
        </w:rPr>
        <w:t xml:space="preserve"> a workflow system</w:t>
      </w:r>
    </w:p>
    <w:p w:rsidR="00344EF6" w:rsidRDefault="00344EF6" w:rsidP="00E73176">
      <w:pPr>
        <w:tabs>
          <w:tab w:val="left" w:pos="288"/>
        </w:tabs>
        <w:spacing w:line="240" w:lineRule="auto"/>
        <w:rPr>
          <w:b/>
          <w:sz w:val="18"/>
        </w:rPr>
      </w:pPr>
    </w:p>
    <w:p w:rsidR="00E418E0" w:rsidRPr="00B32AC3" w:rsidRDefault="00E418E0" w:rsidP="00E0319D">
      <w:pPr>
        <w:widowControl w:val="0"/>
        <w:tabs>
          <w:tab w:val="left" w:pos="288"/>
        </w:tabs>
        <w:autoSpaceDE w:val="0"/>
        <w:autoSpaceDN w:val="0"/>
        <w:adjustRightInd w:val="0"/>
        <w:spacing w:after="120" w:line="260" w:lineRule="atLeast"/>
        <w:textAlignment w:val="baseline"/>
        <w:rPr>
          <w:sz w:val="22"/>
        </w:rPr>
      </w:pPr>
      <w:r w:rsidRPr="00B32AC3">
        <w:rPr>
          <w:sz w:val="22"/>
        </w:rPr>
        <w:t xml:space="preserve">There are generally two communication systems in workflow environments corresponding to “control” </w:t>
      </w:r>
      <w:r w:rsidRPr="00B32AC3">
        <w:rPr>
          <w:sz w:val="22"/>
        </w:rPr>
        <w:lastRenderedPageBreak/>
        <w:t>and “data” respectively. Obviously, the control communication would usually have small messages and very different requirements from the data network. In this regard, one should mention the “proxy model” which is often used in Grid architectures and workflow</w:t>
      </w:r>
      <w:r w:rsidR="00BE6E5E">
        <w:rPr>
          <w:sz w:val="22"/>
        </w:rPr>
        <w:t xml:space="preserve"> [12]</w:t>
      </w:r>
      <w:r w:rsidRPr="00B32AC3">
        <w:rPr>
          <w:sz w:val="22"/>
        </w:rPr>
        <w:t xml:space="preserve">.  The information flowing between proxy nodes is all essentially control information. </w:t>
      </w:r>
    </w:p>
    <w:p w:rsidR="00E418E0" w:rsidRPr="00B32AC3" w:rsidRDefault="00E418E0" w:rsidP="00E0319D">
      <w:pPr>
        <w:widowControl w:val="0"/>
        <w:tabs>
          <w:tab w:val="left" w:pos="288"/>
        </w:tabs>
        <w:autoSpaceDE w:val="0"/>
        <w:autoSpaceDN w:val="0"/>
        <w:adjustRightInd w:val="0"/>
        <w:spacing w:after="120" w:line="260" w:lineRule="atLeast"/>
        <w:textAlignment w:val="baseline"/>
        <w:rPr>
          <w:sz w:val="22"/>
        </w:rPr>
      </w:pPr>
      <w:r w:rsidRPr="00B32AC3">
        <w:rPr>
          <w:sz w:val="22"/>
        </w:rPr>
        <w:t xml:space="preserve">Some workflow systems </w:t>
      </w:r>
      <w:proofErr w:type="gramStart"/>
      <w:r w:rsidRPr="00B32AC3">
        <w:rPr>
          <w:sz w:val="22"/>
        </w:rPr>
        <w:t>are built</w:t>
      </w:r>
      <w:proofErr w:type="gramEnd"/>
      <w:r w:rsidRPr="00B32AC3">
        <w:rPr>
          <w:sz w:val="22"/>
        </w:rPr>
        <w:t xml:space="preserve"> around the </w:t>
      </w:r>
      <w:r w:rsidRPr="00B32AC3">
        <w:rPr>
          <w:i/>
          <w:sz w:val="22"/>
        </w:rPr>
        <w:t>dataflow</w:t>
      </w:r>
      <w:r w:rsidRPr="00B32AC3">
        <w:rPr>
          <w:sz w:val="22"/>
        </w:rPr>
        <w:t xml:space="preserve"> concept, this being the original model</w:t>
      </w:r>
      <w:r w:rsidR="00DC0391">
        <w:rPr>
          <w:sz w:val="22"/>
        </w:rPr>
        <w:t xml:space="preserve"> </w:t>
      </w:r>
      <w:r w:rsidR="009032F7">
        <w:rPr>
          <w:sz w:val="22"/>
        </w:rPr>
        <w:t>[</w:t>
      </w:r>
      <w:r w:rsidR="00882125">
        <w:rPr>
          <w:sz w:val="22"/>
        </w:rPr>
        <w:t xml:space="preserve">3, </w:t>
      </w:r>
      <w:r w:rsidR="00467A77">
        <w:rPr>
          <w:sz w:val="22"/>
        </w:rPr>
        <w:t>27, 29</w:t>
      </w:r>
      <w:r w:rsidR="009032F7">
        <w:rPr>
          <w:sz w:val="22"/>
        </w:rPr>
        <w:t xml:space="preserve">] </w:t>
      </w:r>
      <w:r w:rsidRPr="00B32AC3">
        <w:rPr>
          <w:sz w:val="22"/>
        </w:rPr>
        <w:t>the interaction scripted in languages like JavaScript or PHP. Other workflow approaches extend the “remote method invocation” model coming from the distributed object paradigm. This model underlies the Common Component Architecture</w:t>
      </w:r>
      <w:r w:rsidR="007E1C73">
        <w:rPr>
          <w:rStyle w:val="FootnoteReference"/>
          <w:sz w:val="22"/>
        </w:rPr>
        <w:footnoteReference w:id="2"/>
      </w:r>
      <w:r w:rsidRPr="00B32AC3">
        <w:rPr>
          <w:sz w:val="22"/>
        </w:rPr>
        <w:t xml:space="preserve"> (CCA)</w:t>
      </w:r>
      <w:r w:rsidR="007E1C73">
        <w:rPr>
          <w:sz w:val="22"/>
        </w:rPr>
        <w:t xml:space="preserve"> </w:t>
      </w:r>
      <w:r w:rsidR="009032F7">
        <w:rPr>
          <w:sz w:val="22"/>
        </w:rPr>
        <w:t>[</w:t>
      </w:r>
      <w:r w:rsidR="00620FAE">
        <w:rPr>
          <w:sz w:val="22"/>
        </w:rPr>
        <w:t>13</w:t>
      </w:r>
      <w:r w:rsidR="009032F7">
        <w:rPr>
          <w:sz w:val="22"/>
        </w:rPr>
        <w:t>]</w:t>
      </w:r>
      <w:r w:rsidRPr="00B32AC3">
        <w:rPr>
          <w:sz w:val="22"/>
        </w:rPr>
        <w:t>.  The B</w:t>
      </w:r>
      <w:r w:rsidRPr="00B32AC3">
        <w:rPr>
          <w:bCs/>
          <w:sz w:val="22"/>
        </w:rPr>
        <w:t>usiness Process Execution Language</w:t>
      </w:r>
      <w:r w:rsidR="00105570">
        <w:rPr>
          <w:rStyle w:val="FootnoteReference"/>
          <w:bCs/>
          <w:sz w:val="22"/>
        </w:rPr>
        <w:footnoteReference w:id="3"/>
      </w:r>
      <w:r w:rsidRPr="00B32AC3">
        <w:rPr>
          <w:sz w:val="22"/>
        </w:rPr>
        <w:t xml:space="preserve"> (BPEL), an OASIS</w:t>
      </w:r>
      <w:r w:rsidR="00105570">
        <w:rPr>
          <w:rStyle w:val="FootnoteReference"/>
          <w:sz w:val="22"/>
        </w:rPr>
        <w:footnoteReference w:id="4"/>
      </w:r>
      <w:r w:rsidRPr="00B32AC3">
        <w:rPr>
          <w:sz w:val="22"/>
        </w:rPr>
        <w:t xml:space="preserve"> standard executable language for specifying actions within business processes with web services, specifies the control and not data flow of a workflow. Of course, the control structure implies the dataflow structure for a given set of nodes; one simple but extremely important workflow structure is the pipeline.  A more general workflow structure is </w:t>
      </w:r>
      <w:proofErr w:type="gramStart"/>
      <w:r w:rsidRPr="00B32AC3">
        <w:rPr>
          <w:sz w:val="22"/>
        </w:rPr>
        <w:t xml:space="preserve">that of the </w:t>
      </w:r>
      <w:r w:rsidRPr="00B32AC3">
        <w:rPr>
          <w:i/>
          <w:sz w:val="22"/>
        </w:rPr>
        <w:t>directed acyclic graph</w:t>
      </w:r>
      <w:r w:rsidRPr="00B32AC3">
        <w:rPr>
          <w:sz w:val="22"/>
        </w:rPr>
        <w:t xml:space="preserve"> (or DAG) which is a collection of vertices and directed edges, each edge connecting one vertex to another, such that there are no cycles</w:t>
      </w:r>
      <w:proofErr w:type="gramEnd"/>
      <w:r w:rsidRPr="00B32AC3">
        <w:rPr>
          <w:sz w:val="22"/>
        </w:rPr>
        <w:t>. That is there is no way to start at some vertex V and follow a sequence of edges that eventually loops back t</w:t>
      </w:r>
      <w:r w:rsidR="006C0377">
        <w:rPr>
          <w:sz w:val="22"/>
        </w:rPr>
        <w:t xml:space="preserve">o that vertex V again.   </w:t>
      </w:r>
      <w:proofErr w:type="spellStart"/>
      <w:r w:rsidR="006C0377">
        <w:rPr>
          <w:sz w:val="22"/>
        </w:rPr>
        <w:t>Dagman</w:t>
      </w:r>
      <w:proofErr w:type="spellEnd"/>
      <w:r w:rsidR="009032F7">
        <w:rPr>
          <w:sz w:val="22"/>
        </w:rPr>
        <w:t xml:space="preserve"> [</w:t>
      </w:r>
      <w:r w:rsidR="005E741C">
        <w:rPr>
          <w:sz w:val="22"/>
        </w:rPr>
        <w:t>8</w:t>
      </w:r>
      <w:r w:rsidR="009032F7">
        <w:rPr>
          <w:sz w:val="22"/>
        </w:rPr>
        <w:t>]</w:t>
      </w:r>
      <w:r w:rsidR="00E8330C">
        <w:rPr>
          <w:sz w:val="22"/>
        </w:rPr>
        <w:t xml:space="preserve"> </w:t>
      </w:r>
      <w:r w:rsidRPr="00B32AC3">
        <w:rPr>
          <w:sz w:val="22"/>
        </w:rPr>
        <w:t>used in Condor</w:t>
      </w:r>
      <w:r w:rsidR="00E8330C">
        <w:rPr>
          <w:rStyle w:val="FootnoteReference"/>
          <w:sz w:val="22"/>
        </w:rPr>
        <w:footnoteReference w:id="5"/>
      </w:r>
      <w:r w:rsidR="00E8330C">
        <w:rPr>
          <w:sz w:val="22"/>
        </w:rPr>
        <w:t xml:space="preserve"> </w:t>
      </w:r>
      <w:r w:rsidRPr="00B32AC3">
        <w:rPr>
          <w:sz w:val="22"/>
        </w:rPr>
        <w:t>is a sophisticated DAG processing engine. This leads to a class of workflow systems like Pegasus</w:t>
      </w:r>
      <w:r w:rsidR="00682631">
        <w:rPr>
          <w:rStyle w:val="FootnoteReference"/>
          <w:sz w:val="22"/>
        </w:rPr>
        <w:footnoteReference w:id="6"/>
      </w:r>
      <w:r w:rsidRPr="00B32AC3">
        <w:rPr>
          <w:sz w:val="22"/>
        </w:rPr>
        <w:t xml:space="preserve"> aimed at scheduling the nodes of DAG based workflows. Karajan</w:t>
      </w:r>
      <w:r w:rsidR="005812A9">
        <w:rPr>
          <w:rStyle w:val="FootnoteReference"/>
          <w:sz w:val="22"/>
        </w:rPr>
        <w:footnoteReference w:id="7"/>
      </w:r>
      <w:r w:rsidRPr="00B32AC3">
        <w:rPr>
          <w:sz w:val="22"/>
        </w:rPr>
        <w:t xml:space="preserve"> and Ant</w:t>
      </w:r>
      <w:r w:rsidR="00EE6668">
        <w:rPr>
          <w:rStyle w:val="FootnoteReference"/>
          <w:sz w:val="22"/>
        </w:rPr>
        <w:footnoteReference w:id="8"/>
      </w:r>
      <w:r w:rsidR="009032F7">
        <w:rPr>
          <w:sz w:val="22"/>
        </w:rPr>
        <w:t xml:space="preserve"> </w:t>
      </w:r>
      <w:r w:rsidRPr="00B32AC3">
        <w:rPr>
          <w:sz w:val="22"/>
        </w:rPr>
        <w:t xml:space="preserve">can also easily represent DAG’s.  </w:t>
      </w:r>
    </w:p>
    <w:p w:rsidR="00E418E0" w:rsidRPr="00B32AC3" w:rsidRDefault="00E418E0" w:rsidP="00E0319D">
      <w:pPr>
        <w:widowControl w:val="0"/>
        <w:tabs>
          <w:tab w:val="left" w:pos="288"/>
        </w:tabs>
        <w:autoSpaceDE w:val="0"/>
        <w:autoSpaceDN w:val="0"/>
        <w:adjustRightInd w:val="0"/>
        <w:spacing w:after="120" w:line="260" w:lineRule="atLeast"/>
        <w:textAlignment w:val="baseline"/>
        <w:rPr>
          <w:sz w:val="22"/>
        </w:rPr>
      </w:pPr>
      <w:r w:rsidRPr="00B32AC3">
        <w:rPr>
          <w:sz w:val="22"/>
        </w:rPr>
        <w:t xml:space="preserve">Important workflow systems based on dataflow technologies are the </w:t>
      </w:r>
      <w:proofErr w:type="spellStart"/>
      <w:r w:rsidRPr="00B32AC3">
        <w:rPr>
          <w:sz w:val="22"/>
        </w:rPr>
        <w:t>Kepler</w:t>
      </w:r>
      <w:proofErr w:type="spellEnd"/>
      <w:r w:rsidR="00AE61AA">
        <w:rPr>
          <w:rStyle w:val="FootnoteReference"/>
          <w:sz w:val="22"/>
        </w:rPr>
        <w:footnoteReference w:id="9"/>
      </w:r>
      <w:r w:rsidRPr="00B32AC3">
        <w:rPr>
          <w:sz w:val="22"/>
        </w:rPr>
        <w:t xml:space="preserve"> </w:t>
      </w:r>
      <w:r w:rsidR="009032F7" w:rsidRPr="008F1767">
        <w:rPr>
          <w:color w:val="3366FF"/>
          <w:sz w:val="22"/>
        </w:rPr>
        <w:t xml:space="preserve"> </w:t>
      </w:r>
      <w:r w:rsidR="009032F7">
        <w:rPr>
          <w:sz w:val="22"/>
        </w:rPr>
        <w:t>[</w:t>
      </w:r>
      <w:r w:rsidR="008F1767">
        <w:rPr>
          <w:sz w:val="22"/>
        </w:rPr>
        <w:t>20, 21</w:t>
      </w:r>
      <w:r w:rsidR="009032F7">
        <w:rPr>
          <w:sz w:val="22"/>
        </w:rPr>
        <w:t>]</w:t>
      </w:r>
      <w:r w:rsidR="00AE61AA">
        <w:rPr>
          <w:sz w:val="22"/>
        </w:rPr>
        <w:t xml:space="preserve"> </w:t>
      </w:r>
      <w:r w:rsidRPr="00B32AC3">
        <w:rPr>
          <w:sz w:val="22"/>
        </w:rPr>
        <w:t xml:space="preserve">and </w:t>
      </w:r>
      <w:proofErr w:type="spellStart"/>
      <w:r w:rsidRPr="00B32AC3">
        <w:rPr>
          <w:sz w:val="22"/>
        </w:rPr>
        <w:t>Triana</w:t>
      </w:r>
      <w:proofErr w:type="spellEnd"/>
      <w:r w:rsidR="00E07312">
        <w:rPr>
          <w:rStyle w:val="FootnoteReference"/>
          <w:sz w:val="22"/>
        </w:rPr>
        <w:footnoteReference w:id="10"/>
      </w:r>
      <w:r w:rsidR="00E07312">
        <w:rPr>
          <w:sz w:val="22"/>
        </w:rPr>
        <w:t xml:space="preserve"> </w:t>
      </w:r>
      <w:r w:rsidRPr="00B32AC3">
        <w:rPr>
          <w:sz w:val="22"/>
        </w:rPr>
        <w:t xml:space="preserve"> </w:t>
      </w:r>
      <w:r w:rsidR="009032F7">
        <w:rPr>
          <w:sz w:val="22"/>
        </w:rPr>
        <w:t>[</w:t>
      </w:r>
      <w:r w:rsidR="009C4FDF">
        <w:rPr>
          <w:sz w:val="22"/>
        </w:rPr>
        <w:t xml:space="preserve">5, </w:t>
      </w:r>
      <w:r w:rsidR="00467A77">
        <w:rPr>
          <w:sz w:val="22"/>
        </w:rPr>
        <w:t>28</w:t>
      </w:r>
      <w:r w:rsidR="009032F7">
        <w:rPr>
          <w:sz w:val="22"/>
        </w:rPr>
        <w:t xml:space="preserve">] </w:t>
      </w:r>
      <w:r w:rsidRPr="00B32AC3">
        <w:rPr>
          <w:sz w:val="22"/>
        </w:rPr>
        <w:t xml:space="preserve">projects; </w:t>
      </w:r>
      <w:proofErr w:type="spellStart"/>
      <w:r w:rsidRPr="00B32AC3">
        <w:rPr>
          <w:sz w:val="22"/>
        </w:rPr>
        <w:t>Kepler</w:t>
      </w:r>
      <w:proofErr w:type="spellEnd"/>
      <w:r w:rsidRPr="00B32AC3">
        <w:rPr>
          <w:sz w:val="22"/>
        </w:rPr>
        <w:t xml:space="preserve"> </w:t>
      </w:r>
      <w:proofErr w:type="gramStart"/>
      <w:r w:rsidRPr="00B32AC3">
        <w:rPr>
          <w:sz w:val="22"/>
        </w:rPr>
        <w:t>is still actively being developed</w:t>
      </w:r>
      <w:proofErr w:type="gramEnd"/>
      <w:r w:rsidRPr="00B32AC3">
        <w:rPr>
          <w:sz w:val="22"/>
        </w:rPr>
        <w:t xml:space="preserve">. Pegasus is an active system </w:t>
      </w:r>
      <w:r w:rsidRPr="00B32AC3">
        <w:rPr>
          <w:sz w:val="22"/>
        </w:rPr>
        <w:lastRenderedPageBreak/>
        <w:t xml:space="preserve">implementing the scheduling style of workflow. </w:t>
      </w:r>
      <w:proofErr w:type="spellStart"/>
      <w:r w:rsidRPr="00B32AC3">
        <w:rPr>
          <w:sz w:val="22"/>
        </w:rPr>
        <w:t>Taverna</w:t>
      </w:r>
      <w:proofErr w:type="spellEnd"/>
      <w:r w:rsidR="00EB62CC">
        <w:rPr>
          <w:rStyle w:val="FootnoteReference"/>
          <w:sz w:val="22"/>
        </w:rPr>
        <w:footnoteReference w:id="11"/>
      </w:r>
      <w:r w:rsidR="00B84927">
        <w:rPr>
          <w:sz w:val="22"/>
        </w:rPr>
        <w:t xml:space="preserve"> </w:t>
      </w:r>
      <w:r w:rsidR="009032F7">
        <w:rPr>
          <w:sz w:val="22"/>
        </w:rPr>
        <w:t>[</w:t>
      </w:r>
      <w:r w:rsidR="00D8352B">
        <w:rPr>
          <w:sz w:val="22"/>
        </w:rPr>
        <w:t>23</w:t>
      </w:r>
      <w:r w:rsidR="009032F7">
        <w:rPr>
          <w:sz w:val="22"/>
        </w:rPr>
        <w:t>]</w:t>
      </w:r>
      <w:r w:rsidR="00B84927">
        <w:rPr>
          <w:sz w:val="22"/>
        </w:rPr>
        <w:t xml:space="preserve"> </w:t>
      </w:r>
      <w:r w:rsidRPr="00B32AC3">
        <w:rPr>
          <w:sz w:val="22"/>
        </w:rPr>
        <w:t xml:space="preserve">from the </w:t>
      </w:r>
      <w:proofErr w:type="spellStart"/>
      <w:r w:rsidRPr="00B32AC3">
        <w:rPr>
          <w:sz w:val="22"/>
        </w:rPr>
        <w:t>myGrid</w:t>
      </w:r>
      <w:proofErr w:type="spellEnd"/>
      <w:r w:rsidRPr="00B32AC3">
        <w:rPr>
          <w:sz w:val="22"/>
        </w:rPr>
        <w:t xml:space="preserve"> project</w:t>
      </w:r>
      <w:r w:rsidR="001462BB">
        <w:rPr>
          <w:rStyle w:val="FootnoteReference"/>
          <w:sz w:val="22"/>
        </w:rPr>
        <w:footnoteReference w:id="12"/>
      </w:r>
      <w:r w:rsidR="001462BB">
        <w:rPr>
          <w:sz w:val="22"/>
        </w:rPr>
        <w:t xml:space="preserve"> </w:t>
      </w:r>
      <w:r w:rsidRPr="00B32AC3">
        <w:rPr>
          <w:sz w:val="22"/>
        </w:rPr>
        <w:t xml:space="preserve">is very popular in the bioinformatics community and substantial effort </w:t>
      </w:r>
      <w:proofErr w:type="gramStart"/>
      <w:r w:rsidRPr="00B32AC3">
        <w:rPr>
          <w:sz w:val="22"/>
        </w:rPr>
        <w:t>has been put</w:t>
      </w:r>
      <w:proofErr w:type="gramEnd"/>
      <w:r w:rsidRPr="00B32AC3">
        <w:rPr>
          <w:sz w:val="22"/>
        </w:rPr>
        <w:t xml:space="preserve"> by the UK OMII effort</w:t>
      </w:r>
      <w:r w:rsidR="001462BB">
        <w:rPr>
          <w:rStyle w:val="FootnoteReference"/>
          <w:sz w:val="22"/>
        </w:rPr>
        <w:footnoteReference w:id="13"/>
      </w:r>
      <w:r w:rsidR="008A3FB9">
        <w:rPr>
          <w:sz w:val="22"/>
        </w:rPr>
        <w:t xml:space="preserve"> </w:t>
      </w:r>
      <w:r w:rsidRPr="00B32AC3">
        <w:rPr>
          <w:sz w:val="22"/>
        </w:rPr>
        <w:t xml:space="preserve">into making the system robust. An innovative extension of this project is the </w:t>
      </w:r>
      <w:proofErr w:type="spellStart"/>
      <w:r w:rsidRPr="00B32AC3">
        <w:rPr>
          <w:sz w:val="22"/>
        </w:rPr>
        <w:t>myExperiment</w:t>
      </w:r>
      <w:proofErr w:type="spellEnd"/>
      <w:r w:rsidRPr="00B32AC3">
        <w:rPr>
          <w:sz w:val="22"/>
        </w:rPr>
        <w:t xml:space="preserve"> scientific social networking site</w:t>
      </w:r>
      <w:r w:rsidR="00CA452D">
        <w:rPr>
          <w:sz w:val="22"/>
        </w:rPr>
        <w:t>,</w:t>
      </w:r>
      <w:r w:rsidR="002F035B">
        <w:rPr>
          <w:rStyle w:val="FootnoteReference"/>
          <w:sz w:val="22"/>
        </w:rPr>
        <w:footnoteReference w:id="14"/>
      </w:r>
      <w:r w:rsidR="00CA452D">
        <w:rPr>
          <w:sz w:val="22"/>
        </w:rPr>
        <w:t xml:space="preserve"> </w:t>
      </w:r>
      <w:r w:rsidRPr="00B32AC3">
        <w:rPr>
          <w:sz w:val="22"/>
        </w:rPr>
        <w:t>which enables sharing of workflows.</w:t>
      </w:r>
      <w:r w:rsidR="00E44F32" w:rsidRPr="00B32AC3">
        <w:rPr>
          <w:sz w:val="22"/>
        </w:rPr>
        <w:t xml:space="preserve"> </w:t>
      </w:r>
      <w:r w:rsidR="00571BB1">
        <w:rPr>
          <w:rFonts w:cs="Calibri"/>
          <w:sz w:val="22"/>
        </w:rPr>
        <w:t xml:space="preserve">The WS-VLAM </w:t>
      </w:r>
      <w:r w:rsidR="009032F7">
        <w:rPr>
          <w:rFonts w:cs="Calibri"/>
          <w:sz w:val="22"/>
        </w:rPr>
        <w:t>[</w:t>
      </w:r>
      <w:r w:rsidR="00467A77">
        <w:rPr>
          <w:rFonts w:cs="Calibri"/>
          <w:sz w:val="22"/>
        </w:rPr>
        <w:t>30</w:t>
      </w:r>
      <w:r w:rsidR="009032F7">
        <w:rPr>
          <w:rFonts w:cs="Calibri"/>
          <w:sz w:val="22"/>
        </w:rPr>
        <w:t xml:space="preserve">] </w:t>
      </w:r>
      <w:r w:rsidR="00E44F32" w:rsidRPr="00B32AC3">
        <w:rPr>
          <w:rFonts w:cs="Calibri"/>
          <w:sz w:val="22"/>
        </w:rPr>
        <w:t xml:space="preserve">system is a system of workflow systems, employing a common event service bus, the VL-e Workflow Bus that carries data and control flow to and from multiple remote workflow systems. </w:t>
      </w:r>
    </w:p>
    <w:p w:rsidR="00C02881" w:rsidRPr="00B32AC3" w:rsidRDefault="00E418E0" w:rsidP="00935D50">
      <w:pPr>
        <w:widowControl w:val="0"/>
        <w:tabs>
          <w:tab w:val="left" w:pos="288"/>
        </w:tabs>
        <w:autoSpaceDE w:val="0"/>
        <w:autoSpaceDN w:val="0"/>
        <w:adjustRightInd w:val="0"/>
        <w:spacing w:after="120" w:line="260" w:lineRule="atLeast"/>
        <w:textAlignment w:val="baseline"/>
        <w:rPr>
          <w:sz w:val="22"/>
        </w:rPr>
      </w:pPr>
      <w:r w:rsidRPr="00B32AC3">
        <w:rPr>
          <w:sz w:val="22"/>
        </w:rPr>
        <w:t xml:space="preserve">In spite of sophisticated specialized workflow systems, many workflows are custom-built with scripting and traditional languages and toolkits.  These </w:t>
      </w:r>
      <w:proofErr w:type="gramStart"/>
      <w:r w:rsidRPr="00B32AC3">
        <w:rPr>
          <w:sz w:val="22"/>
        </w:rPr>
        <w:t>can be considered</w:t>
      </w:r>
      <w:proofErr w:type="gramEnd"/>
      <w:r w:rsidRPr="00B32AC3">
        <w:rPr>
          <w:sz w:val="22"/>
        </w:rPr>
        <w:t xml:space="preserve"> “mash ups” – informal and </w:t>
      </w:r>
      <w:r w:rsidRPr="00B32AC3">
        <w:rPr>
          <w:i/>
          <w:sz w:val="22"/>
        </w:rPr>
        <w:t xml:space="preserve">ad hoc </w:t>
      </w:r>
      <w:r w:rsidRPr="00B32AC3">
        <w:rPr>
          <w:sz w:val="22"/>
        </w:rPr>
        <w:t>software built from tools at hand.  PHP must be the most popular environment building mash-ups but Python and JavaScript are also well used.   It is highly likely that these mash-ups are the dominant workflow “systems” in use in research environments.</w:t>
      </w:r>
    </w:p>
    <w:p w:rsidR="00C02881" w:rsidRPr="00B32AC3" w:rsidRDefault="002E7F4A" w:rsidP="00311232">
      <w:pPr>
        <w:pStyle w:val="Heading1"/>
        <w:tabs>
          <w:tab w:val="left" w:pos="288"/>
        </w:tabs>
        <w:spacing w:before="240" w:after="120"/>
        <w:rPr>
          <w:sz w:val="22"/>
        </w:rPr>
      </w:pPr>
      <w:r w:rsidRPr="00B32AC3">
        <w:rPr>
          <w:sz w:val="22"/>
        </w:rPr>
        <w:t>Case Study</w:t>
      </w:r>
    </w:p>
    <w:p w:rsidR="00344EF6" w:rsidRDefault="00AA6E5D" w:rsidP="00E73176">
      <w:pPr>
        <w:spacing w:after="120" w:line="240" w:lineRule="auto"/>
        <w:rPr>
          <w:sz w:val="22"/>
        </w:rPr>
      </w:pPr>
      <w:r>
        <w:rPr>
          <w:sz w:val="22"/>
        </w:rPr>
        <w:t xml:space="preserve">Many </w:t>
      </w:r>
      <w:r w:rsidR="00C3030B">
        <w:rPr>
          <w:sz w:val="22"/>
        </w:rPr>
        <w:t>workflow case studies exist to</w:t>
      </w:r>
      <w:r>
        <w:rPr>
          <w:sz w:val="22"/>
        </w:rPr>
        <w:t xml:space="preserve"> testify to the </w:t>
      </w:r>
      <w:r w:rsidR="000027D9">
        <w:rPr>
          <w:sz w:val="22"/>
        </w:rPr>
        <w:t xml:space="preserve">benefit gained through </w:t>
      </w:r>
      <w:r>
        <w:rPr>
          <w:sz w:val="22"/>
        </w:rPr>
        <w:t xml:space="preserve">reapplication of a workflow to a slightly different domain to reveal interesting new science.  We take a brief opportunity here to </w:t>
      </w:r>
      <w:r w:rsidR="000027D9">
        <w:rPr>
          <w:sz w:val="22"/>
        </w:rPr>
        <w:t>discuss</w:t>
      </w:r>
      <w:r>
        <w:rPr>
          <w:sz w:val="22"/>
        </w:rPr>
        <w:t xml:space="preserve"> one case that uses workflows in </w:t>
      </w:r>
      <w:r w:rsidR="00C3030B">
        <w:rPr>
          <w:sz w:val="22"/>
        </w:rPr>
        <w:t>a less</w:t>
      </w:r>
      <w:r w:rsidR="000027D9">
        <w:rPr>
          <w:sz w:val="22"/>
        </w:rPr>
        <w:t xml:space="preserve"> </w:t>
      </w:r>
      <w:proofErr w:type="gramStart"/>
      <w:r w:rsidR="000027D9">
        <w:rPr>
          <w:sz w:val="22"/>
        </w:rPr>
        <w:t>well explored</w:t>
      </w:r>
      <w:proofErr w:type="gramEnd"/>
      <w:r w:rsidR="000027D9">
        <w:rPr>
          <w:sz w:val="22"/>
        </w:rPr>
        <w:t xml:space="preserve"> application</w:t>
      </w:r>
      <w:r>
        <w:rPr>
          <w:sz w:val="22"/>
        </w:rPr>
        <w:t xml:space="preserve">. </w:t>
      </w:r>
      <w:proofErr w:type="gramStart"/>
      <w:r w:rsidR="00FB36DD">
        <w:rPr>
          <w:sz w:val="22"/>
        </w:rPr>
        <w:t>One way</w:t>
      </w:r>
      <w:proofErr w:type="gramEnd"/>
      <w:r w:rsidR="00FB36DD">
        <w:rPr>
          <w:sz w:val="22"/>
        </w:rPr>
        <w:t xml:space="preserve"> to organize the </w:t>
      </w:r>
      <w:r>
        <w:rPr>
          <w:sz w:val="22"/>
        </w:rPr>
        <w:t xml:space="preserve">scientific data </w:t>
      </w:r>
      <w:r w:rsidR="000027D9">
        <w:rPr>
          <w:sz w:val="22"/>
        </w:rPr>
        <w:t xml:space="preserve">output of </w:t>
      </w:r>
      <w:r>
        <w:rPr>
          <w:sz w:val="22"/>
        </w:rPr>
        <w:t xml:space="preserve">a broad science discipline </w:t>
      </w:r>
      <w:r w:rsidR="00FB36DD">
        <w:rPr>
          <w:sz w:val="22"/>
        </w:rPr>
        <w:t xml:space="preserve">is </w:t>
      </w:r>
      <w:r w:rsidR="005D2DD6" w:rsidRPr="00B32AC3">
        <w:rPr>
          <w:sz w:val="22"/>
        </w:rPr>
        <w:t xml:space="preserve">as a </w:t>
      </w:r>
      <w:r w:rsidR="005D2DD6" w:rsidRPr="00B32AC3">
        <w:rPr>
          <w:i/>
          <w:sz w:val="22"/>
        </w:rPr>
        <w:t>federation of relatively independent repositorie</w:t>
      </w:r>
      <w:r w:rsidR="005D2DD6" w:rsidRPr="00AA6E5D">
        <w:rPr>
          <w:i/>
          <w:sz w:val="22"/>
        </w:rPr>
        <w:t>s</w:t>
      </w:r>
      <w:r w:rsidR="005D2DD6" w:rsidRPr="00B32AC3">
        <w:rPr>
          <w:sz w:val="22"/>
        </w:rPr>
        <w:t xml:space="preserve">. </w:t>
      </w:r>
      <w:r>
        <w:rPr>
          <w:sz w:val="22"/>
        </w:rPr>
        <w:t xml:space="preserve"> The topic of organizing scientific </w:t>
      </w:r>
      <w:r w:rsidR="00FB36DD">
        <w:rPr>
          <w:sz w:val="22"/>
        </w:rPr>
        <w:t>data is taking place</w:t>
      </w:r>
      <w:r>
        <w:rPr>
          <w:sz w:val="22"/>
        </w:rPr>
        <w:t xml:space="preserve">, amongst other places, </w:t>
      </w:r>
      <w:r w:rsidR="00FB36DD">
        <w:rPr>
          <w:sz w:val="22"/>
        </w:rPr>
        <w:t xml:space="preserve">in </w:t>
      </w:r>
      <w:r>
        <w:rPr>
          <w:sz w:val="22"/>
        </w:rPr>
        <w:t xml:space="preserve">the NSF </w:t>
      </w:r>
      <w:proofErr w:type="spellStart"/>
      <w:r>
        <w:rPr>
          <w:sz w:val="22"/>
        </w:rPr>
        <w:t>EarthCube</w:t>
      </w:r>
      <w:proofErr w:type="spellEnd"/>
      <w:r>
        <w:rPr>
          <w:sz w:val="22"/>
        </w:rPr>
        <w:t xml:space="preserve"> initiative.  </w:t>
      </w:r>
      <w:r w:rsidR="005D2DD6" w:rsidRPr="00B32AC3">
        <w:rPr>
          <w:sz w:val="22"/>
        </w:rPr>
        <w:t xml:space="preserve">Through a model of independent </w:t>
      </w:r>
      <w:r>
        <w:rPr>
          <w:sz w:val="22"/>
        </w:rPr>
        <w:t>repositories</w:t>
      </w:r>
      <w:r w:rsidR="005D2DD6" w:rsidRPr="00B32AC3">
        <w:rPr>
          <w:sz w:val="22"/>
        </w:rPr>
        <w:t xml:space="preserve">, the cost of maintenance of </w:t>
      </w:r>
      <w:r>
        <w:rPr>
          <w:sz w:val="22"/>
        </w:rPr>
        <w:t xml:space="preserve">the federation </w:t>
      </w:r>
      <w:proofErr w:type="gramStart"/>
      <w:r w:rsidR="005D2DD6" w:rsidRPr="00B32AC3">
        <w:rPr>
          <w:sz w:val="22"/>
        </w:rPr>
        <w:t>can be amortized</w:t>
      </w:r>
      <w:proofErr w:type="gramEnd"/>
      <w:r w:rsidR="005D2DD6" w:rsidRPr="00B32AC3">
        <w:rPr>
          <w:sz w:val="22"/>
        </w:rPr>
        <w:t xml:space="preserve"> over multiple entities</w:t>
      </w:r>
      <w:r>
        <w:rPr>
          <w:sz w:val="22"/>
        </w:rPr>
        <w:t xml:space="preserve">.  A key </w:t>
      </w:r>
      <w:r w:rsidR="0093270D">
        <w:rPr>
          <w:sz w:val="22"/>
        </w:rPr>
        <w:t>pl</w:t>
      </w:r>
      <w:r w:rsidR="000027D9">
        <w:rPr>
          <w:sz w:val="22"/>
        </w:rPr>
        <w:t>ayer in the repository space is</w:t>
      </w:r>
      <w:r w:rsidR="0093270D">
        <w:rPr>
          <w:sz w:val="22"/>
        </w:rPr>
        <w:t xml:space="preserve"> </w:t>
      </w:r>
      <w:r w:rsidR="000027D9">
        <w:rPr>
          <w:sz w:val="22"/>
        </w:rPr>
        <w:t>the institutional repository</w:t>
      </w:r>
      <w:r w:rsidR="00FB36DD">
        <w:rPr>
          <w:sz w:val="22"/>
        </w:rPr>
        <w:t xml:space="preserve"> of</w:t>
      </w:r>
      <w:r w:rsidR="000027D9">
        <w:rPr>
          <w:sz w:val="22"/>
        </w:rPr>
        <w:t xml:space="preserve"> the university</w:t>
      </w:r>
      <w:r w:rsidR="0093270D">
        <w:rPr>
          <w:sz w:val="22"/>
        </w:rPr>
        <w:t>.  Universit</w:t>
      </w:r>
      <w:r w:rsidR="000027D9">
        <w:rPr>
          <w:sz w:val="22"/>
        </w:rPr>
        <w:t xml:space="preserve">y libraries </w:t>
      </w:r>
      <w:r w:rsidR="00FB36DD">
        <w:rPr>
          <w:sz w:val="22"/>
        </w:rPr>
        <w:t>possessing</w:t>
      </w:r>
      <w:r w:rsidR="0093270D">
        <w:rPr>
          <w:sz w:val="22"/>
        </w:rPr>
        <w:t xml:space="preserve"> stronger </w:t>
      </w:r>
      <w:r w:rsidR="00FB36DD">
        <w:rPr>
          <w:sz w:val="22"/>
        </w:rPr>
        <w:t>cyber</w:t>
      </w:r>
      <w:r w:rsidR="0093270D">
        <w:rPr>
          <w:sz w:val="22"/>
        </w:rPr>
        <w:t xml:space="preserve">infrastructure are </w:t>
      </w:r>
      <w:r w:rsidRPr="00B32AC3">
        <w:rPr>
          <w:sz w:val="22"/>
        </w:rPr>
        <w:t xml:space="preserve">emerging </w:t>
      </w:r>
      <w:r w:rsidR="0093270D">
        <w:rPr>
          <w:sz w:val="22"/>
        </w:rPr>
        <w:t>with solutions to</w:t>
      </w:r>
      <w:r w:rsidRPr="00B32AC3">
        <w:rPr>
          <w:sz w:val="22"/>
        </w:rPr>
        <w:t xml:space="preserve"> long-term data preservation.  </w:t>
      </w:r>
      <w:r w:rsidR="0093270D">
        <w:rPr>
          <w:sz w:val="22"/>
        </w:rPr>
        <w:t xml:space="preserve">A university may choose to </w:t>
      </w:r>
      <w:r w:rsidRPr="00B32AC3">
        <w:rPr>
          <w:sz w:val="22"/>
        </w:rPr>
        <w:t>captur</w:t>
      </w:r>
      <w:r w:rsidR="0093270D">
        <w:rPr>
          <w:sz w:val="22"/>
        </w:rPr>
        <w:t>e</w:t>
      </w:r>
      <w:r w:rsidRPr="00B32AC3">
        <w:rPr>
          <w:sz w:val="22"/>
        </w:rPr>
        <w:t>, catalogu</w:t>
      </w:r>
      <w:r w:rsidR="0093270D">
        <w:rPr>
          <w:sz w:val="22"/>
        </w:rPr>
        <w:t>e</w:t>
      </w:r>
      <w:r w:rsidRPr="00B32AC3">
        <w:rPr>
          <w:sz w:val="22"/>
        </w:rPr>
        <w:t xml:space="preserve"> and serv</w:t>
      </w:r>
      <w:r w:rsidR="0093270D">
        <w:rPr>
          <w:sz w:val="22"/>
        </w:rPr>
        <w:t>e</w:t>
      </w:r>
      <w:r w:rsidRPr="00B32AC3">
        <w:rPr>
          <w:sz w:val="22"/>
        </w:rPr>
        <w:t xml:space="preserve"> the </w:t>
      </w:r>
      <w:r w:rsidRPr="00B32AC3">
        <w:rPr>
          <w:sz w:val="22"/>
        </w:rPr>
        <w:lastRenderedPageBreak/>
        <w:t xml:space="preserve">scientific data assets of their own researchers. </w:t>
      </w:r>
      <w:proofErr w:type="gramStart"/>
      <w:r w:rsidR="0093270D">
        <w:rPr>
          <w:sz w:val="22"/>
        </w:rPr>
        <w:t>Or</w:t>
      </w:r>
      <w:proofErr w:type="gramEnd"/>
      <w:r w:rsidR="0093270D">
        <w:rPr>
          <w:sz w:val="22"/>
        </w:rPr>
        <w:t xml:space="preserve"> it may emerge as stronghold</w:t>
      </w:r>
      <w:r w:rsidRPr="00B32AC3">
        <w:rPr>
          <w:sz w:val="22"/>
        </w:rPr>
        <w:t xml:space="preserve"> for </w:t>
      </w:r>
      <w:r w:rsidR="0093270D">
        <w:rPr>
          <w:sz w:val="22"/>
        </w:rPr>
        <w:t xml:space="preserve">one or small number of </w:t>
      </w:r>
      <w:r w:rsidRPr="00B32AC3">
        <w:rPr>
          <w:sz w:val="22"/>
        </w:rPr>
        <w:t>domains</w:t>
      </w:r>
      <w:r w:rsidR="000027D9">
        <w:rPr>
          <w:sz w:val="22"/>
        </w:rPr>
        <w:t xml:space="preserve"> nationwide</w:t>
      </w:r>
      <w:r w:rsidRPr="00B32AC3">
        <w:rPr>
          <w:sz w:val="22"/>
        </w:rPr>
        <w:t xml:space="preserve">.    </w:t>
      </w:r>
    </w:p>
    <w:p w:rsidR="00344EF6" w:rsidRDefault="0093270D" w:rsidP="00E73176">
      <w:pPr>
        <w:spacing w:after="120" w:line="240" w:lineRule="auto"/>
        <w:rPr>
          <w:sz w:val="22"/>
        </w:rPr>
      </w:pPr>
      <w:r>
        <w:rPr>
          <w:rFonts w:cs="Helvetica"/>
          <w:sz w:val="22"/>
          <w:szCs w:val="20"/>
        </w:rPr>
        <w:t xml:space="preserve">Integrating data </w:t>
      </w:r>
      <w:r w:rsidR="005D2DD6" w:rsidRPr="00B32AC3">
        <w:rPr>
          <w:rFonts w:cs="Helvetica"/>
          <w:sz w:val="22"/>
          <w:szCs w:val="20"/>
        </w:rPr>
        <w:t xml:space="preserve">from multiple sources for </w:t>
      </w:r>
      <w:proofErr w:type="gramStart"/>
      <w:r w:rsidR="005D2DD6" w:rsidRPr="00B32AC3">
        <w:rPr>
          <w:rFonts w:cs="Helvetica"/>
          <w:sz w:val="22"/>
          <w:szCs w:val="20"/>
        </w:rPr>
        <w:t>research still</w:t>
      </w:r>
      <w:proofErr w:type="gramEnd"/>
      <w:r w:rsidR="005D2DD6" w:rsidRPr="00B32AC3">
        <w:rPr>
          <w:rFonts w:cs="Helvetica"/>
          <w:sz w:val="22"/>
          <w:szCs w:val="20"/>
        </w:rPr>
        <w:t xml:space="preserve"> remains a significant challeng</w:t>
      </w:r>
      <w:r w:rsidR="000027D9">
        <w:rPr>
          <w:rFonts w:cs="Helvetica"/>
          <w:sz w:val="22"/>
          <w:szCs w:val="20"/>
        </w:rPr>
        <w:t>e</w:t>
      </w:r>
      <w:r w:rsidR="005D2DD6" w:rsidRPr="00B32AC3">
        <w:rPr>
          <w:rFonts w:cs="Helvetica"/>
          <w:sz w:val="22"/>
          <w:szCs w:val="20"/>
        </w:rPr>
        <w:t xml:space="preserve">.  </w:t>
      </w:r>
      <w:r>
        <w:rPr>
          <w:rFonts w:cs="Helvetica"/>
          <w:sz w:val="22"/>
          <w:szCs w:val="20"/>
        </w:rPr>
        <w:t xml:space="preserve">A discipline as broad as geosciences, which spans from climate to ocean, </w:t>
      </w:r>
      <w:r w:rsidR="000027D9">
        <w:rPr>
          <w:rFonts w:cs="Helvetica"/>
          <w:sz w:val="22"/>
          <w:szCs w:val="20"/>
        </w:rPr>
        <w:t xml:space="preserve">to </w:t>
      </w:r>
      <w:r>
        <w:rPr>
          <w:rFonts w:cs="Helvetica"/>
          <w:sz w:val="22"/>
          <w:szCs w:val="20"/>
        </w:rPr>
        <w:t xml:space="preserve">earth surface, streams, environment and atmosphere is highly </w:t>
      </w:r>
      <w:r w:rsidR="005D2DD6" w:rsidRPr="00B32AC3">
        <w:rPr>
          <w:sz w:val="22"/>
        </w:rPr>
        <w:t xml:space="preserve">diverse, with numerous communities and </w:t>
      </w:r>
      <w:proofErr w:type="spellStart"/>
      <w:r w:rsidR="005D2DD6" w:rsidRPr="00B32AC3">
        <w:rPr>
          <w:sz w:val="22"/>
        </w:rPr>
        <w:t>subcommunities</w:t>
      </w:r>
      <w:proofErr w:type="spellEnd"/>
      <w:r w:rsidR="005D2DD6" w:rsidRPr="00B32AC3">
        <w:rPr>
          <w:sz w:val="22"/>
        </w:rPr>
        <w:t xml:space="preserve">.   </w:t>
      </w:r>
      <w:r>
        <w:rPr>
          <w:sz w:val="22"/>
        </w:rPr>
        <w:t>A criti</w:t>
      </w:r>
      <w:r w:rsidR="000027D9">
        <w:rPr>
          <w:sz w:val="22"/>
        </w:rPr>
        <w:t>cal variable in any solution is</w:t>
      </w:r>
      <w:r>
        <w:rPr>
          <w:sz w:val="22"/>
        </w:rPr>
        <w:t xml:space="preserve"> that c</w:t>
      </w:r>
      <w:r w:rsidR="005D2DD6" w:rsidRPr="00B32AC3">
        <w:rPr>
          <w:sz w:val="22"/>
        </w:rPr>
        <w:t xml:space="preserve">ommunities have their own vocabularies, </w:t>
      </w:r>
      <w:r>
        <w:rPr>
          <w:sz w:val="22"/>
        </w:rPr>
        <w:t xml:space="preserve">whether encoded or simply verbal.  They may have one or more community XML schemas, and some number of formats of data. </w:t>
      </w:r>
      <w:r w:rsidR="005D2DD6" w:rsidRPr="00B32AC3">
        <w:rPr>
          <w:sz w:val="22"/>
        </w:rPr>
        <w:t xml:space="preserve"> Some</w:t>
      </w:r>
      <w:r>
        <w:rPr>
          <w:sz w:val="22"/>
        </w:rPr>
        <w:t xml:space="preserve"> of their</w:t>
      </w:r>
      <w:r w:rsidR="005D2DD6" w:rsidRPr="00B32AC3">
        <w:rPr>
          <w:sz w:val="22"/>
        </w:rPr>
        <w:t xml:space="preserve"> data products are fully </w:t>
      </w:r>
      <w:proofErr w:type="gramStart"/>
      <w:r w:rsidR="005D2DD6" w:rsidRPr="00B32AC3">
        <w:rPr>
          <w:sz w:val="22"/>
        </w:rPr>
        <w:t>des</w:t>
      </w:r>
      <w:r>
        <w:rPr>
          <w:sz w:val="22"/>
        </w:rPr>
        <w:t>cribed</w:t>
      </w:r>
      <w:proofErr w:type="gramEnd"/>
      <w:r>
        <w:rPr>
          <w:sz w:val="22"/>
        </w:rPr>
        <w:t xml:space="preserve"> (“curated”), however most</w:t>
      </w:r>
      <w:r w:rsidR="005D2DD6" w:rsidRPr="00B32AC3">
        <w:rPr>
          <w:sz w:val="22"/>
        </w:rPr>
        <w:t xml:space="preserve"> are not. A </w:t>
      </w:r>
      <w:r>
        <w:rPr>
          <w:sz w:val="22"/>
        </w:rPr>
        <w:t xml:space="preserve">repository </w:t>
      </w:r>
      <w:r w:rsidR="005D2DD6" w:rsidRPr="00B32AC3">
        <w:rPr>
          <w:sz w:val="22"/>
        </w:rPr>
        <w:t>must work with</w:t>
      </w:r>
      <w:r w:rsidR="000027D9">
        <w:rPr>
          <w:sz w:val="22"/>
        </w:rPr>
        <w:t>in</w:t>
      </w:r>
      <w:r w:rsidR="005D2DD6" w:rsidRPr="00B32AC3">
        <w:rPr>
          <w:sz w:val="22"/>
        </w:rPr>
        <w:t xml:space="preserve"> this diversity while still enabling various use modes on the data. </w:t>
      </w:r>
    </w:p>
    <w:p w:rsidR="00344EF6" w:rsidRDefault="0093270D" w:rsidP="00E73176">
      <w:pPr>
        <w:spacing w:after="120" w:line="240" w:lineRule="auto"/>
        <w:rPr>
          <w:sz w:val="22"/>
        </w:rPr>
      </w:pPr>
      <w:r>
        <w:rPr>
          <w:sz w:val="22"/>
        </w:rPr>
        <w:t>D</w:t>
      </w:r>
      <w:r w:rsidR="005D2DD6" w:rsidRPr="00B32AC3">
        <w:rPr>
          <w:sz w:val="22"/>
        </w:rPr>
        <w:t xml:space="preserve">ata discovery has two partners: the repository that works to make its contents easily discoverable, and client side tools that are smart enough to know how to look for content. </w:t>
      </w:r>
    </w:p>
    <w:p w:rsidR="00581A2F" w:rsidRDefault="00581A2F" w:rsidP="00E73176">
      <w:pPr>
        <w:spacing w:after="120" w:line="240" w:lineRule="auto"/>
        <w:rPr>
          <w:sz w:val="22"/>
        </w:rPr>
      </w:pPr>
      <w:r>
        <w:rPr>
          <w:sz w:val="22"/>
        </w:rPr>
        <w:t xml:space="preserve">The repository </w:t>
      </w:r>
      <w:proofErr w:type="gramStart"/>
      <w:r>
        <w:rPr>
          <w:sz w:val="22"/>
        </w:rPr>
        <w:t>can be made</w:t>
      </w:r>
      <w:proofErr w:type="gramEnd"/>
      <w:r>
        <w:rPr>
          <w:sz w:val="22"/>
        </w:rPr>
        <w:t xml:space="preserve"> customer friendly</w:t>
      </w:r>
      <w:r w:rsidR="000027D9">
        <w:rPr>
          <w:sz w:val="22"/>
        </w:rPr>
        <w:t>.  Using</w:t>
      </w:r>
      <w:r>
        <w:rPr>
          <w:sz w:val="22"/>
        </w:rPr>
        <w:t xml:space="preserve"> an analogy of an ice cream shop in an ethnic neighborhood</w:t>
      </w:r>
      <w:r w:rsidR="00FB36DD">
        <w:rPr>
          <w:sz w:val="22"/>
        </w:rPr>
        <w:t>, t</w:t>
      </w:r>
      <w:r w:rsidR="000027D9">
        <w:rPr>
          <w:sz w:val="22"/>
        </w:rPr>
        <w:t>he</w:t>
      </w:r>
      <w:r>
        <w:rPr>
          <w:sz w:val="22"/>
        </w:rPr>
        <w:t xml:space="preserve"> ice cream shop makes sure it speaks the multiple languages of the customer base, and expands its toppings to give the customer </w:t>
      </w:r>
      <w:r w:rsidR="000027D9">
        <w:rPr>
          <w:sz w:val="22"/>
        </w:rPr>
        <w:t xml:space="preserve">the options that </w:t>
      </w:r>
      <w:r>
        <w:rPr>
          <w:sz w:val="22"/>
        </w:rPr>
        <w:t>they want.   How does that tr</w:t>
      </w:r>
      <w:r w:rsidR="00C3030B">
        <w:rPr>
          <w:sz w:val="22"/>
        </w:rPr>
        <w:t>anslate?  The spoken lan</w:t>
      </w:r>
      <w:r w:rsidR="000027D9">
        <w:rPr>
          <w:sz w:val="22"/>
        </w:rPr>
        <w:t>gu</w:t>
      </w:r>
      <w:r w:rsidR="00C3030B">
        <w:rPr>
          <w:sz w:val="22"/>
        </w:rPr>
        <w:t>a</w:t>
      </w:r>
      <w:r w:rsidR="000027D9">
        <w:rPr>
          <w:sz w:val="22"/>
        </w:rPr>
        <w:t>ge of</w:t>
      </w:r>
      <w:r w:rsidR="00C3030B">
        <w:rPr>
          <w:sz w:val="22"/>
        </w:rPr>
        <w:t xml:space="preserve"> the ice cream shop translates to a community’s</w:t>
      </w:r>
      <w:r>
        <w:rPr>
          <w:sz w:val="22"/>
        </w:rPr>
        <w:t xml:space="preserve"> vocabularies, schemas, and semantics in the repository.  The data objects</w:t>
      </w:r>
      <w:r w:rsidR="000027D9">
        <w:rPr>
          <w:sz w:val="22"/>
        </w:rPr>
        <w:t>, the ice cream, is</w:t>
      </w:r>
      <w:r>
        <w:rPr>
          <w:sz w:val="22"/>
        </w:rPr>
        <w:t xml:space="preserve"> stored in the repository in </w:t>
      </w:r>
      <w:r w:rsidR="000027D9">
        <w:rPr>
          <w:sz w:val="22"/>
        </w:rPr>
        <w:t xml:space="preserve">a </w:t>
      </w:r>
      <w:r>
        <w:rPr>
          <w:sz w:val="22"/>
        </w:rPr>
        <w:t xml:space="preserve">neutral object </w:t>
      </w:r>
      <w:r w:rsidR="000027D9">
        <w:rPr>
          <w:sz w:val="22"/>
        </w:rPr>
        <w:t>representation</w:t>
      </w:r>
      <w:r>
        <w:rPr>
          <w:sz w:val="22"/>
        </w:rPr>
        <w:t xml:space="preserve">, and </w:t>
      </w:r>
      <w:r w:rsidR="000027D9">
        <w:rPr>
          <w:sz w:val="22"/>
        </w:rPr>
        <w:t>is then</w:t>
      </w:r>
      <w:r>
        <w:rPr>
          <w:sz w:val="22"/>
        </w:rPr>
        <w:t xml:space="preserve"> converted (sprinkled with toppings) before being returned to users.  More formally,</w:t>
      </w:r>
      <w:r w:rsidR="005D2DD6" w:rsidRPr="0093270D">
        <w:rPr>
          <w:sz w:val="22"/>
        </w:rPr>
        <w:t xml:space="preserve"> </w:t>
      </w:r>
      <w:r>
        <w:rPr>
          <w:sz w:val="22"/>
        </w:rPr>
        <w:t>t</w:t>
      </w:r>
      <w:r w:rsidR="0093270D" w:rsidRPr="0093270D">
        <w:rPr>
          <w:sz w:val="22"/>
        </w:rPr>
        <w:t xml:space="preserve">he OAIS model has a notion of the Dissemination Information Package (DIP) as the entity that </w:t>
      </w:r>
      <w:proofErr w:type="gramStart"/>
      <w:r w:rsidR="0093270D" w:rsidRPr="0093270D">
        <w:rPr>
          <w:sz w:val="22"/>
        </w:rPr>
        <w:t>is returned</w:t>
      </w:r>
      <w:proofErr w:type="gramEnd"/>
      <w:r w:rsidR="0093270D" w:rsidRPr="0093270D">
        <w:rPr>
          <w:sz w:val="22"/>
        </w:rPr>
        <w:t xml:space="preserve"> from the repository.  Two ideas inherent in OAIS are relevant here. First, the DIP form is distinct from the </w:t>
      </w:r>
      <w:r w:rsidR="000027D9">
        <w:rPr>
          <w:sz w:val="22"/>
        </w:rPr>
        <w:t xml:space="preserve">internal form in which the data object is stored (i.e., the </w:t>
      </w:r>
      <w:r w:rsidR="0093270D" w:rsidRPr="0093270D">
        <w:rPr>
          <w:sz w:val="22"/>
        </w:rPr>
        <w:t>Archival Information Package (AIP)</w:t>
      </w:r>
      <w:r w:rsidR="000027D9">
        <w:rPr>
          <w:sz w:val="22"/>
        </w:rPr>
        <w:t>)</w:t>
      </w:r>
      <w:r w:rsidR="0093270D" w:rsidRPr="0093270D">
        <w:rPr>
          <w:sz w:val="22"/>
        </w:rPr>
        <w:t xml:space="preserve">.  The second point about the OAIS model is that the DIP will take many forms.  For example, an image might be made available as a thumbnail, as a jpg, or as a </w:t>
      </w:r>
      <w:proofErr w:type="spellStart"/>
      <w:r w:rsidR="0093270D" w:rsidRPr="0093270D">
        <w:rPr>
          <w:sz w:val="22"/>
        </w:rPr>
        <w:t>png</w:t>
      </w:r>
      <w:proofErr w:type="spellEnd"/>
      <w:r w:rsidR="0093270D" w:rsidRPr="0093270D">
        <w:rPr>
          <w:sz w:val="22"/>
        </w:rPr>
        <w:t xml:space="preserve"> file. </w:t>
      </w:r>
    </w:p>
    <w:p w:rsidR="00344EF6" w:rsidRDefault="000027D9" w:rsidP="00E73176">
      <w:pPr>
        <w:spacing w:after="120" w:line="240" w:lineRule="auto"/>
        <w:rPr>
          <w:sz w:val="22"/>
        </w:rPr>
      </w:pPr>
      <w:r>
        <w:rPr>
          <w:sz w:val="22"/>
        </w:rPr>
        <w:t>Thus, a</w:t>
      </w:r>
      <w:r w:rsidR="005D2DD6" w:rsidRPr="0093270D">
        <w:rPr>
          <w:sz w:val="22"/>
        </w:rPr>
        <w:t xml:space="preserve"> repository</w:t>
      </w:r>
      <w:r w:rsidR="005D2DD6" w:rsidRPr="00B32AC3">
        <w:rPr>
          <w:sz w:val="22"/>
        </w:rPr>
        <w:t xml:space="preserve"> should offer a dissemination suite of tools for each community that has a need for its data.  This suite is the set </w:t>
      </w:r>
      <w:r w:rsidR="00581A2F">
        <w:rPr>
          <w:sz w:val="22"/>
        </w:rPr>
        <w:t xml:space="preserve">DIP for community </w:t>
      </w:r>
      <w:r w:rsidR="00581A2F" w:rsidRPr="00C3030B">
        <w:rPr>
          <w:i/>
          <w:sz w:val="22"/>
        </w:rPr>
        <w:t>i</w:t>
      </w:r>
      <w:r w:rsidR="00581A2F">
        <w:rPr>
          <w:sz w:val="22"/>
        </w:rPr>
        <w:t xml:space="preserve"> as:</w:t>
      </w:r>
    </w:p>
    <w:p w:rsidR="00311232" w:rsidRPr="00581A2F" w:rsidRDefault="005D2DD6" w:rsidP="00311232">
      <w:pPr>
        <w:spacing w:after="120" w:line="240" w:lineRule="auto"/>
        <w:ind w:firstLine="432"/>
        <w:rPr>
          <w:b/>
          <w:i/>
          <w:sz w:val="22"/>
        </w:rPr>
      </w:pPr>
      <w:proofErr w:type="spellStart"/>
      <w:r w:rsidRPr="00581A2F">
        <w:rPr>
          <w:b/>
          <w:i/>
          <w:sz w:val="22"/>
        </w:rPr>
        <w:lastRenderedPageBreak/>
        <w:t>DIP</w:t>
      </w:r>
      <w:r w:rsidRPr="00581A2F">
        <w:rPr>
          <w:b/>
          <w:i/>
          <w:sz w:val="22"/>
          <w:vertAlign w:val="subscript"/>
        </w:rPr>
        <w:t>i</w:t>
      </w:r>
      <w:proofErr w:type="spellEnd"/>
      <w:r w:rsidRPr="00581A2F">
        <w:rPr>
          <w:b/>
          <w:i/>
          <w:sz w:val="22"/>
        </w:rPr>
        <w:t xml:space="preserve"> = {V/O, S, </w:t>
      </w:r>
      <w:proofErr w:type="spellStart"/>
      <w:r w:rsidRPr="00581A2F">
        <w:rPr>
          <w:b/>
          <w:i/>
          <w:sz w:val="22"/>
        </w:rPr>
        <w:t>W</w:t>
      </w:r>
      <w:r w:rsidR="00581A2F" w:rsidRPr="00581A2F">
        <w:rPr>
          <w:b/>
          <w:i/>
          <w:sz w:val="22"/>
        </w:rPr>
        <w:t>f</w:t>
      </w:r>
      <w:proofErr w:type="spellEnd"/>
      <w:r w:rsidRPr="00581A2F">
        <w:rPr>
          <w:b/>
          <w:i/>
          <w:sz w:val="22"/>
        </w:rPr>
        <w:t xml:space="preserve">} </w:t>
      </w:r>
    </w:p>
    <w:p w:rsidR="00581A2F" w:rsidRDefault="005D2DD6" w:rsidP="00311232">
      <w:pPr>
        <w:spacing w:after="120" w:line="240" w:lineRule="auto"/>
        <w:rPr>
          <w:sz w:val="22"/>
        </w:rPr>
      </w:pPr>
      <w:r w:rsidRPr="00B32AC3">
        <w:rPr>
          <w:sz w:val="22"/>
        </w:rPr>
        <w:t xml:space="preserve">where </w:t>
      </w:r>
      <w:r w:rsidRPr="00581A2F">
        <w:rPr>
          <w:i/>
          <w:sz w:val="22"/>
        </w:rPr>
        <w:t>V/O</w:t>
      </w:r>
      <w:r w:rsidRPr="00B32AC3">
        <w:rPr>
          <w:sz w:val="22"/>
        </w:rPr>
        <w:t xml:space="preserve"> is </w:t>
      </w:r>
      <w:r w:rsidR="00581A2F">
        <w:rPr>
          <w:sz w:val="22"/>
        </w:rPr>
        <w:t xml:space="preserve">the </w:t>
      </w:r>
      <w:r w:rsidRPr="00B32AC3">
        <w:rPr>
          <w:sz w:val="22"/>
        </w:rPr>
        <w:t xml:space="preserve">vocabulary/ontology of the community </w:t>
      </w:r>
      <w:r w:rsidRPr="00B32AC3">
        <w:rPr>
          <w:i/>
          <w:sz w:val="22"/>
        </w:rPr>
        <w:t>i</w:t>
      </w:r>
      <w:r w:rsidR="00581A2F">
        <w:rPr>
          <w:sz w:val="22"/>
        </w:rPr>
        <w:t xml:space="preserve">, </w:t>
      </w:r>
      <w:r w:rsidR="00581A2F" w:rsidRPr="00581A2F">
        <w:rPr>
          <w:i/>
          <w:sz w:val="22"/>
        </w:rPr>
        <w:t>S</w:t>
      </w:r>
      <w:r w:rsidR="00581A2F">
        <w:rPr>
          <w:sz w:val="22"/>
        </w:rPr>
        <w:t xml:space="preserve"> are</w:t>
      </w:r>
      <w:r w:rsidRPr="00B32AC3">
        <w:rPr>
          <w:sz w:val="22"/>
        </w:rPr>
        <w:t xml:space="preserve"> </w:t>
      </w:r>
      <w:r w:rsidR="000027D9">
        <w:rPr>
          <w:sz w:val="22"/>
        </w:rPr>
        <w:t xml:space="preserve">its </w:t>
      </w:r>
      <w:r w:rsidRPr="00B32AC3">
        <w:rPr>
          <w:sz w:val="22"/>
        </w:rPr>
        <w:t xml:space="preserve">XML schemas, and </w:t>
      </w:r>
      <w:proofErr w:type="spellStart"/>
      <w:r w:rsidRPr="00581A2F">
        <w:rPr>
          <w:i/>
          <w:sz w:val="22"/>
        </w:rPr>
        <w:t>W</w:t>
      </w:r>
      <w:r w:rsidR="00581A2F" w:rsidRPr="00581A2F">
        <w:rPr>
          <w:i/>
          <w:sz w:val="22"/>
        </w:rPr>
        <w:t>f</w:t>
      </w:r>
      <w:proofErr w:type="spellEnd"/>
      <w:r w:rsidRPr="00B32AC3">
        <w:rPr>
          <w:sz w:val="22"/>
        </w:rPr>
        <w:t xml:space="preserve"> is a set of workflows embodying </w:t>
      </w:r>
      <w:r w:rsidR="00581A2F">
        <w:rPr>
          <w:sz w:val="22"/>
        </w:rPr>
        <w:t xml:space="preserve">the </w:t>
      </w:r>
      <w:r w:rsidRPr="00B32AC3">
        <w:rPr>
          <w:sz w:val="22"/>
        </w:rPr>
        <w:t>transform</w:t>
      </w:r>
      <w:r w:rsidR="000027D9">
        <w:rPr>
          <w:sz w:val="22"/>
        </w:rPr>
        <w:t>ations needed to translate</w:t>
      </w:r>
      <w:r w:rsidRPr="00B32AC3">
        <w:rPr>
          <w:sz w:val="22"/>
        </w:rPr>
        <w:t xml:space="preserve"> the data to a form familiar to the community requesting the data.   </w:t>
      </w:r>
      <w:r w:rsidR="00581A2F">
        <w:rPr>
          <w:sz w:val="22"/>
        </w:rPr>
        <w:t xml:space="preserve">The benefit of such a model is </w:t>
      </w:r>
      <w:r w:rsidR="000027D9">
        <w:rPr>
          <w:sz w:val="22"/>
        </w:rPr>
        <w:t xml:space="preserve">the ability to </w:t>
      </w:r>
      <w:r w:rsidR="00581A2F">
        <w:rPr>
          <w:sz w:val="22"/>
        </w:rPr>
        <w:t>a</w:t>
      </w:r>
      <w:r w:rsidR="00FB36DD">
        <w:rPr>
          <w:sz w:val="22"/>
        </w:rPr>
        <w:t xml:space="preserve">dd support for a new </w:t>
      </w:r>
      <w:proofErr w:type="gramStart"/>
      <w:r w:rsidR="00FB36DD">
        <w:rPr>
          <w:sz w:val="22"/>
        </w:rPr>
        <w:t>community,</w:t>
      </w:r>
      <w:proofErr w:type="gramEnd"/>
      <w:r w:rsidR="00FB36DD">
        <w:rPr>
          <w:sz w:val="22"/>
        </w:rPr>
        <w:t xml:space="preserve"> it</w:t>
      </w:r>
      <w:r w:rsidR="000027D9">
        <w:rPr>
          <w:sz w:val="22"/>
        </w:rPr>
        <w:t xml:space="preserve"> </w:t>
      </w:r>
      <w:r w:rsidRPr="00B32AC3">
        <w:rPr>
          <w:sz w:val="22"/>
        </w:rPr>
        <w:t xml:space="preserve">becomes the simple act of including a new instance </w:t>
      </w:r>
      <w:proofErr w:type="spellStart"/>
      <w:r w:rsidRPr="00B32AC3">
        <w:rPr>
          <w:sz w:val="22"/>
        </w:rPr>
        <w:t>DIP</w:t>
      </w:r>
      <w:r w:rsidRPr="00B32AC3">
        <w:rPr>
          <w:sz w:val="22"/>
          <w:vertAlign w:val="subscript"/>
        </w:rPr>
        <w:t>j</w:t>
      </w:r>
      <w:proofErr w:type="spellEnd"/>
      <w:r w:rsidRPr="00B32AC3">
        <w:rPr>
          <w:sz w:val="22"/>
        </w:rPr>
        <w:t xml:space="preserve"> to the set of dissemination processes supported. </w:t>
      </w:r>
      <w:r w:rsidR="000027D9">
        <w:rPr>
          <w:sz w:val="22"/>
        </w:rPr>
        <w:t xml:space="preserve"> This use of workflows, to encode commun</w:t>
      </w:r>
      <w:r w:rsidR="00FB36DD">
        <w:rPr>
          <w:sz w:val="22"/>
        </w:rPr>
        <w:t xml:space="preserve">ity transformation processes, has the workflow be a </w:t>
      </w:r>
      <w:proofErr w:type="gramStart"/>
      <w:r w:rsidR="00FB36DD">
        <w:rPr>
          <w:sz w:val="22"/>
        </w:rPr>
        <w:t>portable</w:t>
      </w:r>
      <w:r w:rsidR="00F837A5">
        <w:rPr>
          <w:sz w:val="22"/>
        </w:rPr>
        <w:t>,</w:t>
      </w:r>
      <w:proofErr w:type="gramEnd"/>
      <w:r w:rsidR="00F837A5">
        <w:rPr>
          <w:sz w:val="22"/>
        </w:rPr>
        <w:t xml:space="preserve"> and encoded form of community norms.  The model </w:t>
      </w:r>
      <w:proofErr w:type="gramStart"/>
      <w:r w:rsidR="00F837A5">
        <w:rPr>
          <w:sz w:val="22"/>
        </w:rPr>
        <w:t>is discussed</w:t>
      </w:r>
      <w:proofErr w:type="gramEnd"/>
      <w:r w:rsidR="00F837A5">
        <w:rPr>
          <w:sz w:val="22"/>
        </w:rPr>
        <w:t xml:space="preserve"> in more detail in </w:t>
      </w:r>
      <w:proofErr w:type="spellStart"/>
      <w:r w:rsidR="00F837A5">
        <w:rPr>
          <w:sz w:val="22"/>
        </w:rPr>
        <w:t>Plale</w:t>
      </w:r>
      <w:proofErr w:type="spellEnd"/>
      <w:r w:rsidR="00F837A5">
        <w:rPr>
          <w:sz w:val="22"/>
        </w:rPr>
        <w:t xml:space="preserve"> et al. [25], a whitepaper written as a contribution to </w:t>
      </w:r>
      <w:proofErr w:type="spellStart"/>
      <w:r w:rsidR="00F837A5">
        <w:rPr>
          <w:sz w:val="22"/>
        </w:rPr>
        <w:t>EarthCube</w:t>
      </w:r>
      <w:proofErr w:type="spellEnd"/>
      <w:r w:rsidR="00F837A5">
        <w:rPr>
          <w:sz w:val="22"/>
        </w:rPr>
        <w:t xml:space="preserve">. </w:t>
      </w:r>
      <w:r w:rsidR="008873D9">
        <w:rPr>
          <w:sz w:val="22"/>
        </w:rPr>
        <w:t xml:space="preserve"> </w:t>
      </w:r>
      <w:r w:rsidR="00581A2F">
        <w:rPr>
          <w:sz w:val="22"/>
        </w:rPr>
        <w:t xml:space="preserve"> </w:t>
      </w:r>
      <w:r w:rsidR="0093270D" w:rsidRPr="00B32AC3">
        <w:rPr>
          <w:sz w:val="22"/>
        </w:rPr>
        <w:t xml:space="preserve"> </w:t>
      </w:r>
    </w:p>
    <w:p w:rsidR="005D2DD6" w:rsidRPr="00B32AC3" w:rsidRDefault="00581A2F" w:rsidP="00311232">
      <w:pPr>
        <w:spacing w:after="120" w:line="240" w:lineRule="auto"/>
        <w:rPr>
          <w:sz w:val="22"/>
        </w:rPr>
      </w:pPr>
      <w:r>
        <w:rPr>
          <w:sz w:val="22"/>
        </w:rPr>
        <w:t xml:space="preserve">The </w:t>
      </w:r>
      <w:r w:rsidR="0093270D" w:rsidRPr="00B32AC3">
        <w:rPr>
          <w:sz w:val="22"/>
        </w:rPr>
        <w:t>recently funded NSF DataNet Sustainable Environments – Actionable Discovery</w:t>
      </w:r>
      <w:r w:rsidR="0093270D">
        <w:rPr>
          <w:rStyle w:val="FootnoteReference"/>
          <w:sz w:val="22"/>
        </w:rPr>
        <w:footnoteReference w:id="15"/>
      </w:r>
      <w:r w:rsidR="0093270D" w:rsidRPr="00B32AC3">
        <w:rPr>
          <w:sz w:val="22"/>
        </w:rPr>
        <w:t xml:space="preserve"> (SEAD) </w:t>
      </w:r>
      <w:r>
        <w:rPr>
          <w:sz w:val="22"/>
        </w:rPr>
        <w:t>project is targeting use of the</w:t>
      </w:r>
      <w:r w:rsidR="0093270D" w:rsidRPr="00B32AC3">
        <w:rPr>
          <w:sz w:val="22"/>
        </w:rPr>
        <w:t xml:space="preserve"> </w:t>
      </w:r>
      <w:r>
        <w:rPr>
          <w:sz w:val="22"/>
        </w:rPr>
        <w:t xml:space="preserve">university and academic research </w:t>
      </w:r>
      <w:r w:rsidR="0093270D" w:rsidRPr="00B32AC3">
        <w:rPr>
          <w:sz w:val="22"/>
        </w:rPr>
        <w:t>institutional repository as a long</w:t>
      </w:r>
      <w:r w:rsidR="008873D9">
        <w:rPr>
          <w:sz w:val="22"/>
        </w:rPr>
        <w:t>-</w:t>
      </w:r>
      <w:r w:rsidR="0093270D" w:rsidRPr="00B32AC3">
        <w:rPr>
          <w:sz w:val="22"/>
        </w:rPr>
        <w:t>term solution</w:t>
      </w:r>
      <w:r>
        <w:rPr>
          <w:sz w:val="22"/>
        </w:rPr>
        <w:t xml:space="preserve"> for scientific data.  As an aside, it is working on reducing</w:t>
      </w:r>
      <w:r w:rsidR="0093270D" w:rsidRPr="00B32AC3">
        <w:rPr>
          <w:sz w:val="22"/>
        </w:rPr>
        <w:t xml:space="preserve"> data curation costs</w:t>
      </w:r>
      <w:r>
        <w:rPr>
          <w:sz w:val="22"/>
        </w:rPr>
        <w:t xml:space="preserve"> by pushing automated metadata capture closer to the source of generation of the data. </w:t>
      </w:r>
      <w:r w:rsidR="005D2DD6" w:rsidRPr="00B32AC3">
        <w:rPr>
          <w:sz w:val="22"/>
        </w:rPr>
        <w:t xml:space="preserve"> </w:t>
      </w:r>
      <w:proofErr w:type="spellStart"/>
      <w:r w:rsidR="00F837A5">
        <w:rPr>
          <w:sz w:val="22"/>
        </w:rPr>
        <w:t>Plale</w:t>
      </w:r>
      <w:proofErr w:type="spellEnd"/>
      <w:r w:rsidR="00F837A5">
        <w:rPr>
          <w:sz w:val="22"/>
        </w:rPr>
        <w:t xml:space="preserve"> is </w:t>
      </w:r>
      <w:proofErr w:type="gramStart"/>
      <w:r w:rsidR="00F837A5">
        <w:rPr>
          <w:sz w:val="22"/>
        </w:rPr>
        <w:t>a co-PI</w:t>
      </w:r>
      <w:proofErr w:type="gramEnd"/>
      <w:r w:rsidR="00F837A5">
        <w:rPr>
          <w:sz w:val="22"/>
        </w:rPr>
        <w:t xml:space="preserve"> on SEAD.</w:t>
      </w:r>
    </w:p>
    <w:p w:rsidR="00C02881" w:rsidRPr="00B32AC3" w:rsidRDefault="00AD29DD" w:rsidP="00E0319D">
      <w:pPr>
        <w:pStyle w:val="Heading1"/>
        <w:tabs>
          <w:tab w:val="left" w:pos="288"/>
        </w:tabs>
        <w:spacing w:after="240"/>
        <w:rPr>
          <w:sz w:val="22"/>
        </w:rPr>
      </w:pPr>
      <w:r w:rsidRPr="00B32AC3">
        <w:rPr>
          <w:sz w:val="22"/>
        </w:rPr>
        <w:t>Sub-workflow Interoperability</w:t>
      </w:r>
      <w:r w:rsidR="00C02881" w:rsidRPr="00B32AC3">
        <w:rPr>
          <w:sz w:val="22"/>
        </w:rPr>
        <w:t>, Pros and Cons</w:t>
      </w:r>
    </w:p>
    <w:p w:rsidR="00B56C35" w:rsidRDefault="00B56C35" w:rsidP="00E0319D">
      <w:pPr>
        <w:tabs>
          <w:tab w:val="left" w:pos="288"/>
        </w:tabs>
        <w:spacing w:after="120" w:line="240" w:lineRule="auto"/>
        <w:rPr>
          <w:rFonts w:cs="Calibri"/>
          <w:sz w:val="22"/>
        </w:rPr>
      </w:pPr>
      <w:r w:rsidRPr="00B32AC3">
        <w:rPr>
          <w:rFonts w:cs="Calibri"/>
          <w:sz w:val="22"/>
        </w:rPr>
        <w:t xml:space="preserve">Why would users </w:t>
      </w:r>
      <w:r>
        <w:rPr>
          <w:rFonts w:cs="Calibri"/>
          <w:sz w:val="22"/>
        </w:rPr>
        <w:t xml:space="preserve">want to compose workflow </w:t>
      </w:r>
      <w:r w:rsidRPr="00B32AC3">
        <w:rPr>
          <w:rFonts w:cs="Calibri"/>
          <w:sz w:val="22"/>
        </w:rPr>
        <w:t xml:space="preserve">snippets </w:t>
      </w:r>
      <w:r>
        <w:rPr>
          <w:rFonts w:cs="Calibri"/>
          <w:sz w:val="22"/>
        </w:rPr>
        <w:t>taken from different workflow systems</w:t>
      </w:r>
      <w:r w:rsidR="00F837A5">
        <w:rPr>
          <w:rFonts w:cs="Calibri"/>
          <w:sz w:val="22"/>
        </w:rPr>
        <w:t xml:space="preserve"> to form </w:t>
      </w:r>
      <w:r w:rsidRPr="00B32AC3">
        <w:rPr>
          <w:rFonts w:cs="Calibri"/>
          <w:sz w:val="22"/>
        </w:rPr>
        <w:t>a single workflow</w:t>
      </w:r>
      <w:r>
        <w:rPr>
          <w:rFonts w:cs="Calibri"/>
          <w:sz w:val="22"/>
        </w:rPr>
        <w:t>?</w:t>
      </w:r>
      <w:r w:rsidRPr="00B32AC3">
        <w:rPr>
          <w:rFonts w:cs="Calibri"/>
          <w:sz w:val="22"/>
        </w:rPr>
        <w:t xml:space="preserve"> First, workflow systems have become specialized.  A </w:t>
      </w:r>
      <w:r w:rsidR="00F837A5">
        <w:rPr>
          <w:rFonts w:cs="Calibri"/>
          <w:sz w:val="22"/>
        </w:rPr>
        <w:t xml:space="preserve">workflow </w:t>
      </w:r>
      <w:r w:rsidRPr="00B32AC3">
        <w:rPr>
          <w:rFonts w:cs="Calibri"/>
          <w:sz w:val="22"/>
        </w:rPr>
        <w:t>system might be specialized to utilize a</w:t>
      </w:r>
      <w:r w:rsidR="00F837A5">
        <w:rPr>
          <w:rFonts w:cs="Calibri"/>
          <w:sz w:val="22"/>
        </w:rPr>
        <w:t xml:space="preserve"> particular</w:t>
      </w:r>
      <w:r w:rsidRPr="00B32AC3">
        <w:rPr>
          <w:rFonts w:cs="Calibri"/>
          <w:sz w:val="22"/>
        </w:rPr>
        <w:t xml:space="preserve"> cloud platform, or provide special constructs for large-scale parallel execution of jobs.  Second, since the likelihood of a workflow designed for one workflow system running on another is low, researchers will use the functionality when and where it exists.  In the end, as workflow adoption proliferates, users will seek to use each system for what it is best at, creating the scenario where a portion of a workflow is run on one system and another portion on another system.  As with social media sites, working within a single framework can be limiting. </w:t>
      </w:r>
    </w:p>
    <w:p w:rsidR="008873D9" w:rsidRDefault="00C02881" w:rsidP="00E0319D">
      <w:pPr>
        <w:tabs>
          <w:tab w:val="left" w:pos="288"/>
        </w:tabs>
        <w:spacing w:after="120" w:line="240" w:lineRule="auto"/>
        <w:rPr>
          <w:rFonts w:cs="Calibri"/>
          <w:sz w:val="22"/>
        </w:rPr>
      </w:pPr>
      <w:r w:rsidRPr="00B32AC3">
        <w:rPr>
          <w:rFonts w:cs="Calibri"/>
          <w:sz w:val="22"/>
        </w:rPr>
        <w:lastRenderedPageBreak/>
        <w:t xml:space="preserve">Interoperability between and across workflow systems, which is known as </w:t>
      </w:r>
      <w:proofErr w:type="spellStart"/>
      <w:r w:rsidRPr="00B32AC3">
        <w:rPr>
          <w:rFonts w:cs="Calibri"/>
          <w:i/>
          <w:sz w:val="22"/>
        </w:rPr>
        <w:t>subworkflow</w:t>
      </w:r>
      <w:proofErr w:type="spellEnd"/>
      <w:r w:rsidRPr="00B32AC3">
        <w:rPr>
          <w:rFonts w:cs="Calibri"/>
          <w:i/>
          <w:sz w:val="22"/>
        </w:rPr>
        <w:t xml:space="preserve"> interoperability</w:t>
      </w:r>
      <w:r w:rsidRPr="00B32AC3">
        <w:rPr>
          <w:rFonts w:cs="Calibri"/>
          <w:sz w:val="22"/>
        </w:rPr>
        <w:t>, is possible. The WS-VLAM</w:t>
      </w:r>
      <w:r w:rsidR="008B15F3">
        <w:rPr>
          <w:rFonts w:cs="Calibri"/>
          <w:sz w:val="22"/>
        </w:rPr>
        <w:t xml:space="preserve"> </w:t>
      </w:r>
      <w:r w:rsidRPr="00B32AC3">
        <w:rPr>
          <w:rFonts w:cs="Calibri"/>
          <w:sz w:val="22"/>
        </w:rPr>
        <w:t xml:space="preserve">system is a case in point.  WS-VLAM has a common event service bus, the VL-e Workflow Bus that carries data and control flow to and from multiple remote workflow systems. Such an approach seems highly desirable, but at what cost? We explore that question fully in </w:t>
      </w:r>
      <w:proofErr w:type="spellStart"/>
      <w:r w:rsidRPr="00B32AC3">
        <w:rPr>
          <w:rFonts w:cs="Calibri"/>
          <w:sz w:val="22"/>
        </w:rPr>
        <w:t>Plale</w:t>
      </w:r>
      <w:proofErr w:type="spellEnd"/>
      <w:r w:rsidRPr="00B32AC3">
        <w:rPr>
          <w:rFonts w:cs="Calibri"/>
          <w:sz w:val="22"/>
        </w:rPr>
        <w:t xml:space="preserve"> et al. </w:t>
      </w:r>
      <w:r w:rsidR="009032F7">
        <w:rPr>
          <w:rFonts w:cs="Calibri"/>
          <w:sz w:val="22"/>
        </w:rPr>
        <w:t>[</w:t>
      </w:r>
      <w:r w:rsidR="00AE1B10">
        <w:rPr>
          <w:rFonts w:cs="Calibri"/>
          <w:sz w:val="22"/>
        </w:rPr>
        <w:t>26</w:t>
      </w:r>
      <w:r w:rsidR="009032F7">
        <w:rPr>
          <w:rFonts w:cs="Calibri"/>
          <w:sz w:val="22"/>
        </w:rPr>
        <w:t xml:space="preserve">] </w:t>
      </w:r>
      <w:r w:rsidRPr="00B32AC3">
        <w:rPr>
          <w:rFonts w:cs="Calibri"/>
          <w:sz w:val="22"/>
        </w:rPr>
        <w:t xml:space="preserve">and summarize results here.  </w:t>
      </w:r>
    </w:p>
    <w:p w:rsidR="00C02881" w:rsidRPr="00B32AC3" w:rsidRDefault="008873D9" w:rsidP="00E0319D">
      <w:pPr>
        <w:tabs>
          <w:tab w:val="left" w:pos="288"/>
        </w:tabs>
        <w:spacing w:after="120" w:line="240" w:lineRule="auto"/>
        <w:rPr>
          <w:rFonts w:cs="Calibri"/>
          <w:sz w:val="22"/>
        </w:rPr>
      </w:pPr>
      <w:proofErr w:type="spellStart"/>
      <w:r w:rsidRPr="00B32AC3">
        <w:rPr>
          <w:rFonts w:cs="Calibri"/>
          <w:sz w:val="22"/>
        </w:rPr>
        <w:t>Subworkflow</w:t>
      </w:r>
      <w:proofErr w:type="spellEnd"/>
      <w:r w:rsidRPr="00B32AC3">
        <w:rPr>
          <w:rFonts w:cs="Calibri"/>
          <w:sz w:val="22"/>
        </w:rPr>
        <w:t xml:space="preserve"> interoperability takes several forms as illustrated in Fig. 3.  System 1 is the top-level workflow system.  Four our study, it sits on a user desktop.  System 1 orchestrates activities A, B, E, and F.  Activity B </w:t>
      </w:r>
      <w:proofErr w:type="gramStart"/>
      <w:r w:rsidRPr="00B32AC3">
        <w:rPr>
          <w:rFonts w:cs="Calibri"/>
          <w:sz w:val="22"/>
        </w:rPr>
        <w:t>is called</w:t>
      </w:r>
      <w:proofErr w:type="gramEnd"/>
      <w:r w:rsidRPr="00B32AC3">
        <w:rPr>
          <w:rFonts w:cs="Calibri"/>
          <w:sz w:val="22"/>
        </w:rPr>
        <w:t xml:space="preserve"> from System 1 by instructing System 2 to execute the activities.  While </w:t>
      </w:r>
      <w:proofErr w:type="gramStart"/>
      <w:r w:rsidRPr="00B32AC3">
        <w:rPr>
          <w:rFonts w:cs="Calibri"/>
          <w:sz w:val="22"/>
        </w:rPr>
        <w:t>B is seen as a single activity by System 1</w:t>
      </w:r>
      <w:proofErr w:type="gramEnd"/>
      <w:r w:rsidRPr="00B32AC3">
        <w:rPr>
          <w:rFonts w:cs="Calibri"/>
          <w:sz w:val="22"/>
        </w:rPr>
        <w:t xml:space="preserve">, it is actually a workflow system that executes the workflow C-&gt;D.  </w:t>
      </w:r>
      <w:proofErr w:type="gramStart"/>
      <w:r w:rsidRPr="00B32AC3">
        <w:rPr>
          <w:rFonts w:cs="Calibri"/>
          <w:sz w:val="22"/>
        </w:rPr>
        <w:t>Activity F is activated through an invocation of System 3 by System 1</w:t>
      </w:r>
      <w:proofErr w:type="gramEnd"/>
      <w:r w:rsidRPr="00B32AC3">
        <w:rPr>
          <w:rFonts w:cs="Calibri"/>
          <w:sz w:val="22"/>
        </w:rPr>
        <w:t xml:space="preserve">.  System 3 is a proxy for an activity that runs remotely such as on grid middleware.  Other forms of </w:t>
      </w:r>
      <w:proofErr w:type="spellStart"/>
      <w:r w:rsidRPr="00B32AC3">
        <w:rPr>
          <w:rFonts w:cs="Calibri"/>
          <w:sz w:val="22"/>
        </w:rPr>
        <w:t>subworkflow</w:t>
      </w:r>
      <w:proofErr w:type="spellEnd"/>
      <w:r w:rsidRPr="00B32AC3">
        <w:rPr>
          <w:rFonts w:cs="Calibri"/>
          <w:sz w:val="22"/>
        </w:rPr>
        <w:t xml:space="preserve"> interactivity exist, but this set of cases is rich enough to work with.  </w:t>
      </w:r>
    </w:p>
    <w:p w:rsidR="00C02881" w:rsidRPr="00B32AC3" w:rsidRDefault="00C02881" w:rsidP="00E0319D">
      <w:pPr>
        <w:tabs>
          <w:tab w:val="left" w:pos="288"/>
        </w:tabs>
        <w:spacing w:after="120" w:line="240" w:lineRule="auto"/>
        <w:rPr>
          <w:rFonts w:cs="Calibri"/>
          <w:sz w:val="22"/>
        </w:rPr>
      </w:pPr>
    </w:p>
    <w:p w:rsidR="00C02881" w:rsidRPr="00B32AC3" w:rsidRDefault="00860F12" w:rsidP="00E0319D">
      <w:pPr>
        <w:tabs>
          <w:tab w:val="left" w:pos="288"/>
        </w:tabs>
        <w:spacing w:after="120" w:line="240" w:lineRule="auto"/>
        <w:rPr>
          <w:rFonts w:cs="Calibri"/>
          <w:sz w:val="22"/>
        </w:rPr>
      </w:pPr>
      <w:r>
        <w:rPr>
          <w:rFonts w:cs="Calibri"/>
          <w:noProof/>
          <w:sz w:val="22"/>
          <w:lang w:eastAsia="en-US"/>
        </w:rPr>
        <w:drawing>
          <wp:inline distT="0" distB="0" distL="0" distR="0">
            <wp:extent cx="2702560" cy="1584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02560" cy="1584960"/>
                    </a:xfrm>
                    <a:prstGeom prst="rect">
                      <a:avLst/>
                    </a:prstGeom>
                    <a:noFill/>
                    <a:ln>
                      <a:noFill/>
                    </a:ln>
                  </pic:spPr>
                </pic:pic>
              </a:graphicData>
            </a:graphic>
          </wp:inline>
        </w:drawing>
      </w:r>
    </w:p>
    <w:p w:rsidR="00C02881" w:rsidRPr="00B32AC3" w:rsidRDefault="002E7F4A" w:rsidP="00713AC8">
      <w:pPr>
        <w:tabs>
          <w:tab w:val="left" w:pos="288"/>
          <w:tab w:val="left" w:pos="3870"/>
        </w:tabs>
        <w:spacing w:after="120" w:line="240" w:lineRule="auto"/>
        <w:ind w:left="360" w:right="576"/>
        <w:rPr>
          <w:rFonts w:cs="Calibri"/>
          <w:b/>
          <w:sz w:val="18"/>
        </w:rPr>
      </w:pPr>
      <w:proofErr w:type="gramStart"/>
      <w:r w:rsidRPr="00B32AC3">
        <w:rPr>
          <w:rFonts w:cs="Calibri"/>
          <w:b/>
          <w:sz w:val="18"/>
        </w:rPr>
        <w:t>Fig. 3</w:t>
      </w:r>
      <w:r w:rsidR="00C02881" w:rsidRPr="00B32AC3">
        <w:rPr>
          <w:rFonts w:cs="Calibri"/>
          <w:b/>
          <w:sz w:val="18"/>
        </w:rPr>
        <w:t>.</w:t>
      </w:r>
      <w:proofErr w:type="gramEnd"/>
      <w:r w:rsidR="00C02881" w:rsidRPr="00B32AC3">
        <w:rPr>
          <w:rFonts w:cs="Calibri"/>
          <w:b/>
          <w:sz w:val="18"/>
        </w:rPr>
        <w:t xml:space="preserve"> </w:t>
      </w:r>
      <w:proofErr w:type="spellStart"/>
      <w:r w:rsidR="00C02881" w:rsidRPr="00B32AC3">
        <w:rPr>
          <w:rFonts w:cs="Calibri"/>
          <w:b/>
          <w:sz w:val="18"/>
        </w:rPr>
        <w:t>Subworkflow</w:t>
      </w:r>
      <w:proofErr w:type="spellEnd"/>
      <w:r w:rsidR="00C02881" w:rsidRPr="00B32AC3">
        <w:rPr>
          <w:rFonts w:cs="Calibri"/>
          <w:b/>
          <w:sz w:val="18"/>
        </w:rPr>
        <w:t xml:space="preserve"> interoperability shares workflows between systems.</w:t>
      </w:r>
    </w:p>
    <w:p w:rsidR="00D61188" w:rsidRPr="00D61188" w:rsidRDefault="00C02881" w:rsidP="00D61188">
      <w:pPr>
        <w:spacing w:line="240" w:lineRule="auto"/>
        <w:rPr>
          <w:rFonts w:cs="Calibri"/>
          <w:sz w:val="22"/>
        </w:rPr>
      </w:pPr>
      <w:r w:rsidRPr="00B32AC3">
        <w:rPr>
          <w:rFonts w:cs="Calibri"/>
          <w:sz w:val="22"/>
        </w:rPr>
        <w:t xml:space="preserve">A system that can utilize local machine resources for simple execution and remote resources for more complex tasks is simpler in the simple case.   Workflow system to workflow system interaction is complex, and that programming complexity should not hurt the simple case, thus enforcing the adage that what a user </w:t>
      </w:r>
      <w:proofErr w:type="gramStart"/>
      <w:r w:rsidRPr="00B32AC3">
        <w:rPr>
          <w:rFonts w:cs="Calibri"/>
          <w:sz w:val="22"/>
        </w:rPr>
        <w:t>doesn’t</w:t>
      </w:r>
      <w:proofErr w:type="gramEnd"/>
      <w:r w:rsidRPr="00B32AC3">
        <w:rPr>
          <w:rFonts w:cs="Calibri"/>
          <w:sz w:val="22"/>
        </w:rPr>
        <w:t xml:space="preserve"> know should not hurt them. System 1 could be a user desktop workflow system like the Trident Scientific Workflow Workbench used in our study. Trident is easy to use in the sense that it </w:t>
      </w:r>
      <w:proofErr w:type="gramStart"/>
      <w:r w:rsidRPr="00B32AC3">
        <w:rPr>
          <w:rFonts w:cs="Calibri"/>
          <w:sz w:val="22"/>
        </w:rPr>
        <w:t>is integrated</w:t>
      </w:r>
      <w:proofErr w:type="gramEnd"/>
      <w:r w:rsidRPr="00B32AC3">
        <w:rPr>
          <w:rFonts w:cs="Calibri"/>
          <w:sz w:val="22"/>
        </w:rPr>
        <w:t xml:space="preserve"> </w:t>
      </w:r>
      <w:r w:rsidRPr="00B32AC3">
        <w:rPr>
          <w:rFonts w:cs="Calibri"/>
          <w:sz w:val="22"/>
        </w:rPr>
        <w:lastRenderedPageBreak/>
        <w:t xml:space="preserve">with .NET and Workflow Foundation so writing a new activity is a straightforward coding effort. </w:t>
      </w:r>
    </w:p>
    <w:p w:rsidR="00D61188" w:rsidRPr="00D61188" w:rsidRDefault="00D61188" w:rsidP="00D61188">
      <w:pPr>
        <w:pStyle w:val="Heading2"/>
        <w:tabs>
          <w:tab w:val="left" w:pos="288"/>
        </w:tabs>
        <w:rPr>
          <w:sz w:val="22"/>
        </w:rPr>
      </w:pPr>
      <w:r>
        <w:rPr>
          <w:sz w:val="22"/>
        </w:rPr>
        <w:t xml:space="preserve"> Testing </w:t>
      </w:r>
      <w:proofErr w:type="spellStart"/>
      <w:r>
        <w:rPr>
          <w:sz w:val="22"/>
        </w:rPr>
        <w:t>Subworkflows</w:t>
      </w:r>
      <w:proofErr w:type="spellEnd"/>
    </w:p>
    <w:p w:rsidR="00C02881" w:rsidRPr="00B32AC3" w:rsidRDefault="001D70A2" w:rsidP="00E0319D">
      <w:pPr>
        <w:tabs>
          <w:tab w:val="left" w:pos="288"/>
        </w:tabs>
        <w:spacing w:after="120" w:line="240" w:lineRule="auto"/>
        <w:rPr>
          <w:rFonts w:cs="Calibri"/>
          <w:sz w:val="22"/>
        </w:rPr>
      </w:pPr>
      <w:r w:rsidRPr="00B32AC3">
        <w:rPr>
          <w:rFonts w:cs="Calibri"/>
          <w:sz w:val="22"/>
        </w:rPr>
        <w:t xml:space="preserve">Based on the model in Fig. 3, we construct a set of tests to assess the pros and cons of constructing a system that has a top-level workflow system calling out to lower level workflow systems and remote resources.  This system of systems we assemble for testing has similarities to WS-VLAM except we did not integrate the event service bus that would provide a unified communication model. In our test </w:t>
      </w:r>
      <w:proofErr w:type="gramStart"/>
      <w:r w:rsidRPr="00B32AC3">
        <w:rPr>
          <w:rFonts w:cs="Calibri"/>
          <w:sz w:val="22"/>
        </w:rPr>
        <w:t>system</w:t>
      </w:r>
      <w:proofErr w:type="gramEnd"/>
      <w:r w:rsidRPr="00B32AC3">
        <w:rPr>
          <w:rFonts w:cs="Calibri"/>
          <w:sz w:val="22"/>
        </w:rPr>
        <w:t xml:space="preserve"> the top-level workflow orchestration system is Trident.  The remote workflow systems used are the </w:t>
      </w:r>
      <w:proofErr w:type="spellStart"/>
      <w:r w:rsidRPr="00B32AC3">
        <w:rPr>
          <w:rFonts w:cs="Calibri"/>
          <w:sz w:val="22"/>
        </w:rPr>
        <w:t>Kepler</w:t>
      </w:r>
      <w:proofErr w:type="spellEnd"/>
      <w:r w:rsidRPr="00B32AC3">
        <w:rPr>
          <w:rFonts w:cs="Calibri"/>
          <w:sz w:val="22"/>
        </w:rPr>
        <w:t xml:space="preserve"> workflow system and Apache ODE.  Proxy execution (System 3) uses the </w:t>
      </w:r>
      <w:proofErr w:type="spellStart"/>
      <w:r w:rsidRPr="00B32AC3">
        <w:rPr>
          <w:rFonts w:cs="Calibri"/>
          <w:sz w:val="22"/>
        </w:rPr>
        <w:t>GFac</w:t>
      </w:r>
      <w:proofErr w:type="spellEnd"/>
      <w:r w:rsidRPr="00B32AC3">
        <w:rPr>
          <w:rFonts w:cs="Calibri"/>
          <w:sz w:val="22"/>
        </w:rPr>
        <w:t xml:space="preserve"> and Opal toolkits which proxy between a workflow environment and an arbitrary workflow graph node (such as legacy a </w:t>
      </w:r>
      <w:proofErr w:type="gramStart"/>
      <w:r w:rsidRPr="00B32AC3">
        <w:rPr>
          <w:rFonts w:cs="Calibri"/>
          <w:sz w:val="22"/>
        </w:rPr>
        <w:t>Fortran</w:t>
      </w:r>
      <w:proofErr w:type="gramEnd"/>
      <w:r w:rsidRPr="00B32AC3">
        <w:rPr>
          <w:rFonts w:cs="Calibri"/>
          <w:sz w:val="22"/>
        </w:rPr>
        <w:t xml:space="preserve"> code). </w:t>
      </w:r>
    </w:p>
    <w:p w:rsidR="00C02881" w:rsidRPr="00B32AC3" w:rsidRDefault="00860F12" w:rsidP="00E0319D">
      <w:pPr>
        <w:tabs>
          <w:tab w:val="left" w:pos="288"/>
        </w:tabs>
        <w:spacing w:after="120" w:line="240" w:lineRule="auto"/>
        <w:rPr>
          <w:rFonts w:cs="Calibri"/>
          <w:sz w:val="22"/>
        </w:rPr>
      </w:pPr>
      <w:r>
        <w:rPr>
          <w:rFonts w:cs="Calibri"/>
          <w:noProof/>
          <w:sz w:val="22"/>
          <w:lang w:eastAsia="en-US"/>
        </w:rPr>
        <w:drawing>
          <wp:inline distT="0" distB="0" distL="0" distR="0">
            <wp:extent cx="2682240" cy="2001520"/>
            <wp:effectExtent l="0" t="0" r="1016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82240" cy="2001520"/>
                    </a:xfrm>
                    <a:prstGeom prst="rect">
                      <a:avLst/>
                    </a:prstGeom>
                    <a:noFill/>
                    <a:ln>
                      <a:noFill/>
                    </a:ln>
                  </pic:spPr>
                </pic:pic>
              </a:graphicData>
            </a:graphic>
          </wp:inline>
        </w:drawing>
      </w:r>
    </w:p>
    <w:p w:rsidR="00C02881" w:rsidRPr="00B32AC3" w:rsidRDefault="002E7F4A" w:rsidP="00431511">
      <w:pPr>
        <w:tabs>
          <w:tab w:val="left" w:pos="288"/>
        </w:tabs>
        <w:spacing w:after="120" w:line="240" w:lineRule="auto"/>
        <w:ind w:left="360" w:right="576"/>
        <w:rPr>
          <w:rFonts w:cs="Calibri"/>
          <w:b/>
          <w:sz w:val="18"/>
        </w:rPr>
      </w:pPr>
      <w:proofErr w:type="gramStart"/>
      <w:r w:rsidRPr="00B32AC3">
        <w:rPr>
          <w:rFonts w:cs="Calibri"/>
          <w:b/>
          <w:sz w:val="18"/>
        </w:rPr>
        <w:t>Fig. 4</w:t>
      </w:r>
      <w:r w:rsidR="00C02881" w:rsidRPr="00B32AC3">
        <w:rPr>
          <w:rFonts w:cs="Calibri"/>
          <w:b/>
          <w:sz w:val="18"/>
        </w:rPr>
        <w:t>.</w:t>
      </w:r>
      <w:proofErr w:type="gramEnd"/>
      <w:r w:rsidR="00C02881" w:rsidRPr="00B32AC3">
        <w:rPr>
          <w:rFonts w:cs="Calibri"/>
          <w:b/>
          <w:sz w:val="18"/>
        </w:rPr>
        <w:t xml:space="preserve"> Sub-workflow interoperability: local execution within System 1 </w:t>
      </w:r>
      <w:proofErr w:type="gramStart"/>
      <w:r w:rsidR="00C02881" w:rsidRPr="00B32AC3">
        <w:rPr>
          <w:rFonts w:cs="Calibri"/>
          <w:b/>
          <w:sz w:val="18"/>
        </w:rPr>
        <w:t>is shown</w:t>
      </w:r>
      <w:proofErr w:type="gramEnd"/>
      <w:r w:rsidR="00C02881" w:rsidRPr="00B32AC3">
        <w:rPr>
          <w:rFonts w:cs="Calibri"/>
          <w:b/>
          <w:sz w:val="18"/>
        </w:rPr>
        <w:t xml:space="preserve"> by activity A</w:t>
      </w:r>
      <w:r w:rsidR="00C02881" w:rsidRPr="00B32AC3">
        <w:rPr>
          <w:rFonts w:cs="Calibri"/>
          <w:b/>
          <w:sz w:val="18"/>
          <w:vertAlign w:val="subscript"/>
        </w:rPr>
        <w:t>P</w:t>
      </w:r>
      <w:r w:rsidR="00C02881" w:rsidRPr="00B32AC3">
        <w:rPr>
          <w:rFonts w:cs="Calibri"/>
          <w:b/>
          <w:sz w:val="18"/>
        </w:rPr>
        <w:t xml:space="preserve"> and A</w:t>
      </w:r>
      <w:r w:rsidR="00C02881" w:rsidRPr="00B32AC3">
        <w:rPr>
          <w:rFonts w:cs="Calibri"/>
          <w:b/>
          <w:sz w:val="18"/>
          <w:vertAlign w:val="subscript"/>
        </w:rPr>
        <w:t>Q</w:t>
      </w:r>
      <w:r w:rsidR="00C02881" w:rsidRPr="00B32AC3">
        <w:rPr>
          <w:rFonts w:cs="Calibri"/>
          <w:b/>
          <w:sz w:val="18"/>
        </w:rPr>
        <w:t xml:space="preserve"> invoking a local workflow. Activity A</w:t>
      </w:r>
      <w:r w:rsidR="00C02881" w:rsidRPr="00B32AC3">
        <w:rPr>
          <w:rFonts w:cs="Calibri"/>
          <w:b/>
          <w:sz w:val="18"/>
          <w:vertAlign w:val="subscript"/>
        </w:rPr>
        <w:t>R</w:t>
      </w:r>
      <w:r w:rsidR="00C02881" w:rsidRPr="00B32AC3">
        <w:rPr>
          <w:rFonts w:cs="Calibri"/>
          <w:b/>
          <w:sz w:val="18"/>
        </w:rPr>
        <w:t xml:space="preserve"> communicates with the </w:t>
      </w:r>
      <w:proofErr w:type="spellStart"/>
      <w:r w:rsidR="00C02881" w:rsidRPr="00B32AC3">
        <w:rPr>
          <w:rFonts w:cs="Calibri"/>
          <w:b/>
          <w:sz w:val="18"/>
        </w:rPr>
        <w:t>Kepler</w:t>
      </w:r>
      <w:proofErr w:type="spellEnd"/>
      <w:r w:rsidR="00C02881" w:rsidRPr="00B32AC3">
        <w:rPr>
          <w:rFonts w:cs="Calibri"/>
          <w:b/>
          <w:sz w:val="18"/>
        </w:rPr>
        <w:t xml:space="preserve"> remote engine to run a sub-workflow on Big Red (solid black lines). Activity A</w:t>
      </w:r>
      <w:r w:rsidR="00C02881" w:rsidRPr="00B32AC3">
        <w:rPr>
          <w:rFonts w:cs="Calibri"/>
          <w:b/>
          <w:sz w:val="18"/>
          <w:vertAlign w:val="subscript"/>
        </w:rPr>
        <w:t>S</w:t>
      </w:r>
      <w:r w:rsidR="00C02881" w:rsidRPr="00B32AC3">
        <w:rPr>
          <w:rFonts w:cs="Calibri"/>
          <w:b/>
          <w:sz w:val="18"/>
        </w:rPr>
        <w:t xml:space="preserve"> contacts grid services directly to invoke nodes individually (dotted black lines). Activity A</w:t>
      </w:r>
      <w:r w:rsidR="00C02881" w:rsidRPr="00B32AC3">
        <w:rPr>
          <w:rFonts w:cs="Calibri"/>
          <w:b/>
          <w:sz w:val="18"/>
          <w:vertAlign w:val="subscript"/>
        </w:rPr>
        <w:t>T</w:t>
      </w:r>
      <w:r w:rsidR="00C02881" w:rsidRPr="00B32AC3">
        <w:rPr>
          <w:rFonts w:cs="Calibri"/>
          <w:b/>
          <w:sz w:val="18"/>
        </w:rPr>
        <w:t xml:space="preserve"> invokes the ODE workflow engine to run a sub-workflow on Big Red (solid red lines). Activity A</w:t>
      </w:r>
      <w:r w:rsidR="00C02881" w:rsidRPr="00B32AC3">
        <w:rPr>
          <w:rFonts w:cs="Calibri"/>
          <w:b/>
          <w:sz w:val="18"/>
          <w:vertAlign w:val="subscript"/>
        </w:rPr>
        <w:t>U</w:t>
      </w:r>
      <w:r w:rsidR="00C02881" w:rsidRPr="00B32AC3">
        <w:rPr>
          <w:rFonts w:cs="Calibri"/>
          <w:b/>
          <w:sz w:val="18"/>
        </w:rPr>
        <w:t xml:space="preserve"> contacts grid services directly to invoke nodes individually (dotted red lines).</w:t>
      </w:r>
    </w:p>
    <w:p w:rsidR="00B6347D" w:rsidRPr="00D61188" w:rsidRDefault="00B6347D" w:rsidP="00D61188">
      <w:pPr>
        <w:pStyle w:val="Heading2"/>
        <w:tabs>
          <w:tab w:val="left" w:pos="288"/>
        </w:tabs>
        <w:rPr>
          <w:sz w:val="22"/>
        </w:rPr>
      </w:pPr>
      <w:r>
        <w:rPr>
          <w:rFonts w:cs="Calibri"/>
          <w:sz w:val="22"/>
          <w:szCs w:val="22"/>
        </w:rPr>
        <w:t xml:space="preserve"> </w:t>
      </w:r>
      <w:r>
        <w:rPr>
          <w:sz w:val="22"/>
        </w:rPr>
        <w:t>Architectural Organization</w:t>
      </w:r>
    </w:p>
    <w:p w:rsidR="00C02881" w:rsidRPr="00B32AC3" w:rsidRDefault="00431511" w:rsidP="00E0319D">
      <w:pPr>
        <w:tabs>
          <w:tab w:val="left" w:pos="288"/>
        </w:tabs>
        <w:autoSpaceDE w:val="0"/>
        <w:autoSpaceDN w:val="0"/>
        <w:adjustRightInd w:val="0"/>
        <w:spacing w:after="120" w:line="240" w:lineRule="auto"/>
        <w:rPr>
          <w:rFonts w:cs="Calibri"/>
          <w:sz w:val="22"/>
        </w:rPr>
      </w:pPr>
      <w:r w:rsidRPr="00B32AC3">
        <w:rPr>
          <w:rFonts w:cs="Calibri"/>
          <w:sz w:val="22"/>
        </w:rPr>
        <w:t>O</w:t>
      </w:r>
      <w:r w:rsidR="001D70A2" w:rsidRPr="00B32AC3">
        <w:rPr>
          <w:rFonts w:cs="Calibri"/>
          <w:sz w:val="22"/>
        </w:rPr>
        <w:t>ur study</w:t>
      </w:r>
      <w:r w:rsidRPr="00B32AC3">
        <w:rPr>
          <w:rFonts w:cs="Calibri"/>
          <w:sz w:val="22"/>
        </w:rPr>
        <w:t xml:space="preserve"> decomposes</w:t>
      </w:r>
      <w:r w:rsidR="001D70A2" w:rsidRPr="00B32AC3">
        <w:rPr>
          <w:rFonts w:cs="Calibri"/>
          <w:sz w:val="22"/>
        </w:rPr>
        <w:t xml:space="preserve"> Fig. 3</w:t>
      </w:r>
      <w:r w:rsidR="00C02881" w:rsidRPr="00B32AC3">
        <w:rPr>
          <w:rFonts w:cs="Calibri"/>
          <w:sz w:val="22"/>
        </w:rPr>
        <w:t xml:space="preserve"> into four high level components described as f</w:t>
      </w:r>
      <w:r w:rsidR="001D70A2" w:rsidRPr="00B32AC3">
        <w:rPr>
          <w:rFonts w:cs="Calibri"/>
          <w:sz w:val="22"/>
        </w:rPr>
        <w:t>ollows and illustrated in Fig. 4</w:t>
      </w:r>
      <w:r w:rsidR="00C02881" w:rsidRPr="00B32AC3">
        <w:rPr>
          <w:rFonts w:cs="Calibri"/>
          <w:sz w:val="22"/>
        </w:rPr>
        <w:t>:</w:t>
      </w:r>
    </w:p>
    <w:p w:rsidR="00C02881" w:rsidRPr="00B32AC3" w:rsidRDefault="00C02881" w:rsidP="00431511">
      <w:pPr>
        <w:numPr>
          <w:ilvl w:val="0"/>
          <w:numId w:val="12"/>
        </w:numPr>
        <w:tabs>
          <w:tab w:val="left" w:pos="288"/>
        </w:tabs>
        <w:spacing w:after="120" w:line="240" w:lineRule="auto"/>
        <w:rPr>
          <w:rFonts w:cs="Calibri"/>
          <w:sz w:val="22"/>
        </w:rPr>
      </w:pPr>
      <w:proofErr w:type="gramStart"/>
      <w:r w:rsidRPr="00B32AC3">
        <w:rPr>
          <w:rFonts w:cs="Calibri"/>
          <w:b/>
          <w:sz w:val="22"/>
        </w:rPr>
        <w:t>Baseline execution environment</w:t>
      </w:r>
      <w:r w:rsidRPr="00B32AC3">
        <w:rPr>
          <w:rFonts w:cs="Calibri"/>
          <w:sz w:val="22"/>
        </w:rPr>
        <w:t xml:space="preserve">: The top-level workflow engine and local execution </w:t>
      </w:r>
      <w:r w:rsidRPr="00B32AC3">
        <w:rPr>
          <w:rFonts w:cs="Calibri"/>
          <w:sz w:val="22"/>
        </w:rPr>
        <w:lastRenderedPageBreak/>
        <w:t>environment.</w:t>
      </w:r>
      <w:proofErr w:type="gramEnd"/>
      <w:r w:rsidRPr="00B32AC3">
        <w:rPr>
          <w:rFonts w:cs="Calibri"/>
          <w:sz w:val="22"/>
        </w:rPr>
        <w:t xml:space="preserve"> Workflows </w:t>
      </w:r>
      <w:proofErr w:type="gramStart"/>
      <w:r w:rsidRPr="00B32AC3">
        <w:rPr>
          <w:rFonts w:cs="Calibri"/>
          <w:sz w:val="22"/>
        </w:rPr>
        <w:t>are run</w:t>
      </w:r>
      <w:proofErr w:type="gramEnd"/>
      <w:r w:rsidRPr="00B32AC3">
        <w:rPr>
          <w:rFonts w:cs="Calibri"/>
          <w:sz w:val="22"/>
        </w:rPr>
        <w:t xml:space="preserve"> locally.  </w:t>
      </w:r>
      <w:proofErr w:type="gramStart"/>
      <w:r w:rsidRPr="00B32AC3">
        <w:rPr>
          <w:rFonts w:cs="Calibri"/>
          <w:sz w:val="22"/>
        </w:rPr>
        <w:t>This shown as activities A</w:t>
      </w:r>
      <w:r w:rsidRPr="00B32AC3">
        <w:rPr>
          <w:rFonts w:cs="Calibri"/>
          <w:sz w:val="22"/>
          <w:vertAlign w:val="subscript"/>
        </w:rPr>
        <w:t>P</w:t>
      </w:r>
      <w:r w:rsidRPr="00B32AC3">
        <w:rPr>
          <w:rFonts w:cs="Calibri"/>
          <w:sz w:val="22"/>
        </w:rPr>
        <w:t xml:space="preserve"> and A</w:t>
      </w:r>
      <w:r w:rsidRPr="00B32AC3">
        <w:rPr>
          <w:rFonts w:cs="Calibri"/>
          <w:sz w:val="22"/>
          <w:vertAlign w:val="subscript"/>
        </w:rPr>
        <w:t>Q</w:t>
      </w:r>
      <w:r w:rsidRPr="00B32AC3">
        <w:rPr>
          <w:rFonts w:cs="Calibri"/>
          <w:sz w:val="22"/>
        </w:rPr>
        <w:t xml:space="preserve"> executing as part of a local workflow executed through Workflow Foundation.</w:t>
      </w:r>
      <w:proofErr w:type="gramEnd"/>
      <w:r w:rsidRPr="00B32AC3">
        <w:rPr>
          <w:rFonts w:cs="Calibri"/>
          <w:sz w:val="22"/>
        </w:rPr>
        <w:t xml:space="preserve"> </w:t>
      </w:r>
    </w:p>
    <w:p w:rsidR="00C02881" w:rsidRPr="00B32AC3" w:rsidRDefault="00C02881" w:rsidP="00431511">
      <w:pPr>
        <w:numPr>
          <w:ilvl w:val="0"/>
          <w:numId w:val="12"/>
        </w:numPr>
        <w:tabs>
          <w:tab w:val="left" w:pos="288"/>
        </w:tabs>
        <w:spacing w:after="120" w:line="240" w:lineRule="auto"/>
        <w:rPr>
          <w:rFonts w:cs="Calibri"/>
          <w:sz w:val="22"/>
        </w:rPr>
      </w:pPr>
      <w:r w:rsidRPr="00B32AC3">
        <w:rPr>
          <w:rFonts w:cs="Calibri"/>
          <w:b/>
          <w:sz w:val="22"/>
        </w:rPr>
        <w:t>Remote workflow engine</w:t>
      </w:r>
      <w:r w:rsidRPr="00B32AC3">
        <w:rPr>
          <w:rFonts w:cs="Calibri"/>
          <w:sz w:val="22"/>
        </w:rPr>
        <w:t>: A</w:t>
      </w:r>
      <w:r w:rsidRPr="00B32AC3">
        <w:rPr>
          <w:rFonts w:cs="Calibri"/>
          <w:sz w:val="22"/>
          <w:vertAlign w:val="subscript"/>
        </w:rPr>
        <w:t>R</w:t>
      </w:r>
      <w:r w:rsidRPr="00B32AC3">
        <w:rPr>
          <w:rFonts w:cs="Calibri"/>
          <w:sz w:val="22"/>
        </w:rPr>
        <w:t xml:space="preserve"> and A</w:t>
      </w:r>
      <w:r w:rsidRPr="00B32AC3">
        <w:rPr>
          <w:rFonts w:cs="Calibri"/>
          <w:sz w:val="22"/>
          <w:vertAlign w:val="subscript"/>
        </w:rPr>
        <w:t xml:space="preserve">T </w:t>
      </w:r>
      <w:r w:rsidRPr="00B32AC3">
        <w:rPr>
          <w:rFonts w:cs="Calibri"/>
          <w:sz w:val="22"/>
        </w:rPr>
        <w:t>are the remote workflow engine case. A</w:t>
      </w:r>
      <w:r w:rsidRPr="00B32AC3">
        <w:rPr>
          <w:rFonts w:cs="Calibri"/>
          <w:sz w:val="22"/>
          <w:vertAlign w:val="subscript"/>
        </w:rPr>
        <w:t xml:space="preserve">R </w:t>
      </w:r>
      <w:r w:rsidRPr="00B32AC3">
        <w:rPr>
          <w:rFonts w:cs="Calibri"/>
          <w:sz w:val="22"/>
        </w:rPr>
        <w:t xml:space="preserve">invokes </w:t>
      </w:r>
      <w:proofErr w:type="spellStart"/>
      <w:r w:rsidRPr="00B32AC3">
        <w:rPr>
          <w:rFonts w:cs="Calibri"/>
          <w:sz w:val="22"/>
        </w:rPr>
        <w:t>Kepler</w:t>
      </w:r>
      <w:proofErr w:type="spellEnd"/>
      <w:r w:rsidRPr="00B32AC3">
        <w:rPr>
          <w:rFonts w:cs="Calibri"/>
          <w:sz w:val="22"/>
        </w:rPr>
        <w:t xml:space="preserve"> that contacts the Opal Toolkit to execute a sub-workflow on a supercomputer (called Big Red) through Globus GRAM. A</w:t>
      </w:r>
      <w:r w:rsidRPr="00B32AC3">
        <w:rPr>
          <w:rFonts w:cs="Calibri"/>
          <w:sz w:val="22"/>
          <w:vertAlign w:val="subscript"/>
        </w:rPr>
        <w:t>T</w:t>
      </w:r>
      <w:r w:rsidRPr="00B32AC3">
        <w:rPr>
          <w:rFonts w:cs="Calibri"/>
          <w:sz w:val="22"/>
        </w:rPr>
        <w:t xml:space="preserve"> invokes the Apache ODE workflow engine that contacts </w:t>
      </w:r>
      <w:proofErr w:type="spellStart"/>
      <w:r w:rsidRPr="00B32AC3">
        <w:rPr>
          <w:rFonts w:cs="Calibri"/>
          <w:sz w:val="22"/>
        </w:rPr>
        <w:t>GFac</w:t>
      </w:r>
      <w:proofErr w:type="spellEnd"/>
      <w:r w:rsidRPr="00B32AC3">
        <w:rPr>
          <w:rFonts w:cs="Calibri"/>
          <w:sz w:val="22"/>
        </w:rPr>
        <w:t xml:space="preserve"> to execute a sub-workflow on Big Red using the </w:t>
      </w:r>
      <w:proofErr w:type="spellStart"/>
      <w:r w:rsidRPr="00B32AC3">
        <w:rPr>
          <w:rFonts w:cs="Calibri"/>
          <w:sz w:val="22"/>
        </w:rPr>
        <w:t>Sigiri</w:t>
      </w:r>
      <w:proofErr w:type="spellEnd"/>
      <w:r w:rsidRPr="00B32AC3">
        <w:rPr>
          <w:rFonts w:cs="Calibri"/>
          <w:sz w:val="22"/>
        </w:rPr>
        <w:t xml:space="preserve"> resource manager.</w:t>
      </w:r>
    </w:p>
    <w:p w:rsidR="00C02881" w:rsidRPr="00B32AC3" w:rsidRDefault="00C02881" w:rsidP="00431511">
      <w:pPr>
        <w:numPr>
          <w:ilvl w:val="0"/>
          <w:numId w:val="12"/>
        </w:numPr>
        <w:tabs>
          <w:tab w:val="left" w:pos="288"/>
        </w:tabs>
        <w:spacing w:after="120" w:line="240" w:lineRule="auto"/>
        <w:rPr>
          <w:rFonts w:cs="Calibri"/>
          <w:sz w:val="22"/>
        </w:rPr>
      </w:pPr>
      <w:r w:rsidRPr="00B32AC3">
        <w:rPr>
          <w:rFonts w:cs="Calibri"/>
          <w:b/>
          <w:sz w:val="22"/>
        </w:rPr>
        <w:t>Remote grid/cloud middleware</w:t>
      </w:r>
      <w:r w:rsidRPr="00B32AC3">
        <w:rPr>
          <w:rFonts w:cs="Calibri"/>
          <w:sz w:val="22"/>
        </w:rPr>
        <w:t>: A</w:t>
      </w:r>
      <w:r w:rsidRPr="00B32AC3">
        <w:rPr>
          <w:rFonts w:cs="Calibri"/>
          <w:sz w:val="22"/>
          <w:vertAlign w:val="subscript"/>
        </w:rPr>
        <w:t>S</w:t>
      </w:r>
      <w:r w:rsidRPr="00B32AC3">
        <w:rPr>
          <w:rFonts w:cs="Calibri"/>
          <w:sz w:val="22"/>
        </w:rPr>
        <w:t xml:space="preserve"> and A</w:t>
      </w:r>
      <w:r w:rsidRPr="00B32AC3">
        <w:rPr>
          <w:rFonts w:cs="Calibri"/>
          <w:sz w:val="22"/>
          <w:vertAlign w:val="subscript"/>
        </w:rPr>
        <w:t xml:space="preserve">U </w:t>
      </w:r>
      <w:r w:rsidRPr="00B32AC3">
        <w:rPr>
          <w:rFonts w:cs="Calibri"/>
          <w:sz w:val="22"/>
        </w:rPr>
        <w:t>illustrate activities which contact grid/cloud middleware directly. Activity A</w:t>
      </w:r>
      <w:r w:rsidRPr="00B32AC3">
        <w:rPr>
          <w:rFonts w:cs="Calibri"/>
          <w:sz w:val="22"/>
          <w:vertAlign w:val="subscript"/>
        </w:rPr>
        <w:t>S</w:t>
      </w:r>
      <w:r w:rsidRPr="00B32AC3">
        <w:rPr>
          <w:rFonts w:cs="Calibri"/>
          <w:sz w:val="22"/>
        </w:rPr>
        <w:t xml:space="preserve"> contacts Opal. Since there is no orchestration at the remote system, the remote grid/cloud services are capable of executing only one task of a workflow. Shown in the black dotted lines is the Globus GRAM resource manager executing one of the three services of a sub-workflow similarly activity A</w:t>
      </w:r>
      <w:r w:rsidRPr="00B32AC3">
        <w:rPr>
          <w:rFonts w:cs="Calibri"/>
          <w:sz w:val="22"/>
          <w:vertAlign w:val="subscript"/>
        </w:rPr>
        <w:t>U</w:t>
      </w:r>
      <w:r w:rsidRPr="00B32AC3">
        <w:rPr>
          <w:rFonts w:cs="Calibri"/>
          <w:sz w:val="22"/>
        </w:rPr>
        <w:t xml:space="preserve"> contacts </w:t>
      </w:r>
      <w:proofErr w:type="spellStart"/>
      <w:r w:rsidRPr="00B32AC3">
        <w:rPr>
          <w:rFonts w:cs="Calibri"/>
          <w:sz w:val="22"/>
        </w:rPr>
        <w:t>GFac</w:t>
      </w:r>
      <w:proofErr w:type="spellEnd"/>
      <w:r w:rsidRPr="00B32AC3">
        <w:rPr>
          <w:rFonts w:cs="Calibri"/>
          <w:sz w:val="22"/>
        </w:rPr>
        <w:t xml:space="preserve"> for execution of one of the three tasks pointed to by the dotted red lines. </w:t>
      </w:r>
    </w:p>
    <w:p w:rsidR="00C02881" w:rsidRPr="00B32AC3" w:rsidRDefault="00C02881" w:rsidP="00431511">
      <w:pPr>
        <w:numPr>
          <w:ilvl w:val="0"/>
          <w:numId w:val="12"/>
        </w:numPr>
        <w:tabs>
          <w:tab w:val="left" w:pos="288"/>
        </w:tabs>
        <w:spacing w:after="120" w:line="240" w:lineRule="auto"/>
        <w:rPr>
          <w:rFonts w:cs="Calibri"/>
          <w:sz w:val="22"/>
        </w:rPr>
      </w:pPr>
      <w:r w:rsidRPr="00B32AC3">
        <w:rPr>
          <w:rFonts w:cs="Calibri"/>
          <w:b/>
          <w:sz w:val="22"/>
        </w:rPr>
        <w:t>High performance computing resources</w:t>
      </w:r>
      <w:r w:rsidRPr="00B32AC3">
        <w:rPr>
          <w:rFonts w:cs="Calibri"/>
          <w:sz w:val="22"/>
        </w:rPr>
        <w:t xml:space="preserve">: </w:t>
      </w:r>
      <w:proofErr w:type="gramStart"/>
      <w:r w:rsidRPr="00B32AC3">
        <w:rPr>
          <w:rFonts w:cs="Calibri"/>
          <w:sz w:val="22"/>
        </w:rPr>
        <w:t>large scale</w:t>
      </w:r>
      <w:proofErr w:type="gramEnd"/>
      <w:r w:rsidRPr="00B32AC3">
        <w:rPr>
          <w:rFonts w:cs="Calibri"/>
          <w:sz w:val="22"/>
        </w:rPr>
        <w:t xml:space="preserve"> supercomputers or cloud resources.</w:t>
      </w:r>
    </w:p>
    <w:p w:rsidR="00C02881" w:rsidRPr="00B32AC3" w:rsidRDefault="00C02881" w:rsidP="00E0319D">
      <w:pPr>
        <w:tabs>
          <w:tab w:val="left" w:pos="288"/>
        </w:tabs>
        <w:spacing w:after="120" w:line="240" w:lineRule="auto"/>
        <w:rPr>
          <w:rFonts w:cs="Calibri"/>
          <w:sz w:val="22"/>
        </w:rPr>
      </w:pPr>
      <w:r w:rsidRPr="00B32AC3">
        <w:rPr>
          <w:rFonts w:cs="Calibri"/>
          <w:sz w:val="22"/>
        </w:rPr>
        <w:t>The workflows used in the study cover four cases over two workflow patterns as follows:</w:t>
      </w:r>
    </w:p>
    <w:p w:rsidR="00C02881" w:rsidRPr="00B32AC3" w:rsidRDefault="00C02881" w:rsidP="00E0319D">
      <w:pPr>
        <w:tabs>
          <w:tab w:val="left" w:pos="288"/>
        </w:tabs>
        <w:spacing w:after="120" w:line="240" w:lineRule="auto"/>
        <w:ind w:left="360"/>
        <w:rPr>
          <w:rFonts w:cs="Calibri"/>
          <w:sz w:val="22"/>
        </w:rPr>
      </w:pPr>
      <w:r w:rsidRPr="00B32AC3">
        <w:rPr>
          <w:rFonts w:cs="Calibri"/>
          <w:sz w:val="22"/>
        </w:rPr>
        <w:t xml:space="preserve">Data Intensive, Sequential Workflow: consists of </w:t>
      </w:r>
      <w:proofErr w:type="gramStart"/>
      <w:r w:rsidRPr="00B32AC3">
        <w:rPr>
          <w:rFonts w:cs="Calibri"/>
          <w:sz w:val="22"/>
        </w:rPr>
        <w:t>5</w:t>
      </w:r>
      <w:proofErr w:type="gramEnd"/>
      <w:r w:rsidRPr="00B32AC3">
        <w:rPr>
          <w:rFonts w:cs="Calibri"/>
          <w:sz w:val="22"/>
        </w:rPr>
        <w:t xml:space="preserve"> sequential MD5 tasks, each of which applies a data movement operation and a cryptographic hash function (i.e., MD5) on a 1.5 GB file. </w:t>
      </w:r>
    </w:p>
    <w:p w:rsidR="00C02881" w:rsidRPr="00B32AC3" w:rsidRDefault="00C02881" w:rsidP="00E0319D">
      <w:pPr>
        <w:tabs>
          <w:tab w:val="left" w:pos="288"/>
        </w:tabs>
        <w:spacing w:after="120" w:line="240" w:lineRule="auto"/>
        <w:ind w:left="360"/>
        <w:rPr>
          <w:rFonts w:cs="Calibri"/>
          <w:sz w:val="22"/>
        </w:rPr>
      </w:pPr>
      <w:r w:rsidRPr="00B32AC3">
        <w:rPr>
          <w:rFonts w:cs="Calibri"/>
          <w:sz w:val="22"/>
        </w:rPr>
        <w:t xml:space="preserve">Data Intensive, Parallel Workflow: consists of </w:t>
      </w:r>
      <w:proofErr w:type="gramStart"/>
      <w:r w:rsidRPr="00B32AC3">
        <w:rPr>
          <w:rFonts w:cs="Calibri"/>
          <w:sz w:val="22"/>
        </w:rPr>
        <w:t>5</w:t>
      </w:r>
      <w:proofErr w:type="gramEnd"/>
      <w:r w:rsidRPr="00B32AC3">
        <w:rPr>
          <w:rFonts w:cs="Calibri"/>
          <w:sz w:val="22"/>
        </w:rPr>
        <w:t xml:space="preserve"> parallel executed MD5 tasks, each of which is the same as in Data Intensive, Sequential Workflow.</w:t>
      </w:r>
    </w:p>
    <w:p w:rsidR="00C02881" w:rsidRPr="00B32AC3" w:rsidRDefault="00C02881" w:rsidP="00E0319D">
      <w:pPr>
        <w:tabs>
          <w:tab w:val="left" w:pos="288"/>
        </w:tabs>
        <w:spacing w:after="120" w:line="240" w:lineRule="auto"/>
        <w:ind w:left="360"/>
        <w:rPr>
          <w:rFonts w:cs="Calibri"/>
          <w:sz w:val="22"/>
        </w:rPr>
      </w:pPr>
      <w:r w:rsidRPr="00B32AC3">
        <w:rPr>
          <w:rFonts w:cs="Calibri"/>
          <w:sz w:val="22"/>
        </w:rPr>
        <w:t xml:space="preserve">Compute Intensive, Sequential Workflow: consists of </w:t>
      </w:r>
      <w:proofErr w:type="gramStart"/>
      <w:r w:rsidRPr="00B32AC3">
        <w:rPr>
          <w:rFonts w:cs="Calibri"/>
          <w:sz w:val="22"/>
        </w:rPr>
        <w:t>5</w:t>
      </w:r>
      <w:proofErr w:type="gramEnd"/>
      <w:r w:rsidRPr="00B32AC3">
        <w:rPr>
          <w:rFonts w:cs="Calibri"/>
          <w:sz w:val="22"/>
        </w:rPr>
        <w:t xml:space="preserve"> sequential </w:t>
      </w:r>
      <w:proofErr w:type="spellStart"/>
      <w:r w:rsidRPr="00B32AC3">
        <w:rPr>
          <w:rFonts w:cs="Calibri"/>
          <w:sz w:val="22"/>
        </w:rPr>
        <w:t>Linpack</w:t>
      </w:r>
      <w:proofErr w:type="spellEnd"/>
      <w:r w:rsidRPr="00B32AC3">
        <w:rPr>
          <w:rFonts w:cs="Calibri"/>
          <w:sz w:val="22"/>
        </w:rPr>
        <w:t xml:space="preserve"> tasks, each of which is configured to carry out execution on a 5000 x 5000 matrix, using double precision floating point coefficients. The inputs and outputs are small, </w:t>
      </w:r>
      <w:proofErr w:type="gramStart"/>
      <w:r w:rsidRPr="00B32AC3">
        <w:rPr>
          <w:rFonts w:cs="Calibri"/>
          <w:sz w:val="22"/>
        </w:rPr>
        <w:t>on the order of</w:t>
      </w:r>
      <w:proofErr w:type="gramEnd"/>
      <w:r w:rsidRPr="00B32AC3">
        <w:rPr>
          <w:rFonts w:cs="Calibri"/>
          <w:sz w:val="22"/>
        </w:rPr>
        <w:t xml:space="preserve"> 5KB. </w:t>
      </w:r>
    </w:p>
    <w:p w:rsidR="00C02881" w:rsidRPr="00B32AC3" w:rsidRDefault="00C02881" w:rsidP="00E0319D">
      <w:pPr>
        <w:tabs>
          <w:tab w:val="left" w:pos="288"/>
        </w:tabs>
        <w:spacing w:after="120" w:line="240" w:lineRule="auto"/>
        <w:ind w:left="360"/>
        <w:rPr>
          <w:rFonts w:cs="Calibri"/>
          <w:sz w:val="22"/>
        </w:rPr>
      </w:pPr>
      <w:r w:rsidRPr="00B32AC3">
        <w:rPr>
          <w:rFonts w:cs="Calibri"/>
          <w:sz w:val="22"/>
        </w:rPr>
        <w:t xml:space="preserve">Compute Intensive, Parallel Workflow: consists of </w:t>
      </w:r>
      <w:proofErr w:type="gramStart"/>
      <w:r w:rsidRPr="00B32AC3">
        <w:rPr>
          <w:rFonts w:cs="Calibri"/>
          <w:sz w:val="22"/>
        </w:rPr>
        <w:t>5</w:t>
      </w:r>
      <w:proofErr w:type="gramEnd"/>
      <w:r w:rsidRPr="00B32AC3">
        <w:rPr>
          <w:rFonts w:cs="Calibri"/>
          <w:sz w:val="22"/>
        </w:rPr>
        <w:t xml:space="preserve"> parallel </w:t>
      </w:r>
      <w:proofErr w:type="spellStart"/>
      <w:r w:rsidRPr="00B32AC3">
        <w:rPr>
          <w:rFonts w:cs="Calibri"/>
          <w:sz w:val="22"/>
        </w:rPr>
        <w:t>Linpack</w:t>
      </w:r>
      <w:proofErr w:type="spellEnd"/>
      <w:r w:rsidRPr="00B32AC3">
        <w:rPr>
          <w:rFonts w:cs="Calibri"/>
          <w:sz w:val="22"/>
        </w:rPr>
        <w:t xml:space="preserve"> tasks, each of which is configured the same as the Compute Intensive, Sequential Workflow. </w:t>
      </w:r>
    </w:p>
    <w:p w:rsidR="00C02881" w:rsidRPr="00B32AC3" w:rsidRDefault="00C02881" w:rsidP="00E0319D">
      <w:pPr>
        <w:tabs>
          <w:tab w:val="left" w:pos="288"/>
        </w:tabs>
        <w:spacing w:after="120" w:line="240" w:lineRule="auto"/>
        <w:rPr>
          <w:rFonts w:cs="Calibri"/>
          <w:sz w:val="22"/>
        </w:rPr>
      </w:pPr>
      <w:r w:rsidRPr="00B32AC3">
        <w:rPr>
          <w:rFonts w:cs="Calibri"/>
          <w:sz w:val="22"/>
        </w:rPr>
        <w:lastRenderedPageBreak/>
        <w:t xml:space="preserve">We identified several metrics for key overheads.  First is the time penalty of using a second workflow engine.  This is measured as the time difference to invoke workflow instance </w:t>
      </w:r>
      <w:r w:rsidRPr="00B32AC3">
        <w:rPr>
          <w:rFonts w:cs="Calibri"/>
          <w:i/>
          <w:sz w:val="22"/>
        </w:rPr>
        <w:t>i</w:t>
      </w:r>
      <w:r w:rsidRPr="00B32AC3">
        <w:rPr>
          <w:rFonts w:cs="Calibri"/>
          <w:sz w:val="22"/>
        </w:rPr>
        <w:t xml:space="preserve"> on local machine versus time to invoke workflow through a remote workflow engine.  Second, remote services and remote workflow engines are both remote, so what is the cost of using a remote workflow engine specifically?  Third, workflow systems show varying latencies for complex workflows. The third and final measure captures that variability.</w:t>
      </w:r>
    </w:p>
    <w:p w:rsidR="00B6347D" w:rsidRPr="00D61188" w:rsidRDefault="00D61188" w:rsidP="00D61188">
      <w:pPr>
        <w:pStyle w:val="Heading2"/>
        <w:tabs>
          <w:tab w:val="left" w:pos="288"/>
        </w:tabs>
        <w:rPr>
          <w:sz w:val="22"/>
        </w:rPr>
      </w:pPr>
      <w:r>
        <w:rPr>
          <w:sz w:val="22"/>
        </w:rPr>
        <w:t xml:space="preserve"> </w:t>
      </w:r>
      <w:r w:rsidR="00B6347D">
        <w:rPr>
          <w:sz w:val="22"/>
        </w:rPr>
        <w:t>Summary of Results</w:t>
      </w:r>
    </w:p>
    <w:p w:rsidR="00C02881" w:rsidRPr="00B32AC3" w:rsidRDefault="00C02881" w:rsidP="00E0319D">
      <w:pPr>
        <w:tabs>
          <w:tab w:val="left" w:pos="288"/>
        </w:tabs>
        <w:spacing w:after="120" w:line="240" w:lineRule="auto"/>
        <w:rPr>
          <w:rFonts w:cs="Calibri"/>
          <w:sz w:val="22"/>
        </w:rPr>
      </w:pPr>
      <w:r w:rsidRPr="00B32AC3">
        <w:rPr>
          <w:rFonts w:cs="Calibri"/>
          <w:sz w:val="22"/>
        </w:rPr>
        <w:t xml:space="preserve">We experimentally evaluated two models of remote execution for a handful of scenarios to illuminate the latencies and variability inherent in different approaches.  </w:t>
      </w:r>
      <w:r w:rsidRPr="00B32AC3">
        <w:rPr>
          <w:spacing w:val="-16"/>
          <w:sz w:val="22"/>
        </w:rPr>
        <w:t>W</w:t>
      </w:r>
      <w:r w:rsidRPr="00B32AC3">
        <w:rPr>
          <w:sz w:val="22"/>
        </w:rPr>
        <w:t>e</w:t>
      </w:r>
      <w:r w:rsidRPr="00B32AC3">
        <w:rPr>
          <w:spacing w:val="18"/>
          <w:sz w:val="22"/>
        </w:rPr>
        <w:t xml:space="preserve"> </w:t>
      </w:r>
      <w:r w:rsidRPr="00B32AC3">
        <w:rPr>
          <w:sz w:val="22"/>
        </w:rPr>
        <w:t>capture</w:t>
      </w:r>
      <w:r w:rsidRPr="00B32AC3">
        <w:rPr>
          <w:spacing w:val="15"/>
          <w:sz w:val="22"/>
        </w:rPr>
        <w:t xml:space="preserve"> </w:t>
      </w:r>
      <w:r w:rsidRPr="00B32AC3">
        <w:rPr>
          <w:sz w:val="22"/>
        </w:rPr>
        <w:t>an</w:t>
      </w:r>
      <w:r w:rsidRPr="00B32AC3">
        <w:rPr>
          <w:spacing w:val="19"/>
          <w:sz w:val="22"/>
        </w:rPr>
        <w:t xml:space="preserve"> </w:t>
      </w:r>
      <w:r w:rsidRPr="00B32AC3">
        <w:rPr>
          <w:spacing w:val="-3"/>
          <w:sz w:val="22"/>
        </w:rPr>
        <w:t>ov</w:t>
      </w:r>
      <w:r w:rsidRPr="00B32AC3">
        <w:rPr>
          <w:sz w:val="22"/>
        </w:rPr>
        <w:t>erall</w:t>
      </w:r>
      <w:r w:rsidRPr="00B32AC3">
        <w:rPr>
          <w:spacing w:val="15"/>
          <w:sz w:val="22"/>
        </w:rPr>
        <w:t xml:space="preserve"> </w:t>
      </w:r>
      <w:r w:rsidRPr="00B32AC3">
        <w:rPr>
          <w:sz w:val="22"/>
        </w:rPr>
        <w:t>measurement</w:t>
      </w:r>
      <w:r w:rsidRPr="00B32AC3">
        <w:rPr>
          <w:spacing w:val="10"/>
          <w:sz w:val="22"/>
        </w:rPr>
        <w:t xml:space="preserve"> </w:t>
      </w:r>
      <w:r w:rsidRPr="00B32AC3">
        <w:rPr>
          <w:sz w:val="22"/>
        </w:rPr>
        <w:t>of</w:t>
      </w:r>
      <w:r w:rsidRPr="00B32AC3">
        <w:rPr>
          <w:spacing w:val="19"/>
          <w:sz w:val="22"/>
        </w:rPr>
        <w:t xml:space="preserve"> </w:t>
      </w:r>
      <w:r w:rsidRPr="00B32AC3">
        <w:rPr>
          <w:sz w:val="22"/>
        </w:rPr>
        <w:t>sub-</w:t>
      </w:r>
      <w:r w:rsidRPr="00B32AC3">
        <w:rPr>
          <w:spacing w:val="-2"/>
          <w:sz w:val="22"/>
        </w:rPr>
        <w:t>w</w:t>
      </w:r>
      <w:r w:rsidRPr="00B32AC3">
        <w:rPr>
          <w:sz w:val="22"/>
        </w:rPr>
        <w:t>orkfl</w:t>
      </w:r>
      <w:r w:rsidRPr="00B32AC3">
        <w:rPr>
          <w:spacing w:val="-5"/>
          <w:sz w:val="22"/>
        </w:rPr>
        <w:t>o</w:t>
      </w:r>
      <w:r w:rsidRPr="00B32AC3">
        <w:rPr>
          <w:sz w:val="22"/>
        </w:rPr>
        <w:t xml:space="preserve">w </w:t>
      </w:r>
      <w:r w:rsidRPr="00B32AC3">
        <w:rPr>
          <w:spacing w:val="-3"/>
          <w:sz w:val="22"/>
        </w:rPr>
        <w:t>ov</w:t>
      </w:r>
      <w:r w:rsidRPr="00B32AC3">
        <w:rPr>
          <w:sz w:val="22"/>
        </w:rPr>
        <w:t>e</w:t>
      </w:r>
      <w:r w:rsidRPr="00B32AC3">
        <w:rPr>
          <w:spacing w:val="-4"/>
          <w:sz w:val="22"/>
        </w:rPr>
        <w:t>r</w:t>
      </w:r>
      <w:r w:rsidRPr="00B32AC3">
        <w:rPr>
          <w:sz w:val="22"/>
        </w:rPr>
        <w:t>head</w:t>
      </w:r>
      <w:r w:rsidRPr="00B32AC3">
        <w:rPr>
          <w:spacing w:val="9"/>
          <w:sz w:val="22"/>
        </w:rPr>
        <w:t xml:space="preserve"> </w:t>
      </w:r>
      <w:r w:rsidRPr="00B32AC3">
        <w:rPr>
          <w:sz w:val="22"/>
        </w:rPr>
        <w:t>by</w:t>
      </w:r>
      <w:r w:rsidRPr="00B32AC3">
        <w:rPr>
          <w:spacing w:val="11"/>
          <w:sz w:val="22"/>
        </w:rPr>
        <w:t xml:space="preserve"> </w:t>
      </w:r>
      <w:r w:rsidRPr="00B32AC3">
        <w:rPr>
          <w:sz w:val="22"/>
        </w:rPr>
        <w:t>running</w:t>
      </w:r>
      <w:r w:rsidRPr="00B32AC3">
        <w:rPr>
          <w:spacing w:val="7"/>
          <w:sz w:val="22"/>
        </w:rPr>
        <w:t xml:space="preserve"> </w:t>
      </w:r>
      <w:r w:rsidRPr="00B32AC3">
        <w:rPr>
          <w:sz w:val="22"/>
        </w:rPr>
        <w:t>a</w:t>
      </w:r>
      <w:r w:rsidRPr="00B32AC3">
        <w:rPr>
          <w:spacing w:val="12"/>
          <w:sz w:val="22"/>
        </w:rPr>
        <w:t xml:space="preserve"> </w:t>
      </w:r>
      <w:r w:rsidRPr="00B32AC3">
        <w:rPr>
          <w:spacing w:val="-2"/>
          <w:sz w:val="22"/>
        </w:rPr>
        <w:t>w</w:t>
      </w:r>
      <w:r w:rsidRPr="00B32AC3">
        <w:rPr>
          <w:sz w:val="22"/>
        </w:rPr>
        <w:t>orkfl</w:t>
      </w:r>
      <w:r w:rsidRPr="00B32AC3">
        <w:rPr>
          <w:spacing w:val="-5"/>
          <w:sz w:val="22"/>
        </w:rPr>
        <w:t>o</w:t>
      </w:r>
      <w:r w:rsidRPr="00B32AC3">
        <w:rPr>
          <w:sz w:val="22"/>
        </w:rPr>
        <w:t>w</w:t>
      </w:r>
      <w:r w:rsidRPr="00B32AC3">
        <w:rPr>
          <w:spacing w:val="-5"/>
          <w:sz w:val="22"/>
        </w:rPr>
        <w:t xml:space="preserve"> </w:t>
      </w:r>
      <w:r w:rsidRPr="00B32AC3">
        <w:rPr>
          <w:sz w:val="22"/>
        </w:rPr>
        <w:t>directly</w:t>
      </w:r>
      <w:r w:rsidRPr="00B32AC3">
        <w:rPr>
          <w:spacing w:val="7"/>
          <w:sz w:val="22"/>
        </w:rPr>
        <w:t xml:space="preserve"> </w:t>
      </w:r>
      <w:r w:rsidRPr="00B32AC3">
        <w:rPr>
          <w:sz w:val="22"/>
        </w:rPr>
        <w:t>within</w:t>
      </w:r>
      <w:r w:rsidRPr="00B32AC3">
        <w:rPr>
          <w:spacing w:val="8"/>
          <w:sz w:val="22"/>
        </w:rPr>
        <w:t xml:space="preserve"> </w:t>
      </w:r>
      <w:r w:rsidRPr="00B32AC3">
        <w:rPr>
          <w:sz w:val="22"/>
        </w:rPr>
        <w:t>the</w:t>
      </w:r>
      <w:r w:rsidRPr="00B32AC3">
        <w:rPr>
          <w:spacing w:val="11"/>
          <w:sz w:val="22"/>
        </w:rPr>
        <w:t xml:space="preserve"> </w:t>
      </w:r>
      <w:r w:rsidRPr="00B32AC3">
        <w:rPr>
          <w:spacing w:val="-7"/>
          <w:sz w:val="22"/>
        </w:rPr>
        <w:t>T</w:t>
      </w:r>
      <w:r w:rsidRPr="00B32AC3">
        <w:rPr>
          <w:sz w:val="22"/>
        </w:rPr>
        <w:t>rident</w:t>
      </w:r>
      <w:r w:rsidRPr="00B32AC3">
        <w:rPr>
          <w:spacing w:val="7"/>
          <w:sz w:val="22"/>
        </w:rPr>
        <w:t xml:space="preserve"> </w:t>
      </w:r>
      <w:r w:rsidRPr="00B32AC3">
        <w:rPr>
          <w:spacing w:val="-2"/>
          <w:sz w:val="22"/>
        </w:rPr>
        <w:t>w</w:t>
      </w:r>
      <w:r w:rsidRPr="00B32AC3">
        <w:rPr>
          <w:sz w:val="22"/>
        </w:rPr>
        <w:t>orkstation</w:t>
      </w:r>
      <w:r w:rsidRPr="00B32AC3">
        <w:rPr>
          <w:spacing w:val="-8"/>
          <w:sz w:val="22"/>
        </w:rPr>
        <w:t xml:space="preserve"> </w:t>
      </w:r>
      <w:r w:rsidRPr="00B32AC3">
        <w:rPr>
          <w:sz w:val="22"/>
        </w:rPr>
        <w:t>and</w:t>
      </w:r>
      <w:r w:rsidRPr="00B32AC3">
        <w:rPr>
          <w:spacing w:val="-6"/>
          <w:sz w:val="22"/>
        </w:rPr>
        <w:t xml:space="preserve"> </w:t>
      </w:r>
      <w:r w:rsidRPr="00B32AC3">
        <w:rPr>
          <w:sz w:val="22"/>
        </w:rPr>
        <w:t>comparing</w:t>
      </w:r>
      <w:r w:rsidRPr="00B32AC3">
        <w:rPr>
          <w:spacing w:val="-12"/>
          <w:sz w:val="22"/>
        </w:rPr>
        <w:t xml:space="preserve"> </w:t>
      </w:r>
      <w:r w:rsidRPr="00B32AC3">
        <w:rPr>
          <w:sz w:val="22"/>
        </w:rPr>
        <w:t>that</w:t>
      </w:r>
      <w:r w:rsidRPr="00B32AC3">
        <w:rPr>
          <w:spacing w:val="-6"/>
          <w:sz w:val="22"/>
        </w:rPr>
        <w:t xml:space="preserve"> </w:t>
      </w:r>
      <w:r w:rsidRPr="00B32AC3">
        <w:rPr>
          <w:sz w:val="22"/>
        </w:rPr>
        <w:t>a</w:t>
      </w:r>
      <w:r w:rsidRPr="00B32AC3">
        <w:rPr>
          <w:spacing w:val="-1"/>
          <w:sz w:val="22"/>
        </w:rPr>
        <w:t>g</w:t>
      </w:r>
      <w:r w:rsidRPr="00B32AC3">
        <w:rPr>
          <w:sz w:val="22"/>
        </w:rPr>
        <w:t>ainst</w:t>
      </w:r>
      <w:r w:rsidRPr="00B32AC3">
        <w:rPr>
          <w:spacing w:val="-9"/>
          <w:sz w:val="22"/>
        </w:rPr>
        <w:t xml:space="preserve"> </w:t>
      </w:r>
      <w:r w:rsidRPr="00B32AC3">
        <w:rPr>
          <w:sz w:val="22"/>
        </w:rPr>
        <w:t>the</w:t>
      </w:r>
      <w:r w:rsidRPr="00B32AC3">
        <w:rPr>
          <w:spacing w:val="-5"/>
          <w:sz w:val="22"/>
        </w:rPr>
        <w:t xml:space="preserve"> </w:t>
      </w:r>
      <w:r w:rsidRPr="00B32AC3">
        <w:rPr>
          <w:sz w:val="22"/>
        </w:rPr>
        <w:t>same</w:t>
      </w:r>
      <w:r w:rsidRPr="00B32AC3">
        <w:rPr>
          <w:spacing w:val="-7"/>
          <w:sz w:val="22"/>
        </w:rPr>
        <w:t xml:space="preserve"> </w:t>
      </w:r>
      <w:r w:rsidRPr="00B32AC3">
        <w:rPr>
          <w:spacing w:val="-2"/>
          <w:w w:val="97"/>
          <w:sz w:val="22"/>
        </w:rPr>
        <w:t>w</w:t>
      </w:r>
      <w:r w:rsidRPr="00B32AC3">
        <w:rPr>
          <w:w w:val="97"/>
          <w:sz w:val="22"/>
        </w:rPr>
        <w:t>orkfl</w:t>
      </w:r>
      <w:r w:rsidRPr="00B32AC3">
        <w:rPr>
          <w:spacing w:val="-5"/>
          <w:w w:val="97"/>
          <w:sz w:val="22"/>
        </w:rPr>
        <w:t>o</w:t>
      </w:r>
      <w:r w:rsidRPr="00B32AC3">
        <w:rPr>
          <w:w w:val="97"/>
          <w:sz w:val="22"/>
        </w:rPr>
        <w:t>w</w:t>
      </w:r>
      <w:r w:rsidRPr="00B32AC3">
        <w:rPr>
          <w:spacing w:val="4"/>
          <w:w w:val="97"/>
          <w:sz w:val="22"/>
        </w:rPr>
        <w:t xml:space="preserve"> </w:t>
      </w:r>
      <w:r w:rsidRPr="00B32AC3">
        <w:rPr>
          <w:spacing w:val="-3"/>
          <w:sz w:val="22"/>
        </w:rPr>
        <w:t>ex</w:t>
      </w:r>
      <w:r w:rsidRPr="00B32AC3">
        <w:rPr>
          <w:sz w:val="22"/>
        </w:rPr>
        <w:t>ecuted by</w:t>
      </w:r>
      <w:r w:rsidRPr="00B32AC3">
        <w:rPr>
          <w:spacing w:val="16"/>
          <w:sz w:val="22"/>
        </w:rPr>
        <w:t xml:space="preserve"> </w:t>
      </w:r>
      <w:r w:rsidRPr="00B32AC3">
        <w:rPr>
          <w:sz w:val="22"/>
        </w:rPr>
        <w:t>a</w:t>
      </w:r>
      <w:r w:rsidRPr="00B32AC3">
        <w:rPr>
          <w:spacing w:val="17"/>
          <w:sz w:val="22"/>
        </w:rPr>
        <w:t xml:space="preserve"> </w:t>
      </w:r>
      <w:r w:rsidRPr="00B32AC3">
        <w:rPr>
          <w:sz w:val="22"/>
        </w:rPr>
        <w:t>secondary</w:t>
      </w:r>
      <w:r w:rsidRPr="00B32AC3">
        <w:rPr>
          <w:spacing w:val="9"/>
          <w:sz w:val="22"/>
        </w:rPr>
        <w:t xml:space="preserve"> </w:t>
      </w:r>
      <w:r w:rsidRPr="00B32AC3">
        <w:rPr>
          <w:spacing w:val="-2"/>
          <w:sz w:val="22"/>
        </w:rPr>
        <w:t>w</w:t>
      </w:r>
      <w:r w:rsidRPr="00B32AC3">
        <w:rPr>
          <w:sz w:val="22"/>
        </w:rPr>
        <w:t>orkfl</w:t>
      </w:r>
      <w:r w:rsidRPr="00B32AC3">
        <w:rPr>
          <w:spacing w:val="-5"/>
          <w:sz w:val="22"/>
        </w:rPr>
        <w:t>o</w:t>
      </w:r>
      <w:r w:rsidRPr="00B32AC3">
        <w:rPr>
          <w:sz w:val="22"/>
        </w:rPr>
        <w:t>w engine.</w:t>
      </w:r>
      <w:r w:rsidRPr="00B32AC3">
        <w:rPr>
          <w:spacing w:val="12"/>
          <w:sz w:val="22"/>
        </w:rPr>
        <w:t xml:space="preserve"> </w:t>
      </w:r>
      <w:r w:rsidRPr="00B32AC3">
        <w:rPr>
          <w:sz w:val="22"/>
        </w:rPr>
        <w:t>In</w:t>
      </w:r>
      <w:r w:rsidRPr="00B32AC3">
        <w:rPr>
          <w:spacing w:val="16"/>
          <w:sz w:val="22"/>
        </w:rPr>
        <w:t xml:space="preserve"> </w:t>
      </w:r>
      <w:r w:rsidRPr="00B32AC3">
        <w:rPr>
          <w:sz w:val="22"/>
        </w:rPr>
        <w:t>order</w:t>
      </w:r>
      <w:r w:rsidRPr="00B32AC3">
        <w:rPr>
          <w:spacing w:val="13"/>
          <w:sz w:val="22"/>
        </w:rPr>
        <w:t xml:space="preserve"> </w:t>
      </w:r>
      <w:r w:rsidRPr="00B32AC3">
        <w:rPr>
          <w:sz w:val="22"/>
        </w:rPr>
        <w:t>to</w:t>
      </w:r>
      <w:r w:rsidRPr="00B32AC3">
        <w:rPr>
          <w:spacing w:val="16"/>
          <w:sz w:val="22"/>
        </w:rPr>
        <w:t xml:space="preserve"> </w:t>
      </w:r>
      <w:r w:rsidRPr="00B32AC3">
        <w:rPr>
          <w:sz w:val="22"/>
        </w:rPr>
        <w:t>h</w:t>
      </w:r>
      <w:r w:rsidRPr="00B32AC3">
        <w:rPr>
          <w:spacing w:val="-4"/>
          <w:sz w:val="22"/>
        </w:rPr>
        <w:t>a</w:t>
      </w:r>
      <w:r w:rsidRPr="00B32AC3">
        <w:rPr>
          <w:spacing w:val="-3"/>
          <w:sz w:val="22"/>
        </w:rPr>
        <w:t>v</w:t>
      </w:r>
      <w:r w:rsidRPr="00B32AC3">
        <w:rPr>
          <w:sz w:val="22"/>
        </w:rPr>
        <w:t>e</w:t>
      </w:r>
      <w:r w:rsidRPr="00B32AC3">
        <w:rPr>
          <w:spacing w:val="14"/>
          <w:sz w:val="22"/>
        </w:rPr>
        <w:t xml:space="preserve"> </w:t>
      </w:r>
      <w:r w:rsidRPr="00B32AC3">
        <w:rPr>
          <w:sz w:val="22"/>
        </w:rPr>
        <w:t>a</w:t>
      </w:r>
      <w:r w:rsidRPr="00B32AC3">
        <w:rPr>
          <w:spacing w:val="17"/>
          <w:sz w:val="22"/>
        </w:rPr>
        <w:t xml:space="preserve"> </w:t>
      </w:r>
      <w:r w:rsidRPr="00B32AC3">
        <w:rPr>
          <w:spacing w:val="-2"/>
          <w:sz w:val="22"/>
        </w:rPr>
        <w:t>f</w:t>
      </w:r>
      <w:r w:rsidRPr="00B32AC3">
        <w:rPr>
          <w:sz w:val="22"/>
        </w:rPr>
        <w:t>airer comparison, we</w:t>
      </w:r>
      <w:r w:rsidRPr="00B32AC3">
        <w:rPr>
          <w:spacing w:val="7"/>
          <w:sz w:val="22"/>
        </w:rPr>
        <w:t xml:space="preserve"> </w:t>
      </w:r>
      <w:r w:rsidRPr="00B32AC3">
        <w:rPr>
          <w:sz w:val="22"/>
        </w:rPr>
        <w:t>ignore</w:t>
      </w:r>
      <w:r w:rsidRPr="00B32AC3">
        <w:rPr>
          <w:spacing w:val="5"/>
          <w:sz w:val="22"/>
        </w:rPr>
        <w:t xml:space="preserve"> </w:t>
      </w:r>
      <w:r w:rsidRPr="00B32AC3">
        <w:rPr>
          <w:spacing w:val="-2"/>
          <w:sz w:val="22"/>
        </w:rPr>
        <w:t>w</w:t>
      </w:r>
      <w:r w:rsidRPr="00B32AC3">
        <w:rPr>
          <w:sz w:val="22"/>
        </w:rPr>
        <w:t>aiting</w:t>
      </w:r>
      <w:r w:rsidRPr="00B32AC3">
        <w:rPr>
          <w:spacing w:val="4"/>
          <w:sz w:val="22"/>
        </w:rPr>
        <w:t xml:space="preserve"> </w:t>
      </w:r>
      <w:r w:rsidRPr="00B32AC3">
        <w:rPr>
          <w:sz w:val="22"/>
        </w:rPr>
        <w:t>time</w:t>
      </w:r>
      <w:r w:rsidRPr="00B32AC3">
        <w:rPr>
          <w:spacing w:val="6"/>
          <w:sz w:val="22"/>
        </w:rPr>
        <w:t xml:space="preserve"> </w:t>
      </w:r>
      <w:r w:rsidRPr="00B32AC3">
        <w:rPr>
          <w:sz w:val="22"/>
        </w:rPr>
        <w:t>in</w:t>
      </w:r>
      <w:r w:rsidRPr="00B32AC3">
        <w:rPr>
          <w:spacing w:val="8"/>
          <w:sz w:val="22"/>
        </w:rPr>
        <w:t xml:space="preserve"> </w:t>
      </w:r>
      <w:r w:rsidRPr="00B32AC3">
        <w:rPr>
          <w:sz w:val="22"/>
        </w:rPr>
        <w:t>the</w:t>
      </w:r>
      <w:r w:rsidRPr="00B32AC3">
        <w:rPr>
          <w:spacing w:val="7"/>
          <w:sz w:val="22"/>
        </w:rPr>
        <w:t xml:space="preserve"> </w:t>
      </w:r>
      <w:r w:rsidRPr="00B32AC3">
        <w:rPr>
          <w:sz w:val="22"/>
        </w:rPr>
        <w:t>job</w:t>
      </w:r>
      <w:r w:rsidRPr="00B32AC3">
        <w:rPr>
          <w:spacing w:val="7"/>
          <w:sz w:val="22"/>
        </w:rPr>
        <w:t xml:space="preserve"> </w:t>
      </w:r>
      <w:r w:rsidRPr="00B32AC3">
        <w:rPr>
          <w:sz w:val="22"/>
        </w:rPr>
        <w:t>queue</w:t>
      </w:r>
      <w:r w:rsidRPr="00B32AC3">
        <w:rPr>
          <w:spacing w:val="5"/>
          <w:sz w:val="22"/>
        </w:rPr>
        <w:t xml:space="preserve"> </w:t>
      </w:r>
      <w:r w:rsidRPr="00B32AC3">
        <w:rPr>
          <w:sz w:val="22"/>
        </w:rPr>
        <w:t>in</w:t>
      </w:r>
      <w:r w:rsidRPr="00B32AC3">
        <w:rPr>
          <w:spacing w:val="8"/>
          <w:sz w:val="22"/>
        </w:rPr>
        <w:t xml:space="preserve"> </w:t>
      </w:r>
      <w:r w:rsidRPr="00B32AC3">
        <w:rPr>
          <w:sz w:val="22"/>
        </w:rPr>
        <w:t>the remote</w:t>
      </w:r>
      <w:r w:rsidRPr="00B32AC3">
        <w:rPr>
          <w:spacing w:val="14"/>
          <w:sz w:val="22"/>
        </w:rPr>
        <w:t xml:space="preserve"> </w:t>
      </w:r>
      <w:r w:rsidRPr="00B32AC3">
        <w:rPr>
          <w:sz w:val="22"/>
        </w:rPr>
        <w:t xml:space="preserve">case. </w:t>
      </w:r>
      <w:r w:rsidRPr="00B32AC3">
        <w:rPr>
          <w:color w:val="000000"/>
          <w:sz w:val="22"/>
          <w:lang w:eastAsia="zh-CN"/>
        </w:rPr>
        <w:t xml:space="preserve">For the compute-intensive workflows, the remote ODE workflow engine version had only 2.4% higher execution time than local execution. The remote grid service version using </w:t>
      </w:r>
      <w:proofErr w:type="spellStart"/>
      <w:r w:rsidRPr="00B32AC3">
        <w:rPr>
          <w:color w:val="000000"/>
          <w:sz w:val="22"/>
          <w:lang w:eastAsia="zh-CN"/>
        </w:rPr>
        <w:t>Gfac</w:t>
      </w:r>
      <w:proofErr w:type="spellEnd"/>
      <w:r w:rsidRPr="00B32AC3">
        <w:rPr>
          <w:color w:val="000000"/>
          <w:sz w:val="22"/>
          <w:lang w:eastAsia="zh-CN"/>
        </w:rPr>
        <w:t>/</w:t>
      </w:r>
      <w:proofErr w:type="spellStart"/>
      <w:r w:rsidRPr="00B32AC3">
        <w:rPr>
          <w:color w:val="000000"/>
          <w:sz w:val="22"/>
          <w:lang w:eastAsia="zh-CN"/>
        </w:rPr>
        <w:t>Sigiri</w:t>
      </w:r>
      <w:proofErr w:type="spellEnd"/>
      <w:r w:rsidRPr="00B32AC3">
        <w:rPr>
          <w:color w:val="000000"/>
          <w:sz w:val="22"/>
          <w:lang w:eastAsia="zh-CN"/>
        </w:rPr>
        <w:t xml:space="preserve">, on the other hand, had 15.5% higher execution time than local machine execution.  This difference is due to overhead in invoking </w:t>
      </w:r>
      <w:proofErr w:type="spellStart"/>
      <w:r w:rsidRPr="00B32AC3">
        <w:rPr>
          <w:color w:val="000000"/>
          <w:sz w:val="22"/>
          <w:lang w:eastAsia="zh-CN"/>
        </w:rPr>
        <w:t>GFac</w:t>
      </w:r>
      <w:proofErr w:type="spellEnd"/>
      <w:r w:rsidRPr="00B32AC3">
        <w:rPr>
          <w:color w:val="000000"/>
          <w:sz w:val="22"/>
          <w:lang w:eastAsia="zh-CN"/>
        </w:rPr>
        <w:t xml:space="preserve">, the service factory, which uses a model of dynamic web service creation. </w:t>
      </w:r>
      <w:proofErr w:type="spellStart"/>
      <w:r w:rsidRPr="00B32AC3">
        <w:rPr>
          <w:color w:val="000000"/>
          <w:sz w:val="22"/>
          <w:lang w:eastAsia="zh-CN"/>
        </w:rPr>
        <w:t>Kepler</w:t>
      </w:r>
      <w:proofErr w:type="spellEnd"/>
      <w:r w:rsidRPr="00B32AC3">
        <w:rPr>
          <w:color w:val="000000"/>
          <w:sz w:val="22"/>
          <w:lang w:eastAsia="zh-CN"/>
        </w:rPr>
        <w:t xml:space="preserve"> sub-workflow and Opal/GRAM grid services showed only 5% higher execution time than local machine execution. Hence, the difference in overhead </w:t>
      </w:r>
      <w:proofErr w:type="gramStart"/>
      <w:r w:rsidRPr="00B32AC3">
        <w:rPr>
          <w:color w:val="000000"/>
          <w:sz w:val="22"/>
          <w:lang w:eastAsia="zh-CN"/>
        </w:rPr>
        <w:t>can be attributed</w:t>
      </w:r>
      <w:proofErr w:type="gramEnd"/>
      <w:r w:rsidRPr="00B32AC3">
        <w:rPr>
          <w:color w:val="000000"/>
          <w:sz w:val="22"/>
          <w:lang w:eastAsia="zh-CN"/>
        </w:rPr>
        <w:t xml:space="preserve"> to the difference in architectural decisions in support of dynamic capabilities. </w:t>
      </w:r>
    </w:p>
    <w:p w:rsidR="00C02881" w:rsidRPr="00B32AC3" w:rsidRDefault="00C02881" w:rsidP="00E0319D">
      <w:pPr>
        <w:tabs>
          <w:tab w:val="left" w:pos="288"/>
        </w:tabs>
        <w:spacing w:after="120" w:line="240" w:lineRule="auto"/>
        <w:rPr>
          <w:rFonts w:cs="Calibri"/>
          <w:color w:val="000000"/>
          <w:sz w:val="22"/>
          <w:lang w:eastAsia="zh-CN"/>
        </w:rPr>
      </w:pPr>
      <w:r w:rsidRPr="00B32AC3">
        <w:rPr>
          <w:rFonts w:cs="Calibri"/>
          <w:color w:val="000000"/>
          <w:sz w:val="22"/>
          <w:lang w:eastAsia="zh-CN"/>
        </w:rPr>
        <w:t xml:space="preserve">In the remote task approach, Trident has more activities to manage and track, whereas for the remote engine approach, the number of nodes in the Trident workflow is minimal. In sequential workflows, the remote workflow engine only adds 10% overhead to the overhead introduced by Trident. </w:t>
      </w:r>
      <w:r w:rsidRPr="00B32AC3">
        <w:rPr>
          <w:rFonts w:cs="Calibri"/>
          <w:sz w:val="22"/>
        </w:rPr>
        <w:t>In</w:t>
      </w:r>
      <w:r w:rsidRPr="00B32AC3">
        <w:rPr>
          <w:rFonts w:cs="Calibri"/>
          <w:spacing w:val="7"/>
          <w:sz w:val="22"/>
        </w:rPr>
        <w:t xml:space="preserve"> the </w:t>
      </w:r>
      <w:r w:rsidRPr="00B32AC3">
        <w:rPr>
          <w:rFonts w:cs="Calibri"/>
          <w:sz w:val="22"/>
        </w:rPr>
        <w:t>case</w:t>
      </w:r>
      <w:r w:rsidRPr="00B32AC3">
        <w:rPr>
          <w:rFonts w:cs="Calibri"/>
          <w:spacing w:val="6"/>
          <w:sz w:val="22"/>
        </w:rPr>
        <w:t xml:space="preserve"> </w:t>
      </w:r>
      <w:r w:rsidRPr="00B32AC3">
        <w:rPr>
          <w:rFonts w:cs="Calibri"/>
          <w:sz w:val="22"/>
        </w:rPr>
        <w:t>of</w:t>
      </w:r>
      <w:r w:rsidRPr="00B32AC3">
        <w:rPr>
          <w:rFonts w:cs="Calibri"/>
          <w:spacing w:val="7"/>
          <w:sz w:val="22"/>
        </w:rPr>
        <w:t xml:space="preserve"> </w:t>
      </w:r>
      <w:r w:rsidRPr="00B32AC3">
        <w:rPr>
          <w:rFonts w:cs="Calibri"/>
          <w:sz w:val="22"/>
        </w:rPr>
        <w:t xml:space="preserve">running parallel remote services in </w:t>
      </w:r>
      <w:r w:rsidRPr="00B32AC3">
        <w:rPr>
          <w:rFonts w:cs="Calibri"/>
          <w:spacing w:val="-7"/>
          <w:sz w:val="22"/>
        </w:rPr>
        <w:t>T</w:t>
      </w:r>
      <w:r w:rsidRPr="00B32AC3">
        <w:rPr>
          <w:rFonts w:cs="Calibri"/>
          <w:sz w:val="22"/>
        </w:rPr>
        <w:t>rident,</w:t>
      </w:r>
      <w:r w:rsidRPr="00B32AC3">
        <w:rPr>
          <w:rFonts w:cs="Calibri"/>
          <w:spacing w:val="46"/>
          <w:sz w:val="22"/>
        </w:rPr>
        <w:t xml:space="preserve"> </w:t>
      </w:r>
      <w:r w:rsidRPr="00B32AC3">
        <w:rPr>
          <w:rFonts w:cs="Calibri"/>
          <w:sz w:val="22"/>
        </w:rPr>
        <w:t>there</w:t>
      </w:r>
      <w:r w:rsidRPr="00B32AC3">
        <w:rPr>
          <w:rFonts w:cs="Calibri"/>
          <w:spacing w:val="49"/>
          <w:sz w:val="22"/>
        </w:rPr>
        <w:t xml:space="preserve"> </w:t>
      </w:r>
      <w:r w:rsidRPr="00B32AC3">
        <w:rPr>
          <w:rFonts w:cs="Calibri"/>
          <w:sz w:val="22"/>
        </w:rPr>
        <w:t>is no concurrent</w:t>
      </w:r>
      <w:r w:rsidRPr="00B32AC3">
        <w:rPr>
          <w:rFonts w:cs="Calibri"/>
          <w:spacing w:val="43"/>
          <w:sz w:val="22"/>
        </w:rPr>
        <w:t xml:space="preserve"> </w:t>
      </w:r>
      <w:r w:rsidRPr="00B32AC3">
        <w:rPr>
          <w:rFonts w:cs="Calibri"/>
          <w:spacing w:val="-3"/>
          <w:sz w:val="22"/>
        </w:rPr>
        <w:t>ex</w:t>
      </w:r>
      <w:r w:rsidRPr="00B32AC3">
        <w:rPr>
          <w:rFonts w:cs="Calibri"/>
          <w:sz w:val="22"/>
        </w:rPr>
        <w:t>ecution,</w:t>
      </w:r>
      <w:r w:rsidRPr="00B32AC3">
        <w:rPr>
          <w:rFonts w:cs="Calibri"/>
          <w:spacing w:val="44"/>
          <w:sz w:val="22"/>
        </w:rPr>
        <w:t xml:space="preserve"> </w:t>
      </w:r>
      <w:r w:rsidRPr="00B32AC3">
        <w:rPr>
          <w:rFonts w:cs="Calibri"/>
          <w:spacing w:val="-4"/>
          <w:sz w:val="22"/>
        </w:rPr>
        <w:t xml:space="preserve">so the performance in Trident is up to 5 times worse than using sub-workflow </w:t>
      </w:r>
      <w:proofErr w:type="gramStart"/>
      <w:r w:rsidRPr="00B32AC3">
        <w:rPr>
          <w:rFonts w:cs="Calibri"/>
          <w:spacing w:val="-4"/>
          <w:sz w:val="22"/>
        </w:rPr>
        <w:t>engines which</w:t>
      </w:r>
      <w:proofErr w:type="gramEnd"/>
      <w:r w:rsidRPr="00B32AC3">
        <w:rPr>
          <w:rFonts w:cs="Calibri"/>
          <w:spacing w:val="-4"/>
          <w:sz w:val="22"/>
        </w:rPr>
        <w:t xml:space="preserve"> handle parallel execution</w:t>
      </w:r>
      <w:r w:rsidRPr="00B32AC3">
        <w:rPr>
          <w:rFonts w:cs="Calibri"/>
          <w:sz w:val="22"/>
        </w:rPr>
        <w:t xml:space="preserve">. </w:t>
      </w:r>
    </w:p>
    <w:p w:rsidR="00C02881" w:rsidRPr="00B32AC3" w:rsidRDefault="00C02881" w:rsidP="00E0319D">
      <w:pPr>
        <w:tabs>
          <w:tab w:val="left" w:pos="288"/>
        </w:tabs>
        <w:spacing w:after="120" w:line="240" w:lineRule="auto"/>
        <w:rPr>
          <w:rFonts w:cs="Calibri"/>
          <w:sz w:val="22"/>
        </w:rPr>
      </w:pPr>
      <w:r w:rsidRPr="00B32AC3">
        <w:rPr>
          <w:rFonts w:cs="Calibri"/>
          <w:sz w:val="22"/>
        </w:rPr>
        <w:t xml:space="preserve">Under sequential compute intensive workflows, ODE and </w:t>
      </w:r>
      <w:proofErr w:type="spellStart"/>
      <w:r w:rsidRPr="00B32AC3">
        <w:rPr>
          <w:rFonts w:cs="Calibri"/>
          <w:sz w:val="22"/>
        </w:rPr>
        <w:t>Kepler</w:t>
      </w:r>
      <w:proofErr w:type="spellEnd"/>
      <w:r w:rsidRPr="00B32AC3">
        <w:rPr>
          <w:rFonts w:cs="Calibri"/>
          <w:sz w:val="22"/>
        </w:rPr>
        <w:t xml:space="preserve"> stacks take approximately the </w:t>
      </w:r>
      <w:r w:rsidRPr="00B32AC3">
        <w:rPr>
          <w:rFonts w:cs="Calibri"/>
          <w:sz w:val="22"/>
        </w:rPr>
        <w:lastRenderedPageBreak/>
        <w:t>same a</w:t>
      </w:r>
      <w:r w:rsidR="00183150">
        <w:rPr>
          <w:rFonts w:cs="Calibri"/>
          <w:sz w:val="22"/>
        </w:rPr>
        <w:t>mount of time. Due largely to</w:t>
      </w:r>
      <w:r w:rsidRPr="00B32AC3">
        <w:rPr>
          <w:rFonts w:cs="Calibri"/>
          <w:sz w:val="22"/>
        </w:rPr>
        <w:t xml:space="preserve"> </w:t>
      </w:r>
      <w:proofErr w:type="spellStart"/>
      <w:r w:rsidRPr="00B32AC3">
        <w:rPr>
          <w:rFonts w:cs="Calibri"/>
          <w:sz w:val="22"/>
        </w:rPr>
        <w:t>Sigiri</w:t>
      </w:r>
      <w:proofErr w:type="spellEnd"/>
      <w:r w:rsidRPr="00B32AC3">
        <w:rPr>
          <w:rFonts w:cs="Calibri"/>
          <w:sz w:val="22"/>
        </w:rPr>
        <w:t xml:space="preserve">, the ODE stack keeps the submission overhead within a small range. </w:t>
      </w:r>
      <w:proofErr w:type="spellStart"/>
      <w:r w:rsidRPr="00B32AC3">
        <w:rPr>
          <w:rFonts w:cs="Calibri"/>
          <w:sz w:val="22"/>
        </w:rPr>
        <w:t>Kepler</w:t>
      </w:r>
      <w:proofErr w:type="spellEnd"/>
      <w:r w:rsidRPr="00B32AC3">
        <w:rPr>
          <w:rFonts w:cs="Calibri"/>
          <w:sz w:val="22"/>
        </w:rPr>
        <w:t xml:space="preserve"> uses Globus GRAM as its job submission middleware and GRAM takes a varying amount of time to get the job scheduled and executed in the compute resource. The variability of </w:t>
      </w:r>
      <w:proofErr w:type="spellStart"/>
      <w:r w:rsidRPr="00B32AC3">
        <w:rPr>
          <w:rFonts w:cs="Calibri"/>
          <w:sz w:val="22"/>
        </w:rPr>
        <w:t>Kelper</w:t>
      </w:r>
      <w:proofErr w:type="spellEnd"/>
      <w:r w:rsidRPr="00B32AC3">
        <w:rPr>
          <w:rFonts w:cs="Calibri"/>
          <w:sz w:val="22"/>
        </w:rPr>
        <w:t>/Opal Stack is 14 times worse than ODE/</w:t>
      </w:r>
      <w:proofErr w:type="spellStart"/>
      <w:r w:rsidRPr="00B32AC3">
        <w:rPr>
          <w:rFonts w:cs="Calibri"/>
          <w:sz w:val="22"/>
        </w:rPr>
        <w:t>Sigiri</w:t>
      </w:r>
      <w:proofErr w:type="spellEnd"/>
      <w:r w:rsidRPr="00B32AC3">
        <w:rPr>
          <w:rFonts w:cs="Calibri"/>
          <w:sz w:val="22"/>
        </w:rPr>
        <w:t xml:space="preserve"> stack. During this </w:t>
      </w:r>
      <w:proofErr w:type="gramStart"/>
      <w:r w:rsidRPr="00B32AC3">
        <w:rPr>
          <w:rFonts w:cs="Calibri"/>
          <w:sz w:val="22"/>
        </w:rPr>
        <w:t>experiment</w:t>
      </w:r>
      <w:proofErr w:type="gramEnd"/>
      <w:r w:rsidRPr="00B32AC3">
        <w:rPr>
          <w:rFonts w:cs="Calibri"/>
          <w:sz w:val="22"/>
        </w:rPr>
        <w:t xml:space="preserve"> we also experienced job failures caused by different GRAM failures and had to re-run our experiments on multiple occasions. </w:t>
      </w:r>
    </w:p>
    <w:p w:rsidR="00C02881" w:rsidRPr="00B32AC3" w:rsidRDefault="00C02881" w:rsidP="00E0319D">
      <w:pPr>
        <w:tabs>
          <w:tab w:val="left" w:pos="288"/>
        </w:tabs>
        <w:spacing w:after="120" w:line="240" w:lineRule="auto"/>
        <w:rPr>
          <w:rFonts w:cs="Calibri"/>
          <w:sz w:val="22"/>
        </w:rPr>
      </w:pPr>
      <w:r w:rsidRPr="00B32AC3">
        <w:rPr>
          <w:rFonts w:cs="Calibri"/>
          <w:sz w:val="22"/>
        </w:rPr>
        <w:t xml:space="preserve">There are softer aspects about which comparison </w:t>
      </w:r>
      <w:proofErr w:type="gramStart"/>
      <w:r w:rsidRPr="00B32AC3">
        <w:rPr>
          <w:rFonts w:cs="Calibri"/>
          <w:sz w:val="22"/>
        </w:rPr>
        <w:t>can be made</w:t>
      </w:r>
      <w:proofErr w:type="gramEnd"/>
      <w:r w:rsidRPr="00B32AC3">
        <w:rPr>
          <w:rFonts w:cs="Calibri"/>
          <w:sz w:val="22"/>
        </w:rPr>
        <w:t xml:space="preserve"> including locus of control, extensibility and architectural complexity.</w:t>
      </w:r>
    </w:p>
    <w:p w:rsidR="00C02881" w:rsidRPr="00B32AC3" w:rsidRDefault="00C02881" w:rsidP="00E0319D">
      <w:pPr>
        <w:tabs>
          <w:tab w:val="left" w:pos="288"/>
        </w:tabs>
        <w:spacing w:after="120" w:line="240" w:lineRule="auto"/>
        <w:rPr>
          <w:rFonts w:cs="Calibri"/>
          <w:sz w:val="22"/>
        </w:rPr>
      </w:pPr>
      <w:proofErr w:type="gramStart"/>
      <w:r w:rsidRPr="00B32AC3">
        <w:rPr>
          <w:rFonts w:cs="Calibri"/>
          <w:b/>
          <w:sz w:val="22"/>
        </w:rPr>
        <w:t>Locus of Control</w:t>
      </w:r>
      <w:r w:rsidRPr="00B32AC3">
        <w:rPr>
          <w:rFonts w:cs="Calibri"/>
          <w:sz w:val="22"/>
        </w:rPr>
        <w:t>.</w:t>
      </w:r>
      <w:proofErr w:type="gramEnd"/>
      <w:r w:rsidRPr="00B32AC3">
        <w:rPr>
          <w:rFonts w:cs="Calibri"/>
          <w:sz w:val="22"/>
        </w:rPr>
        <w:t xml:space="preserve">  Remote grid/cloud services are capable of scheduling individual activities, since there is no orchestration at the remote system.  In the case where the </w:t>
      </w:r>
      <w:proofErr w:type="spellStart"/>
      <w:r w:rsidRPr="00B32AC3">
        <w:rPr>
          <w:rFonts w:cs="Calibri"/>
          <w:sz w:val="22"/>
        </w:rPr>
        <w:t>subworkflow</w:t>
      </w:r>
      <w:proofErr w:type="spellEnd"/>
      <w:r w:rsidRPr="00B32AC3">
        <w:rPr>
          <w:rFonts w:cs="Calibri"/>
          <w:sz w:val="22"/>
        </w:rPr>
        <w:t xml:space="preserve"> system </w:t>
      </w:r>
      <w:proofErr w:type="gramStart"/>
      <w:r w:rsidRPr="00B32AC3">
        <w:rPr>
          <w:rFonts w:cs="Calibri"/>
          <w:sz w:val="22"/>
        </w:rPr>
        <w:t>is invoked</w:t>
      </w:r>
      <w:proofErr w:type="gramEnd"/>
      <w:r w:rsidRPr="00B32AC3">
        <w:rPr>
          <w:rFonts w:cs="Calibri"/>
          <w:sz w:val="22"/>
        </w:rPr>
        <w:t xml:space="preserve">, the black-box nature of the </w:t>
      </w:r>
      <w:proofErr w:type="spellStart"/>
      <w:r w:rsidRPr="00B32AC3">
        <w:rPr>
          <w:rFonts w:cs="Calibri"/>
          <w:sz w:val="22"/>
        </w:rPr>
        <w:t>subworkflow</w:t>
      </w:r>
      <w:proofErr w:type="spellEnd"/>
      <w:r w:rsidRPr="00B32AC3">
        <w:rPr>
          <w:rFonts w:cs="Calibri"/>
          <w:sz w:val="22"/>
        </w:rPr>
        <w:t xml:space="preserve"> model relieves Trident of complex control because it hands that off to sub-workflow. The more minimal the control of Trident, the less the user has to understand the workflow.</w:t>
      </w:r>
    </w:p>
    <w:p w:rsidR="00C02881" w:rsidRPr="00B32AC3" w:rsidRDefault="00C02881" w:rsidP="00E0319D">
      <w:pPr>
        <w:tabs>
          <w:tab w:val="left" w:pos="288"/>
        </w:tabs>
        <w:spacing w:after="120" w:line="240" w:lineRule="auto"/>
        <w:rPr>
          <w:rFonts w:cs="Calibri"/>
          <w:b/>
          <w:sz w:val="22"/>
        </w:rPr>
      </w:pPr>
      <w:proofErr w:type="gramStart"/>
      <w:r w:rsidRPr="00B32AC3">
        <w:rPr>
          <w:rFonts w:cs="Calibri"/>
          <w:b/>
          <w:sz w:val="22"/>
        </w:rPr>
        <w:t>Extensibility.</w:t>
      </w:r>
      <w:proofErr w:type="gramEnd"/>
      <w:r w:rsidRPr="00B32AC3">
        <w:rPr>
          <w:rFonts w:cs="Calibri"/>
          <w:b/>
          <w:sz w:val="22"/>
        </w:rPr>
        <w:t xml:space="preserve">  </w:t>
      </w:r>
      <w:r w:rsidRPr="00B32AC3">
        <w:rPr>
          <w:rFonts w:cs="Calibri"/>
          <w:sz w:val="22"/>
        </w:rPr>
        <w:t xml:space="preserve">Workflow engines are often bound to certain services to carry out tasks used during workflow </w:t>
      </w:r>
      <w:proofErr w:type="gramStart"/>
      <w:r w:rsidRPr="00B32AC3">
        <w:rPr>
          <w:rFonts w:cs="Calibri"/>
          <w:sz w:val="22"/>
        </w:rPr>
        <w:t>execution which</w:t>
      </w:r>
      <w:proofErr w:type="gramEnd"/>
      <w:r w:rsidRPr="00B32AC3">
        <w:rPr>
          <w:rFonts w:cs="Calibri"/>
          <w:sz w:val="22"/>
        </w:rPr>
        <w:t xml:space="preserve"> limits the functionality of the workflow engine. The ODE workflow engine, particularly through its instantiation in the OGCE tool suite </w:t>
      </w:r>
      <w:proofErr w:type="gramStart"/>
      <w:r w:rsidRPr="00B32AC3">
        <w:rPr>
          <w:rFonts w:cs="Calibri"/>
          <w:sz w:val="22"/>
        </w:rPr>
        <w:t>is limited</w:t>
      </w:r>
      <w:proofErr w:type="gramEnd"/>
      <w:r w:rsidRPr="00B32AC3">
        <w:rPr>
          <w:rFonts w:cs="Calibri"/>
          <w:sz w:val="22"/>
        </w:rPr>
        <w:t xml:space="preserve"> by its ability to add new workflow activities. New </w:t>
      </w:r>
      <w:proofErr w:type="gramStart"/>
      <w:r w:rsidRPr="00B32AC3">
        <w:rPr>
          <w:rFonts w:cs="Calibri"/>
          <w:sz w:val="22"/>
        </w:rPr>
        <w:t>must be exposed</w:t>
      </w:r>
      <w:proofErr w:type="gramEnd"/>
      <w:r w:rsidRPr="00B32AC3">
        <w:rPr>
          <w:rFonts w:cs="Calibri"/>
          <w:sz w:val="22"/>
        </w:rPr>
        <w:t xml:space="preserve"> as a Web service. </w:t>
      </w:r>
      <w:proofErr w:type="spellStart"/>
      <w:r w:rsidRPr="00B32AC3">
        <w:rPr>
          <w:rFonts w:cs="Calibri"/>
          <w:sz w:val="22"/>
        </w:rPr>
        <w:t>Kepler</w:t>
      </w:r>
      <w:proofErr w:type="spellEnd"/>
      <w:r w:rsidRPr="00B32AC3">
        <w:rPr>
          <w:rFonts w:cs="Calibri"/>
          <w:sz w:val="22"/>
        </w:rPr>
        <w:t xml:space="preserve"> and Trident workflow engines on the other hand </w:t>
      </w:r>
      <w:proofErr w:type="gramStart"/>
      <w:r w:rsidRPr="00B32AC3">
        <w:rPr>
          <w:rFonts w:cs="Calibri"/>
          <w:sz w:val="22"/>
        </w:rPr>
        <w:t>are targeted</w:t>
      </w:r>
      <w:proofErr w:type="gramEnd"/>
      <w:r w:rsidRPr="00B32AC3">
        <w:rPr>
          <w:rFonts w:cs="Calibri"/>
          <w:sz w:val="22"/>
        </w:rPr>
        <w:t xml:space="preserve"> to desktop executions and thus allow new functionality to be more easily incorporated into the system. With the actor model in </w:t>
      </w:r>
      <w:proofErr w:type="spellStart"/>
      <w:r w:rsidRPr="00B32AC3">
        <w:rPr>
          <w:rFonts w:cs="Calibri"/>
          <w:sz w:val="22"/>
        </w:rPr>
        <w:t>Kepler</w:t>
      </w:r>
      <w:proofErr w:type="spellEnd"/>
      <w:r w:rsidRPr="00B32AC3">
        <w:rPr>
          <w:rFonts w:cs="Calibri"/>
          <w:sz w:val="22"/>
        </w:rPr>
        <w:t xml:space="preserve"> and activity model in Trident, a user can program any functionality into the workflow, enabling a wide variety of functionality to </w:t>
      </w:r>
      <w:proofErr w:type="gramStart"/>
      <w:r w:rsidRPr="00B32AC3">
        <w:rPr>
          <w:rFonts w:cs="Calibri"/>
          <w:sz w:val="22"/>
        </w:rPr>
        <w:t>be supported</w:t>
      </w:r>
      <w:proofErr w:type="gramEnd"/>
      <w:r w:rsidRPr="00B32AC3">
        <w:rPr>
          <w:rFonts w:cs="Calibri"/>
          <w:sz w:val="22"/>
        </w:rPr>
        <w:t xml:space="preserve"> in the workflow. In experience gained in the research lab and in the classroom, </w:t>
      </w:r>
      <w:r w:rsidR="00A623B5" w:rsidRPr="00B32AC3">
        <w:rPr>
          <w:rFonts w:cs="Calibri"/>
          <w:sz w:val="22"/>
        </w:rPr>
        <w:t xml:space="preserve">Trident is easy to use in the sense that it </w:t>
      </w:r>
      <w:proofErr w:type="gramStart"/>
      <w:r w:rsidR="00A623B5" w:rsidRPr="00B32AC3">
        <w:rPr>
          <w:rFonts w:cs="Calibri"/>
          <w:sz w:val="22"/>
        </w:rPr>
        <w:t>is integrated</w:t>
      </w:r>
      <w:proofErr w:type="gramEnd"/>
      <w:r w:rsidR="00A623B5" w:rsidRPr="00B32AC3">
        <w:rPr>
          <w:rFonts w:cs="Calibri"/>
          <w:sz w:val="22"/>
        </w:rPr>
        <w:t xml:space="preserve"> with .NET and Workflow Foundation so writing a new activity is a straightforward coding effort. </w:t>
      </w:r>
    </w:p>
    <w:p w:rsidR="00C02881" w:rsidRPr="00B32AC3" w:rsidRDefault="00C02881" w:rsidP="00E0319D">
      <w:pPr>
        <w:tabs>
          <w:tab w:val="left" w:pos="288"/>
        </w:tabs>
        <w:spacing w:after="120" w:line="240" w:lineRule="auto"/>
        <w:rPr>
          <w:rFonts w:cs="Calibri"/>
          <w:b/>
          <w:sz w:val="22"/>
        </w:rPr>
      </w:pPr>
      <w:proofErr w:type="gramStart"/>
      <w:r w:rsidRPr="00B32AC3">
        <w:rPr>
          <w:rFonts w:cs="Calibri"/>
          <w:b/>
          <w:sz w:val="22"/>
        </w:rPr>
        <w:t>Architectural complexity.</w:t>
      </w:r>
      <w:proofErr w:type="gramEnd"/>
      <w:r w:rsidRPr="00B32AC3">
        <w:rPr>
          <w:rFonts w:cs="Calibri"/>
          <w:b/>
          <w:sz w:val="22"/>
        </w:rPr>
        <w:t xml:space="preserve">  </w:t>
      </w:r>
      <w:r w:rsidRPr="00B32AC3">
        <w:rPr>
          <w:rFonts w:cs="Calibri"/>
          <w:sz w:val="22"/>
        </w:rPr>
        <w:t xml:space="preserve">Architectural complexity captures the number of components, fragility of interfaces, etc. of a system.  Architectural complexity is directly proportional to the availability and reliability of the system. </w:t>
      </w:r>
      <w:proofErr w:type="gramStart"/>
      <w:r w:rsidRPr="00B32AC3">
        <w:rPr>
          <w:rFonts w:cs="Calibri"/>
          <w:sz w:val="22"/>
        </w:rPr>
        <w:t>The highe</w:t>
      </w:r>
      <w:r w:rsidR="00183150">
        <w:rPr>
          <w:rFonts w:cs="Calibri"/>
          <w:sz w:val="22"/>
        </w:rPr>
        <w:t xml:space="preserve">r the complexity, the lower a system’s </w:t>
      </w:r>
      <w:r w:rsidRPr="00B32AC3">
        <w:rPr>
          <w:rFonts w:cs="Calibri"/>
          <w:sz w:val="22"/>
        </w:rPr>
        <w:lastRenderedPageBreak/>
        <w:t>availability unless significant and costly measures are put in place for fault monitoring, replication, and recovery.</w:t>
      </w:r>
      <w:proofErr w:type="gramEnd"/>
      <w:r w:rsidRPr="00B32AC3">
        <w:rPr>
          <w:rFonts w:cs="Calibri"/>
          <w:sz w:val="22"/>
        </w:rPr>
        <w:t xml:space="preserve"> The remote task approach (over remote engine approach) gives the user more control over the execution of the experiment. </w:t>
      </w:r>
      <w:proofErr w:type="gramStart"/>
      <w:r w:rsidRPr="00B32AC3">
        <w:rPr>
          <w:rFonts w:cs="Calibri"/>
          <w:sz w:val="22"/>
        </w:rPr>
        <w:t>But</w:t>
      </w:r>
      <w:proofErr w:type="gramEnd"/>
      <w:r w:rsidRPr="00B32AC3">
        <w:rPr>
          <w:rFonts w:cs="Calibri"/>
          <w:sz w:val="22"/>
        </w:rPr>
        <w:t xml:space="preserve"> with this control comes maintenance overhead and complexity, because the user has to manage all the components and their interactions. From our experience with the LEAD Science Gateway (2003-2010), grid middleware adds complexity to the architecture. When Trident </w:t>
      </w:r>
      <w:proofErr w:type="gramStart"/>
      <w:r w:rsidRPr="00B32AC3">
        <w:rPr>
          <w:rFonts w:cs="Calibri"/>
          <w:sz w:val="22"/>
        </w:rPr>
        <w:t>is expected</w:t>
      </w:r>
      <w:proofErr w:type="gramEnd"/>
      <w:r w:rsidRPr="00B32AC3">
        <w:rPr>
          <w:rFonts w:cs="Calibri"/>
          <w:sz w:val="22"/>
        </w:rPr>
        <w:t xml:space="preserve"> to interact directly with </w:t>
      </w:r>
      <w:proofErr w:type="spellStart"/>
      <w:r w:rsidRPr="00B32AC3">
        <w:rPr>
          <w:rFonts w:cs="Calibri"/>
          <w:sz w:val="22"/>
        </w:rPr>
        <w:t>Sigiri</w:t>
      </w:r>
      <w:proofErr w:type="spellEnd"/>
      <w:r w:rsidRPr="00B32AC3">
        <w:rPr>
          <w:rFonts w:cs="Calibri"/>
          <w:sz w:val="22"/>
        </w:rPr>
        <w:t xml:space="preserve"> and Opal, the workflow author will have to handle the complexities for each activity, including authentication mechanisms, fault tolerance and checkpointing. In the </w:t>
      </w:r>
      <w:proofErr w:type="gramStart"/>
      <w:r w:rsidRPr="00B32AC3">
        <w:rPr>
          <w:rFonts w:cs="Calibri"/>
          <w:sz w:val="22"/>
        </w:rPr>
        <w:t>sub-workflow workflow engine approach</w:t>
      </w:r>
      <w:proofErr w:type="gramEnd"/>
      <w:r w:rsidRPr="00B32AC3">
        <w:rPr>
          <w:rFonts w:cs="Calibri"/>
          <w:sz w:val="22"/>
        </w:rPr>
        <w:t xml:space="preserve">, the user must provide perfect configuration parameters for the next workflow engine to function properly. </w:t>
      </w:r>
    </w:p>
    <w:p w:rsidR="00C02881" w:rsidRPr="00B32AC3" w:rsidRDefault="00C02881" w:rsidP="00E0319D">
      <w:pPr>
        <w:tabs>
          <w:tab w:val="left" w:pos="288"/>
        </w:tabs>
        <w:spacing w:after="120" w:line="240" w:lineRule="auto"/>
        <w:rPr>
          <w:rFonts w:cs="Calibri"/>
          <w:sz w:val="22"/>
        </w:rPr>
      </w:pPr>
      <w:r w:rsidRPr="00B32AC3">
        <w:rPr>
          <w:rFonts w:cs="Calibri"/>
          <w:sz w:val="22"/>
        </w:rPr>
        <w:t>Grid middleware is responsible for a significant amount of overhead in a scientific workflow stack scheduling jobs into supercomputing resources. The job failures and the higher variation of overheads we experienced during our evaluation suggests that the instability and unpredictable behavior of grid middleware components have high impact on the scientific workflow systems that are using them. However efficient and optimized these workflow stacks are, the issues in middleware can make these workflow suites uncertain, if not unusable.</w:t>
      </w:r>
    </w:p>
    <w:p w:rsidR="00C02881" w:rsidRPr="00B32AC3" w:rsidRDefault="00C02881" w:rsidP="00E0319D">
      <w:pPr>
        <w:tabs>
          <w:tab w:val="left" w:pos="288"/>
        </w:tabs>
        <w:spacing w:after="120" w:line="240" w:lineRule="auto"/>
        <w:rPr>
          <w:rFonts w:cs="Calibri"/>
          <w:sz w:val="22"/>
        </w:rPr>
      </w:pPr>
      <w:r w:rsidRPr="00B32AC3">
        <w:rPr>
          <w:rFonts w:cs="Calibri"/>
          <w:sz w:val="22"/>
        </w:rPr>
        <w:t xml:space="preserve">Similar to other workflow systems, Trident facilitates workflow runs in Windows based environments. </w:t>
      </w:r>
      <w:proofErr w:type="gramStart"/>
      <w:r w:rsidRPr="00B32AC3">
        <w:rPr>
          <w:rFonts w:cs="Calibri"/>
          <w:sz w:val="22"/>
        </w:rPr>
        <w:t>But</w:t>
      </w:r>
      <w:proofErr w:type="gramEnd"/>
      <w:r w:rsidRPr="00B32AC3">
        <w:rPr>
          <w:rFonts w:cs="Calibri"/>
          <w:sz w:val="22"/>
        </w:rPr>
        <w:t xml:space="preserve"> we think more improvements are necessary to make this toolkit more useable among the scientific research community. For example, Trident lacks the support for parallel execution constructs within it. Even though activities </w:t>
      </w:r>
      <w:proofErr w:type="gramStart"/>
      <w:r w:rsidRPr="00B32AC3">
        <w:rPr>
          <w:rFonts w:cs="Calibri"/>
          <w:sz w:val="22"/>
        </w:rPr>
        <w:t>are picked up and scheduled in parallel, for a parallel workflow,</w:t>
      </w:r>
      <w:proofErr w:type="gramEnd"/>
      <w:r w:rsidRPr="00B32AC3">
        <w:rPr>
          <w:rFonts w:cs="Calibri"/>
          <w:sz w:val="22"/>
        </w:rPr>
        <w:t xml:space="preserve"> they are executed sequentially.</w:t>
      </w:r>
    </w:p>
    <w:p w:rsidR="00C02881" w:rsidRPr="00B32AC3" w:rsidRDefault="00C02881" w:rsidP="00E0319D">
      <w:pPr>
        <w:tabs>
          <w:tab w:val="left" w:pos="288"/>
        </w:tabs>
        <w:spacing w:after="120" w:line="240" w:lineRule="auto"/>
        <w:rPr>
          <w:rFonts w:cs="Calibri"/>
          <w:sz w:val="22"/>
        </w:rPr>
      </w:pPr>
      <w:r w:rsidRPr="00B32AC3">
        <w:rPr>
          <w:rFonts w:cs="Calibri"/>
          <w:sz w:val="22"/>
        </w:rPr>
        <w:t xml:space="preserve">The takeaway message of this study is that a user today can compose a workflow using a </w:t>
      </w:r>
      <w:proofErr w:type="gramStart"/>
      <w:r w:rsidRPr="00B32AC3">
        <w:rPr>
          <w:rFonts w:cs="Calibri"/>
          <w:sz w:val="22"/>
        </w:rPr>
        <w:t>high level</w:t>
      </w:r>
      <w:proofErr w:type="gramEnd"/>
      <w:r w:rsidRPr="00B32AC3">
        <w:rPr>
          <w:rFonts w:cs="Calibri"/>
          <w:sz w:val="22"/>
        </w:rPr>
        <w:t xml:space="preserve"> workflow engine whose subcomponents run on various lower level workflow systems or grid resources.  The execution overheads are reasonable.  The </w:t>
      </w:r>
      <w:proofErr w:type="spellStart"/>
      <w:r w:rsidRPr="00B32AC3">
        <w:rPr>
          <w:rFonts w:cs="Calibri"/>
          <w:sz w:val="22"/>
        </w:rPr>
        <w:t>subworkflow</w:t>
      </w:r>
      <w:proofErr w:type="spellEnd"/>
      <w:r w:rsidRPr="00B32AC3">
        <w:rPr>
          <w:rFonts w:cs="Calibri"/>
          <w:sz w:val="22"/>
        </w:rPr>
        <w:t xml:space="preserve"> system can even augment the capability of the higher-level workflow system.  </w:t>
      </w:r>
      <w:proofErr w:type="gramStart"/>
      <w:r w:rsidRPr="00B32AC3">
        <w:rPr>
          <w:rFonts w:cs="Calibri"/>
          <w:sz w:val="22"/>
        </w:rPr>
        <w:t>But</w:t>
      </w:r>
      <w:proofErr w:type="gramEnd"/>
      <w:r w:rsidRPr="00B32AC3">
        <w:rPr>
          <w:rFonts w:cs="Calibri"/>
          <w:sz w:val="22"/>
        </w:rPr>
        <w:t xml:space="preserve"> this comes at the cost of additional system complexity. This complexity can be overcome </w:t>
      </w:r>
      <w:r w:rsidRPr="00B32AC3">
        <w:rPr>
          <w:rFonts w:cs="Calibri"/>
          <w:sz w:val="22"/>
        </w:rPr>
        <w:lastRenderedPageBreak/>
        <w:t xml:space="preserve">through redundancy and resiliency measures, but often the latter are out of reach for open source research tools because of their substantially higher development and </w:t>
      </w:r>
      <w:proofErr w:type="gramStart"/>
      <w:r w:rsidR="00F837A5">
        <w:rPr>
          <w:rFonts w:cs="Calibri"/>
          <w:sz w:val="22"/>
        </w:rPr>
        <w:t>long term</w:t>
      </w:r>
      <w:proofErr w:type="gramEnd"/>
      <w:r w:rsidR="00F837A5">
        <w:rPr>
          <w:rFonts w:cs="Calibri"/>
          <w:sz w:val="22"/>
        </w:rPr>
        <w:t xml:space="preserve"> </w:t>
      </w:r>
      <w:r w:rsidRPr="00B32AC3">
        <w:rPr>
          <w:rFonts w:cs="Calibri"/>
          <w:sz w:val="22"/>
        </w:rPr>
        <w:t xml:space="preserve">maintenance costs.  </w:t>
      </w:r>
    </w:p>
    <w:p w:rsidR="00852145" w:rsidRPr="00B32AC3" w:rsidRDefault="00494C79" w:rsidP="00E0319D">
      <w:pPr>
        <w:pStyle w:val="Heading1"/>
        <w:tabs>
          <w:tab w:val="left" w:pos="288"/>
        </w:tabs>
        <w:spacing w:after="240"/>
        <w:rPr>
          <w:sz w:val="22"/>
        </w:rPr>
      </w:pPr>
      <w:r w:rsidRPr="00B32AC3">
        <w:rPr>
          <w:sz w:val="22"/>
        </w:rPr>
        <w:t>Workflow System Features</w:t>
      </w:r>
    </w:p>
    <w:p w:rsidR="00843FBE" w:rsidRPr="00B32AC3" w:rsidRDefault="00852145" w:rsidP="003E5246">
      <w:pPr>
        <w:tabs>
          <w:tab w:val="left" w:pos="288"/>
        </w:tabs>
        <w:spacing w:line="240" w:lineRule="auto"/>
        <w:rPr>
          <w:sz w:val="22"/>
        </w:rPr>
      </w:pPr>
      <w:r w:rsidRPr="00B32AC3">
        <w:rPr>
          <w:sz w:val="22"/>
        </w:rPr>
        <w:t>Most sophisticated workflow systems support hierarchical specifications</w:t>
      </w:r>
      <w:r w:rsidR="00C9126A" w:rsidRPr="00B32AC3">
        <w:rPr>
          <w:sz w:val="22"/>
        </w:rPr>
        <w:t>; that is the</w:t>
      </w:r>
      <w:r w:rsidRPr="00B32AC3">
        <w:rPr>
          <w:sz w:val="22"/>
        </w:rPr>
        <w:t xml:space="preserve"> nodes of a workflow can be either services or collections of services</w:t>
      </w:r>
      <w:r w:rsidR="00C9126A" w:rsidRPr="00B32AC3">
        <w:rPr>
          <w:sz w:val="22"/>
        </w:rPr>
        <w:t xml:space="preserve"> </w:t>
      </w:r>
      <w:r w:rsidR="00A86B79" w:rsidRPr="00B32AC3">
        <w:rPr>
          <w:sz w:val="22"/>
        </w:rPr>
        <w:t>facilitating</w:t>
      </w:r>
      <w:r w:rsidR="00C9126A" w:rsidRPr="00B32AC3">
        <w:rPr>
          <w:sz w:val="22"/>
        </w:rPr>
        <w:t xml:space="preserve"> interoperability as well as reusability of </w:t>
      </w:r>
      <w:r w:rsidRPr="00B32AC3">
        <w:rPr>
          <w:sz w:val="22"/>
        </w:rPr>
        <w:t>sub-workflows</w:t>
      </w:r>
      <w:r w:rsidR="0075261C">
        <w:rPr>
          <w:sz w:val="22"/>
        </w:rPr>
        <w:t xml:space="preserve"> </w:t>
      </w:r>
      <w:r w:rsidR="00BE6E5E">
        <w:rPr>
          <w:sz w:val="22"/>
        </w:rPr>
        <w:t>[12]</w:t>
      </w:r>
      <w:r w:rsidRPr="00B32AC3">
        <w:rPr>
          <w:sz w:val="22"/>
        </w:rPr>
        <w:t xml:space="preserve">. Other key aspects </w:t>
      </w:r>
      <w:r w:rsidRPr="005E741C">
        <w:rPr>
          <w:sz w:val="22"/>
          <w:szCs w:val="22"/>
        </w:rPr>
        <w:t>of workflow are security</w:t>
      </w:r>
      <w:r w:rsidR="005E18E0" w:rsidRPr="005E741C">
        <w:rPr>
          <w:sz w:val="22"/>
          <w:szCs w:val="22"/>
        </w:rPr>
        <w:t xml:space="preserve"> </w:t>
      </w:r>
      <w:r w:rsidR="009032F7" w:rsidRPr="005E741C">
        <w:rPr>
          <w:sz w:val="22"/>
          <w:szCs w:val="22"/>
        </w:rPr>
        <w:t>[</w:t>
      </w:r>
      <w:r w:rsidR="00CC0F85" w:rsidRPr="005E741C">
        <w:rPr>
          <w:sz w:val="22"/>
          <w:szCs w:val="22"/>
        </w:rPr>
        <w:t>4</w:t>
      </w:r>
      <w:r w:rsidR="009032F7" w:rsidRPr="005E741C">
        <w:rPr>
          <w:sz w:val="22"/>
          <w:szCs w:val="22"/>
        </w:rPr>
        <w:t>]</w:t>
      </w:r>
      <w:r w:rsidR="005E18E0" w:rsidRPr="005E741C">
        <w:rPr>
          <w:sz w:val="22"/>
          <w:szCs w:val="22"/>
        </w:rPr>
        <w:t xml:space="preserve"> </w:t>
      </w:r>
      <w:r w:rsidRPr="005E741C">
        <w:rPr>
          <w:sz w:val="22"/>
          <w:szCs w:val="22"/>
        </w:rPr>
        <w:t>and fault-tolerance</w:t>
      </w:r>
      <w:r w:rsidR="00F80F8C" w:rsidRPr="005E741C">
        <w:rPr>
          <w:color w:val="3366FF"/>
          <w:sz w:val="22"/>
          <w:szCs w:val="22"/>
        </w:rPr>
        <w:t xml:space="preserve"> </w:t>
      </w:r>
      <w:r w:rsidR="009032F7" w:rsidRPr="005E741C">
        <w:rPr>
          <w:rFonts w:eastAsia="MS Mincho" w:cs="font300"/>
          <w:sz w:val="22"/>
          <w:szCs w:val="22"/>
        </w:rPr>
        <w:t>[</w:t>
      </w:r>
      <w:r w:rsidR="005E741C" w:rsidRPr="005E741C">
        <w:rPr>
          <w:rFonts w:eastAsia="MS Mincho" w:cs="font300"/>
          <w:sz w:val="22"/>
          <w:szCs w:val="22"/>
        </w:rPr>
        <w:t>7</w:t>
      </w:r>
      <w:r w:rsidR="009032F7" w:rsidRPr="005E741C">
        <w:rPr>
          <w:rFonts w:eastAsia="MS Mincho" w:cs="font300"/>
          <w:sz w:val="22"/>
          <w:szCs w:val="22"/>
        </w:rPr>
        <w:t>]</w:t>
      </w:r>
      <w:r w:rsidR="00F80F8C" w:rsidRPr="005E741C">
        <w:rPr>
          <w:rFonts w:eastAsia="MS Mincho" w:cs="font300"/>
          <w:sz w:val="22"/>
          <w:szCs w:val="22"/>
        </w:rPr>
        <w:t>.</w:t>
      </w:r>
      <w:r w:rsidR="00494C79" w:rsidRPr="005E741C">
        <w:rPr>
          <w:sz w:val="22"/>
          <w:szCs w:val="22"/>
        </w:rPr>
        <w:t xml:space="preserve"> </w:t>
      </w:r>
      <w:r w:rsidR="001D5348" w:rsidRPr="005E741C">
        <w:rPr>
          <w:sz w:val="22"/>
          <w:szCs w:val="22"/>
        </w:rPr>
        <w:t>In the previous di</w:t>
      </w:r>
      <w:r w:rsidR="002321DF" w:rsidRPr="005E741C">
        <w:rPr>
          <w:sz w:val="22"/>
          <w:szCs w:val="22"/>
        </w:rPr>
        <w:t>s</w:t>
      </w:r>
      <w:r w:rsidR="001D5348" w:rsidRPr="005E741C">
        <w:rPr>
          <w:sz w:val="22"/>
          <w:szCs w:val="22"/>
        </w:rPr>
        <w:t xml:space="preserve">cussion, </w:t>
      </w:r>
      <w:r w:rsidR="002321DF" w:rsidRPr="005E741C">
        <w:rPr>
          <w:sz w:val="22"/>
          <w:szCs w:val="22"/>
        </w:rPr>
        <w:t>the four major components of workflow systems</w:t>
      </w:r>
      <w:r w:rsidR="001D5348" w:rsidRPr="005E741C">
        <w:rPr>
          <w:sz w:val="22"/>
          <w:szCs w:val="22"/>
        </w:rPr>
        <w:t xml:space="preserve"> </w:t>
      </w:r>
      <w:proofErr w:type="gramStart"/>
      <w:r w:rsidR="001D5348" w:rsidRPr="005E741C">
        <w:rPr>
          <w:sz w:val="22"/>
          <w:szCs w:val="22"/>
        </w:rPr>
        <w:t>were described</w:t>
      </w:r>
      <w:proofErr w:type="gramEnd"/>
      <w:r w:rsidR="002321DF" w:rsidRPr="005E741C">
        <w:rPr>
          <w:sz w:val="22"/>
          <w:szCs w:val="22"/>
        </w:rPr>
        <w:t xml:space="preserve">: workflow composition, workflow orchestration, task scheduling, and one or more application task interfaces (see Figure 2).  </w:t>
      </w:r>
      <w:r w:rsidR="00BE4494" w:rsidRPr="005E741C">
        <w:rPr>
          <w:sz w:val="22"/>
          <w:szCs w:val="22"/>
        </w:rPr>
        <w:t>Within each of these major functions, we further d</w:t>
      </w:r>
      <w:r w:rsidR="00843FBE" w:rsidRPr="005E741C">
        <w:rPr>
          <w:sz w:val="22"/>
          <w:szCs w:val="22"/>
        </w:rPr>
        <w:t>emarcate the different workflow system functionalities:</w:t>
      </w:r>
    </w:p>
    <w:p w:rsidR="001C7992" w:rsidRPr="00B32AC3" w:rsidRDefault="00E34098" w:rsidP="00E0319D">
      <w:pPr>
        <w:numPr>
          <w:ilvl w:val="0"/>
          <w:numId w:val="1"/>
        </w:numPr>
        <w:tabs>
          <w:tab w:val="left" w:pos="288"/>
        </w:tabs>
        <w:spacing w:after="60" w:line="240" w:lineRule="auto"/>
        <w:rPr>
          <w:sz w:val="22"/>
        </w:rPr>
      </w:pPr>
      <w:r w:rsidRPr="00B32AC3">
        <w:rPr>
          <w:i/>
          <w:sz w:val="22"/>
        </w:rPr>
        <w:t xml:space="preserve">Integral domain independent workflow tasks, nodes, or </w:t>
      </w:r>
      <w:r w:rsidR="00843FBE" w:rsidRPr="00B32AC3">
        <w:rPr>
          <w:i/>
          <w:sz w:val="22"/>
        </w:rPr>
        <w:t>activities</w:t>
      </w:r>
      <w:r w:rsidRPr="00B32AC3">
        <w:rPr>
          <w:i/>
          <w:sz w:val="22"/>
        </w:rPr>
        <w:t>.</w:t>
      </w:r>
      <w:r w:rsidRPr="00B32AC3">
        <w:rPr>
          <w:sz w:val="22"/>
        </w:rPr>
        <w:t xml:space="preserve">  What </w:t>
      </w:r>
      <w:r w:rsidR="001C3C81" w:rsidRPr="00B32AC3">
        <w:rPr>
          <w:sz w:val="22"/>
        </w:rPr>
        <w:t>functions</w:t>
      </w:r>
      <w:r w:rsidRPr="00B32AC3">
        <w:rPr>
          <w:sz w:val="22"/>
        </w:rPr>
        <w:t xml:space="preserve"> </w:t>
      </w:r>
      <w:proofErr w:type="gramStart"/>
      <w:r w:rsidRPr="00B32AC3">
        <w:rPr>
          <w:sz w:val="22"/>
        </w:rPr>
        <w:t>are built in</w:t>
      </w:r>
      <w:proofErr w:type="gramEnd"/>
      <w:r w:rsidRPr="00B32AC3">
        <w:rPr>
          <w:sz w:val="22"/>
        </w:rPr>
        <w:t xml:space="preserve"> to </w:t>
      </w:r>
      <w:r w:rsidR="001C3C81" w:rsidRPr="00B32AC3">
        <w:rPr>
          <w:sz w:val="22"/>
        </w:rPr>
        <w:t>facilitate</w:t>
      </w:r>
      <w:r w:rsidRPr="00B32AC3">
        <w:rPr>
          <w:sz w:val="22"/>
        </w:rPr>
        <w:t xml:space="preserve"> workflow creation?  How </w:t>
      </w:r>
      <w:proofErr w:type="gramStart"/>
      <w:r w:rsidRPr="00B32AC3">
        <w:rPr>
          <w:sz w:val="22"/>
        </w:rPr>
        <w:t xml:space="preserve">can these </w:t>
      </w:r>
      <w:r w:rsidR="001C3C81" w:rsidRPr="00B32AC3">
        <w:rPr>
          <w:sz w:val="22"/>
        </w:rPr>
        <w:t>functions</w:t>
      </w:r>
      <w:r w:rsidRPr="00B32AC3">
        <w:rPr>
          <w:sz w:val="22"/>
        </w:rPr>
        <w:t xml:space="preserve"> be compounded</w:t>
      </w:r>
      <w:proofErr w:type="gramEnd"/>
      <w:r w:rsidRPr="00B32AC3">
        <w:rPr>
          <w:sz w:val="22"/>
        </w:rPr>
        <w:t xml:space="preserve"> to build complex activities? </w:t>
      </w:r>
    </w:p>
    <w:p w:rsidR="00843FBE" w:rsidRPr="00B32AC3" w:rsidRDefault="001C7992" w:rsidP="00E0319D">
      <w:pPr>
        <w:numPr>
          <w:ilvl w:val="0"/>
          <w:numId w:val="1"/>
        </w:numPr>
        <w:tabs>
          <w:tab w:val="left" w:pos="288"/>
        </w:tabs>
        <w:spacing w:after="60" w:line="240" w:lineRule="auto"/>
        <w:rPr>
          <w:sz w:val="22"/>
        </w:rPr>
      </w:pPr>
      <w:proofErr w:type="gramStart"/>
      <w:r w:rsidRPr="00B32AC3">
        <w:rPr>
          <w:i/>
          <w:sz w:val="22"/>
        </w:rPr>
        <w:t>Data movement/access bet</w:t>
      </w:r>
      <w:r w:rsidR="001C3C81" w:rsidRPr="00B32AC3">
        <w:rPr>
          <w:i/>
          <w:sz w:val="22"/>
        </w:rPr>
        <w:t>ween workflow nodes.</w:t>
      </w:r>
      <w:proofErr w:type="gramEnd"/>
      <w:r w:rsidR="001C3C81" w:rsidRPr="00B32AC3">
        <w:rPr>
          <w:sz w:val="22"/>
        </w:rPr>
        <w:t xml:space="preserve">  Can the workflow tasks access</w:t>
      </w:r>
      <w:r w:rsidRPr="00B32AC3">
        <w:rPr>
          <w:sz w:val="22"/>
        </w:rPr>
        <w:t xml:space="preserve"> f</w:t>
      </w:r>
      <w:r w:rsidR="001C3C81" w:rsidRPr="00B32AC3">
        <w:rPr>
          <w:sz w:val="22"/>
        </w:rPr>
        <w:t>iles easily?  What in memory functions</w:t>
      </w:r>
      <w:r w:rsidR="00093731" w:rsidRPr="00B32AC3">
        <w:rPr>
          <w:sz w:val="22"/>
        </w:rPr>
        <w:t xml:space="preserve"> are available? </w:t>
      </w:r>
      <w:proofErr w:type="gramStart"/>
      <w:r w:rsidR="00093731" w:rsidRPr="00B32AC3">
        <w:rPr>
          <w:sz w:val="22"/>
        </w:rPr>
        <w:t>(F</w:t>
      </w:r>
      <w:r w:rsidR="001C3C81" w:rsidRPr="00B32AC3">
        <w:rPr>
          <w:sz w:val="22"/>
        </w:rPr>
        <w:t>or example</w:t>
      </w:r>
      <w:r w:rsidRPr="00B32AC3">
        <w:rPr>
          <w:sz w:val="22"/>
        </w:rPr>
        <w:t xml:space="preserve"> in-memory streaming through distributed brokers, centralized allocation server, or other technologies.)</w:t>
      </w:r>
      <w:proofErr w:type="gramEnd"/>
    </w:p>
    <w:p w:rsidR="00843FBE" w:rsidRPr="00B32AC3" w:rsidRDefault="008B7586" w:rsidP="00E0319D">
      <w:pPr>
        <w:numPr>
          <w:ilvl w:val="0"/>
          <w:numId w:val="1"/>
        </w:numPr>
        <w:tabs>
          <w:tab w:val="left" w:pos="288"/>
        </w:tabs>
        <w:spacing w:after="60" w:line="240" w:lineRule="auto"/>
        <w:rPr>
          <w:sz w:val="22"/>
        </w:rPr>
      </w:pPr>
      <w:proofErr w:type="gramStart"/>
      <w:r w:rsidRPr="00B32AC3">
        <w:rPr>
          <w:i/>
          <w:sz w:val="22"/>
        </w:rPr>
        <w:t>Provenance and metadata c</w:t>
      </w:r>
      <w:r w:rsidR="00843FBE" w:rsidRPr="00B32AC3">
        <w:rPr>
          <w:i/>
          <w:sz w:val="22"/>
        </w:rPr>
        <w:t>ollection</w:t>
      </w:r>
      <w:r w:rsidR="00093731" w:rsidRPr="00B32AC3">
        <w:rPr>
          <w:i/>
          <w:sz w:val="22"/>
        </w:rPr>
        <w:t>.</w:t>
      </w:r>
      <w:proofErr w:type="gramEnd"/>
      <w:r w:rsidR="00093731" w:rsidRPr="00B32AC3">
        <w:rPr>
          <w:sz w:val="22"/>
        </w:rPr>
        <w:t xml:space="preserve">  What data </w:t>
      </w:r>
      <w:proofErr w:type="gramStart"/>
      <w:r w:rsidR="00093731" w:rsidRPr="00B32AC3">
        <w:rPr>
          <w:sz w:val="22"/>
        </w:rPr>
        <w:t>is automatically collected</w:t>
      </w:r>
      <w:proofErr w:type="gramEnd"/>
      <w:r w:rsidR="00093731" w:rsidRPr="00B32AC3">
        <w:rPr>
          <w:sz w:val="22"/>
        </w:rPr>
        <w:t xml:space="preserve"> to provide information on the execution, the purpose, and the results of the workflow?</w:t>
      </w:r>
      <w:r w:rsidR="00843FBE" w:rsidRPr="00B32AC3">
        <w:rPr>
          <w:sz w:val="22"/>
        </w:rPr>
        <w:t xml:space="preserve"> </w:t>
      </w:r>
      <w:r w:rsidRPr="00B32AC3">
        <w:rPr>
          <w:sz w:val="22"/>
        </w:rPr>
        <w:t xml:space="preserve"> </w:t>
      </w:r>
    </w:p>
    <w:p w:rsidR="00843FBE" w:rsidRPr="00B32AC3" w:rsidRDefault="008B7586" w:rsidP="00E0319D">
      <w:pPr>
        <w:numPr>
          <w:ilvl w:val="0"/>
          <w:numId w:val="1"/>
        </w:numPr>
        <w:tabs>
          <w:tab w:val="left" w:pos="288"/>
        </w:tabs>
        <w:spacing w:after="60" w:line="240" w:lineRule="auto"/>
        <w:rPr>
          <w:sz w:val="22"/>
        </w:rPr>
      </w:pPr>
      <w:r w:rsidRPr="00B32AC3">
        <w:rPr>
          <w:i/>
          <w:sz w:val="22"/>
        </w:rPr>
        <w:t>Fault t</w:t>
      </w:r>
      <w:r w:rsidR="00843FBE" w:rsidRPr="00B32AC3">
        <w:rPr>
          <w:i/>
          <w:sz w:val="22"/>
        </w:rPr>
        <w:t>olerance</w:t>
      </w:r>
      <w:r w:rsidR="00E0789D" w:rsidRPr="00B32AC3">
        <w:rPr>
          <w:i/>
          <w:sz w:val="22"/>
        </w:rPr>
        <w:t>.</w:t>
      </w:r>
      <w:r w:rsidR="00E0789D" w:rsidRPr="00B32AC3">
        <w:rPr>
          <w:sz w:val="22"/>
        </w:rPr>
        <w:t xml:space="preserve">  How well do these sy</w:t>
      </w:r>
      <w:r w:rsidR="00F837A5">
        <w:rPr>
          <w:sz w:val="22"/>
        </w:rPr>
        <w:t xml:space="preserve">stems recover from error?  </w:t>
      </w:r>
      <w:proofErr w:type="gramStart"/>
      <w:r w:rsidR="00F837A5">
        <w:rPr>
          <w:sz w:val="22"/>
        </w:rPr>
        <w:t xml:space="preserve">Within </w:t>
      </w:r>
      <w:r w:rsidR="00E0789D" w:rsidRPr="00B32AC3">
        <w:rPr>
          <w:sz w:val="22"/>
        </w:rPr>
        <w:t>a workflow?</w:t>
      </w:r>
      <w:proofErr w:type="gramEnd"/>
      <w:r w:rsidR="00E0789D" w:rsidRPr="00B32AC3">
        <w:rPr>
          <w:sz w:val="22"/>
        </w:rPr>
        <w:t xml:space="preserve">  </w:t>
      </w:r>
      <w:proofErr w:type="gramStart"/>
      <w:r w:rsidR="00E0789D" w:rsidRPr="00B32AC3">
        <w:rPr>
          <w:sz w:val="22"/>
        </w:rPr>
        <w:t>Within a task or activity?</w:t>
      </w:r>
      <w:proofErr w:type="gramEnd"/>
      <w:r w:rsidR="00E0789D" w:rsidRPr="00B32AC3">
        <w:rPr>
          <w:sz w:val="22"/>
        </w:rPr>
        <w:t xml:space="preserve">   </w:t>
      </w:r>
      <w:proofErr w:type="gramStart"/>
      <w:r w:rsidR="00E0789D" w:rsidRPr="00B32AC3">
        <w:rPr>
          <w:sz w:val="22"/>
        </w:rPr>
        <w:t>From system errors?</w:t>
      </w:r>
      <w:proofErr w:type="gramEnd"/>
      <w:r w:rsidR="00E0789D" w:rsidRPr="00B32AC3">
        <w:rPr>
          <w:sz w:val="22"/>
        </w:rPr>
        <w:t xml:space="preserve">  </w:t>
      </w:r>
      <w:proofErr w:type="gramStart"/>
      <w:r w:rsidR="00E0789D" w:rsidRPr="00B32AC3">
        <w:rPr>
          <w:sz w:val="22"/>
        </w:rPr>
        <w:t>From application errors?</w:t>
      </w:r>
      <w:proofErr w:type="gramEnd"/>
    </w:p>
    <w:p w:rsidR="00843FBE" w:rsidRPr="00B32AC3" w:rsidRDefault="00904FFA" w:rsidP="00E0319D">
      <w:pPr>
        <w:numPr>
          <w:ilvl w:val="0"/>
          <w:numId w:val="1"/>
        </w:numPr>
        <w:tabs>
          <w:tab w:val="left" w:pos="288"/>
        </w:tabs>
        <w:spacing w:after="60" w:line="240" w:lineRule="auto"/>
        <w:rPr>
          <w:sz w:val="22"/>
        </w:rPr>
      </w:pPr>
      <w:proofErr w:type="gramStart"/>
      <w:r w:rsidRPr="00B32AC3">
        <w:rPr>
          <w:i/>
          <w:sz w:val="22"/>
        </w:rPr>
        <w:t>Parallel execution of w</w:t>
      </w:r>
      <w:r w:rsidR="00843FBE" w:rsidRPr="00B32AC3">
        <w:rPr>
          <w:i/>
          <w:sz w:val="22"/>
        </w:rPr>
        <w:t>orkflows</w:t>
      </w:r>
      <w:r w:rsidR="008B7586" w:rsidRPr="00B32AC3">
        <w:rPr>
          <w:i/>
          <w:sz w:val="22"/>
        </w:rPr>
        <w:t>.</w:t>
      </w:r>
      <w:proofErr w:type="gramEnd"/>
      <w:r w:rsidR="008B7586" w:rsidRPr="00B32AC3">
        <w:rPr>
          <w:sz w:val="22"/>
        </w:rPr>
        <w:t xml:space="preserve">  </w:t>
      </w:r>
      <w:r w:rsidRPr="00B32AC3">
        <w:rPr>
          <w:sz w:val="22"/>
        </w:rPr>
        <w:t xml:space="preserve">To what extent </w:t>
      </w:r>
      <w:proofErr w:type="gramStart"/>
      <w:r w:rsidRPr="00B32AC3">
        <w:rPr>
          <w:sz w:val="22"/>
        </w:rPr>
        <w:t>can workflows be run</w:t>
      </w:r>
      <w:proofErr w:type="gramEnd"/>
      <w:r w:rsidRPr="00B32AC3">
        <w:rPr>
          <w:sz w:val="22"/>
        </w:rPr>
        <w:t xml:space="preserve"> in parallel?  </w:t>
      </w:r>
    </w:p>
    <w:p w:rsidR="00953A7A" w:rsidRPr="00B32AC3" w:rsidRDefault="00843FBE" w:rsidP="00E0319D">
      <w:pPr>
        <w:numPr>
          <w:ilvl w:val="0"/>
          <w:numId w:val="1"/>
        </w:numPr>
        <w:tabs>
          <w:tab w:val="left" w:pos="288"/>
        </w:tabs>
        <w:spacing w:after="60" w:line="240" w:lineRule="auto"/>
        <w:rPr>
          <w:sz w:val="22"/>
        </w:rPr>
      </w:pPr>
      <w:proofErr w:type="gramStart"/>
      <w:r w:rsidRPr="00B32AC3">
        <w:rPr>
          <w:i/>
          <w:sz w:val="22"/>
        </w:rPr>
        <w:t>Sharing workflows</w:t>
      </w:r>
      <w:r w:rsidR="00904FFA" w:rsidRPr="00B32AC3">
        <w:rPr>
          <w:sz w:val="22"/>
        </w:rPr>
        <w:t>.</w:t>
      </w:r>
      <w:proofErr w:type="gramEnd"/>
      <w:r w:rsidR="00904FFA" w:rsidRPr="00B32AC3">
        <w:rPr>
          <w:sz w:val="22"/>
        </w:rPr>
        <w:t xml:space="preserve">  How can researchers share components of workflows, complete workflows, </w:t>
      </w:r>
      <w:r w:rsidR="00FD3A10" w:rsidRPr="00B32AC3">
        <w:rPr>
          <w:sz w:val="22"/>
        </w:rPr>
        <w:t>and the</w:t>
      </w:r>
      <w:r w:rsidR="00904FFA" w:rsidRPr="00B32AC3">
        <w:rPr>
          <w:sz w:val="22"/>
        </w:rPr>
        <w:t xml:space="preserve"> output data from workflows?</w:t>
      </w:r>
    </w:p>
    <w:p w:rsidR="00953A7A" w:rsidRPr="00B32AC3" w:rsidRDefault="008B15F3" w:rsidP="00E0319D">
      <w:pPr>
        <w:pStyle w:val="Heading2"/>
        <w:tabs>
          <w:tab w:val="left" w:pos="288"/>
        </w:tabs>
        <w:rPr>
          <w:sz w:val="22"/>
        </w:rPr>
      </w:pPr>
      <w:r>
        <w:rPr>
          <w:sz w:val="22"/>
        </w:rPr>
        <w:lastRenderedPageBreak/>
        <w:t xml:space="preserve"> </w:t>
      </w:r>
      <w:r w:rsidR="00953A7A" w:rsidRPr="00B32AC3">
        <w:rPr>
          <w:sz w:val="22"/>
        </w:rPr>
        <w:t xml:space="preserve">Current </w:t>
      </w:r>
      <w:r w:rsidR="003D31FA" w:rsidRPr="00B32AC3">
        <w:rPr>
          <w:sz w:val="22"/>
        </w:rPr>
        <w:t>Workflow Systems</w:t>
      </w:r>
    </w:p>
    <w:p w:rsidR="00852145" w:rsidRPr="00B32AC3" w:rsidRDefault="00852145" w:rsidP="00E0319D">
      <w:pPr>
        <w:pStyle w:val="PlainText"/>
        <w:tabs>
          <w:tab w:val="left" w:pos="288"/>
        </w:tabs>
        <w:rPr>
          <w:rFonts w:ascii="Times New Roman" w:hAnsi="Times New Roman" w:cs="Times New Roman"/>
          <w:sz w:val="22"/>
          <w:szCs w:val="24"/>
        </w:rPr>
      </w:pPr>
    </w:p>
    <w:p w:rsidR="00953A7A" w:rsidRPr="00B32AC3" w:rsidRDefault="00F837A5" w:rsidP="00E0319D">
      <w:pPr>
        <w:pStyle w:val="PlainText"/>
        <w:tabs>
          <w:tab w:val="left" w:pos="288"/>
        </w:tabs>
        <w:rPr>
          <w:rFonts w:ascii="Times New Roman" w:hAnsi="Times New Roman" w:cs="Times New Roman"/>
          <w:b/>
          <w:sz w:val="22"/>
          <w:szCs w:val="24"/>
        </w:rPr>
      </w:pPr>
      <w:r>
        <w:rPr>
          <w:rFonts w:ascii="Times New Roman" w:hAnsi="Times New Roman" w:cs="Times New Roman"/>
          <w:sz w:val="22"/>
          <w:szCs w:val="24"/>
        </w:rPr>
        <w:t>We identified the top</w:t>
      </w:r>
      <w:r w:rsidR="00953A7A" w:rsidRPr="00B32AC3">
        <w:rPr>
          <w:rFonts w:ascii="Times New Roman" w:hAnsi="Times New Roman" w:cs="Times New Roman"/>
          <w:sz w:val="22"/>
          <w:szCs w:val="24"/>
        </w:rPr>
        <w:t xml:space="preserve"> workflow systems most used in research and business environments based on</w:t>
      </w:r>
      <w:r w:rsidR="003D31FA" w:rsidRPr="00B32AC3">
        <w:rPr>
          <w:rFonts w:ascii="Times New Roman" w:hAnsi="Times New Roman" w:cs="Times New Roman"/>
          <w:sz w:val="22"/>
          <w:szCs w:val="24"/>
        </w:rPr>
        <w:t xml:space="preserve"> a literature review.  These </w:t>
      </w:r>
      <w:r w:rsidR="0026447C" w:rsidRPr="00B32AC3">
        <w:rPr>
          <w:rFonts w:ascii="Times New Roman" w:hAnsi="Times New Roman" w:cs="Times New Roman"/>
          <w:sz w:val="22"/>
          <w:szCs w:val="24"/>
        </w:rPr>
        <w:t xml:space="preserve">workflow systems focus on different segments of the </w:t>
      </w:r>
      <w:proofErr w:type="gramStart"/>
      <w:r w:rsidR="0026447C" w:rsidRPr="00B32AC3">
        <w:rPr>
          <w:rFonts w:ascii="Times New Roman" w:hAnsi="Times New Roman" w:cs="Times New Roman"/>
          <w:sz w:val="22"/>
          <w:szCs w:val="24"/>
        </w:rPr>
        <w:t>market which</w:t>
      </w:r>
      <w:proofErr w:type="gramEnd"/>
      <w:r w:rsidR="0026447C" w:rsidRPr="00B32AC3">
        <w:rPr>
          <w:rFonts w:ascii="Times New Roman" w:hAnsi="Times New Roman" w:cs="Times New Roman"/>
          <w:sz w:val="22"/>
          <w:szCs w:val="24"/>
        </w:rPr>
        <w:t xml:space="preserve"> in turn drives the functionalities implemented and the technologies used.  Below is a brief overview of the 10 major workflow systems. </w:t>
      </w:r>
    </w:p>
    <w:p w:rsidR="00953A7A" w:rsidRPr="00B32AC3" w:rsidRDefault="00953A7A" w:rsidP="00E0319D">
      <w:pPr>
        <w:pStyle w:val="PlainText"/>
        <w:tabs>
          <w:tab w:val="left" w:pos="288"/>
        </w:tabs>
        <w:rPr>
          <w:rFonts w:ascii="Times New Roman" w:hAnsi="Times New Roman" w:cs="Times New Roman"/>
          <w:sz w:val="22"/>
          <w:szCs w:val="24"/>
        </w:rPr>
      </w:pPr>
    </w:p>
    <w:p w:rsidR="00676246" w:rsidRPr="00B32AC3" w:rsidRDefault="00953A7A" w:rsidP="00676246">
      <w:pPr>
        <w:pStyle w:val="PlainText"/>
        <w:tabs>
          <w:tab w:val="left" w:pos="288"/>
        </w:tabs>
        <w:spacing w:after="120"/>
        <w:ind w:left="270"/>
        <w:rPr>
          <w:rFonts w:ascii="Times New Roman" w:eastAsia="Times New Roman" w:hAnsi="Times New Roman" w:cs="Times New Roman"/>
          <w:sz w:val="22"/>
          <w:szCs w:val="24"/>
        </w:rPr>
      </w:pPr>
      <w:proofErr w:type="spellStart"/>
      <w:r w:rsidRPr="00B32AC3">
        <w:rPr>
          <w:rFonts w:ascii="Times New Roman" w:hAnsi="Times New Roman" w:cs="Times New Roman"/>
          <w:b/>
          <w:sz w:val="22"/>
          <w:szCs w:val="24"/>
          <w:u w:val="single"/>
        </w:rPr>
        <w:t>Kepler</w:t>
      </w:r>
      <w:proofErr w:type="spellEnd"/>
      <w:r w:rsidRPr="00B32AC3">
        <w:rPr>
          <w:rFonts w:ascii="Times New Roman" w:hAnsi="Times New Roman" w:cs="Times New Roman"/>
          <w:b/>
          <w:sz w:val="22"/>
          <w:szCs w:val="24"/>
        </w:rPr>
        <w:t xml:space="preserve"> </w:t>
      </w:r>
      <w:r w:rsidRPr="00B32AC3">
        <w:rPr>
          <w:rFonts w:ascii="Times New Roman" w:hAnsi="Times New Roman" w:cs="Times New Roman"/>
          <w:sz w:val="22"/>
          <w:szCs w:val="24"/>
        </w:rPr>
        <w:t>is a</w:t>
      </w:r>
      <w:r w:rsidRPr="00B32AC3">
        <w:rPr>
          <w:rFonts w:ascii="Times New Roman" w:hAnsi="Times New Roman" w:cs="Times New Roman"/>
          <w:b/>
          <w:sz w:val="22"/>
          <w:szCs w:val="24"/>
        </w:rPr>
        <w:t xml:space="preserve"> </w:t>
      </w:r>
      <w:r w:rsidRPr="00B32AC3">
        <w:rPr>
          <w:rFonts w:ascii="Times New Roman" w:hAnsi="Times New Roman" w:cs="Times New Roman"/>
          <w:sz w:val="22"/>
          <w:szCs w:val="24"/>
        </w:rPr>
        <w:t xml:space="preserve">data-flow oriented workflow system with an actor/director model that </w:t>
      </w:r>
      <w:proofErr w:type="gramStart"/>
      <w:r w:rsidRPr="00B32AC3">
        <w:rPr>
          <w:rFonts w:ascii="Times New Roman" w:hAnsi="Times New Roman" w:cs="Times New Roman"/>
          <w:sz w:val="22"/>
          <w:szCs w:val="24"/>
        </w:rPr>
        <w:t>is used</w:t>
      </w:r>
      <w:proofErr w:type="gramEnd"/>
      <w:r w:rsidRPr="00B32AC3">
        <w:rPr>
          <w:rFonts w:ascii="Times New Roman" w:hAnsi="Times New Roman" w:cs="Times New Roman"/>
          <w:sz w:val="22"/>
          <w:szCs w:val="24"/>
        </w:rPr>
        <w:t xml:space="preserve"> in </w:t>
      </w:r>
      <w:r w:rsidRPr="00B32AC3">
        <w:rPr>
          <w:rFonts w:ascii="Times New Roman" w:eastAsia="Times New Roman" w:hAnsi="Times New Roman" w:cs="Times New Roman"/>
          <w:sz w:val="22"/>
          <w:szCs w:val="24"/>
        </w:rPr>
        <w:t>ecology and geology domains.</w:t>
      </w:r>
    </w:p>
    <w:p w:rsidR="00953A7A" w:rsidRPr="00B32AC3" w:rsidRDefault="00953A7A" w:rsidP="00676246">
      <w:pPr>
        <w:pStyle w:val="PlainText"/>
        <w:tabs>
          <w:tab w:val="left" w:pos="288"/>
        </w:tabs>
        <w:spacing w:after="120"/>
        <w:ind w:left="270"/>
        <w:rPr>
          <w:rFonts w:ascii="Times New Roman" w:hAnsi="Times New Roman" w:cs="Times New Roman"/>
          <w:b/>
          <w:sz w:val="22"/>
          <w:szCs w:val="24"/>
        </w:rPr>
      </w:pPr>
      <w:proofErr w:type="spellStart"/>
      <w:r w:rsidRPr="00B32AC3">
        <w:rPr>
          <w:rFonts w:ascii="Times New Roman" w:hAnsi="Times New Roman"/>
          <w:b/>
          <w:sz w:val="22"/>
          <w:u w:val="single"/>
        </w:rPr>
        <w:t>Taverna</w:t>
      </w:r>
      <w:proofErr w:type="spellEnd"/>
      <w:r w:rsidRPr="00B32AC3">
        <w:rPr>
          <w:rFonts w:ascii="Times New Roman" w:hAnsi="Times New Roman"/>
          <w:sz w:val="22"/>
        </w:rPr>
        <w:t xml:space="preserve"> </w:t>
      </w:r>
      <w:proofErr w:type="gramStart"/>
      <w:r w:rsidRPr="00B32AC3">
        <w:rPr>
          <w:rFonts w:ascii="Times New Roman" w:hAnsi="Times New Roman"/>
          <w:sz w:val="22"/>
        </w:rPr>
        <w:t>is primarily focused</w:t>
      </w:r>
      <w:proofErr w:type="gramEnd"/>
      <w:r w:rsidRPr="00B32AC3">
        <w:rPr>
          <w:rFonts w:ascii="Times New Roman" w:hAnsi="Times New Roman"/>
          <w:sz w:val="22"/>
        </w:rPr>
        <w:t xml:space="preserve"> on supporting the Life Sciences community (biology, chemistry and medical imaging) and uses a data-flow oriented model. </w:t>
      </w:r>
    </w:p>
    <w:p w:rsidR="00953A7A" w:rsidRPr="00B32AC3" w:rsidRDefault="00953A7A" w:rsidP="00676246">
      <w:pPr>
        <w:pStyle w:val="PlainText"/>
        <w:tabs>
          <w:tab w:val="left" w:pos="288"/>
        </w:tabs>
        <w:spacing w:after="120"/>
        <w:ind w:left="270"/>
        <w:rPr>
          <w:rFonts w:ascii="Times New Roman" w:hAnsi="Times New Roman" w:cs="Times New Roman"/>
          <w:sz w:val="22"/>
          <w:szCs w:val="24"/>
        </w:rPr>
      </w:pPr>
      <w:r w:rsidRPr="00B32AC3">
        <w:rPr>
          <w:rFonts w:ascii="Times New Roman" w:hAnsi="Times New Roman" w:cs="Times New Roman"/>
          <w:b/>
          <w:sz w:val="22"/>
          <w:szCs w:val="24"/>
          <w:u w:val="single"/>
        </w:rPr>
        <w:t>Swift</w:t>
      </w:r>
      <w:r w:rsidRPr="00B32AC3">
        <w:rPr>
          <w:rFonts w:ascii="Times New Roman" w:hAnsi="Times New Roman" w:cs="Times New Roman"/>
          <w:b/>
          <w:sz w:val="22"/>
          <w:szCs w:val="24"/>
        </w:rPr>
        <w:t xml:space="preserve"> </w:t>
      </w:r>
      <w:r w:rsidRPr="00B32AC3">
        <w:rPr>
          <w:rFonts w:ascii="Times New Roman" w:hAnsi="Times New Roman" w:cs="Times New Roman"/>
          <w:sz w:val="22"/>
          <w:szCs w:val="24"/>
        </w:rPr>
        <w:t xml:space="preserve">is data-flow oriented workflow that uses a scripting language called </w:t>
      </w:r>
      <w:proofErr w:type="spellStart"/>
      <w:r w:rsidRPr="00B32AC3">
        <w:rPr>
          <w:rFonts w:ascii="Times New Roman" w:hAnsi="Times New Roman" w:cs="Times New Roman"/>
          <w:sz w:val="22"/>
          <w:szCs w:val="24"/>
        </w:rPr>
        <w:t>Swiftscript</w:t>
      </w:r>
      <w:proofErr w:type="spellEnd"/>
      <w:r w:rsidRPr="00B32AC3">
        <w:rPr>
          <w:rFonts w:ascii="Times New Roman" w:hAnsi="Times New Roman" w:cs="Times New Roman"/>
          <w:sz w:val="22"/>
          <w:szCs w:val="24"/>
        </w:rPr>
        <w:t xml:space="preserve">, to run the processes in the </w:t>
      </w:r>
      <w:proofErr w:type="gramStart"/>
      <w:r w:rsidRPr="00B32AC3">
        <w:rPr>
          <w:rFonts w:ascii="Times New Roman" w:hAnsi="Times New Roman" w:cs="Times New Roman"/>
          <w:sz w:val="22"/>
          <w:szCs w:val="24"/>
        </w:rPr>
        <w:t>workflow.</w:t>
      </w:r>
      <w:proofErr w:type="gramEnd"/>
    </w:p>
    <w:p w:rsidR="00953A7A" w:rsidRPr="00B32AC3" w:rsidRDefault="00953A7A" w:rsidP="00676246">
      <w:pPr>
        <w:pStyle w:val="PlainText"/>
        <w:tabs>
          <w:tab w:val="left" w:pos="288"/>
        </w:tabs>
        <w:spacing w:after="120"/>
        <w:ind w:left="270"/>
        <w:rPr>
          <w:rFonts w:ascii="Times New Roman" w:hAnsi="Times New Roman" w:cs="Times New Roman"/>
          <w:sz w:val="22"/>
          <w:szCs w:val="24"/>
        </w:rPr>
      </w:pPr>
      <w:r w:rsidRPr="00B32AC3">
        <w:rPr>
          <w:rFonts w:ascii="Times New Roman" w:hAnsi="Times New Roman" w:cs="Times New Roman"/>
          <w:b/>
          <w:sz w:val="22"/>
          <w:szCs w:val="24"/>
          <w:u w:val="single"/>
        </w:rPr>
        <w:t>Ode</w:t>
      </w:r>
      <w:r w:rsidRPr="00B32AC3">
        <w:rPr>
          <w:rFonts w:ascii="Times New Roman" w:hAnsi="Times New Roman" w:cs="Times New Roman"/>
          <w:sz w:val="22"/>
          <w:szCs w:val="24"/>
        </w:rPr>
        <w:t xml:space="preserve"> is not a full system, but a workflow engine that needs to </w:t>
      </w:r>
      <w:proofErr w:type="gramStart"/>
      <w:r w:rsidRPr="00B32AC3">
        <w:rPr>
          <w:rFonts w:ascii="Times New Roman" w:hAnsi="Times New Roman" w:cs="Times New Roman"/>
          <w:sz w:val="22"/>
          <w:szCs w:val="24"/>
        </w:rPr>
        <w:t>be supported</w:t>
      </w:r>
      <w:proofErr w:type="gramEnd"/>
      <w:r w:rsidRPr="00B32AC3">
        <w:rPr>
          <w:rFonts w:ascii="Times New Roman" w:hAnsi="Times New Roman" w:cs="Times New Roman"/>
          <w:sz w:val="22"/>
          <w:szCs w:val="24"/>
        </w:rPr>
        <w:t xml:space="preserve"> by other tools and components to design and execute workflows.</w:t>
      </w:r>
      <w:r w:rsidR="009562BE" w:rsidRPr="00B32AC3">
        <w:rPr>
          <w:rFonts w:ascii="Times New Roman" w:hAnsi="Times New Roman" w:cs="Times New Roman"/>
          <w:sz w:val="22"/>
          <w:szCs w:val="24"/>
        </w:rPr>
        <w:t xml:space="preserve">  It can be used with </w:t>
      </w:r>
      <w:proofErr w:type="gramStart"/>
      <w:r w:rsidR="009562BE" w:rsidRPr="00B32AC3">
        <w:rPr>
          <w:rFonts w:ascii="Times New Roman" w:hAnsi="Times New Roman" w:cs="Times New Roman"/>
          <w:sz w:val="22"/>
          <w:szCs w:val="24"/>
        </w:rPr>
        <w:t>front end</w:t>
      </w:r>
      <w:proofErr w:type="gramEnd"/>
      <w:r w:rsidR="009562BE" w:rsidRPr="00B32AC3">
        <w:rPr>
          <w:rFonts w:ascii="Times New Roman" w:hAnsi="Times New Roman" w:cs="Times New Roman"/>
          <w:sz w:val="22"/>
          <w:szCs w:val="24"/>
        </w:rPr>
        <w:t xml:space="preserve"> tools such as </w:t>
      </w:r>
      <w:proofErr w:type="spellStart"/>
      <w:r w:rsidR="009562BE" w:rsidRPr="00B32AC3">
        <w:rPr>
          <w:rFonts w:ascii="Times New Roman" w:hAnsi="Times New Roman" w:cs="Times New Roman"/>
          <w:sz w:val="22"/>
          <w:szCs w:val="24"/>
        </w:rPr>
        <w:t>XBaya</w:t>
      </w:r>
      <w:proofErr w:type="spellEnd"/>
      <w:r w:rsidR="009562BE" w:rsidRPr="00B32AC3">
        <w:rPr>
          <w:rFonts w:ascii="Times New Roman" w:hAnsi="Times New Roman" w:cs="Times New Roman"/>
          <w:sz w:val="22"/>
          <w:szCs w:val="24"/>
        </w:rPr>
        <w:t xml:space="preserve"> described below.</w:t>
      </w:r>
    </w:p>
    <w:p w:rsidR="00953A7A" w:rsidRPr="00D61188" w:rsidRDefault="00953A7A" w:rsidP="009221C1">
      <w:pPr>
        <w:pStyle w:val="PlainText"/>
        <w:tabs>
          <w:tab w:val="left" w:pos="288"/>
        </w:tabs>
        <w:spacing w:after="120"/>
        <w:ind w:left="270"/>
        <w:rPr>
          <w:rFonts w:ascii="Times New Roman" w:hAnsi="Times New Roman" w:cs="Times New Roman"/>
          <w:sz w:val="22"/>
          <w:szCs w:val="24"/>
        </w:rPr>
      </w:pPr>
      <w:proofErr w:type="spellStart"/>
      <w:r w:rsidRPr="00B32AC3">
        <w:rPr>
          <w:rFonts w:ascii="Times New Roman" w:hAnsi="Times New Roman" w:cs="Times New Roman"/>
          <w:b/>
          <w:sz w:val="22"/>
          <w:szCs w:val="24"/>
          <w:u w:val="single"/>
        </w:rPr>
        <w:t>VisT</w:t>
      </w:r>
      <w:r w:rsidRPr="00D61188">
        <w:rPr>
          <w:rFonts w:ascii="Times New Roman" w:hAnsi="Times New Roman" w:cs="Times New Roman"/>
          <w:b/>
          <w:sz w:val="22"/>
          <w:szCs w:val="24"/>
          <w:u w:val="single"/>
        </w:rPr>
        <w:t>rails</w:t>
      </w:r>
      <w:proofErr w:type="spellEnd"/>
      <w:r w:rsidRPr="00D61188">
        <w:rPr>
          <w:rFonts w:ascii="Times New Roman" w:hAnsi="Times New Roman" w:cs="Times New Roman"/>
          <w:b/>
          <w:sz w:val="22"/>
          <w:szCs w:val="24"/>
        </w:rPr>
        <w:t xml:space="preserve"> </w:t>
      </w:r>
      <w:r w:rsidRPr="00D61188">
        <w:rPr>
          <w:rFonts w:ascii="Times New Roman" w:hAnsi="Times New Roman" w:cs="Times New Roman"/>
          <w:sz w:val="22"/>
          <w:szCs w:val="24"/>
        </w:rPr>
        <w:t>is a scientific workflow and provenance management system that provides support for data exploration and visualization.</w:t>
      </w:r>
    </w:p>
    <w:p w:rsidR="00953A7A" w:rsidRPr="00D61188" w:rsidRDefault="00953A7A" w:rsidP="00676246">
      <w:pPr>
        <w:pStyle w:val="PlainText"/>
        <w:tabs>
          <w:tab w:val="left" w:pos="288"/>
        </w:tabs>
        <w:spacing w:after="120"/>
        <w:ind w:left="270"/>
        <w:rPr>
          <w:rFonts w:ascii="Times New Roman" w:hAnsi="Times New Roman" w:cs="Times New Roman"/>
          <w:sz w:val="22"/>
          <w:szCs w:val="24"/>
        </w:rPr>
      </w:pPr>
      <w:r w:rsidRPr="00D61188">
        <w:rPr>
          <w:rFonts w:ascii="Times New Roman" w:hAnsi="Times New Roman" w:cs="Times New Roman"/>
          <w:b/>
          <w:sz w:val="22"/>
          <w:szCs w:val="24"/>
          <w:u w:val="single"/>
        </w:rPr>
        <w:t>Trident</w:t>
      </w:r>
      <w:r w:rsidRPr="00D61188">
        <w:rPr>
          <w:rFonts w:ascii="Times New Roman" w:hAnsi="Times New Roman" w:cs="Times New Roman"/>
          <w:b/>
          <w:sz w:val="22"/>
          <w:szCs w:val="24"/>
        </w:rPr>
        <w:t xml:space="preserve"> </w:t>
      </w:r>
      <w:r w:rsidRPr="00D61188">
        <w:rPr>
          <w:rFonts w:ascii="Times New Roman" w:hAnsi="Times New Roman" w:cs="Times New Roman"/>
          <w:sz w:val="22"/>
          <w:szCs w:val="24"/>
        </w:rPr>
        <w:t xml:space="preserve">is a workflow workbench developed by Microsoft Research and relatively newer among the other workflow systems. It </w:t>
      </w:r>
      <w:proofErr w:type="gramStart"/>
      <w:r w:rsidRPr="00D61188">
        <w:rPr>
          <w:rFonts w:ascii="Times New Roman" w:hAnsi="Times New Roman" w:cs="Times New Roman"/>
          <w:sz w:val="22"/>
          <w:szCs w:val="24"/>
        </w:rPr>
        <w:t>is based</w:t>
      </w:r>
      <w:proofErr w:type="gramEnd"/>
      <w:r w:rsidRPr="00D61188">
        <w:rPr>
          <w:rFonts w:ascii="Times New Roman" w:hAnsi="Times New Roman" w:cs="Times New Roman"/>
          <w:sz w:val="22"/>
          <w:szCs w:val="24"/>
        </w:rPr>
        <w:t xml:space="preserve"> on the Windows Workflow Foundation (WF).</w:t>
      </w:r>
    </w:p>
    <w:p w:rsidR="00953A7A" w:rsidRPr="00D61188" w:rsidRDefault="00953A7A" w:rsidP="00676246">
      <w:pPr>
        <w:pStyle w:val="PlainText"/>
        <w:tabs>
          <w:tab w:val="left" w:pos="288"/>
        </w:tabs>
        <w:spacing w:after="120"/>
        <w:ind w:left="270"/>
        <w:rPr>
          <w:rFonts w:ascii="Times New Roman" w:hAnsi="Times New Roman" w:cs="Times New Roman"/>
          <w:b/>
          <w:sz w:val="22"/>
          <w:szCs w:val="24"/>
        </w:rPr>
      </w:pPr>
      <w:r w:rsidRPr="00D61188">
        <w:rPr>
          <w:rFonts w:ascii="Times New Roman" w:hAnsi="Times New Roman" w:cs="Times New Roman"/>
          <w:b/>
          <w:sz w:val="22"/>
          <w:szCs w:val="24"/>
          <w:u w:val="single"/>
        </w:rPr>
        <w:t>IBM smash</w:t>
      </w:r>
      <w:r w:rsidRPr="00D61188">
        <w:rPr>
          <w:rFonts w:ascii="Times New Roman" w:hAnsi="Times New Roman" w:cs="Times New Roman"/>
          <w:b/>
          <w:sz w:val="22"/>
          <w:szCs w:val="24"/>
        </w:rPr>
        <w:t xml:space="preserve"> </w:t>
      </w:r>
      <w:r w:rsidRPr="00DC0B8C">
        <w:rPr>
          <w:rFonts w:ascii="Times New Roman" w:hAnsi="Times New Roman" w:cs="Times New Roman"/>
          <w:sz w:val="22"/>
          <w:szCs w:val="24"/>
        </w:rPr>
        <w:t xml:space="preserve">makes use of enhanced BPEL Web 2.0 workflow environment </w:t>
      </w:r>
      <w:r w:rsidRPr="00DC0B8C">
        <w:rPr>
          <w:rStyle w:val="apple-style-span"/>
          <w:rFonts w:ascii="Times New Roman" w:hAnsi="Times New Roman" w:cs="Times New Roman"/>
          <w:sz w:val="22"/>
          <w:szCs w:val="24"/>
        </w:rPr>
        <w:t>for building and running dynamic Web 2.0-based applications using SOA principle</w:t>
      </w:r>
      <w:r w:rsidRPr="00DC0B8C">
        <w:rPr>
          <w:rFonts w:ascii="Times New Roman" w:hAnsi="Times New Roman" w:cs="Times New Roman"/>
          <w:sz w:val="22"/>
          <w:szCs w:val="24"/>
        </w:rPr>
        <w:t>.</w:t>
      </w:r>
    </w:p>
    <w:p w:rsidR="00953A7A" w:rsidRPr="00DC0B8C" w:rsidRDefault="00953A7A" w:rsidP="00676246">
      <w:pPr>
        <w:pStyle w:val="PlainText"/>
        <w:tabs>
          <w:tab w:val="left" w:pos="288"/>
        </w:tabs>
        <w:spacing w:after="120"/>
        <w:ind w:left="270"/>
        <w:rPr>
          <w:rFonts w:ascii="Times New Roman" w:hAnsi="Times New Roman" w:cs="Times New Roman"/>
          <w:sz w:val="22"/>
          <w:szCs w:val="24"/>
        </w:rPr>
      </w:pPr>
      <w:proofErr w:type="spellStart"/>
      <w:r w:rsidRPr="00DC0B8C">
        <w:rPr>
          <w:rFonts w:ascii="Times New Roman" w:hAnsi="Times New Roman" w:cs="Times New Roman"/>
          <w:b/>
          <w:sz w:val="22"/>
          <w:szCs w:val="24"/>
          <w:u w:val="single"/>
        </w:rPr>
        <w:t>Lims</w:t>
      </w:r>
      <w:proofErr w:type="spellEnd"/>
      <w:r w:rsidRPr="00DC0B8C">
        <w:rPr>
          <w:rFonts w:ascii="Times New Roman" w:hAnsi="Times New Roman" w:cs="Times New Roman"/>
          <w:b/>
          <w:sz w:val="22"/>
          <w:szCs w:val="24"/>
        </w:rPr>
        <w:t xml:space="preserve"> </w:t>
      </w:r>
      <w:r w:rsidRPr="00DC0B8C">
        <w:rPr>
          <w:rFonts w:ascii="Times New Roman" w:hAnsi="Times New Roman" w:cs="Times New Roman"/>
          <w:sz w:val="22"/>
          <w:szCs w:val="24"/>
        </w:rPr>
        <w:t xml:space="preserve">has elements of a workflow system, but </w:t>
      </w:r>
      <w:proofErr w:type="gramStart"/>
      <w:r w:rsidRPr="00DC0B8C">
        <w:rPr>
          <w:rFonts w:ascii="Times New Roman" w:hAnsi="Times New Roman" w:cs="Times New Roman"/>
          <w:sz w:val="22"/>
          <w:szCs w:val="24"/>
        </w:rPr>
        <w:t>is primarily designed</w:t>
      </w:r>
      <w:proofErr w:type="gramEnd"/>
      <w:r w:rsidRPr="00DC0B8C">
        <w:rPr>
          <w:rFonts w:ascii="Times New Roman" w:hAnsi="Times New Roman" w:cs="Times New Roman"/>
          <w:sz w:val="22"/>
          <w:szCs w:val="24"/>
        </w:rPr>
        <w:t xml:space="preserve"> as a laboratory information system to analyze experimental data using “G”, a data-flow oriented language.</w:t>
      </w:r>
    </w:p>
    <w:p w:rsidR="00953A7A" w:rsidRPr="00DC0B8C" w:rsidRDefault="00953A7A" w:rsidP="00676246">
      <w:pPr>
        <w:pStyle w:val="PlainText"/>
        <w:tabs>
          <w:tab w:val="left" w:pos="288"/>
        </w:tabs>
        <w:spacing w:after="120"/>
        <w:ind w:left="270"/>
        <w:rPr>
          <w:rFonts w:ascii="Times New Roman" w:hAnsi="Times New Roman" w:cs="Times New Roman"/>
          <w:b/>
          <w:sz w:val="22"/>
          <w:szCs w:val="24"/>
        </w:rPr>
      </w:pPr>
      <w:proofErr w:type="spellStart"/>
      <w:r w:rsidRPr="00DC0B8C">
        <w:rPr>
          <w:rFonts w:ascii="Times New Roman" w:hAnsi="Times New Roman" w:cs="Times New Roman"/>
          <w:b/>
          <w:sz w:val="22"/>
          <w:szCs w:val="24"/>
          <w:u w:val="single"/>
        </w:rPr>
        <w:t>Inforsence</w:t>
      </w:r>
      <w:proofErr w:type="spellEnd"/>
      <w:r w:rsidRPr="00DC0B8C">
        <w:rPr>
          <w:rFonts w:ascii="Times New Roman" w:hAnsi="Times New Roman" w:cs="Times New Roman"/>
          <w:b/>
          <w:sz w:val="22"/>
          <w:szCs w:val="24"/>
        </w:rPr>
        <w:t xml:space="preserve"> </w:t>
      </w:r>
      <w:r w:rsidRPr="00DC0B8C">
        <w:rPr>
          <w:rFonts w:ascii="Times New Roman" w:hAnsi="Times New Roman" w:cs="Times New Roman"/>
          <w:sz w:val="22"/>
          <w:szCs w:val="24"/>
        </w:rPr>
        <w:t>is</w:t>
      </w:r>
      <w:r w:rsidRPr="00DC0B8C">
        <w:rPr>
          <w:rStyle w:val="apple-style-span"/>
          <w:rFonts w:ascii="Times New Roman" w:hAnsi="Times New Roman" w:cs="Times New Roman"/>
          <w:sz w:val="22"/>
          <w:szCs w:val="24"/>
        </w:rPr>
        <w:t xml:space="preserve"> a BI solution that enables organizations to use a drag and drop visual environment to build predictive and statistical models and other analytical applications on dynamically combined data from a variety of sources such as data warehouses, spreadsheets and documents as well as web services.</w:t>
      </w:r>
    </w:p>
    <w:p w:rsidR="00ED62C5" w:rsidRPr="00DC0B8C" w:rsidRDefault="00953A7A" w:rsidP="00676246">
      <w:pPr>
        <w:pStyle w:val="PlainText"/>
        <w:tabs>
          <w:tab w:val="left" w:pos="288"/>
        </w:tabs>
        <w:spacing w:after="120"/>
        <w:ind w:left="270"/>
        <w:rPr>
          <w:rStyle w:val="apple-style-span"/>
        </w:rPr>
      </w:pPr>
      <w:r w:rsidRPr="00DC0B8C">
        <w:rPr>
          <w:rFonts w:ascii="Times New Roman" w:hAnsi="Times New Roman" w:cs="Times New Roman"/>
          <w:b/>
          <w:sz w:val="22"/>
          <w:szCs w:val="24"/>
          <w:u w:val="single"/>
        </w:rPr>
        <w:lastRenderedPageBreak/>
        <w:t>Pipeline pilot</w:t>
      </w:r>
      <w:r w:rsidRPr="00DC0B8C">
        <w:rPr>
          <w:rFonts w:ascii="Times New Roman" w:hAnsi="Times New Roman" w:cs="Times New Roman"/>
          <w:b/>
          <w:sz w:val="22"/>
          <w:szCs w:val="24"/>
        </w:rPr>
        <w:t xml:space="preserve"> </w:t>
      </w:r>
      <w:r w:rsidRPr="00DC0B8C">
        <w:rPr>
          <w:rStyle w:val="apple-style-span"/>
          <w:rFonts w:ascii="Times New Roman" w:hAnsi="Times New Roman" w:cs="Times New Roman"/>
          <w:sz w:val="22"/>
          <w:szCs w:val="24"/>
        </w:rPr>
        <w:t xml:space="preserve">has an integrated set of </w:t>
      </w:r>
      <w:proofErr w:type="gramStart"/>
      <w:r w:rsidRPr="00DC0B8C">
        <w:rPr>
          <w:rStyle w:val="apple-style-span"/>
          <w:rFonts w:ascii="Times New Roman" w:hAnsi="Times New Roman" w:cs="Times New Roman"/>
          <w:sz w:val="22"/>
          <w:szCs w:val="24"/>
        </w:rPr>
        <w:t>applications which</w:t>
      </w:r>
      <w:proofErr w:type="gramEnd"/>
      <w:r w:rsidRPr="00DC0B8C">
        <w:rPr>
          <w:rStyle w:val="apple-style-span"/>
          <w:rFonts w:ascii="Times New Roman" w:hAnsi="Times New Roman" w:cs="Times New Roman"/>
          <w:sz w:val="22"/>
          <w:szCs w:val="24"/>
        </w:rPr>
        <w:t xml:space="preserve"> model and simulate informatics and scientific businesses intelligence needs of research and development organizations.</w:t>
      </w:r>
    </w:p>
    <w:p w:rsidR="003B2528" w:rsidRPr="00DC0B8C" w:rsidRDefault="00ED62C5" w:rsidP="00676246">
      <w:pPr>
        <w:pStyle w:val="PlainText"/>
        <w:tabs>
          <w:tab w:val="left" w:pos="288"/>
        </w:tabs>
        <w:spacing w:after="120"/>
        <w:ind w:left="270"/>
        <w:rPr>
          <w:rFonts w:ascii="Times New Roman" w:hAnsi="Times New Roman" w:cs="Times New Roman"/>
          <w:sz w:val="22"/>
          <w:szCs w:val="24"/>
        </w:rPr>
      </w:pPr>
      <w:proofErr w:type="spellStart"/>
      <w:r w:rsidRPr="00DC0B8C">
        <w:rPr>
          <w:rFonts w:ascii="Times New Roman" w:hAnsi="Times New Roman" w:cs="Times New Roman"/>
          <w:b/>
          <w:sz w:val="22"/>
          <w:szCs w:val="24"/>
          <w:u w:val="single"/>
        </w:rPr>
        <w:t>Triana</w:t>
      </w:r>
      <w:proofErr w:type="spellEnd"/>
      <w:r w:rsidRPr="00DC0B8C">
        <w:rPr>
          <w:rFonts w:ascii="Times New Roman" w:hAnsi="Times New Roman" w:cs="Times New Roman"/>
          <w:b/>
          <w:sz w:val="22"/>
          <w:szCs w:val="24"/>
          <w:u w:val="single"/>
        </w:rPr>
        <w:t xml:space="preserve"> </w:t>
      </w:r>
      <w:r w:rsidRPr="00DC0B8C">
        <w:rPr>
          <w:rFonts w:ascii="Times New Roman" w:hAnsi="Times New Roman" w:cs="Times New Roman"/>
          <w:sz w:val="22"/>
          <w:szCs w:val="24"/>
        </w:rPr>
        <w:t>is a graphical workflow and data analysis tools for domains including signal, text</w:t>
      </w:r>
      <w:r w:rsidR="002361C8" w:rsidRPr="00DC0B8C">
        <w:rPr>
          <w:rFonts w:ascii="Times New Roman" w:hAnsi="Times New Roman" w:cs="Times New Roman"/>
          <w:sz w:val="22"/>
          <w:szCs w:val="24"/>
        </w:rPr>
        <w:t>,</w:t>
      </w:r>
      <w:r w:rsidRPr="00DC0B8C">
        <w:rPr>
          <w:rFonts w:ascii="Times New Roman" w:hAnsi="Times New Roman" w:cs="Times New Roman"/>
          <w:sz w:val="22"/>
          <w:szCs w:val="24"/>
        </w:rPr>
        <w:t xml:space="preserve"> and image processing. It includes a library of tools and users can integrate their own tools, Web, and Grid Services. </w:t>
      </w:r>
      <w:proofErr w:type="spellStart"/>
      <w:proofErr w:type="gramStart"/>
      <w:r w:rsidRPr="00DC0B8C">
        <w:rPr>
          <w:rFonts w:ascii="Times New Roman" w:hAnsi="Times New Roman" w:cs="Times New Roman"/>
          <w:sz w:val="22"/>
          <w:szCs w:val="24"/>
        </w:rPr>
        <w:t>Triana</w:t>
      </w:r>
      <w:proofErr w:type="spellEnd"/>
      <w:r w:rsidRPr="00DC0B8C">
        <w:rPr>
          <w:rFonts w:ascii="Times New Roman" w:hAnsi="Times New Roman" w:cs="Times New Roman"/>
          <w:sz w:val="22"/>
          <w:szCs w:val="24"/>
        </w:rPr>
        <w:t xml:space="preserve"> is a Java application and w</w:t>
      </w:r>
      <w:r w:rsidR="002361C8" w:rsidRPr="00DC0B8C">
        <w:rPr>
          <w:rFonts w:ascii="Times New Roman" w:hAnsi="Times New Roman" w:cs="Times New Roman"/>
          <w:sz w:val="22"/>
          <w:szCs w:val="24"/>
        </w:rPr>
        <w:t>ill run on almost any computer.</w:t>
      </w:r>
      <w:proofErr w:type="gramEnd"/>
      <w:r w:rsidR="002361C8" w:rsidRPr="00DC0B8C">
        <w:rPr>
          <w:rFonts w:ascii="Times New Roman" w:hAnsi="Times New Roman" w:cs="Times New Roman"/>
          <w:sz w:val="22"/>
          <w:szCs w:val="24"/>
        </w:rPr>
        <w:t xml:space="preserve"> </w:t>
      </w:r>
      <w:r w:rsidR="00B52143" w:rsidRPr="00DC0B8C">
        <w:rPr>
          <w:rFonts w:ascii="Times New Roman" w:hAnsi="Times New Roman" w:cs="Times New Roman"/>
          <w:sz w:val="22"/>
          <w:szCs w:val="24"/>
        </w:rPr>
        <w:t xml:space="preserve"> </w:t>
      </w:r>
      <w:r w:rsidRPr="00DC0B8C">
        <w:rPr>
          <w:rFonts w:ascii="Times New Roman" w:hAnsi="Times New Roman" w:cs="Times New Roman"/>
          <w:sz w:val="22"/>
          <w:szCs w:val="24"/>
        </w:rPr>
        <w:t>It hides the complexity of programming languages, compilers, debuggers, and error codes.</w:t>
      </w:r>
    </w:p>
    <w:p w:rsidR="00B22CF5" w:rsidRPr="00DC0B8C" w:rsidRDefault="003B2528" w:rsidP="00676246">
      <w:pPr>
        <w:pStyle w:val="PlainText"/>
        <w:tabs>
          <w:tab w:val="left" w:pos="288"/>
        </w:tabs>
        <w:spacing w:after="120"/>
        <w:ind w:left="270"/>
        <w:rPr>
          <w:rFonts w:ascii="Times New Roman" w:hAnsi="Times New Roman" w:cs="Times New Roman"/>
          <w:sz w:val="22"/>
          <w:szCs w:val="24"/>
        </w:rPr>
      </w:pPr>
      <w:proofErr w:type="spellStart"/>
      <w:proofErr w:type="gramStart"/>
      <w:r w:rsidRPr="00DC0B8C">
        <w:rPr>
          <w:rFonts w:ascii="Times New Roman" w:hAnsi="Times New Roman" w:cs="Times New Roman"/>
          <w:b/>
          <w:sz w:val="22"/>
          <w:szCs w:val="24"/>
          <w:u w:val="single"/>
        </w:rPr>
        <w:t>XBaya</w:t>
      </w:r>
      <w:proofErr w:type="spellEnd"/>
      <w:r w:rsidRPr="00DC0B8C">
        <w:rPr>
          <w:rFonts w:ascii="Times New Roman" w:hAnsi="Times New Roman" w:cs="Times New Roman"/>
          <w:b/>
          <w:sz w:val="22"/>
          <w:szCs w:val="24"/>
          <w:u w:val="single"/>
        </w:rPr>
        <w:t xml:space="preserve"> </w:t>
      </w:r>
      <w:r w:rsidRPr="00DC0B8C">
        <w:rPr>
          <w:rFonts w:ascii="Times New Roman" w:hAnsi="Times New Roman" w:cs="Times New Roman"/>
          <w:sz w:val="22"/>
          <w:szCs w:val="24"/>
        </w:rPr>
        <w:t xml:space="preserve"> is</w:t>
      </w:r>
      <w:proofErr w:type="gramEnd"/>
      <w:r w:rsidRPr="00DC0B8C">
        <w:rPr>
          <w:rFonts w:ascii="Times New Roman" w:hAnsi="Times New Roman" w:cs="Times New Roman"/>
          <w:sz w:val="22"/>
          <w:szCs w:val="24"/>
        </w:rPr>
        <w:t xml:space="preserve"> </w:t>
      </w:r>
      <w:r w:rsidR="00A32173" w:rsidRPr="00DC0B8C">
        <w:rPr>
          <w:rFonts w:ascii="Times New Roman" w:hAnsi="Times New Roman" w:cs="Times New Roman"/>
          <w:sz w:val="22"/>
          <w:szCs w:val="24"/>
        </w:rPr>
        <w:t xml:space="preserve">a graphic workflow front end for backend engines such as ODE and </w:t>
      </w:r>
      <w:proofErr w:type="spellStart"/>
      <w:r w:rsidR="00A32173" w:rsidRPr="00DC0B8C">
        <w:rPr>
          <w:rFonts w:ascii="Times New Roman" w:hAnsi="Times New Roman" w:cs="Times New Roman"/>
          <w:sz w:val="22"/>
          <w:szCs w:val="24"/>
        </w:rPr>
        <w:t>ActiveBPEL</w:t>
      </w:r>
      <w:proofErr w:type="spellEnd"/>
      <w:r w:rsidR="00A32173" w:rsidRPr="00DC0B8C">
        <w:rPr>
          <w:rFonts w:ascii="Times New Roman" w:hAnsi="Times New Roman" w:cs="Times New Roman"/>
          <w:sz w:val="22"/>
          <w:szCs w:val="24"/>
        </w:rPr>
        <w:t xml:space="preserve">.  </w:t>
      </w:r>
      <w:r w:rsidR="007527E7" w:rsidRPr="00DC0B8C">
        <w:rPr>
          <w:rFonts w:ascii="Times New Roman" w:hAnsi="Times New Roman" w:cs="Times New Roman"/>
          <w:sz w:val="22"/>
          <w:szCs w:val="24"/>
        </w:rPr>
        <w:t xml:space="preserve">It </w:t>
      </w:r>
      <w:proofErr w:type="gramStart"/>
      <w:r w:rsidR="007527E7" w:rsidRPr="00DC0B8C">
        <w:rPr>
          <w:rFonts w:ascii="Times New Roman" w:hAnsi="Times New Roman" w:cs="Times New Roman"/>
          <w:sz w:val="22"/>
          <w:szCs w:val="24"/>
        </w:rPr>
        <w:t>can be used</w:t>
      </w:r>
      <w:proofErr w:type="gramEnd"/>
      <w:r w:rsidR="007527E7" w:rsidRPr="00DC0B8C">
        <w:rPr>
          <w:rFonts w:ascii="Times New Roman" w:hAnsi="Times New Roman" w:cs="Times New Roman"/>
          <w:sz w:val="22"/>
          <w:szCs w:val="24"/>
        </w:rPr>
        <w:t xml:space="preserve"> </w:t>
      </w:r>
      <w:bookmarkStart w:id="1" w:name="starting"/>
      <w:r w:rsidR="00325C49" w:rsidRPr="00DC0B8C">
        <w:rPr>
          <w:rFonts w:ascii="Times New Roman" w:hAnsi="Times New Roman" w:cs="Times New Roman"/>
          <w:sz w:val="22"/>
          <w:szCs w:val="24"/>
        </w:rPr>
        <w:t>as a standalone application</w:t>
      </w:r>
      <w:r w:rsidR="007527E7" w:rsidRPr="00DC0B8C">
        <w:rPr>
          <w:rFonts w:ascii="Times New Roman" w:hAnsi="Times New Roman" w:cs="Times New Roman"/>
          <w:sz w:val="22"/>
          <w:szCs w:val="24"/>
        </w:rPr>
        <w:t xml:space="preserve"> or as a </w:t>
      </w:r>
      <w:bookmarkEnd w:id="1"/>
      <w:r w:rsidR="007527E7" w:rsidRPr="00DC0B8C">
        <w:rPr>
          <w:rFonts w:ascii="Times New Roman" w:hAnsi="Times New Roman" w:cs="Times New Roman"/>
          <w:sz w:val="22"/>
          <w:szCs w:val="24"/>
        </w:rPr>
        <w:t>Java Web Start application.</w:t>
      </w:r>
    </w:p>
    <w:p w:rsidR="00B22CF5" w:rsidRPr="00DC0B8C" w:rsidRDefault="003E5246" w:rsidP="00E0319D">
      <w:pPr>
        <w:pStyle w:val="Heading2"/>
        <w:tabs>
          <w:tab w:val="left" w:pos="288"/>
        </w:tabs>
        <w:rPr>
          <w:sz w:val="22"/>
        </w:rPr>
      </w:pPr>
      <w:r w:rsidRPr="00DC0B8C">
        <w:rPr>
          <w:sz w:val="22"/>
        </w:rPr>
        <w:t xml:space="preserve"> </w:t>
      </w:r>
      <w:r w:rsidR="00B22CF5" w:rsidRPr="00DC0B8C">
        <w:rPr>
          <w:sz w:val="22"/>
        </w:rPr>
        <w:t>Workflow Standards</w:t>
      </w:r>
    </w:p>
    <w:p w:rsidR="00B22CF5" w:rsidRPr="00DC0B8C" w:rsidRDefault="000828F7" w:rsidP="00E0319D">
      <w:pPr>
        <w:widowControl w:val="0"/>
        <w:tabs>
          <w:tab w:val="left" w:pos="288"/>
        </w:tabs>
        <w:autoSpaceDE w:val="0"/>
        <w:autoSpaceDN w:val="0"/>
        <w:adjustRightInd w:val="0"/>
        <w:spacing w:after="120" w:line="260" w:lineRule="atLeast"/>
        <w:textAlignment w:val="baseline"/>
        <w:rPr>
          <w:sz w:val="22"/>
        </w:rPr>
      </w:pPr>
      <w:r w:rsidRPr="00DC0B8C">
        <w:rPr>
          <w:sz w:val="22"/>
        </w:rPr>
        <w:t>The</w:t>
      </w:r>
      <w:r w:rsidR="00B22CF5" w:rsidRPr="00DC0B8C">
        <w:rPr>
          <w:sz w:val="22"/>
        </w:rPr>
        <w:t xml:space="preserve"> period 2000-2005 </w:t>
      </w:r>
      <w:r w:rsidRPr="00DC0B8C">
        <w:rPr>
          <w:sz w:val="22"/>
        </w:rPr>
        <w:t>produced a number of workflow</w:t>
      </w:r>
      <w:r w:rsidR="00B22CF5" w:rsidRPr="00DC0B8C">
        <w:rPr>
          <w:sz w:val="22"/>
        </w:rPr>
        <w:t xml:space="preserve"> standards </w:t>
      </w:r>
      <w:r w:rsidRPr="00DC0B8C">
        <w:rPr>
          <w:sz w:val="22"/>
        </w:rPr>
        <w:t xml:space="preserve">that </w:t>
      </w:r>
      <w:proofErr w:type="gramStart"/>
      <w:r w:rsidR="00B22CF5" w:rsidRPr="00DC0B8C">
        <w:rPr>
          <w:sz w:val="22"/>
        </w:rPr>
        <w:t>were viewed</w:t>
      </w:r>
      <w:proofErr w:type="gramEnd"/>
      <w:r w:rsidR="00B22CF5" w:rsidRPr="00DC0B8C">
        <w:rPr>
          <w:sz w:val="22"/>
        </w:rPr>
        <w:t xml:space="preserve"> as essential to enable the Web Service dream </w:t>
      </w:r>
      <w:r w:rsidRPr="00DC0B8C">
        <w:rPr>
          <w:sz w:val="22"/>
        </w:rPr>
        <w:t>of</w:t>
      </w:r>
      <w:r w:rsidR="00B22CF5" w:rsidRPr="00DC0B8C">
        <w:rPr>
          <w:sz w:val="22"/>
        </w:rPr>
        <w:t xml:space="preserve"> interoperability by complete specification of service features. Recently there has been a realization that this goal produced heavyweight architectures where the tooling could not keep up with support of the many standards. Today we see greater emphasis on </w:t>
      </w:r>
      <w:proofErr w:type="gramStart"/>
      <w:r w:rsidR="00B22CF5" w:rsidRPr="00DC0B8C">
        <w:rPr>
          <w:sz w:val="22"/>
        </w:rPr>
        <w:t>light weight</w:t>
      </w:r>
      <w:proofErr w:type="gramEnd"/>
      <w:r w:rsidR="00B22CF5" w:rsidRPr="00DC0B8C">
        <w:rPr>
          <w:sz w:val="22"/>
        </w:rPr>
        <w:t xml:space="preserve"> systems where interoperability is </w:t>
      </w:r>
      <w:r w:rsidRPr="00DC0B8C">
        <w:rPr>
          <w:sz w:val="22"/>
        </w:rPr>
        <w:t>achieved</w:t>
      </w:r>
      <w:r w:rsidR="00B22CF5" w:rsidRPr="00DC0B8C">
        <w:rPr>
          <w:sz w:val="22"/>
        </w:rPr>
        <w:t xml:space="preserve"> by ad hoc transformations where necessary. </w:t>
      </w:r>
      <w:r w:rsidRPr="00DC0B8C">
        <w:rPr>
          <w:sz w:val="22"/>
        </w:rPr>
        <w:t>A significant</w:t>
      </w:r>
      <w:r w:rsidR="00B22CF5" w:rsidRPr="00DC0B8C">
        <w:rPr>
          <w:sz w:val="22"/>
        </w:rPr>
        <w:t xml:space="preserve"> problem of the standardization work was that it largely prec</w:t>
      </w:r>
      <w:r w:rsidRPr="00DC0B8C">
        <w:rPr>
          <w:sz w:val="22"/>
        </w:rPr>
        <w:t>eded the deployment of systems; the</w:t>
      </w:r>
      <w:r w:rsidR="00B22CF5" w:rsidRPr="00DC0B8C">
        <w:rPr>
          <w:sz w:val="22"/>
        </w:rPr>
        <w:t xml:space="preserve"> premature standardization </w:t>
      </w:r>
      <w:r w:rsidRPr="00DC0B8C">
        <w:rPr>
          <w:sz w:val="22"/>
        </w:rPr>
        <w:t>often</w:t>
      </w:r>
      <w:r w:rsidR="00B22CF5" w:rsidRPr="00DC0B8C">
        <w:rPr>
          <w:sz w:val="22"/>
        </w:rPr>
        <w:t xml:space="preserve"> missed key points</w:t>
      </w:r>
      <w:r w:rsidRPr="00DC0B8C">
        <w:rPr>
          <w:sz w:val="22"/>
        </w:rPr>
        <w:t xml:space="preserve">. This background explains the </w:t>
      </w:r>
      <w:r w:rsidR="00B22CF5" w:rsidRPr="00DC0B8C">
        <w:rPr>
          <w:sz w:val="22"/>
        </w:rPr>
        <w:t>many unfinished st</w:t>
      </w:r>
      <w:r w:rsidRPr="00DC0B8C">
        <w:rPr>
          <w:sz w:val="22"/>
        </w:rPr>
        <w:t>andards activities in Table 1.</w:t>
      </w:r>
      <w:r w:rsidR="00B22CF5" w:rsidRPr="00DC0B8C">
        <w:rPr>
          <w:sz w:val="22"/>
        </w:rPr>
        <w:t xml:space="preserve"> The successful activities have a Business process flavor</w:t>
      </w:r>
      <w:r w:rsidRPr="00DC0B8C">
        <w:rPr>
          <w:sz w:val="22"/>
        </w:rPr>
        <w:t xml:space="preserve">; for scientific workflows, </w:t>
      </w:r>
      <w:r w:rsidR="00B22CF5" w:rsidRPr="00DC0B8C">
        <w:rPr>
          <w:sz w:val="22"/>
        </w:rPr>
        <w:t>the most relevant standard is BPEL</w:t>
      </w:r>
      <w:r w:rsidR="00571BB1">
        <w:rPr>
          <w:sz w:val="22"/>
        </w:rPr>
        <w:t>,</w:t>
      </w:r>
      <w:r w:rsidR="00DE7BB8" w:rsidRPr="00DC0B8C">
        <w:rPr>
          <w:rStyle w:val="FootnoteReference"/>
          <w:sz w:val="22"/>
        </w:rPr>
        <w:footnoteReference w:id="16"/>
      </w:r>
      <w:r w:rsidR="00DE7BB8" w:rsidRPr="00DC0B8C">
        <w:rPr>
          <w:sz w:val="22"/>
        </w:rPr>
        <w:t xml:space="preserve"> </w:t>
      </w:r>
      <w:r w:rsidR="009032F7">
        <w:rPr>
          <w:sz w:val="22"/>
        </w:rPr>
        <w:t>[</w:t>
      </w:r>
      <w:r w:rsidR="005E741C">
        <w:rPr>
          <w:sz w:val="22"/>
        </w:rPr>
        <w:t xml:space="preserve">6, </w:t>
      </w:r>
      <w:r w:rsidR="008F1767">
        <w:rPr>
          <w:sz w:val="22"/>
        </w:rPr>
        <w:t>19</w:t>
      </w:r>
      <w:proofErr w:type="gramStart"/>
      <w:r w:rsidR="009032F7">
        <w:rPr>
          <w:sz w:val="22"/>
        </w:rPr>
        <w:t xml:space="preserve">] </w:t>
      </w:r>
      <w:r w:rsidR="00B22CF5" w:rsidRPr="00DC0B8C">
        <w:rPr>
          <w:sz w:val="22"/>
        </w:rPr>
        <w:t>which</w:t>
      </w:r>
      <w:proofErr w:type="gramEnd"/>
      <w:r w:rsidR="00B22CF5" w:rsidRPr="00DC0B8C">
        <w:rPr>
          <w:sz w:val="22"/>
        </w:rPr>
        <w:t xml:space="preserve"> was based on e</w:t>
      </w:r>
      <w:r w:rsidRPr="00DC0B8C">
        <w:rPr>
          <w:sz w:val="22"/>
        </w:rPr>
        <w:t>arlier proposals WSFL and XLANG.</w:t>
      </w:r>
      <w:r w:rsidR="00B22CF5" w:rsidRPr="00DC0B8C">
        <w:rPr>
          <w:sz w:val="22"/>
        </w:rPr>
        <w:t xml:space="preserve"> </w:t>
      </w:r>
    </w:p>
    <w:p w:rsidR="00B22CF5" w:rsidRPr="00DC0B8C" w:rsidRDefault="00B22CF5" w:rsidP="00676246">
      <w:pPr>
        <w:widowControl w:val="0"/>
        <w:tabs>
          <w:tab w:val="left" w:pos="288"/>
        </w:tabs>
        <w:autoSpaceDE w:val="0"/>
        <w:autoSpaceDN w:val="0"/>
        <w:adjustRightInd w:val="0"/>
        <w:spacing w:after="120" w:line="260" w:lineRule="atLeast"/>
        <w:textAlignment w:val="baseline"/>
        <w:rPr>
          <w:sz w:val="22"/>
          <w:szCs w:val="22"/>
        </w:rPr>
      </w:pPr>
      <w:r w:rsidRPr="00DC0B8C">
        <w:rPr>
          <w:sz w:val="22"/>
        </w:rPr>
        <w:t>XML is not well suited to sp</w:t>
      </w:r>
      <w:r w:rsidR="000828F7" w:rsidRPr="00DC0B8C">
        <w:rPr>
          <w:sz w:val="22"/>
        </w:rPr>
        <w:t>ecifying programming constructs.  A</w:t>
      </w:r>
      <w:r w:rsidRPr="00DC0B8C">
        <w:rPr>
          <w:sz w:val="22"/>
        </w:rPr>
        <w:t xml:space="preserve">lthough XML can express data </w:t>
      </w:r>
      <w:r w:rsidRPr="00DC0B8C">
        <w:rPr>
          <w:sz w:val="22"/>
        </w:rPr>
        <w:lastRenderedPageBreak/>
        <w:t>structures well, it is possible</w:t>
      </w:r>
      <w:r w:rsidR="001F71A8" w:rsidRPr="00DC0B8C">
        <w:rPr>
          <w:sz w:val="22"/>
        </w:rPr>
        <w:t>,</w:t>
      </w:r>
      <w:r w:rsidRPr="00DC0B8C">
        <w:rPr>
          <w:sz w:val="22"/>
        </w:rPr>
        <w:t xml:space="preserve"> but not natural</w:t>
      </w:r>
      <w:r w:rsidR="001F71A8" w:rsidRPr="00DC0B8C">
        <w:rPr>
          <w:sz w:val="22"/>
        </w:rPr>
        <w:t>,</w:t>
      </w:r>
      <w:r w:rsidRPr="00DC0B8C">
        <w:rPr>
          <w:sz w:val="22"/>
        </w:rPr>
        <w:t xml:space="preserve"> to express loops and conditionals that are essential to any language and the control of a workflow.  It may turn out that expressing workflow in a modern scripting language is preferable to XML based standards.</w:t>
      </w:r>
      <w:r w:rsidR="000828F7" w:rsidRPr="00DC0B8C">
        <w:rPr>
          <w:sz w:val="22"/>
        </w:rPr>
        <w:t xml:space="preserve">  However,</w:t>
      </w:r>
      <w:r w:rsidR="009D1418" w:rsidRPr="00DC0B8C">
        <w:rPr>
          <w:sz w:val="22"/>
        </w:rPr>
        <w:t xml:space="preserve"> </w:t>
      </w:r>
      <w:r w:rsidR="000828F7" w:rsidRPr="00DC0B8C">
        <w:rPr>
          <w:sz w:val="22"/>
        </w:rPr>
        <w:t>export</w:t>
      </w:r>
      <w:r w:rsidR="009D1418" w:rsidRPr="00DC0B8C">
        <w:rPr>
          <w:sz w:val="22"/>
        </w:rPr>
        <w:t>ing</w:t>
      </w:r>
      <w:r w:rsidR="000828F7" w:rsidRPr="00DC0B8C">
        <w:rPr>
          <w:sz w:val="22"/>
        </w:rPr>
        <w:t xml:space="preserve"> data or workflows </w:t>
      </w:r>
      <w:r w:rsidR="009D1418" w:rsidRPr="00DC0B8C">
        <w:rPr>
          <w:sz w:val="22"/>
        </w:rPr>
        <w:t>as part of ad hoc transformations for</w:t>
      </w:r>
      <w:r w:rsidR="000828F7" w:rsidRPr="00DC0B8C">
        <w:rPr>
          <w:sz w:val="22"/>
        </w:rPr>
        <w:t xml:space="preserve"> interoperability might be an appropriate use of XML in workflow systems</w:t>
      </w:r>
      <w:r w:rsidR="009032F7">
        <w:rPr>
          <w:sz w:val="22"/>
        </w:rPr>
        <w:t xml:space="preserve"> [</w:t>
      </w:r>
      <w:r w:rsidR="00BE6E5E">
        <w:rPr>
          <w:sz w:val="22"/>
        </w:rPr>
        <w:t>12</w:t>
      </w:r>
      <w:r w:rsidR="009032F7">
        <w:rPr>
          <w:sz w:val="22"/>
        </w:rPr>
        <w:t>]</w:t>
      </w:r>
      <w:r w:rsidR="000828F7" w:rsidRPr="00DC0B8C">
        <w:rPr>
          <w:sz w:val="22"/>
        </w:rPr>
        <w:t>.</w:t>
      </w:r>
    </w:p>
    <w:p w:rsidR="00344EF6" w:rsidRPr="00DC0B8C" w:rsidRDefault="007D7D48" w:rsidP="00E73176">
      <w:pPr>
        <w:pStyle w:val="Caption"/>
        <w:keepNext/>
        <w:tabs>
          <w:tab w:val="left" w:pos="288"/>
        </w:tabs>
        <w:rPr>
          <w:color w:val="auto"/>
          <w:sz w:val="22"/>
          <w:szCs w:val="24"/>
        </w:rPr>
      </w:pPr>
      <w:proofErr w:type="gramStart"/>
      <w:r w:rsidRPr="00DC0B8C">
        <w:rPr>
          <w:color w:val="auto"/>
          <w:sz w:val="22"/>
          <w:szCs w:val="24"/>
        </w:rPr>
        <w:t xml:space="preserve">Table </w:t>
      </w:r>
      <w:r w:rsidR="00676246" w:rsidRPr="00DC0B8C">
        <w:rPr>
          <w:color w:val="auto"/>
          <w:sz w:val="22"/>
          <w:szCs w:val="24"/>
        </w:rPr>
        <w:t>2</w:t>
      </w:r>
      <w:r w:rsidRPr="00DC0B8C">
        <w:rPr>
          <w:color w:val="auto"/>
          <w:sz w:val="22"/>
          <w:szCs w:val="24"/>
        </w:rPr>
        <w:t>.</w:t>
      </w:r>
      <w:proofErr w:type="gramEnd"/>
      <w:r w:rsidRPr="00DC0B8C">
        <w:rPr>
          <w:color w:val="auto"/>
          <w:sz w:val="22"/>
          <w:szCs w:val="24"/>
        </w:rPr>
        <w:t xml:space="preserve">  Workflow Related Standards</w:t>
      </w:r>
      <w:r w:rsidR="00BE6E5E">
        <w:rPr>
          <w:color w:val="auto"/>
          <w:sz w:val="22"/>
          <w:szCs w:val="24"/>
        </w:rPr>
        <w:t xml:space="preserve"> </w:t>
      </w:r>
      <w:r w:rsidR="009032F7">
        <w:rPr>
          <w:color w:val="auto"/>
          <w:sz w:val="22"/>
          <w:szCs w:val="24"/>
        </w:rPr>
        <w:t>[</w:t>
      </w:r>
      <w:r w:rsidR="00BE6E5E">
        <w:rPr>
          <w:color w:val="auto"/>
          <w:sz w:val="22"/>
          <w:szCs w:val="24"/>
        </w:rPr>
        <w:t>12</w:t>
      </w:r>
      <w:r w:rsidR="009032F7">
        <w:rPr>
          <w:color w:val="auto"/>
          <w:sz w:val="22"/>
          <w:szCs w:val="24"/>
        </w:rPr>
        <w:t>]</w:t>
      </w:r>
    </w:p>
    <w:tbl>
      <w:tblPr>
        <w:tblW w:w="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1710"/>
        <w:gridCol w:w="990"/>
      </w:tblGrid>
      <w:tr w:rsidR="007D7D48" w:rsidRPr="00DC0B8C">
        <w:trPr>
          <w:divId w:val="2062897722"/>
        </w:trPr>
        <w:tc>
          <w:tcPr>
            <w:tcW w:w="1998" w:type="dxa"/>
            <w:tcBorders>
              <w:top w:val="single" w:sz="4" w:space="0" w:color="000000"/>
              <w:left w:val="single" w:sz="4" w:space="0" w:color="000000"/>
              <w:bottom w:val="single" w:sz="4" w:space="0" w:color="000000"/>
              <w:right w:val="single" w:sz="4" w:space="0" w:color="000000"/>
            </w:tcBorders>
          </w:tcPr>
          <w:p w:rsidR="007D7D48" w:rsidRPr="00DC0B8C" w:rsidRDefault="007D7D48" w:rsidP="00E0319D">
            <w:pPr>
              <w:widowControl w:val="0"/>
              <w:tabs>
                <w:tab w:val="left" w:pos="288"/>
              </w:tabs>
              <w:autoSpaceDE w:val="0"/>
              <w:autoSpaceDN w:val="0"/>
              <w:adjustRightInd w:val="0"/>
              <w:spacing w:after="0" w:line="240" w:lineRule="auto"/>
              <w:textAlignment w:val="baseline"/>
              <w:rPr>
                <w:b/>
                <w:sz w:val="20"/>
                <w:lang w:eastAsia="en-GB"/>
              </w:rPr>
            </w:pPr>
            <w:r w:rsidRPr="00DC0B8C">
              <w:rPr>
                <w:b/>
                <w:sz w:val="20"/>
                <w:lang w:eastAsia="en-GB"/>
              </w:rPr>
              <w:t>Standard</w:t>
            </w:r>
          </w:p>
        </w:tc>
        <w:tc>
          <w:tcPr>
            <w:tcW w:w="1710" w:type="dxa"/>
            <w:tcBorders>
              <w:top w:val="single" w:sz="4" w:space="0" w:color="000000"/>
              <w:left w:val="single" w:sz="4" w:space="0" w:color="000000"/>
              <w:bottom w:val="single" w:sz="4" w:space="0" w:color="000000"/>
              <w:right w:val="single" w:sz="4" w:space="0" w:color="000000"/>
            </w:tcBorders>
          </w:tcPr>
          <w:p w:rsidR="007D7D48" w:rsidRPr="00DC0B8C" w:rsidRDefault="007D7D48" w:rsidP="00E0319D">
            <w:pPr>
              <w:widowControl w:val="0"/>
              <w:tabs>
                <w:tab w:val="left" w:pos="288"/>
              </w:tabs>
              <w:autoSpaceDE w:val="0"/>
              <w:autoSpaceDN w:val="0"/>
              <w:adjustRightInd w:val="0"/>
              <w:spacing w:after="0" w:line="240" w:lineRule="auto"/>
              <w:textAlignment w:val="baseline"/>
              <w:rPr>
                <w:b/>
                <w:sz w:val="20"/>
                <w:lang w:eastAsia="en-GB"/>
              </w:rPr>
            </w:pPr>
            <w:r w:rsidRPr="00DC0B8C">
              <w:rPr>
                <w:b/>
                <w:sz w:val="20"/>
                <w:lang w:eastAsia="en-GB"/>
              </w:rPr>
              <w:t>Link</w:t>
            </w:r>
          </w:p>
        </w:tc>
        <w:tc>
          <w:tcPr>
            <w:tcW w:w="990" w:type="dxa"/>
            <w:tcBorders>
              <w:top w:val="single" w:sz="4" w:space="0" w:color="000000"/>
              <w:left w:val="single" w:sz="4" w:space="0" w:color="000000"/>
              <w:bottom w:val="single" w:sz="4" w:space="0" w:color="000000"/>
              <w:right w:val="single" w:sz="4" w:space="0" w:color="000000"/>
            </w:tcBorders>
          </w:tcPr>
          <w:p w:rsidR="007D7D48" w:rsidRPr="00DC0B8C" w:rsidRDefault="007D7D48" w:rsidP="00E0319D">
            <w:pPr>
              <w:widowControl w:val="0"/>
              <w:tabs>
                <w:tab w:val="left" w:pos="288"/>
              </w:tabs>
              <w:autoSpaceDE w:val="0"/>
              <w:autoSpaceDN w:val="0"/>
              <w:adjustRightInd w:val="0"/>
              <w:spacing w:after="0" w:line="240" w:lineRule="auto"/>
              <w:textAlignment w:val="baseline"/>
              <w:rPr>
                <w:b/>
                <w:sz w:val="20"/>
                <w:lang w:eastAsia="en-GB"/>
              </w:rPr>
            </w:pPr>
            <w:r w:rsidRPr="00DC0B8C">
              <w:rPr>
                <w:b/>
                <w:sz w:val="20"/>
                <w:lang w:eastAsia="en-GB"/>
              </w:rPr>
              <w:t>Status</w:t>
            </w:r>
          </w:p>
        </w:tc>
      </w:tr>
      <w:tr w:rsidR="007D7D48" w:rsidRPr="00DC0B8C">
        <w:trPr>
          <w:divId w:val="2062897722"/>
        </w:trPr>
        <w:tc>
          <w:tcPr>
            <w:tcW w:w="1998" w:type="dxa"/>
            <w:tcBorders>
              <w:top w:val="single" w:sz="4" w:space="0" w:color="000000"/>
              <w:left w:val="single" w:sz="4" w:space="0" w:color="000000"/>
              <w:bottom w:val="single" w:sz="4" w:space="0" w:color="000000"/>
              <w:right w:val="single" w:sz="4" w:space="0" w:color="000000"/>
            </w:tcBorders>
          </w:tcPr>
          <w:p w:rsidR="007D7D48" w:rsidRPr="00DC0B8C" w:rsidRDefault="007D7D48" w:rsidP="00E0319D">
            <w:pPr>
              <w:widowControl w:val="0"/>
              <w:tabs>
                <w:tab w:val="left" w:pos="288"/>
              </w:tabs>
              <w:autoSpaceDE w:val="0"/>
              <w:autoSpaceDN w:val="0"/>
              <w:adjustRightInd w:val="0"/>
              <w:spacing w:after="0" w:line="240" w:lineRule="auto"/>
              <w:textAlignment w:val="baseline"/>
              <w:rPr>
                <w:bCs/>
                <w:sz w:val="20"/>
                <w:lang w:eastAsia="en-GB"/>
              </w:rPr>
            </w:pPr>
            <w:r w:rsidRPr="00DC0B8C">
              <w:rPr>
                <w:b/>
                <w:bCs/>
                <w:sz w:val="20"/>
                <w:lang w:eastAsia="en-GB"/>
              </w:rPr>
              <w:t>BPEL</w:t>
            </w:r>
            <w:r w:rsidRPr="00DC0B8C">
              <w:rPr>
                <w:bCs/>
                <w:sz w:val="20"/>
                <w:lang w:eastAsia="en-GB"/>
              </w:rPr>
              <w:t xml:space="preserve"> Business Process Execution Language for Web Services (OASIS)  V2.0</w:t>
            </w:r>
          </w:p>
        </w:tc>
        <w:tc>
          <w:tcPr>
            <w:tcW w:w="1710" w:type="dxa"/>
            <w:tcBorders>
              <w:top w:val="single" w:sz="4" w:space="0" w:color="000000"/>
              <w:left w:val="single" w:sz="4" w:space="0" w:color="000000"/>
              <w:bottom w:val="single" w:sz="4" w:space="0" w:color="000000"/>
              <w:right w:val="single" w:sz="4" w:space="0" w:color="000000"/>
            </w:tcBorders>
          </w:tcPr>
          <w:p w:rsidR="007D7D48" w:rsidRPr="00D61188" w:rsidRDefault="007B2579" w:rsidP="00E0319D">
            <w:pPr>
              <w:widowControl w:val="0"/>
              <w:tabs>
                <w:tab w:val="left" w:pos="288"/>
              </w:tabs>
              <w:autoSpaceDE w:val="0"/>
              <w:autoSpaceDN w:val="0"/>
              <w:adjustRightInd w:val="0"/>
              <w:spacing w:after="0" w:line="240" w:lineRule="auto"/>
              <w:textAlignment w:val="baseline"/>
              <w:rPr>
                <w:bCs/>
                <w:sz w:val="18"/>
                <w:lang w:eastAsia="en-GB"/>
              </w:rPr>
            </w:pPr>
            <w:hyperlink r:id="rId15" w:history="1">
              <w:r w:rsidR="007D7D48" w:rsidRPr="00DC0B8C">
                <w:rPr>
                  <w:rStyle w:val="Hyperlink"/>
                  <w:color w:val="auto"/>
                  <w:sz w:val="18"/>
                </w:rPr>
                <w:t>http://docs.oasis-open.org/wsbpel/2.0/wsbpel-v2.0.html</w:t>
              </w:r>
            </w:hyperlink>
            <w:r w:rsidR="007D7D48" w:rsidRPr="00D61188">
              <w:rPr>
                <w:sz w:val="18"/>
              </w:rPr>
              <w:t xml:space="preserve">; </w:t>
            </w:r>
            <w:hyperlink r:id="rId16" w:history="1">
              <w:r w:rsidR="007D7D48" w:rsidRPr="00DC0B8C">
                <w:rPr>
                  <w:rStyle w:val="Hyperlink"/>
                  <w:color w:val="auto"/>
                  <w:sz w:val="18"/>
                </w:rPr>
                <w:t>http://en.wikipedia.org/wiki/BPEL</w:t>
              </w:r>
            </w:hyperlink>
          </w:p>
        </w:tc>
        <w:tc>
          <w:tcPr>
            <w:tcW w:w="990" w:type="dxa"/>
            <w:tcBorders>
              <w:top w:val="single" w:sz="4" w:space="0" w:color="000000"/>
              <w:left w:val="single" w:sz="4" w:space="0" w:color="000000"/>
              <w:bottom w:val="single" w:sz="4" w:space="0" w:color="000000"/>
              <w:right w:val="single" w:sz="4" w:space="0" w:color="000000"/>
            </w:tcBorders>
          </w:tcPr>
          <w:p w:rsidR="007D7D48" w:rsidRPr="00DC0B8C" w:rsidRDefault="007D7D48" w:rsidP="00E0319D">
            <w:pPr>
              <w:widowControl w:val="0"/>
              <w:tabs>
                <w:tab w:val="left" w:pos="288"/>
              </w:tabs>
              <w:autoSpaceDE w:val="0"/>
              <w:autoSpaceDN w:val="0"/>
              <w:adjustRightInd w:val="0"/>
              <w:spacing w:after="0" w:line="240" w:lineRule="auto"/>
              <w:textAlignment w:val="baseline"/>
              <w:rPr>
                <w:bCs/>
                <w:sz w:val="20"/>
                <w:lang w:eastAsia="en-GB"/>
              </w:rPr>
            </w:pPr>
            <w:r w:rsidRPr="00DC0B8C">
              <w:rPr>
                <w:bCs/>
                <w:sz w:val="20"/>
                <w:lang w:eastAsia="en-GB"/>
              </w:rPr>
              <w:t>April 2007</w:t>
            </w:r>
          </w:p>
        </w:tc>
      </w:tr>
      <w:tr w:rsidR="007D7D48" w:rsidRPr="00DC0B8C">
        <w:trPr>
          <w:divId w:val="2062897722"/>
        </w:trPr>
        <w:tc>
          <w:tcPr>
            <w:tcW w:w="1998" w:type="dxa"/>
            <w:tcBorders>
              <w:top w:val="single" w:sz="4" w:space="0" w:color="000000"/>
              <w:left w:val="single" w:sz="4" w:space="0" w:color="000000"/>
              <w:bottom w:val="single" w:sz="4" w:space="0" w:color="000000"/>
              <w:right w:val="single" w:sz="4" w:space="0" w:color="000000"/>
            </w:tcBorders>
          </w:tcPr>
          <w:p w:rsidR="007D7D48" w:rsidRPr="00DC0B8C" w:rsidRDefault="007D7D48" w:rsidP="00E0319D">
            <w:pPr>
              <w:widowControl w:val="0"/>
              <w:tabs>
                <w:tab w:val="left" w:pos="288"/>
              </w:tabs>
              <w:autoSpaceDE w:val="0"/>
              <w:autoSpaceDN w:val="0"/>
              <w:adjustRightInd w:val="0"/>
              <w:spacing w:after="0" w:line="240" w:lineRule="auto"/>
              <w:textAlignment w:val="baseline"/>
              <w:rPr>
                <w:sz w:val="20"/>
                <w:lang w:eastAsia="en-GB"/>
              </w:rPr>
            </w:pPr>
            <w:r w:rsidRPr="00DC0B8C">
              <w:rPr>
                <w:b/>
                <w:sz w:val="20"/>
                <w:lang w:eastAsia="en-GB"/>
              </w:rPr>
              <w:t xml:space="preserve">WS-CDL </w:t>
            </w:r>
            <w:r w:rsidRPr="00DC0B8C">
              <w:rPr>
                <w:sz w:val="20"/>
                <w:lang w:eastAsia="en-GB"/>
              </w:rPr>
              <w:t xml:space="preserve">Web Service Choreography Description Language (W3C) </w:t>
            </w:r>
          </w:p>
          <w:p w:rsidR="00F54035" w:rsidRPr="00DC0B8C" w:rsidRDefault="00F54035" w:rsidP="00E0319D">
            <w:pPr>
              <w:widowControl w:val="0"/>
              <w:tabs>
                <w:tab w:val="left" w:pos="288"/>
              </w:tabs>
              <w:autoSpaceDE w:val="0"/>
              <w:autoSpaceDN w:val="0"/>
              <w:adjustRightInd w:val="0"/>
              <w:spacing w:after="0" w:line="240" w:lineRule="auto"/>
              <w:textAlignment w:val="baseline"/>
              <w:rPr>
                <w:sz w:val="20"/>
                <w:lang w:eastAsia="en-GB"/>
              </w:rPr>
            </w:pPr>
          </w:p>
        </w:tc>
        <w:tc>
          <w:tcPr>
            <w:tcW w:w="1710" w:type="dxa"/>
            <w:tcBorders>
              <w:top w:val="single" w:sz="4" w:space="0" w:color="000000"/>
              <w:left w:val="single" w:sz="4" w:space="0" w:color="000000"/>
              <w:bottom w:val="single" w:sz="4" w:space="0" w:color="000000"/>
              <w:right w:val="single" w:sz="4" w:space="0" w:color="000000"/>
            </w:tcBorders>
          </w:tcPr>
          <w:p w:rsidR="007D7D48" w:rsidRPr="00D61188" w:rsidRDefault="007B2579" w:rsidP="00E0319D">
            <w:pPr>
              <w:widowControl w:val="0"/>
              <w:tabs>
                <w:tab w:val="left" w:pos="288"/>
              </w:tabs>
              <w:autoSpaceDE w:val="0"/>
              <w:autoSpaceDN w:val="0"/>
              <w:adjustRightInd w:val="0"/>
              <w:spacing w:after="0" w:line="240" w:lineRule="auto"/>
              <w:textAlignment w:val="baseline"/>
              <w:rPr>
                <w:sz w:val="18"/>
                <w:lang w:eastAsia="en-GB"/>
              </w:rPr>
            </w:pPr>
            <w:hyperlink r:id="rId17" w:history="1">
              <w:r w:rsidR="007D7D48" w:rsidRPr="00DC0B8C">
                <w:rPr>
                  <w:rStyle w:val="Hyperlink"/>
                  <w:color w:val="auto"/>
                  <w:sz w:val="18"/>
                </w:rPr>
                <w:t>http://www.w3.org/TR/ws-cdl-10/</w:t>
              </w:r>
            </w:hyperlink>
            <w:r w:rsidR="007D7D48" w:rsidRPr="00D61188">
              <w:rPr>
                <w:sz w:val="18"/>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7D7D48" w:rsidRPr="00DC0B8C" w:rsidRDefault="003E5246" w:rsidP="00E0319D">
            <w:pPr>
              <w:widowControl w:val="0"/>
              <w:tabs>
                <w:tab w:val="left" w:pos="288"/>
              </w:tabs>
              <w:autoSpaceDE w:val="0"/>
              <w:autoSpaceDN w:val="0"/>
              <w:adjustRightInd w:val="0"/>
              <w:spacing w:after="0" w:line="240" w:lineRule="auto"/>
              <w:textAlignment w:val="baseline"/>
              <w:rPr>
                <w:sz w:val="20"/>
                <w:lang w:eastAsia="en-GB"/>
              </w:rPr>
            </w:pPr>
            <w:r w:rsidRPr="00DC0B8C">
              <w:rPr>
                <w:sz w:val="20"/>
                <w:lang w:eastAsia="en-GB"/>
              </w:rPr>
              <w:t xml:space="preserve">Nov </w:t>
            </w:r>
            <w:r w:rsidR="007D7D48" w:rsidRPr="00DC0B8C">
              <w:rPr>
                <w:sz w:val="20"/>
                <w:lang w:eastAsia="en-GB"/>
              </w:rPr>
              <w:t>2005 Not final</w:t>
            </w:r>
          </w:p>
        </w:tc>
      </w:tr>
      <w:tr w:rsidR="007D7D48" w:rsidRPr="00DC0B8C">
        <w:trPr>
          <w:divId w:val="2062897722"/>
        </w:trPr>
        <w:tc>
          <w:tcPr>
            <w:tcW w:w="1998" w:type="dxa"/>
            <w:tcBorders>
              <w:top w:val="single" w:sz="4" w:space="0" w:color="000000"/>
              <w:left w:val="single" w:sz="4" w:space="0" w:color="000000"/>
              <w:bottom w:val="single" w:sz="4" w:space="0" w:color="000000"/>
              <w:right w:val="single" w:sz="4" w:space="0" w:color="000000"/>
            </w:tcBorders>
          </w:tcPr>
          <w:p w:rsidR="007D7D48" w:rsidRPr="00DC0B8C" w:rsidRDefault="007D7D48" w:rsidP="00E0319D">
            <w:pPr>
              <w:widowControl w:val="0"/>
              <w:tabs>
                <w:tab w:val="left" w:pos="288"/>
              </w:tabs>
              <w:autoSpaceDE w:val="0"/>
              <w:autoSpaceDN w:val="0"/>
              <w:adjustRightInd w:val="0"/>
              <w:spacing w:after="0" w:line="240" w:lineRule="auto"/>
              <w:textAlignment w:val="baseline"/>
              <w:rPr>
                <w:bCs/>
                <w:sz w:val="20"/>
                <w:lang w:eastAsia="en-GB"/>
              </w:rPr>
            </w:pPr>
            <w:r w:rsidRPr="00DC0B8C">
              <w:rPr>
                <w:b/>
                <w:sz w:val="20"/>
                <w:lang w:eastAsia="en-GB"/>
              </w:rPr>
              <w:t>W</w:t>
            </w:r>
            <w:r w:rsidRPr="00DC0B8C">
              <w:rPr>
                <w:b/>
                <w:bCs/>
                <w:sz w:val="20"/>
                <w:lang w:eastAsia="en-GB"/>
              </w:rPr>
              <w:t>SCI</w:t>
            </w:r>
            <w:r w:rsidRPr="00DC0B8C">
              <w:rPr>
                <w:bCs/>
                <w:sz w:val="20"/>
                <w:lang w:eastAsia="en-GB"/>
              </w:rPr>
              <w:t xml:space="preserve"> </w:t>
            </w:r>
            <w:bookmarkStart w:id="2" w:name="title"/>
            <w:r w:rsidRPr="00DC0B8C">
              <w:rPr>
                <w:bCs/>
                <w:sz w:val="20"/>
                <w:lang w:eastAsia="en-GB"/>
              </w:rPr>
              <w:t>Web Service Choreography Interface</w:t>
            </w:r>
            <w:bookmarkEnd w:id="2"/>
            <w:r w:rsidRPr="00DC0B8C">
              <w:rPr>
                <w:bCs/>
                <w:sz w:val="20"/>
                <w:lang w:eastAsia="en-GB"/>
              </w:rPr>
              <w:t xml:space="preserve"> V1.0 (W3C)</w:t>
            </w:r>
          </w:p>
          <w:p w:rsidR="00F54035" w:rsidRPr="00DC0B8C" w:rsidRDefault="00F54035" w:rsidP="00E0319D">
            <w:pPr>
              <w:widowControl w:val="0"/>
              <w:tabs>
                <w:tab w:val="left" w:pos="288"/>
              </w:tabs>
              <w:autoSpaceDE w:val="0"/>
              <w:autoSpaceDN w:val="0"/>
              <w:adjustRightInd w:val="0"/>
              <w:spacing w:after="0" w:line="240" w:lineRule="auto"/>
              <w:textAlignment w:val="baseline"/>
              <w:rPr>
                <w:bCs/>
                <w:sz w:val="20"/>
                <w:u w:val="single"/>
                <w:lang w:eastAsia="en-GB"/>
              </w:rPr>
            </w:pPr>
          </w:p>
        </w:tc>
        <w:tc>
          <w:tcPr>
            <w:tcW w:w="1710" w:type="dxa"/>
            <w:tcBorders>
              <w:top w:val="single" w:sz="4" w:space="0" w:color="000000"/>
              <w:left w:val="single" w:sz="4" w:space="0" w:color="000000"/>
              <w:bottom w:val="single" w:sz="4" w:space="0" w:color="000000"/>
              <w:right w:val="single" w:sz="4" w:space="0" w:color="000000"/>
            </w:tcBorders>
          </w:tcPr>
          <w:p w:rsidR="007D7D48" w:rsidRPr="00D61188" w:rsidRDefault="007B2579" w:rsidP="00E0319D">
            <w:pPr>
              <w:widowControl w:val="0"/>
              <w:tabs>
                <w:tab w:val="left" w:pos="288"/>
              </w:tabs>
              <w:autoSpaceDE w:val="0"/>
              <w:autoSpaceDN w:val="0"/>
              <w:adjustRightInd w:val="0"/>
              <w:spacing w:after="0" w:line="240" w:lineRule="auto"/>
              <w:textAlignment w:val="baseline"/>
              <w:rPr>
                <w:sz w:val="18"/>
                <w:lang w:eastAsia="en-GB"/>
              </w:rPr>
            </w:pPr>
            <w:hyperlink r:id="rId18" w:history="1">
              <w:r w:rsidR="007D7D48" w:rsidRPr="00DC0B8C">
                <w:rPr>
                  <w:rStyle w:val="Hyperlink"/>
                  <w:color w:val="auto"/>
                  <w:sz w:val="18"/>
                </w:rPr>
                <w:t>http://www.w3.org/TR/wsci/</w:t>
              </w:r>
            </w:hyperlink>
          </w:p>
        </w:tc>
        <w:tc>
          <w:tcPr>
            <w:tcW w:w="990" w:type="dxa"/>
            <w:tcBorders>
              <w:top w:val="single" w:sz="4" w:space="0" w:color="000000"/>
              <w:left w:val="single" w:sz="4" w:space="0" w:color="000000"/>
              <w:bottom w:val="single" w:sz="4" w:space="0" w:color="000000"/>
              <w:right w:val="single" w:sz="4" w:space="0" w:color="000000"/>
            </w:tcBorders>
          </w:tcPr>
          <w:p w:rsidR="007D7D48" w:rsidRPr="00DC0B8C" w:rsidRDefault="003E5246" w:rsidP="00E0319D">
            <w:pPr>
              <w:widowControl w:val="0"/>
              <w:tabs>
                <w:tab w:val="left" w:pos="288"/>
              </w:tabs>
              <w:autoSpaceDE w:val="0"/>
              <w:autoSpaceDN w:val="0"/>
              <w:adjustRightInd w:val="0"/>
              <w:spacing w:after="0" w:line="240" w:lineRule="auto"/>
              <w:textAlignment w:val="baseline"/>
              <w:rPr>
                <w:sz w:val="20"/>
                <w:lang w:eastAsia="en-GB"/>
              </w:rPr>
            </w:pPr>
            <w:r w:rsidRPr="00DC0B8C">
              <w:rPr>
                <w:sz w:val="20"/>
                <w:lang w:eastAsia="en-GB"/>
              </w:rPr>
              <w:t>Aug 2002</w:t>
            </w:r>
            <w:r w:rsidR="007D7D48" w:rsidRPr="00DC0B8C">
              <w:rPr>
                <w:sz w:val="20"/>
                <w:lang w:eastAsia="en-GB"/>
              </w:rPr>
              <w:t xml:space="preserve"> Note only</w:t>
            </w:r>
          </w:p>
        </w:tc>
      </w:tr>
      <w:tr w:rsidR="007D7D48" w:rsidRPr="00DC0B8C">
        <w:trPr>
          <w:divId w:val="2062897722"/>
        </w:trPr>
        <w:tc>
          <w:tcPr>
            <w:tcW w:w="1998" w:type="dxa"/>
            <w:tcBorders>
              <w:top w:val="single" w:sz="4" w:space="0" w:color="000000"/>
              <w:left w:val="single" w:sz="4" w:space="0" w:color="000000"/>
              <w:bottom w:val="single" w:sz="4" w:space="0" w:color="000000"/>
              <w:right w:val="single" w:sz="4" w:space="0" w:color="000000"/>
            </w:tcBorders>
          </w:tcPr>
          <w:p w:rsidR="007D7D48" w:rsidRPr="00DC0B8C" w:rsidRDefault="007D7D48" w:rsidP="00E0319D">
            <w:pPr>
              <w:widowControl w:val="0"/>
              <w:tabs>
                <w:tab w:val="left" w:pos="288"/>
              </w:tabs>
              <w:autoSpaceDE w:val="0"/>
              <w:autoSpaceDN w:val="0"/>
              <w:adjustRightInd w:val="0"/>
              <w:spacing w:after="0" w:line="240" w:lineRule="auto"/>
              <w:textAlignment w:val="baseline"/>
              <w:rPr>
                <w:bCs/>
                <w:sz w:val="20"/>
                <w:lang w:eastAsia="en-GB"/>
              </w:rPr>
            </w:pPr>
            <w:r w:rsidRPr="00DC0B8C">
              <w:rPr>
                <w:b/>
                <w:sz w:val="20"/>
                <w:lang w:eastAsia="en-GB"/>
              </w:rPr>
              <w:t xml:space="preserve">WSCL </w:t>
            </w:r>
            <w:r w:rsidRPr="00DC0B8C">
              <w:rPr>
                <w:sz w:val="20"/>
                <w:lang w:eastAsia="en-GB"/>
              </w:rPr>
              <w:t xml:space="preserve">Web Services Conversation Language </w:t>
            </w:r>
            <w:r w:rsidRPr="00DC0B8C">
              <w:rPr>
                <w:bCs/>
                <w:sz w:val="20"/>
                <w:lang w:eastAsia="en-GB"/>
              </w:rPr>
              <w:t>(W3C)</w:t>
            </w:r>
          </w:p>
          <w:p w:rsidR="00F54035" w:rsidRPr="00DC0B8C" w:rsidRDefault="00F54035" w:rsidP="00E0319D">
            <w:pPr>
              <w:widowControl w:val="0"/>
              <w:tabs>
                <w:tab w:val="left" w:pos="288"/>
              </w:tabs>
              <w:autoSpaceDE w:val="0"/>
              <w:autoSpaceDN w:val="0"/>
              <w:adjustRightInd w:val="0"/>
              <w:spacing w:after="0" w:line="240" w:lineRule="auto"/>
              <w:textAlignment w:val="baseline"/>
              <w:rPr>
                <w:sz w:val="20"/>
                <w:lang w:eastAsia="en-GB"/>
              </w:rPr>
            </w:pPr>
          </w:p>
        </w:tc>
        <w:tc>
          <w:tcPr>
            <w:tcW w:w="1710" w:type="dxa"/>
            <w:tcBorders>
              <w:top w:val="single" w:sz="4" w:space="0" w:color="000000"/>
              <w:left w:val="single" w:sz="4" w:space="0" w:color="000000"/>
              <w:bottom w:val="single" w:sz="4" w:space="0" w:color="000000"/>
              <w:right w:val="single" w:sz="4" w:space="0" w:color="000000"/>
            </w:tcBorders>
          </w:tcPr>
          <w:p w:rsidR="007D7D48" w:rsidRPr="00D61188" w:rsidRDefault="007B2579" w:rsidP="00E0319D">
            <w:pPr>
              <w:widowControl w:val="0"/>
              <w:tabs>
                <w:tab w:val="left" w:pos="288"/>
              </w:tabs>
              <w:autoSpaceDE w:val="0"/>
              <w:autoSpaceDN w:val="0"/>
              <w:adjustRightInd w:val="0"/>
              <w:spacing w:after="0" w:line="240" w:lineRule="auto"/>
              <w:textAlignment w:val="baseline"/>
              <w:rPr>
                <w:sz w:val="18"/>
                <w:lang w:eastAsia="en-GB"/>
              </w:rPr>
            </w:pPr>
            <w:hyperlink r:id="rId19" w:history="1">
              <w:r w:rsidR="007D7D48" w:rsidRPr="00DC0B8C">
                <w:rPr>
                  <w:rStyle w:val="Hyperlink"/>
                  <w:color w:val="auto"/>
                  <w:sz w:val="18"/>
                </w:rPr>
                <w:t>http://www.w3.org/TR/wscl10/</w:t>
              </w:r>
            </w:hyperlink>
          </w:p>
        </w:tc>
        <w:tc>
          <w:tcPr>
            <w:tcW w:w="990" w:type="dxa"/>
            <w:tcBorders>
              <w:top w:val="single" w:sz="4" w:space="0" w:color="000000"/>
              <w:left w:val="single" w:sz="4" w:space="0" w:color="000000"/>
              <w:bottom w:val="single" w:sz="4" w:space="0" w:color="000000"/>
              <w:right w:val="single" w:sz="4" w:space="0" w:color="000000"/>
            </w:tcBorders>
          </w:tcPr>
          <w:p w:rsidR="007D7D48" w:rsidRPr="00DC0B8C" w:rsidRDefault="003E5246" w:rsidP="00E0319D">
            <w:pPr>
              <w:widowControl w:val="0"/>
              <w:tabs>
                <w:tab w:val="left" w:pos="288"/>
              </w:tabs>
              <w:autoSpaceDE w:val="0"/>
              <w:autoSpaceDN w:val="0"/>
              <w:adjustRightInd w:val="0"/>
              <w:spacing w:after="0" w:line="240" w:lineRule="auto"/>
              <w:textAlignment w:val="baseline"/>
              <w:rPr>
                <w:sz w:val="20"/>
                <w:lang w:eastAsia="en-GB"/>
              </w:rPr>
            </w:pPr>
            <w:r w:rsidRPr="00DC0B8C">
              <w:rPr>
                <w:sz w:val="20"/>
                <w:lang w:eastAsia="en-GB"/>
              </w:rPr>
              <w:t>Mar</w:t>
            </w:r>
            <w:r w:rsidR="007D7D48" w:rsidRPr="00DC0B8C">
              <w:rPr>
                <w:sz w:val="20"/>
                <w:lang w:eastAsia="en-GB"/>
              </w:rPr>
              <w:t xml:space="preserve"> 2002 Note only</w:t>
            </w:r>
          </w:p>
        </w:tc>
      </w:tr>
      <w:tr w:rsidR="007D7D48" w:rsidRPr="00DC0B8C">
        <w:trPr>
          <w:divId w:val="2062897722"/>
        </w:trPr>
        <w:tc>
          <w:tcPr>
            <w:tcW w:w="1998" w:type="dxa"/>
            <w:tcBorders>
              <w:top w:val="single" w:sz="4" w:space="0" w:color="000000"/>
              <w:left w:val="single" w:sz="4" w:space="0" w:color="000000"/>
              <w:bottom w:val="single" w:sz="4" w:space="0" w:color="000000"/>
              <w:right w:val="single" w:sz="4" w:space="0" w:color="000000"/>
            </w:tcBorders>
          </w:tcPr>
          <w:p w:rsidR="007D7D48" w:rsidRPr="00DC0B8C" w:rsidRDefault="007D7D48" w:rsidP="00E0319D">
            <w:pPr>
              <w:widowControl w:val="0"/>
              <w:tabs>
                <w:tab w:val="left" w:pos="288"/>
              </w:tabs>
              <w:autoSpaceDE w:val="0"/>
              <w:autoSpaceDN w:val="0"/>
              <w:adjustRightInd w:val="0"/>
              <w:spacing w:after="0" w:line="240" w:lineRule="auto"/>
              <w:textAlignment w:val="baseline"/>
              <w:rPr>
                <w:sz w:val="20"/>
                <w:lang w:eastAsia="en-GB"/>
              </w:rPr>
            </w:pPr>
            <w:r w:rsidRPr="00DC0B8C">
              <w:rPr>
                <w:b/>
                <w:sz w:val="20"/>
                <w:lang w:eastAsia="en-GB"/>
              </w:rPr>
              <w:t>WSFL</w:t>
            </w:r>
            <w:r w:rsidRPr="00DC0B8C">
              <w:rPr>
                <w:sz w:val="20"/>
                <w:lang w:eastAsia="en-GB"/>
              </w:rPr>
              <w:t xml:space="preserve"> Web Services Flow Language</w:t>
            </w:r>
          </w:p>
        </w:tc>
        <w:tc>
          <w:tcPr>
            <w:tcW w:w="1710" w:type="dxa"/>
            <w:tcBorders>
              <w:top w:val="single" w:sz="4" w:space="0" w:color="000000"/>
              <w:left w:val="single" w:sz="4" w:space="0" w:color="000000"/>
              <w:bottom w:val="single" w:sz="4" w:space="0" w:color="000000"/>
              <w:right w:val="single" w:sz="4" w:space="0" w:color="000000"/>
            </w:tcBorders>
          </w:tcPr>
          <w:p w:rsidR="007D7D48" w:rsidRPr="00D61188" w:rsidRDefault="007B2579" w:rsidP="00E0319D">
            <w:pPr>
              <w:widowControl w:val="0"/>
              <w:tabs>
                <w:tab w:val="left" w:pos="288"/>
              </w:tabs>
              <w:autoSpaceDE w:val="0"/>
              <w:autoSpaceDN w:val="0"/>
              <w:adjustRightInd w:val="0"/>
              <w:spacing w:after="0" w:line="240" w:lineRule="auto"/>
              <w:textAlignment w:val="baseline"/>
              <w:rPr>
                <w:sz w:val="18"/>
                <w:lang w:eastAsia="en-GB"/>
              </w:rPr>
            </w:pPr>
            <w:hyperlink r:id="rId20" w:history="1">
              <w:r w:rsidR="007D7D48" w:rsidRPr="00DC0B8C">
                <w:rPr>
                  <w:rStyle w:val="Hyperlink"/>
                  <w:color w:val="auto"/>
                  <w:sz w:val="18"/>
                </w:rPr>
                <w:t>http://www.ibm.com/developerworks/webservices/library/ws-wsfl2/</w:t>
              </w:r>
            </w:hyperlink>
          </w:p>
        </w:tc>
        <w:tc>
          <w:tcPr>
            <w:tcW w:w="990" w:type="dxa"/>
            <w:tcBorders>
              <w:top w:val="single" w:sz="4" w:space="0" w:color="000000"/>
              <w:left w:val="single" w:sz="4" w:space="0" w:color="000000"/>
              <w:bottom w:val="single" w:sz="4" w:space="0" w:color="000000"/>
              <w:right w:val="single" w:sz="4" w:space="0" w:color="000000"/>
            </w:tcBorders>
          </w:tcPr>
          <w:p w:rsidR="007D7D48" w:rsidRPr="00DC0B8C" w:rsidRDefault="007D7D48" w:rsidP="00E0319D">
            <w:pPr>
              <w:widowControl w:val="0"/>
              <w:tabs>
                <w:tab w:val="left" w:pos="288"/>
              </w:tabs>
              <w:autoSpaceDE w:val="0"/>
              <w:autoSpaceDN w:val="0"/>
              <w:adjustRightInd w:val="0"/>
              <w:spacing w:after="0" w:line="240" w:lineRule="auto"/>
              <w:textAlignment w:val="baseline"/>
              <w:rPr>
                <w:sz w:val="20"/>
                <w:lang w:eastAsia="en-GB"/>
              </w:rPr>
            </w:pPr>
            <w:r w:rsidRPr="00DC0B8C">
              <w:rPr>
                <w:sz w:val="20"/>
                <w:lang w:eastAsia="en-GB"/>
              </w:rPr>
              <w:t>Replaced by BPEL</w:t>
            </w:r>
          </w:p>
        </w:tc>
      </w:tr>
      <w:tr w:rsidR="007D7D48" w:rsidRPr="00DC0B8C">
        <w:trPr>
          <w:divId w:val="2062897722"/>
        </w:trPr>
        <w:tc>
          <w:tcPr>
            <w:tcW w:w="1998" w:type="dxa"/>
            <w:tcBorders>
              <w:top w:val="single" w:sz="4" w:space="0" w:color="000000"/>
              <w:left w:val="single" w:sz="4" w:space="0" w:color="000000"/>
              <w:bottom w:val="single" w:sz="4" w:space="0" w:color="000000"/>
              <w:right w:val="single" w:sz="4" w:space="0" w:color="000000"/>
            </w:tcBorders>
          </w:tcPr>
          <w:p w:rsidR="007D7D48" w:rsidRPr="00DC0B8C" w:rsidRDefault="007D7D48" w:rsidP="00E0319D">
            <w:pPr>
              <w:widowControl w:val="0"/>
              <w:tabs>
                <w:tab w:val="left" w:pos="288"/>
              </w:tabs>
              <w:autoSpaceDE w:val="0"/>
              <w:autoSpaceDN w:val="0"/>
              <w:adjustRightInd w:val="0"/>
              <w:spacing w:after="0" w:line="240" w:lineRule="auto"/>
              <w:textAlignment w:val="baseline"/>
              <w:rPr>
                <w:sz w:val="20"/>
                <w:lang w:eastAsia="en-GB"/>
              </w:rPr>
            </w:pPr>
            <w:r w:rsidRPr="00DC0B8C">
              <w:rPr>
                <w:b/>
                <w:sz w:val="20"/>
                <w:lang w:eastAsia="en-GB"/>
              </w:rPr>
              <w:t xml:space="preserve">XLANG </w:t>
            </w:r>
            <w:r w:rsidRPr="00DC0B8C">
              <w:rPr>
                <w:sz w:val="20"/>
                <w:lang w:eastAsia="en-GB"/>
              </w:rPr>
              <w:t>Web Services for Business Process Design (Microsoft)</w:t>
            </w:r>
          </w:p>
        </w:tc>
        <w:tc>
          <w:tcPr>
            <w:tcW w:w="1710" w:type="dxa"/>
            <w:tcBorders>
              <w:top w:val="single" w:sz="4" w:space="0" w:color="000000"/>
              <w:left w:val="single" w:sz="4" w:space="0" w:color="000000"/>
              <w:bottom w:val="single" w:sz="4" w:space="0" w:color="000000"/>
              <w:right w:val="single" w:sz="4" w:space="0" w:color="000000"/>
            </w:tcBorders>
          </w:tcPr>
          <w:p w:rsidR="007D7D48" w:rsidRPr="00D61188" w:rsidRDefault="007B2579" w:rsidP="00E0319D">
            <w:pPr>
              <w:widowControl w:val="0"/>
              <w:tabs>
                <w:tab w:val="left" w:pos="288"/>
              </w:tabs>
              <w:autoSpaceDE w:val="0"/>
              <w:autoSpaceDN w:val="0"/>
              <w:adjustRightInd w:val="0"/>
              <w:spacing w:after="0" w:line="240" w:lineRule="auto"/>
              <w:textAlignment w:val="baseline"/>
              <w:rPr>
                <w:sz w:val="18"/>
              </w:rPr>
            </w:pPr>
            <w:hyperlink r:id="rId21" w:history="1">
              <w:r w:rsidR="007D7D48" w:rsidRPr="00DC0B8C">
                <w:rPr>
                  <w:rStyle w:val="Hyperlink"/>
                  <w:color w:val="auto"/>
                  <w:sz w:val="18"/>
                </w:rPr>
                <w:t>http://xml.coverpages.org/XLANG-C-200106.html</w:t>
              </w:r>
            </w:hyperlink>
          </w:p>
        </w:tc>
        <w:tc>
          <w:tcPr>
            <w:tcW w:w="990" w:type="dxa"/>
            <w:tcBorders>
              <w:top w:val="single" w:sz="4" w:space="0" w:color="000000"/>
              <w:left w:val="single" w:sz="4" w:space="0" w:color="000000"/>
              <w:bottom w:val="single" w:sz="4" w:space="0" w:color="000000"/>
              <w:right w:val="single" w:sz="4" w:space="0" w:color="000000"/>
            </w:tcBorders>
          </w:tcPr>
          <w:p w:rsidR="007D7D48" w:rsidRPr="00DC0B8C" w:rsidRDefault="003E5246" w:rsidP="00E0319D">
            <w:pPr>
              <w:widowControl w:val="0"/>
              <w:tabs>
                <w:tab w:val="left" w:pos="288"/>
              </w:tabs>
              <w:autoSpaceDE w:val="0"/>
              <w:autoSpaceDN w:val="0"/>
              <w:adjustRightInd w:val="0"/>
              <w:spacing w:after="0" w:line="240" w:lineRule="auto"/>
              <w:textAlignment w:val="baseline"/>
              <w:rPr>
                <w:sz w:val="20"/>
                <w:lang w:eastAsia="en-GB"/>
              </w:rPr>
            </w:pPr>
            <w:r w:rsidRPr="00DC0B8C">
              <w:rPr>
                <w:sz w:val="20"/>
                <w:lang w:eastAsia="en-GB"/>
              </w:rPr>
              <w:t>Jun</w:t>
            </w:r>
            <w:r w:rsidR="007D7D48" w:rsidRPr="00DC0B8C">
              <w:rPr>
                <w:sz w:val="20"/>
                <w:lang w:eastAsia="en-GB"/>
              </w:rPr>
              <w:t xml:space="preserve"> 2001 Replaced by BPEL</w:t>
            </w:r>
          </w:p>
        </w:tc>
      </w:tr>
      <w:tr w:rsidR="007D7D48" w:rsidRPr="00DC0B8C">
        <w:trPr>
          <w:divId w:val="2062897722"/>
        </w:trPr>
        <w:tc>
          <w:tcPr>
            <w:tcW w:w="1998" w:type="dxa"/>
            <w:tcBorders>
              <w:top w:val="single" w:sz="4" w:space="0" w:color="000000"/>
              <w:left w:val="single" w:sz="4" w:space="0" w:color="000000"/>
              <w:bottom w:val="single" w:sz="4" w:space="0" w:color="000000"/>
              <w:right w:val="single" w:sz="4" w:space="0" w:color="000000"/>
            </w:tcBorders>
          </w:tcPr>
          <w:p w:rsidR="00F54035" w:rsidRPr="00DC0B8C" w:rsidRDefault="007D7D48" w:rsidP="00E0319D">
            <w:pPr>
              <w:widowControl w:val="0"/>
              <w:tabs>
                <w:tab w:val="left" w:pos="288"/>
              </w:tabs>
              <w:autoSpaceDE w:val="0"/>
              <w:autoSpaceDN w:val="0"/>
              <w:adjustRightInd w:val="0"/>
              <w:spacing w:after="0" w:line="240" w:lineRule="auto"/>
              <w:textAlignment w:val="baseline"/>
              <w:rPr>
                <w:sz w:val="20"/>
                <w:lang w:eastAsia="en-GB"/>
              </w:rPr>
            </w:pPr>
            <w:r w:rsidRPr="00DC0B8C">
              <w:rPr>
                <w:b/>
                <w:sz w:val="20"/>
                <w:lang w:eastAsia="en-GB"/>
              </w:rPr>
              <w:t xml:space="preserve">WS-CAF </w:t>
            </w:r>
            <w:r w:rsidRPr="00DC0B8C">
              <w:rPr>
                <w:sz w:val="20"/>
                <w:lang w:eastAsia="en-GB"/>
              </w:rPr>
              <w:t xml:space="preserve">Web Services Composite Application Framework including </w:t>
            </w:r>
            <w:r w:rsidRPr="00DC0B8C">
              <w:rPr>
                <w:b/>
                <w:sz w:val="20"/>
                <w:lang w:eastAsia="en-GB"/>
              </w:rPr>
              <w:t xml:space="preserve">WS-CTX, WS-CF </w:t>
            </w:r>
            <w:r w:rsidRPr="00DC0B8C">
              <w:rPr>
                <w:sz w:val="20"/>
                <w:lang w:eastAsia="en-GB"/>
              </w:rPr>
              <w:t>and</w:t>
            </w:r>
            <w:r w:rsidRPr="00DC0B8C">
              <w:rPr>
                <w:b/>
                <w:sz w:val="20"/>
                <w:lang w:eastAsia="en-GB"/>
              </w:rPr>
              <w:t xml:space="preserve"> WS-TXM</w:t>
            </w:r>
            <w:r w:rsidRPr="00DC0B8C">
              <w:rPr>
                <w:sz w:val="20"/>
                <w:lang w:eastAsia="en-GB"/>
              </w:rPr>
              <w:t xml:space="preserve"> </w:t>
            </w:r>
          </w:p>
          <w:p w:rsidR="007D7D48" w:rsidRPr="00DC0B8C" w:rsidRDefault="007D7D48" w:rsidP="00E0319D">
            <w:pPr>
              <w:widowControl w:val="0"/>
              <w:tabs>
                <w:tab w:val="left" w:pos="288"/>
              </w:tabs>
              <w:autoSpaceDE w:val="0"/>
              <w:autoSpaceDN w:val="0"/>
              <w:adjustRightInd w:val="0"/>
              <w:spacing w:after="0" w:line="240" w:lineRule="auto"/>
              <w:textAlignment w:val="baseline"/>
              <w:rPr>
                <w:sz w:val="20"/>
                <w:lang w:eastAsia="en-GB"/>
              </w:rPr>
            </w:pPr>
            <w:r w:rsidRPr="00DC0B8C">
              <w:rPr>
                <w:sz w:val="20"/>
                <w:lang w:eastAsia="en-GB"/>
              </w:rPr>
              <w:t xml:space="preserve"> </w:t>
            </w:r>
          </w:p>
        </w:tc>
        <w:tc>
          <w:tcPr>
            <w:tcW w:w="1710" w:type="dxa"/>
            <w:tcBorders>
              <w:top w:val="single" w:sz="4" w:space="0" w:color="000000"/>
              <w:left w:val="single" w:sz="4" w:space="0" w:color="000000"/>
              <w:bottom w:val="single" w:sz="4" w:space="0" w:color="000000"/>
              <w:right w:val="single" w:sz="4" w:space="0" w:color="000000"/>
            </w:tcBorders>
          </w:tcPr>
          <w:p w:rsidR="007D7D48" w:rsidRPr="00D61188" w:rsidRDefault="007B2579" w:rsidP="00E0319D">
            <w:pPr>
              <w:widowControl w:val="0"/>
              <w:tabs>
                <w:tab w:val="left" w:pos="288"/>
              </w:tabs>
              <w:autoSpaceDE w:val="0"/>
              <w:autoSpaceDN w:val="0"/>
              <w:adjustRightInd w:val="0"/>
              <w:spacing w:after="0" w:line="240" w:lineRule="auto"/>
              <w:textAlignment w:val="baseline"/>
              <w:rPr>
                <w:sz w:val="18"/>
                <w:lang w:eastAsia="en-GB"/>
              </w:rPr>
            </w:pPr>
            <w:hyperlink r:id="rId22" w:history="1">
              <w:r w:rsidR="007D7D48" w:rsidRPr="00DC0B8C">
                <w:rPr>
                  <w:rStyle w:val="Hyperlink"/>
                  <w:color w:val="auto"/>
                  <w:sz w:val="18"/>
                  <w:lang w:eastAsia="en-GB"/>
                </w:rPr>
                <w:t>http://en.wikipedia.org/wiki/WS-CAF</w:t>
              </w:r>
            </w:hyperlink>
            <w:r w:rsidR="007D7D48" w:rsidRPr="00D61188">
              <w:rPr>
                <w:sz w:val="18"/>
                <w:lang w:eastAsia="en-GB"/>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7D7D48" w:rsidRPr="00DC0B8C" w:rsidRDefault="007D7D48" w:rsidP="00E0319D">
            <w:pPr>
              <w:widowControl w:val="0"/>
              <w:tabs>
                <w:tab w:val="left" w:pos="288"/>
              </w:tabs>
              <w:autoSpaceDE w:val="0"/>
              <w:autoSpaceDN w:val="0"/>
              <w:adjustRightInd w:val="0"/>
              <w:spacing w:after="0" w:line="240" w:lineRule="auto"/>
              <w:textAlignment w:val="baseline"/>
              <w:rPr>
                <w:sz w:val="20"/>
                <w:lang w:eastAsia="en-GB"/>
              </w:rPr>
            </w:pPr>
            <w:r w:rsidRPr="00DC0B8C">
              <w:rPr>
                <w:sz w:val="20"/>
                <w:lang w:eastAsia="en-GB"/>
              </w:rPr>
              <w:t>Unfinished</w:t>
            </w:r>
          </w:p>
        </w:tc>
      </w:tr>
      <w:tr w:rsidR="007D7D48" w:rsidRPr="00DC0B8C">
        <w:trPr>
          <w:divId w:val="2062897722"/>
        </w:trPr>
        <w:tc>
          <w:tcPr>
            <w:tcW w:w="1998" w:type="dxa"/>
            <w:tcBorders>
              <w:top w:val="single" w:sz="4" w:space="0" w:color="000000"/>
              <w:left w:val="single" w:sz="4" w:space="0" w:color="000000"/>
              <w:bottom w:val="single" w:sz="4" w:space="0" w:color="000000"/>
              <w:right w:val="single" w:sz="4" w:space="0" w:color="000000"/>
            </w:tcBorders>
          </w:tcPr>
          <w:p w:rsidR="007D7D48" w:rsidRPr="00DC0B8C" w:rsidRDefault="007D7D48" w:rsidP="00E0319D">
            <w:pPr>
              <w:widowControl w:val="0"/>
              <w:tabs>
                <w:tab w:val="left" w:pos="288"/>
              </w:tabs>
              <w:autoSpaceDE w:val="0"/>
              <w:autoSpaceDN w:val="0"/>
              <w:adjustRightInd w:val="0"/>
              <w:spacing w:after="0" w:line="240" w:lineRule="auto"/>
              <w:textAlignment w:val="baseline"/>
              <w:rPr>
                <w:sz w:val="20"/>
                <w:lang w:eastAsia="en-GB"/>
              </w:rPr>
            </w:pPr>
            <w:r w:rsidRPr="00DC0B8C">
              <w:rPr>
                <w:b/>
                <w:sz w:val="20"/>
                <w:lang w:eastAsia="en-GB"/>
              </w:rPr>
              <w:t xml:space="preserve">WS-CTX </w:t>
            </w:r>
            <w:r w:rsidRPr="00DC0B8C">
              <w:rPr>
                <w:sz w:val="20"/>
                <w:lang w:eastAsia="en-GB"/>
              </w:rPr>
              <w:t xml:space="preserve">Web Services Context (OASIS Web Services Composite Application Framework TC) </w:t>
            </w:r>
          </w:p>
          <w:p w:rsidR="00F54035" w:rsidRPr="00DC0B8C" w:rsidRDefault="00F54035" w:rsidP="00E0319D">
            <w:pPr>
              <w:widowControl w:val="0"/>
              <w:tabs>
                <w:tab w:val="left" w:pos="288"/>
              </w:tabs>
              <w:autoSpaceDE w:val="0"/>
              <w:autoSpaceDN w:val="0"/>
              <w:adjustRightInd w:val="0"/>
              <w:spacing w:after="0" w:line="240" w:lineRule="auto"/>
              <w:textAlignment w:val="baseline"/>
              <w:rPr>
                <w:sz w:val="20"/>
                <w:lang w:eastAsia="en-GB"/>
              </w:rPr>
            </w:pPr>
          </w:p>
        </w:tc>
        <w:tc>
          <w:tcPr>
            <w:tcW w:w="1710" w:type="dxa"/>
            <w:tcBorders>
              <w:top w:val="single" w:sz="4" w:space="0" w:color="000000"/>
              <w:left w:val="single" w:sz="4" w:space="0" w:color="000000"/>
              <w:bottom w:val="single" w:sz="4" w:space="0" w:color="000000"/>
              <w:right w:val="single" w:sz="4" w:space="0" w:color="000000"/>
            </w:tcBorders>
          </w:tcPr>
          <w:p w:rsidR="007D7D48" w:rsidRPr="00D61188" w:rsidRDefault="007B2579" w:rsidP="00E0319D">
            <w:pPr>
              <w:widowControl w:val="0"/>
              <w:tabs>
                <w:tab w:val="left" w:pos="288"/>
              </w:tabs>
              <w:autoSpaceDE w:val="0"/>
              <w:autoSpaceDN w:val="0"/>
              <w:adjustRightInd w:val="0"/>
              <w:spacing w:after="0" w:line="240" w:lineRule="auto"/>
              <w:textAlignment w:val="baseline"/>
              <w:rPr>
                <w:sz w:val="18"/>
                <w:lang w:eastAsia="en-GB"/>
              </w:rPr>
            </w:pPr>
            <w:hyperlink r:id="rId23" w:history="1">
              <w:r w:rsidR="007D7D48" w:rsidRPr="00DC0B8C">
                <w:rPr>
                  <w:rStyle w:val="Hyperlink"/>
                  <w:color w:val="auto"/>
                  <w:sz w:val="18"/>
                </w:rPr>
                <w:t>http://docs.oasis-open.org/ws-caf/ws-context/v1.0/OS/wsctx.html</w:t>
              </w:r>
            </w:hyperlink>
          </w:p>
        </w:tc>
        <w:tc>
          <w:tcPr>
            <w:tcW w:w="990" w:type="dxa"/>
            <w:tcBorders>
              <w:top w:val="single" w:sz="4" w:space="0" w:color="000000"/>
              <w:left w:val="single" w:sz="4" w:space="0" w:color="000000"/>
              <w:bottom w:val="single" w:sz="4" w:space="0" w:color="000000"/>
              <w:right w:val="single" w:sz="4" w:space="0" w:color="000000"/>
            </w:tcBorders>
          </w:tcPr>
          <w:p w:rsidR="007D7D48" w:rsidRPr="00DC0B8C" w:rsidRDefault="003E5246" w:rsidP="00E0319D">
            <w:pPr>
              <w:widowControl w:val="0"/>
              <w:tabs>
                <w:tab w:val="left" w:pos="288"/>
              </w:tabs>
              <w:autoSpaceDE w:val="0"/>
              <w:autoSpaceDN w:val="0"/>
              <w:adjustRightInd w:val="0"/>
              <w:spacing w:after="0" w:line="240" w:lineRule="auto"/>
              <w:textAlignment w:val="baseline"/>
              <w:rPr>
                <w:sz w:val="20"/>
                <w:lang w:eastAsia="en-GB"/>
              </w:rPr>
            </w:pPr>
            <w:r w:rsidRPr="00DC0B8C">
              <w:rPr>
                <w:sz w:val="20"/>
                <w:lang w:eastAsia="en-GB"/>
              </w:rPr>
              <w:t>Apr</w:t>
            </w:r>
            <w:r w:rsidR="007D7D48" w:rsidRPr="00DC0B8C">
              <w:rPr>
                <w:sz w:val="20"/>
                <w:lang w:eastAsia="en-GB"/>
              </w:rPr>
              <w:t xml:space="preserve"> 2007</w:t>
            </w:r>
          </w:p>
        </w:tc>
      </w:tr>
      <w:tr w:rsidR="007D7D48" w:rsidRPr="00DC0B8C">
        <w:trPr>
          <w:divId w:val="2062897722"/>
        </w:trPr>
        <w:tc>
          <w:tcPr>
            <w:tcW w:w="1998" w:type="dxa"/>
            <w:tcBorders>
              <w:top w:val="single" w:sz="4" w:space="0" w:color="000000"/>
              <w:left w:val="single" w:sz="4" w:space="0" w:color="000000"/>
              <w:bottom w:val="single" w:sz="4" w:space="0" w:color="000000"/>
              <w:right w:val="single" w:sz="4" w:space="0" w:color="000000"/>
            </w:tcBorders>
          </w:tcPr>
          <w:p w:rsidR="007D7D48" w:rsidRPr="00DC0B8C" w:rsidRDefault="007D7D48" w:rsidP="00E0319D">
            <w:pPr>
              <w:widowControl w:val="0"/>
              <w:tabs>
                <w:tab w:val="left" w:pos="288"/>
              </w:tabs>
              <w:autoSpaceDE w:val="0"/>
              <w:autoSpaceDN w:val="0"/>
              <w:adjustRightInd w:val="0"/>
              <w:spacing w:after="0" w:line="240" w:lineRule="auto"/>
              <w:textAlignment w:val="baseline"/>
              <w:rPr>
                <w:sz w:val="20"/>
                <w:lang w:eastAsia="en-GB"/>
              </w:rPr>
            </w:pPr>
            <w:r w:rsidRPr="00DC0B8C">
              <w:rPr>
                <w:b/>
                <w:sz w:val="20"/>
                <w:lang w:eastAsia="en-GB"/>
              </w:rPr>
              <w:t>WS-Coordination</w:t>
            </w:r>
            <w:r w:rsidRPr="00DC0B8C">
              <w:rPr>
                <w:sz w:val="20"/>
                <w:lang w:eastAsia="en-GB"/>
              </w:rPr>
              <w:t xml:space="preserve"> </w:t>
            </w:r>
            <w:r w:rsidRPr="00DC0B8C">
              <w:rPr>
                <w:sz w:val="20"/>
                <w:lang w:eastAsia="en-GB"/>
              </w:rPr>
              <w:lastRenderedPageBreak/>
              <w:t xml:space="preserve">Web Services Coordination (BEA, IBM, Microsoft at OASIS) </w:t>
            </w:r>
          </w:p>
          <w:p w:rsidR="00F54035" w:rsidRPr="00DC0B8C" w:rsidRDefault="00F54035" w:rsidP="00E0319D">
            <w:pPr>
              <w:widowControl w:val="0"/>
              <w:tabs>
                <w:tab w:val="left" w:pos="288"/>
              </w:tabs>
              <w:autoSpaceDE w:val="0"/>
              <w:autoSpaceDN w:val="0"/>
              <w:adjustRightInd w:val="0"/>
              <w:spacing w:after="0" w:line="240" w:lineRule="auto"/>
              <w:textAlignment w:val="baseline"/>
              <w:rPr>
                <w:sz w:val="20"/>
                <w:lang w:eastAsia="en-GB"/>
              </w:rPr>
            </w:pPr>
          </w:p>
        </w:tc>
        <w:tc>
          <w:tcPr>
            <w:tcW w:w="1710" w:type="dxa"/>
            <w:tcBorders>
              <w:top w:val="single" w:sz="4" w:space="0" w:color="000000"/>
              <w:left w:val="single" w:sz="4" w:space="0" w:color="000000"/>
              <w:bottom w:val="single" w:sz="4" w:space="0" w:color="000000"/>
              <w:right w:val="single" w:sz="4" w:space="0" w:color="000000"/>
            </w:tcBorders>
          </w:tcPr>
          <w:p w:rsidR="007D7D48" w:rsidRPr="00D61188" w:rsidRDefault="007B2579" w:rsidP="00E0319D">
            <w:pPr>
              <w:widowControl w:val="0"/>
              <w:tabs>
                <w:tab w:val="left" w:pos="288"/>
              </w:tabs>
              <w:autoSpaceDE w:val="0"/>
              <w:autoSpaceDN w:val="0"/>
              <w:adjustRightInd w:val="0"/>
              <w:spacing w:after="0" w:line="240" w:lineRule="auto"/>
              <w:textAlignment w:val="baseline"/>
              <w:rPr>
                <w:sz w:val="18"/>
                <w:lang w:eastAsia="en-GB"/>
              </w:rPr>
            </w:pPr>
            <w:hyperlink r:id="rId24" w:history="1">
              <w:r w:rsidR="007D7D48" w:rsidRPr="00DC0B8C">
                <w:rPr>
                  <w:rStyle w:val="Hyperlink"/>
                  <w:color w:val="auto"/>
                  <w:sz w:val="18"/>
                  <w:lang w:eastAsia="en-GB"/>
                </w:rPr>
                <w:t>http://docs.oasis-</w:t>
              </w:r>
              <w:r w:rsidR="007D7D48" w:rsidRPr="00DC0B8C">
                <w:rPr>
                  <w:rStyle w:val="Hyperlink"/>
                  <w:color w:val="auto"/>
                  <w:sz w:val="18"/>
                  <w:lang w:eastAsia="en-GB"/>
                </w:rPr>
                <w:lastRenderedPageBreak/>
                <w:t>open.org/ws-tx/wscoor/2006/06</w:t>
              </w:r>
            </w:hyperlink>
            <w:r w:rsidR="007D7D48" w:rsidRPr="00D61188">
              <w:rPr>
                <w:sz w:val="18"/>
                <w:lang w:eastAsia="en-GB"/>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7D7D48" w:rsidRPr="00DC0B8C" w:rsidRDefault="003E5246" w:rsidP="00E0319D">
            <w:pPr>
              <w:widowControl w:val="0"/>
              <w:tabs>
                <w:tab w:val="left" w:pos="288"/>
              </w:tabs>
              <w:autoSpaceDE w:val="0"/>
              <w:autoSpaceDN w:val="0"/>
              <w:adjustRightInd w:val="0"/>
              <w:spacing w:after="0" w:line="240" w:lineRule="auto"/>
              <w:textAlignment w:val="baseline"/>
              <w:rPr>
                <w:sz w:val="20"/>
                <w:lang w:eastAsia="en-GB"/>
              </w:rPr>
            </w:pPr>
            <w:r w:rsidRPr="00DC0B8C">
              <w:rPr>
                <w:sz w:val="20"/>
                <w:lang w:eastAsia="en-GB"/>
              </w:rPr>
              <w:lastRenderedPageBreak/>
              <w:t>Feb</w:t>
            </w:r>
            <w:r w:rsidR="007D7D48" w:rsidRPr="00DC0B8C">
              <w:rPr>
                <w:sz w:val="20"/>
                <w:lang w:eastAsia="en-GB"/>
              </w:rPr>
              <w:t xml:space="preserve"> 2009</w:t>
            </w:r>
          </w:p>
        </w:tc>
      </w:tr>
      <w:tr w:rsidR="007D7D48" w:rsidRPr="00DC0B8C">
        <w:trPr>
          <w:divId w:val="2062897722"/>
        </w:trPr>
        <w:tc>
          <w:tcPr>
            <w:tcW w:w="1998" w:type="dxa"/>
            <w:tcBorders>
              <w:top w:val="single" w:sz="4" w:space="0" w:color="000000"/>
              <w:left w:val="single" w:sz="4" w:space="0" w:color="000000"/>
              <w:bottom w:val="single" w:sz="4" w:space="0" w:color="000000"/>
              <w:right w:val="single" w:sz="4" w:space="0" w:color="000000"/>
            </w:tcBorders>
          </w:tcPr>
          <w:p w:rsidR="007D7D48" w:rsidRPr="00DC0B8C" w:rsidRDefault="007D7D48" w:rsidP="00E0319D">
            <w:pPr>
              <w:widowControl w:val="0"/>
              <w:tabs>
                <w:tab w:val="left" w:pos="288"/>
              </w:tabs>
              <w:autoSpaceDE w:val="0"/>
              <w:autoSpaceDN w:val="0"/>
              <w:adjustRightInd w:val="0"/>
              <w:spacing w:after="0" w:line="240" w:lineRule="auto"/>
              <w:textAlignment w:val="baseline"/>
              <w:rPr>
                <w:sz w:val="20"/>
                <w:lang w:eastAsia="en-GB"/>
              </w:rPr>
            </w:pPr>
            <w:r w:rsidRPr="00DC0B8C">
              <w:rPr>
                <w:b/>
                <w:sz w:val="20"/>
                <w:lang w:eastAsia="en-GB"/>
              </w:rPr>
              <w:lastRenderedPageBreak/>
              <w:t>WS-</w:t>
            </w:r>
            <w:proofErr w:type="spellStart"/>
            <w:r w:rsidRPr="00DC0B8C">
              <w:rPr>
                <w:b/>
                <w:sz w:val="20"/>
                <w:lang w:eastAsia="en-GB"/>
              </w:rPr>
              <w:t>AtomicTransaction</w:t>
            </w:r>
            <w:proofErr w:type="spellEnd"/>
            <w:r w:rsidRPr="00DC0B8C">
              <w:rPr>
                <w:sz w:val="20"/>
                <w:lang w:eastAsia="en-GB"/>
              </w:rPr>
              <w:t xml:space="preserve"> Web Services Atomic Transaction (BEA, IBM, Microsoft at OASIS) </w:t>
            </w:r>
          </w:p>
          <w:p w:rsidR="00F54035" w:rsidRPr="00DC0B8C" w:rsidRDefault="00F54035" w:rsidP="00E0319D">
            <w:pPr>
              <w:widowControl w:val="0"/>
              <w:tabs>
                <w:tab w:val="left" w:pos="288"/>
              </w:tabs>
              <w:autoSpaceDE w:val="0"/>
              <w:autoSpaceDN w:val="0"/>
              <w:adjustRightInd w:val="0"/>
              <w:spacing w:after="0" w:line="240" w:lineRule="auto"/>
              <w:textAlignment w:val="baseline"/>
              <w:rPr>
                <w:sz w:val="20"/>
                <w:lang w:eastAsia="en-GB"/>
              </w:rPr>
            </w:pPr>
          </w:p>
        </w:tc>
        <w:tc>
          <w:tcPr>
            <w:tcW w:w="1710" w:type="dxa"/>
            <w:tcBorders>
              <w:top w:val="single" w:sz="4" w:space="0" w:color="000000"/>
              <w:left w:val="single" w:sz="4" w:space="0" w:color="000000"/>
              <w:bottom w:val="single" w:sz="4" w:space="0" w:color="000000"/>
              <w:right w:val="single" w:sz="4" w:space="0" w:color="000000"/>
            </w:tcBorders>
          </w:tcPr>
          <w:p w:rsidR="007D7D48" w:rsidRPr="00D61188" w:rsidRDefault="007B2579" w:rsidP="00E0319D">
            <w:pPr>
              <w:widowControl w:val="0"/>
              <w:tabs>
                <w:tab w:val="left" w:pos="288"/>
              </w:tabs>
              <w:autoSpaceDE w:val="0"/>
              <w:autoSpaceDN w:val="0"/>
              <w:adjustRightInd w:val="0"/>
              <w:spacing w:after="0" w:line="240" w:lineRule="auto"/>
              <w:textAlignment w:val="baseline"/>
              <w:rPr>
                <w:sz w:val="18"/>
                <w:lang w:eastAsia="en-GB"/>
              </w:rPr>
            </w:pPr>
            <w:hyperlink r:id="rId25" w:history="1">
              <w:r w:rsidR="007D7D48" w:rsidRPr="00DC0B8C">
                <w:rPr>
                  <w:rStyle w:val="Hyperlink"/>
                  <w:color w:val="auto"/>
                  <w:sz w:val="18"/>
                  <w:lang w:eastAsia="en-GB"/>
                </w:rPr>
                <w:t>http://docs.oasis-open.org/ws-tx/wsat/2006/06</w:t>
              </w:r>
            </w:hyperlink>
            <w:r w:rsidR="007D7D48" w:rsidRPr="00D61188">
              <w:rPr>
                <w:sz w:val="18"/>
                <w:lang w:eastAsia="en-GB"/>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7D7D48" w:rsidRPr="00DC0B8C" w:rsidRDefault="003E5246" w:rsidP="00E0319D">
            <w:pPr>
              <w:widowControl w:val="0"/>
              <w:tabs>
                <w:tab w:val="left" w:pos="288"/>
              </w:tabs>
              <w:autoSpaceDE w:val="0"/>
              <w:autoSpaceDN w:val="0"/>
              <w:adjustRightInd w:val="0"/>
              <w:spacing w:after="0" w:line="240" w:lineRule="auto"/>
              <w:textAlignment w:val="baseline"/>
              <w:rPr>
                <w:sz w:val="20"/>
                <w:lang w:eastAsia="en-GB"/>
              </w:rPr>
            </w:pPr>
            <w:r w:rsidRPr="00DC0B8C">
              <w:rPr>
                <w:sz w:val="20"/>
                <w:lang w:eastAsia="en-GB"/>
              </w:rPr>
              <w:t>Feb</w:t>
            </w:r>
            <w:r w:rsidR="007D7D48" w:rsidRPr="00DC0B8C">
              <w:rPr>
                <w:sz w:val="20"/>
                <w:lang w:eastAsia="en-GB"/>
              </w:rPr>
              <w:t xml:space="preserve"> 2009</w:t>
            </w:r>
          </w:p>
        </w:tc>
      </w:tr>
      <w:tr w:rsidR="007D7D48" w:rsidRPr="00DC0B8C">
        <w:trPr>
          <w:divId w:val="2062897722"/>
        </w:trPr>
        <w:tc>
          <w:tcPr>
            <w:tcW w:w="1998" w:type="dxa"/>
            <w:tcBorders>
              <w:top w:val="single" w:sz="4" w:space="0" w:color="000000"/>
              <w:left w:val="single" w:sz="4" w:space="0" w:color="000000"/>
              <w:bottom w:val="single" w:sz="4" w:space="0" w:color="000000"/>
              <w:right w:val="single" w:sz="4" w:space="0" w:color="000000"/>
            </w:tcBorders>
          </w:tcPr>
          <w:p w:rsidR="007D7D48" w:rsidRPr="00DC0B8C" w:rsidRDefault="007D7D48" w:rsidP="00E0319D">
            <w:pPr>
              <w:widowControl w:val="0"/>
              <w:tabs>
                <w:tab w:val="left" w:pos="288"/>
              </w:tabs>
              <w:autoSpaceDE w:val="0"/>
              <w:autoSpaceDN w:val="0"/>
              <w:adjustRightInd w:val="0"/>
              <w:spacing w:after="0" w:line="240" w:lineRule="auto"/>
              <w:textAlignment w:val="baseline"/>
              <w:rPr>
                <w:sz w:val="20"/>
                <w:lang w:eastAsia="en-GB"/>
              </w:rPr>
            </w:pPr>
            <w:r w:rsidRPr="00DC0B8C">
              <w:rPr>
                <w:b/>
                <w:sz w:val="20"/>
                <w:lang w:eastAsia="en-GB"/>
              </w:rPr>
              <w:t>WS-</w:t>
            </w:r>
            <w:proofErr w:type="spellStart"/>
            <w:r w:rsidRPr="00DC0B8C">
              <w:rPr>
                <w:b/>
                <w:sz w:val="20"/>
                <w:lang w:eastAsia="en-GB"/>
              </w:rPr>
              <w:t>BusinessActivity</w:t>
            </w:r>
            <w:proofErr w:type="spellEnd"/>
            <w:r w:rsidRPr="00DC0B8C">
              <w:rPr>
                <w:sz w:val="20"/>
                <w:lang w:eastAsia="en-GB"/>
              </w:rPr>
              <w:t xml:space="preserve"> </w:t>
            </w:r>
            <w:r w:rsidR="00AC5681" w:rsidRPr="00D61188">
              <w:rPr>
                <w:noProof/>
                <w:sz w:val="20"/>
                <w:lang w:eastAsia="en-US"/>
              </w:rPr>
              <w:drawing>
                <wp:inline distT="0" distB="0" distL="0" distR="0">
                  <wp:extent cx="28575" cy="9525"/>
                  <wp:effectExtent l="0" t="0" r="0" b="0"/>
                  <wp:docPr id="6" name="Picture 699" descr="Description: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descr="Description: c"/>
                          <pic:cNvPicPr>
                            <a:picLocks noChangeAspect="1" noChangeArrowheads="1"/>
                          </pic:cNvPicPr>
                        </pic:nvPicPr>
                        <pic:blipFill>
                          <a:blip r:embed="rId26"/>
                          <a:srcRect/>
                          <a:stretch>
                            <a:fillRect/>
                          </a:stretch>
                        </pic:blipFill>
                        <pic:spPr bwMode="auto">
                          <a:xfrm>
                            <a:off x="0" y="0"/>
                            <a:ext cx="28575" cy="9525"/>
                          </a:xfrm>
                          <a:prstGeom prst="rect">
                            <a:avLst/>
                          </a:prstGeom>
                          <a:noFill/>
                          <a:ln w="9525">
                            <a:noFill/>
                            <a:miter lim="800000"/>
                            <a:headEnd/>
                            <a:tailEnd/>
                          </a:ln>
                        </pic:spPr>
                      </pic:pic>
                    </a:graphicData>
                  </a:graphic>
                </wp:inline>
              </w:drawing>
            </w:r>
            <w:r w:rsidRPr="00D61188">
              <w:rPr>
                <w:sz w:val="20"/>
              </w:rPr>
              <w:t xml:space="preserve">Web Services Business Activity Framework </w:t>
            </w:r>
            <w:r w:rsidRPr="00DC0B8C">
              <w:rPr>
                <w:sz w:val="20"/>
                <w:lang w:eastAsia="en-GB"/>
              </w:rPr>
              <w:t>(BEA, IBM, Microsoft at OASIS)</w:t>
            </w:r>
          </w:p>
          <w:p w:rsidR="00F54035" w:rsidRPr="00DC0B8C" w:rsidRDefault="00F54035" w:rsidP="00E0319D">
            <w:pPr>
              <w:widowControl w:val="0"/>
              <w:tabs>
                <w:tab w:val="left" w:pos="288"/>
              </w:tabs>
              <w:autoSpaceDE w:val="0"/>
              <w:autoSpaceDN w:val="0"/>
              <w:adjustRightInd w:val="0"/>
              <w:spacing w:after="0" w:line="240" w:lineRule="auto"/>
              <w:textAlignment w:val="baseline"/>
              <w:rPr>
                <w:sz w:val="20"/>
                <w:lang w:eastAsia="en-GB"/>
              </w:rPr>
            </w:pPr>
          </w:p>
        </w:tc>
        <w:tc>
          <w:tcPr>
            <w:tcW w:w="1710" w:type="dxa"/>
            <w:tcBorders>
              <w:top w:val="single" w:sz="4" w:space="0" w:color="000000"/>
              <w:left w:val="single" w:sz="4" w:space="0" w:color="000000"/>
              <w:bottom w:val="single" w:sz="4" w:space="0" w:color="000000"/>
              <w:right w:val="single" w:sz="4" w:space="0" w:color="000000"/>
            </w:tcBorders>
          </w:tcPr>
          <w:p w:rsidR="007D7D48" w:rsidRPr="00D61188" w:rsidRDefault="007B2579" w:rsidP="00E0319D">
            <w:pPr>
              <w:widowControl w:val="0"/>
              <w:tabs>
                <w:tab w:val="left" w:pos="288"/>
              </w:tabs>
              <w:autoSpaceDE w:val="0"/>
              <w:autoSpaceDN w:val="0"/>
              <w:adjustRightInd w:val="0"/>
              <w:spacing w:after="0" w:line="240" w:lineRule="auto"/>
              <w:textAlignment w:val="baseline"/>
              <w:rPr>
                <w:sz w:val="18"/>
                <w:lang w:eastAsia="en-GB"/>
              </w:rPr>
            </w:pPr>
            <w:hyperlink r:id="rId27" w:history="1">
              <w:r w:rsidR="007D7D48" w:rsidRPr="00DC0B8C">
                <w:rPr>
                  <w:rStyle w:val="Hyperlink"/>
                  <w:color w:val="auto"/>
                  <w:sz w:val="18"/>
                  <w:lang w:eastAsia="en-GB"/>
                </w:rPr>
                <w:t>http://docs.oasis-open.org/ws-tx/wsba/2006/06</w:t>
              </w:r>
            </w:hyperlink>
            <w:r w:rsidR="007D7D48" w:rsidRPr="00D61188">
              <w:rPr>
                <w:sz w:val="18"/>
                <w:lang w:eastAsia="en-GB"/>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7D7D48" w:rsidRPr="00DC0B8C" w:rsidRDefault="003E5246" w:rsidP="00E0319D">
            <w:pPr>
              <w:widowControl w:val="0"/>
              <w:tabs>
                <w:tab w:val="left" w:pos="288"/>
              </w:tabs>
              <w:autoSpaceDE w:val="0"/>
              <w:autoSpaceDN w:val="0"/>
              <w:adjustRightInd w:val="0"/>
              <w:spacing w:after="0" w:line="240" w:lineRule="auto"/>
              <w:textAlignment w:val="baseline"/>
              <w:rPr>
                <w:sz w:val="20"/>
                <w:lang w:eastAsia="en-GB"/>
              </w:rPr>
            </w:pPr>
            <w:r w:rsidRPr="00DC0B8C">
              <w:rPr>
                <w:sz w:val="20"/>
                <w:lang w:eastAsia="en-GB"/>
              </w:rPr>
              <w:t>Feb</w:t>
            </w:r>
            <w:r w:rsidR="007D7D48" w:rsidRPr="00DC0B8C">
              <w:rPr>
                <w:sz w:val="20"/>
                <w:lang w:eastAsia="en-GB"/>
              </w:rPr>
              <w:t xml:space="preserve"> 2009</w:t>
            </w:r>
          </w:p>
        </w:tc>
      </w:tr>
      <w:tr w:rsidR="007D7D48" w:rsidRPr="00DC0B8C">
        <w:trPr>
          <w:divId w:val="2062897722"/>
        </w:trPr>
        <w:tc>
          <w:tcPr>
            <w:tcW w:w="1998" w:type="dxa"/>
            <w:tcBorders>
              <w:top w:val="single" w:sz="4" w:space="0" w:color="000000"/>
              <w:left w:val="single" w:sz="4" w:space="0" w:color="000000"/>
              <w:bottom w:val="single" w:sz="4" w:space="0" w:color="000000"/>
              <w:right w:val="single" w:sz="4" w:space="0" w:color="000000"/>
            </w:tcBorders>
          </w:tcPr>
          <w:p w:rsidR="007D7D48" w:rsidRPr="00DC0B8C" w:rsidRDefault="007D7D48" w:rsidP="00E0319D">
            <w:pPr>
              <w:widowControl w:val="0"/>
              <w:tabs>
                <w:tab w:val="left" w:pos="288"/>
              </w:tabs>
              <w:autoSpaceDE w:val="0"/>
              <w:autoSpaceDN w:val="0"/>
              <w:adjustRightInd w:val="0"/>
              <w:spacing w:after="0" w:line="240" w:lineRule="auto"/>
              <w:textAlignment w:val="baseline"/>
              <w:rPr>
                <w:sz w:val="20"/>
                <w:lang w:eastAsia="en-GB"/>
              </w:rPr>
            </w:pPr>
            <w:r w:rsidRPr="00DC0B8C">
              <w:rPr>
                <w:b/>
                <w:sz w:val="20"/>
                <w:lang w:eastAsia="en-GB"/>
              </w:rPr>
              <w:t xml:space="preserve">BPMN </w:t>
            </w:r>
            <w:r w:rsidRPr="00DC0B8C">
              <w:rPr>
                <w:sz w:val="20"/>
                <w:lang w:eastAsia="en-GB"/>
              </w:rPr>
              <w:t>Business Process Modeling Notation (Object Management Group OMG)</w:t>
            </w:r>
          </w:p>
          <w:p w:rsidR="00F54035" w:rsidRPr="00DC0B8C" w:rsidRDefault="00F54035" w:rsidP="00E0319D">
            <w:pPr>
              <w:widowControl w:val="0"/>
              <w:tabs>
                <w:tab w:val="left" w:pos="288"/>
              </w:tabs>
              <w:autoSpaceDE w:val="0"/>
              <w:autoSpaceDN w:val="0"/>
              <w:adjustRightInd w:val="0"/>
              <w:spacing w:after="0" w:line="240" w:lineRule="auto"/>
              <w:textAlignment w:val="baseline"/>
              <w:rPr>
                <w:bCs/>
                <w:sz w:val="20"/>
                <w:u w:val="single"/>
                <w:lang w:eastAsia="en-GB"/>
              </w:rPr>
            </w:pPr>
          </w:p>
        </w:tc>
        <w:tc>
          <w:tcPr>
            <w:tcW w:w="1710" w:type="dxa"/>
            <w:tcBorders>
              <w:top w:val="single" w:sz="4" w:space="0" w:color="000000"/>
              <w:left w:val="single" w:sz="4" w:space="0" w:color="000000"/>
              <w:bottom w:val="single" w:sz="4" w:space="0" w:color="000000"/>
              <w:right w:val="single" w:sz="4" w:space="0" w:color="000000"/>
            </w:tcBorders>
          </w:tcPr>
          <w:p w:rsidR="007D7D48" w:rsidRPr="00D61188" w:rsidRDefault="007B2579" w:rsidP="00E0319D">
            <w:pPr>
              <w:widowControl w:val="0"/>
              <w:tabs>
                <w:tab w:val="left" w:pos="288"/>
              </w:tabs>
              <w:autoSpaceDE w:val="0"/>
              <w:autoSpaceDN w:val="0"/>
              <w:adjustRightInd w:val="0"/>
              <w:spacing w:after="0" w:line="240" w:lineRule="auto"/>
              <w:textAlignment w:val="baseline"/>
              <w:rPr>
                <w:sz w:val="18"/>
                <w:lang w:eastAsia="en-GB"/>
              </w:rPr>
            </w:pPr>
            <w:hyperlink r:id="rId28" w:history="1">
              <w:r w:rsidR="007D7D48" w:rsidRPr="00DC0B8C">
                <w:rPr>
                  <w:rStyle w:val="Hyperlink"/>
                  <w:color w:val="auto"/>
                  <w:sz w:val="18"/>
                </w:rPr>
                <w:t>http://en.wikipedia.org/wiki/BPMN</w:t>
              </w:r>
            </w:hyperlink>
            <w:r w:rsidR="007D7D48" w:rsidRPr="00D61188">
              <w:rPr>
                <w:sz w:val="18"/>
              </w:rPr>
              <w:t xml:space="preserve">; </w:t>
            </w:r>
            <w:hyperlink r:id="rId29" w:history="1">
              <w:r w:rsidR="007D7D48" w:rsidRPr="00DC0B8C">
                <w:rPr>
                  <w:rStyle w:val="Hyperlink"/>
                  <w:color w:val="auto"/>
                  <w:sz w:val="18"/>
                </w:rPr>
                <w:t>http://www.bpmn.org/</w:t>
              </w:r>
            </w:hyperlink>
          </w:p>
        </w:tc>
        <w:tc>
          <w:tcPr>
            <w:tcW w:w="990" w:type="dxa"/>
            <w:tcBorders>
              <w:top w:val="single" w:sz="4" w:space="0" w:color="000000"/>
              <w:left w:val="single" w:sz="4" w:space="0" w:color="000000"/>
              <w:bottom w:val="single" w:sz="4" w:space="0" w:color="000000"/>
              <w:right w:val="single" w:sz="4" w:space="0" w:color="000000"/>
            </w:tcBorders>
          </w:tcPr>
          <w:p w:rsidR="007D7D48" w:rsidRPr="00DC0B8C" w:rsidRDefault="007D7D48" w:rsidP="00E0319D">
            <w:pPr>
              <w:widowControl w:val="0"/>
              <w:tabs>
                <w:tab w:val="left" w:pos="288"/>
              </w:tabs>
              <w:autoSpaceDE w:val="0"/>
              <w:autoSpaceDN w:val="0"/>
              <w:adjustRightInd w:val="0"/>
              <w:spacing w:after="0" w:line="240" w:lineRule="auto"/>
              <w:textAlignment w:val="baseline"/>
              <w:rPr>
                <w:sz w:val="20"/>
                <w:lang w:eastAsia="en-GB"/>
              </w:rPr>
            </w:pPr>
            <w:r w:rsidRPr="00DC0B8C">
              <w:rPr>
                <w:sz w:val="20"/>
                <w:lang w:eastAsia="en-GB"/>
              </w:rPr>
              <w:t>Active</w:t>
            </w:r>
          </w:p>
        </w:tc>
      </w:tr>
      <w:tr w:rsidR="007D7D48" w:rsidRPr="00DC0B8C">
        <w:trPr>
          <w:divId w:val="2062897722"/>
        </w:trPr>
        <w:tc>
          <w:tcPr>
            <w:tcW w:w="1998" w:type="dxa"/>
            <w:tcBorders>
              <w:top w:val="single" w:sz="4" w:space="0" w:color="000000"/>
              <w:left w:val="single" w:sz="4" w:space="0" w:color="000000"/>
              <w:bottom w:val="single" w:sz="4" w:space="0" w:color="000000"/>
              <w:right w:val="single" w:sz="4" w:space="0" w:color="000000"/>
            </w:tcBorders>
          </w:tcPr>
          <w:p w:rsidR="007D7D48" w:rsidRPr="00DC0B8C" w:rsidRDefault="007D7D48" w:rsidP="00E0319D">
            <w:pPr>
              <w:widowControl w:val="0"/>
              <w:tabs>
                <w:tab w:val="left" w:pos="288"/>
              </w:tabs>
              <w:autoSpaceDE w:val="0"/>
              <w:autoSpaceDN w:val="0"/>
              <w:adjustRightInd w:val="0"/>
              <w:spacing w:after="0" w:line="240" w:lineRule="auto"/>
              <w:textAlignment w:val="baseline"/>
              <w:rPr>
                <w:sz w:val="20"/>
                <w:lang w:eastAsia="en-GB"/>
              </w:rPr>
            </w:pPr>
            <w:r w:rsidRPr="00DC0B8C">
              <w:rPr>
                <w:b/>
                <w:sz w:val="20"/>
              </w:rPr>
              <w:t>BPSS</w:t>
            </w:r>
            <w:r w:rsidRPr="00DC0B8C">
              <w:rPr>
                <w:sz w:val="20"/>
              </w:rPr>
              <w:t xml:space="preserve"> Business Process Specification Schema (OASIS)</w:t>
            </w:r>
          </w:p>
        </w:tc>
        <w:tc>
          <w:tcPr>
            <w:tcW w:w="1710" w:type="dxa"/>
            <w:tcBorders>
              <w:top w:val="single" w:sz="4" w:space="0" w:color="000000"/>
              <w:left w:val="single" w:sz="4" w:space="0" w:color="000000"/>
              <w:bottom w:val="single" w:sz="4" w:space="0" w:color="000000"/>
              <w:right w:val="single" w:sz="4" w:space="0" w:color="000000"/>
            </w:tcBorders>
          </w:tcPr>
          <w:p w:rsidR="007D7D48" w:rsidRPr="00D61188" w:rsidRDefault="007B2579" w:rsidP="00E0319D">
            <w:pPr>
              <w:widowControl w:val="0"/>
              <w:tabs>
                <w:tab w:val="left" w:pos="288"/>
              </w:tabs>
              <w:autoSpaceDE w:val="0"/>
              <w:autoSpaceDN w:val="0"/>
              <w:adjustRightInd w:val="0"/>
              <w:spacing w:after="0" w:line="240" w:lineRule="auto"/>
              <w:textAlignment w:val="baseline"/>
              <w:rPr>
                <w:sz w:val="18"/>
                <w:lang w:eastAsia="en-GB"/>
              </w:rPr>
            </w:pPr>
            <w:hyperlink r:id="rId30" w:history="1">
              <w:r w:rsidR="007D7D48" w:rsidRPr="00DC0B8C">
                <w:rPr>
                  <w:rStyle w:val="Hyperlink"/>
                  <w:color w:val="auto"/>
                  <w:sz w:val="18"/>
                </w:rPr>
                <w:t>http://www.ebxml.org/</w:t>
              </w:r>
            </w:hyperlink>
            <w:r w:rsidR="007D7D48" w:rsidRPr="00D61188">
              <w:rPr>
                <w:sz w:val="18"/>
              </w:rPr>
              <w:t xml:space="preserve">; </w:t>
            </w:r>
            <w:hyperlink r:id="rId31" w:history="1">
              <w:r w:rsidR="007D7D48" w:rsidRPr="00DC0B8C">
                <w:rPr>
                  <w:rStyle w:val="Hyperlink"/>
                  <w:color w:val="auto"/>
                  <w:sz w:val="18"/>
                </w:rPr>
                <w:t>http://www.ebxml.org/specs/ebBPSS.pdf</w:t>
              </w:r>
            </w:hyperlink>
          </w:p>
        </w:tc>
        <w:tc>
          <w:tcPr>
            <w:tcW w:w="990" w:type="dxa"/>
            <w:tcBorders>
              <w:top w:val="single" w:sz="4" w:space="0" w:color="000000"/>
              <w:left w:val="single" w:sz="4" w:space="0" w:color="000000"/>
              <w:bottom w:val="single" w:sz="4" w:space="0" w:color="000000"/>
              <w:right w:val="single" w:sz="4" w:space="0" w:color="000000"/>
            </w:tcBorders>
          </w:tcPr>
          <w:p w:rsidR="007D7D48" w:rsidRPr="00DC0B8C" w:rsidRDefault="007D7D48" w:rsidP="00E0319D">
            <w:pPr>
              <w:widowControl w:val="0"/>
              <w:tabs>
                <w:tab w:val="left" w:pos="288"/>
              </w:tabs>
              <w:autoSpaceDE w:val="0"/>
              <w:autoSpaceDN w:val="0"/>
              <w:adjustRightInd w:val="0"/>
              <w:spacing w:after="0" w:line="240" w:lineRule="auto"/>
              <w:textAlignment w:val="baseline"/>
              <w:rPr>
                <w:sz w:val="20"/>
                <w:lang w:eastAsia="en-GB"/>
              </w:rPr>
            </w:pPr>
            <w:r w:rsidRPr="00DC0B8C">
              <w:rPr>
                <w:sz w:val="20"/>
                <w:lang w:eastAsia="en-GB"/>
              </w:rPr>
              <w:t xml:space="preserve">May 2001 </w:t>
            </w:r>
          </w:p>
        </w:tc>
      </w:tr>
      <w:tr w:rsidR="007D7D48" w:rsidRPr="00DC0B8C">
        <w:trPr>
          <w:divId w:val="2062897722"/>
        </w:trPr>
        <w:tc>
          <w:tcPr>
            <w:tcW w:w="1998" w:type="dxa"/>
            <w:tcBorders>
              <w:top w:val="single" w:sz="4" w:space="0" w:color="000000"/>
              <w:left w:val="single" w:sz="4" w:space="0" w:color="000000"/>
              <w:bottom w:val="single" w:sz="4" w:space="0" w:color="000000"/>
              <w:right w:val="single" w:sz="4" w:space="0" w:color="000000"/>
            </w:tcBorders>
          </w:tcPr>
          <w:p w:rsidR="007D7D48" w:rsidRPr="00DC0B8C" w:rsidRDefault="007D7D48" w:rsidP="00E0319D">
            <w:pPr>
              <w:widowControl w:val="0"/>
              <w:tabs>
                <w:tab w:val="left" w:pos="288"/>
              </w:tabs>
              <w:autoSpaceDE w:val="0"/>
              <w:autoSpaceDN w:val="0"/>
              <w:adjustRightInd w:val="0"/>
              <w:spacing w:after="0" w:line="240" w:lineRule="auto"/>
              <w:textAlignment w:val="baseline"/>
              <w:rPr>
                <w:sz w:val="20"/>
                <w:lang w:eastAsia="en-GB"/>
              </w:rPr>
            </w:pPr>
            <w:r w:rsidRPr="00DC0B8C">
              <w:rPr>
                <w:b/>
                <w:sz w:val="20"/>
                <w:lang w:eastAsia="en-GB"/>
              </w:rPr>
              <w:t>BTP</w:t>
            </w:r>
            <w:r w:rsidRPr="00DC0B8C">
              <w:rPr>
                <w:sz w:val="20"/>
                <w:lang w:eastAsia="en-GB"/>
              </w:rPr>
              <w:t xml:space="preserve"> Business Transaction Protocol (OASIS) </w:t>
            </w:r>
          </w:p>
        </w:tc>
        <w:tc>
          <w:tcPr>
            <w:tcW w:w="1710" w:type="dxa"/>
            <w:tcBorders>
              <w:top w:val="single" w:sz="4" w:space="0" w:color="000000"/>
              <w:left w:val="single" w:sz="4" w:space="0" w:color="000000"/>
              <w:bottom w:val="single" w:sz="4" w:space="0" w:color="000000"/>
              <w:right w:val="single" w:sz="4" w:space="0" w:color="000000"/>
            </w:tcBorders>
          </w:tcPr>
          <w:p w:rsidR="007D7D48" w:rsidRPr="00D61188" w:rsidRDefault="007B2579" w:rsidP="00E0319D">
            <w:pPr>
              <w:widowControl w:val="0"/>
              <w:tabs>
                <w:tab w:val="left" w:pos="288"/>
              </w:tabs>
              <w:autoSpaceDE w:val="0"/>
              <w:autoSpaceDN w:val="0"/>
              <w:adjustRightInd w:val="0"/>
              <w:spacing w:after="0" w:line="240" w:lineRule="auto"/>
              <w:textAlignment w:val="baseline"/>
              <w:rPr>
                <w:sz w:val="18"/>
                <w:lang w:eastAsia="en-GB"/>
              </w:rPr>
            </w:pPr>
            <w:hyperlink r:id="rId32" w:history="1">
              <w:r w:rsidR="007D7D48" w:rsidRPr="00DC0B8C">
                <w:rPr>
                  <w:rStyle w:val="Hyperlink"/>
                  <w:color w:val="auto"/>
                  <w:sz w:val="18"/>
                  <w:lang w:eastAsia="en-GB"/>
                </w:rPr>
                <w:t>http://www.oasis-open.org/committees/download.php/12449/business_transaction-btp-1.1-spec-cd-01.doc</w:t>
              </w:r>
            </w:hyperlink>
            <w:r w:rsidR="007D7D48" w:rsidRPr="00D61188">
              <w:rPr>
                <w:sz w:val="18"/>
                <w:lang w:eastAsia="en-GB"/>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7D7D48" w:rsidRPr="00DC0B8C" w:rsidRDefault="007D7D48" w:rsidP="00E0319D">
            <w:pPr>
              <w:widowControl w:val="0"/>
              <w:tabs>
                <w:tab w:val="left" w:pos="288"/>
              </w:tabs>
              <w:autoSpaceDE w:val="0"/>
              <w:autoSpaceDN w:val="0"/>
              <w:adjustRightInd w:val="0"/>
              <w:spacing w:after="0" w:line="240" w:lineRule="auto"/>
              <w:textAlignment w:val="baseline"/>
              <w:rPr>
                <w:sz w:val="20"/>
                <w:lang w:eastAsia="en-GB"/>
              </w:rPr>
            </w:pPr>
            <w:r w:rsidRPr="00DC0B8C">
              <w:rPr>
                <w:sz w:val="20"/>
                <w:lang w:eastAsia="en-GB"/>
              </w:rPr>
              <w:t>Unfinished</w:t>
            </w:r>
          </w:p>
        </w:tc>
      </w:tr>
    </w:tbl>
    <w:p w:rsidR="004C30CA" w:rsidRPr="00DC0B8C" w:rsidRDefault="00953A7A" w:rsidP="00E0319D">
      <w:pPr>
        <w:pStyle w:val="Heading1"/>
        <w:tabs>
          <w:tab w:val="left" w:pos="288"/>
        </w:tabs>
        <w:rPr>
          <w:sz w:val="22"/>
        </w:rPr>
      </w:pPr>
      <w:r w:rsidRPr="00DC0B8C">
        <w:rPr>
          <w:sz w:val="22"/>
        </w:rPr>
        <w:t>Studies</w:t>
      </w:r>
    </w:p>
    <w:p w:rsidR="00A2400F" w:rsidRPr="00B32AC3" w:rsidRDefault="00311232" w:rsidP="00E0319D">
      <w:pPr>
        <w:tabs>
          <w:tab w:val="left" w:pos="288"/>
        </w:tabs>
        <w:spacing w:line="240" w:lineRule="auto"/>
        <w:rPr>
          <w:sz w:val="22"/>
        </w:rPr>
      </w:pPr>
      <w:r w:rsidRPr="00B32AC3">
        <w:rPr>
          <w:sz w:val="22"/>
        </w:rPr>
        <w:t>To</w:t>
      </w:r>
      <w:r w:rsidR="00953A7A" w:rsidRPr="00B32AC3">
        <w:rPr>
          <w:sz w:val="22"/>
        </w:rPr>
        <w:t xml:space="preserve"> evaluate the existin</w:t>
      </w:r>
      <w:r w:rsidRPr="00B32AC3">
        <w:rPr>
          <w:sz w:val="22"/>
        </w:rPr>
        <w:t>g field of workflow systems, we undertook two studies</w:t>
      </w:r>
      <w:r w:rsidR="00C526DF" w:rsidRPr="00B32AC3">
        <w:rPr>
          <w:sz w:val="22"/>
        </w:rPr>
        <w:t>.  In the fall of 2010, w</w:t>
      </w:r>
      <w:r w:rsidR="00953A7A" w:rsidRPr="00B32AC3">
        <w:rPr>
          <w:sz w:val="22"/>
        </w:rPr>
        <w:t xml:space="preserve">e </w:t>
      </w:r>
      <w:r w:rsidR="00F837A5">
        <w:rPr>
          <w:sz w:val="22"/>
        </w:rPr>
        <w:t>carried out</w:t>
      </w:r>
      <w:r w:rsidR="00C526DF" w:rsidRPr="00B32AC3">
        <w:rPr>
          <w:sz w:val="22"/>
        </w:rPr>
        <w:t xml:space="preserve"> a</w:t>
      </w:r>
      <w:r w:rsidRPr="00B32AC3">
        <w:rPr>
          <w:sz w:val="22"/>
        </w:rPr>
        <w:t xml:space="preserve"> heuristic evaluation of six</w:t>
      </w:r>
      <w:r w:rsidR="00953A7A" w:rsidRPr="00B32AC3">
        <w:rPr>
          <w:sz w:val="22"/>
        </w:rPr>
        <w:t xml:space="preserve"> workflow systems</w:t>
      </w:r>
      <w:r w:rsidR="00C526DF" w:rsidRPr="00B32AC3">
        <w:rPr>
          <w:sz w:val="22"/>
        </w:rPr>
        <w:t>;</w:t>
      </w:r>
      <w:r w:rsidR="00953A7A" w:rsidRPr="00B32AC3">
        <w:rPr>
          <w:sz w:val="22"/>
        </w:rPr>
        <w:t xml:space="preserve"> and </w:t>
      </w:r>
      <w:r w:rsidR="00C526DF" w:rsidRPr="00B32AC3">
        <w:rPr>
          <w:sz w:val="22"/>
        </w:rPr>
        <w:t>in spring 2011, we complete</w:t>
      </w:r>
      <w:r w:rsidRPr="00B32AC3">
        <w:rPr>
          <w:sz w:val="22"/>
        </w:rPr>
        <w:t>d a hand</w:t>
      </w:r>
      <w:r w:rsidR="00F837A5">
        <w:rPr>
          <w:sz w:val="22"/>
        </w:rPr>
        <w:t>s</w:t>
      </w:r>
      <w:r w:rsidRPr="00B32AC3">
        <w:rPr>
          <w:sz w:val="22"/>
        </w:rPr>
        <w:t>-on usability study of four</w:t>
      </w:r>
      <w:r w:rsidR="00C526DF" w:rsidRPr="00B32AC3">
        <w:rPr>
          <w:sz w:val="22"/>
        </w:rPr>
        <w:t xml:space="preserve"> workflow systems.  </w:t>
      </w:r>
      <w:r w:rsidRPr="00B32AC3">
        <w:rPr>
          <w:sz w:val="22"/>
        </w:rPr>
        <w:t xml:space="preserve">Both </w:t>
      </w:r>
      <w:proofErr w:type="gramStart"/>
      <w:r w:rsidRPr="00B32AC3">
        <w:rPr>
          <w:sz w:val="22"/>
        </w:rPr>
        <w:t>are summarized</w:t>
      </w:r>
      <w:proofErr w:type="gramEnd"/>
      <w:r w:rsidRPr="00B32AC3">
        <w:rPr>
          <w:sz w:val="22"/>
        </w:rPr>
        <w:t xml:space="preserve"> below.</w:t>
      </w:r>
    </w:p>
    <w:p w:rsidR="004C30CA" w:rsidRPr="00B32AC3" w:rsidRDefault="00F837A5" w:rsidP="00E0319D">
      <w:pPr>
        <w:pStyle w:val="Heading2"/>
        <w:tabs>
          <w:tab w:val="left" w:pos="288"/>
        </w:tabs>
        <w:rPr>
          <w:sz w:val="22"/>
        </w:rPr>
      </w:pPr>
      <w:r>
        <w:rPr>
          <w:sz w:val="22"/>
        </w:rPr>
        <w:t xml:space="preserve"> </w:t>
      </w:r>
      <w:r w:rsidR="004C30CA" w:rsidRPr="00B32AC3">
        <w:rPr>
          <w:sz w:val="22"/>
        </w:rPr>
        <w:t xml:space="preserve">Heuristic Evaluation </w:t>
      </w:r>
    </w:p>
    <w:p w:rsidR="00A855F1" w:rsidRPr="00B32AC3" w:rsidRDefault="000A05D2" w:rsidP="00311232">
      <w:pPr>
        <w:pStyle w:val="PlainText"/>
        <w:tabs>
          <w:tab w:val="left" w:pos="288"/>
        </w:tabs>
        <w:spacing w:after="120"/>
        <w:rPr>
          <w:rFonts w:ascii="Times New Roman" w:hAnsi="Times New Roman" w:cs="Times New Roman"/>
          <w:sz w:val="22"/>
          <w:szCs w:val="24"/>
        </w:rPr>
      </w:pPr>
      <w:r w:rsidRPr="00B32AC3">
        <w:rPr>
          <w:rFonts w:ascii="Times New Roman" w:hAnsi="Times New Roman" w:cs="Times New Roman"/>
          <w:sz w:val="22"/>
          <w:szCs w:val="24"/>
        </w:rPr>
        <w:t xml:space="preserve">In </w:t>
      </w:r>
      <w:r w:rsidR="00173D1A" w:rsidRPr="00B32AC3">
        <w:rPr>
          <w:rFonts w:ascii="Times New Roman" w:hAnsi="Times New Roman" w:cs="Times New Roman"/>
          <w:sz w:val="22"/>
          <w:szCs w:val="24"/>
        </w:rPr>
        <w:t>the</w:t>
      </w:r>
      <w:r w:rsidRPr="00B32AC3">
        <w:rPr>
          <w:rFonts w:ascii="Times New Roman" w:hAnsi="Times New Roman" w:cs="Times New Roman"/>
          <w:sz w:val="22"/>
          <w:szCs w:val="24"/>
        </w:rPr>
        <w:t xml:space="preserve"> heuristic evaluation, </w:t>
      </w:r>
      <w:r w:rsidR="001F71A8">
        <w:rPr>
          <w:rFonts w:ascii="Times New Roman" w:hAnsi="Times New Roman" w:cs="Times New Roman"/>
          <w:sz w:val="22"/>
          <w:szCs w:val="24"/>
        </w:rPr>
        <w:t>six</w:t>
      </w:r>
      <w:r w:rsidR="001F71A8" w:rsidRPr="00B32AC3">
        <w:rPr>
          <w:rFonts w:ascii="Times New Roman" w:hAnsi="Times New Roman" w:cs="Times New Roman"/>
          <w:sz w:val="22"/>
          <w:szCs w:val="24"/>
        </w:rPr>
        <w:t xml:space="preserve"> </w:t>
      </w:r>
      <w:r w:rsidR="004C30CA" w:rsidRPr="00B32AC3">
        <w:rPr>
          <w:rFonts w:ascii="Times New Roman" w:hAnsi="Times New Roman" w:cs="Times New Roman"/>
          <w:sz w:val="22"/>
          <w:szCs w:val="24"/>
        </w:rPr>
        <w:t xml:space="preserve">workflow systems </w:t>
      </w:r>
      <w:proofErr w:type="gramStart"/>
      <w:r w:rsidRPr="00B32AC3">
        <w:rPr>
          <w:rFonts w:ascii="Times New Roman" w:hAnsi="Times New Roman" w:cs="Times New Roman"/>
          <w:sz w:val="22"/>
          <w:szCs w:val="24"/>
        </w:rPr>
        <w:t>were reviewed</w:t>
      </w:r>
      <w:proofErr w:type="gramEnd"/>
      <w:r w:rsidRPr="00B32AC3">
        <w:rPr>
          <w:rFonts w:ascii="Times New Roman" w:hAnsi="Times New Roman" w:cs="Times New Roman"/>
          <w:sz w:val="22"/>
          <w:szCs w:val="24"/>
        </w:rPr>
        <w:t xml:space="preserve"> to determine the functional and technical capabilities.  The systems reviewed w</w:t>
      </w:r>
      <w:r w:rsidR="003C796A" w:rsidRPr="00B32AC3">
        <w:rPr>
          <w:rFonts w:ascii="Times New Roman" w:hAnsi="Times New Roman" w:cs="Times New Roman"/>
          <w:sz w:val="22"/>
          <w:szCs w:val="24"/>
        </w:rPr>
        <w:t>ere Trident, Swift,</w:t>
      </w:r>
      <w:r w:rsidR="00E71270" w:rsidRPr="00B32AC3">
        <w:rPr>
          <w:rFonts w:ascii="Times New Roman" w:hAnsi="Times New Roman" w:cs="Times New Roman"/>
          <w:sz w:val="22"/>
          <w:szCs w:val="24"/>
        </w:rPr>
        <w:t xml:space="preserve"> </w:t>
      </w:r>
      <w:proofErr w:type="spellStart"/>
      <w:r w:rsidR="003C796A" w:rsidRPr="00B32AC3">
        <w:rPr>
          <w:rFonts w:ascii="Times New Roman" w:hAnsi="Times New Roman" w:cs="Times New Roman"/>
          <w:sz w:val="22"/>
          <w:szCs w:val="24"/>
        </w:rPr>
        <w:t>VisTrails</w:t>
      </w:r>
      <w:proofErr w:type="spellEnd"/>
      <w:r w:rsidR="003C796A" w:rsidRPr="00B32AC3">
        <w:rPr>
          <w:rFonts w:ascii="Times New Roman" w:hAnsi="Times New Roman" w:cs="Times New Roman"/>
          <w:sz w:val="22"/>
          <w:szCs w:val="24"/>
        </w:rPr>
        <w:t xml:space="preserve">, </w:t>
      </w:r>
      <w:proofErr w:type="spellStart"/>
      <w:r w:rsidR="003C796A" w:rsidRPr="00B32AC3">
        <w:rPr>
          <w:rFonts w:ascii="Times New Roman" w:hAnsi="Times New Roman" w:cs="Times New Roman"/>
          <w:sz w:val="22"/>
          <w:szCs w:val="24"/>
        </w:rPr>
        <w:t>K</w:t>
      </w:r>
      <w:r w:rsidRPr="00B32AC3">
        <w:rPr>
          <w:rFonts w:ascii="Times New Roman" w:hAnsi="Times New Roman" w:cs="Times New Roman"/>
          <w:sz w:val="22"/>
          <w:szCs w:val="24"/>
        </w:rPr>
        <w:t>epler</w:t>
      </w:r>
      <w:proofErr w:type="spellEnd"/>
      <w:r w:rsidRPr="00B32AC3">
        <w:rPr>
          <w:rFonts w:ascii="Times New Roman" w:hAnsi="Times New Roman" w:cs="Times New Roman"/>
          <w:sz w:val="22"/>
          <w:szCs w:val="24"/>
        </w:rPr>
        <w:t xml:space="preserve">, </w:t>
      </w:r>
      <w:proofErr w:type="spellStart"/>
      <w:r w:rsidRPr="00B32AC3">
        <w:rPr>
          <w:rFonts w:ascii="Times New Roman" w:hAnsi="Times New Roman" w:cs="Times New Roman"/>
          <w:sz w:val="22"/>
          <w:szCs w:val="24"/>
        </w:rPr>
        <w:t>Taverna</w:t>
      </w:r>
      <w:proofErr w:type="spellEnd"/>
      <w:r w:rsidRPr="00B32AC3">
        <w:rPr>
          <w:rFonts w:ascii="Times New Roman" w:hAnsi="Times New Roman" w:cs="Times New Roman"/>
          <w:sz w:val="22"/>
          <w:szCs w:val="24"/>
        </w:rPr>
        <w:t>, and Ode.</w:t>
      </w:r>
      <w:r w:rsidR="00E71270" w:rsidRPr="00B32AC3">
        <w:rPr>
          <w:rFonts w:ascii="Times New Roman" w:hAnsi="Times New Roman" w:cs="Times New Roman"/>
          <w:sz w:val="22"/>
          <w:szCs w:val="24"/>
        </w:rPr>
        <w:t xml:space="preserve">  This study evaluated each system based on the functions described above: s</w:t>
      </w:r>
      <w:r w:rsidR="004C30CA" w:rsidRPr="00B32AC3">
        <w:rPr>
          <w:rFonts w:ascii="Times New Roman" w:hAnsi="Times New Roman" w:cs="Times New Roman"/>
          <w:sz w:val="22"/>
          <w:szCs w:val="24"/>
        </w:rPr>
        <w:t>pecialized activities</w:t>
      </w:r>
      <w:r w:rsidR="00E71270" w:rsidRPr="00B32AC3">
        <w:rPr>
          <w:rFonts w:ascii="Times New Roman" w:hAnsi="Times New Roman" w:cs="Times New Roman"/>
          <w:sz w:val="22"/>
          <w:szCs w:val="24"/>
        </w:rPr>
        <w:t>, the underlying ba</w:t>
      </w:r>
      <w:r w:rsidR="004C30CA" w:rsidRPr="00B32AC3">
        <w:rPr>
          <w:rFonts w:ascii="Times New Roman" w:hAnsi="Times New Roman" w:cs="Times New Roman"/>
          <w:sz w:val="22"/>
          <w:szCs w:val="24"/>
        </w:rPr>
        <w:t>ck end</w:t>
      </w:r>
      <w:r w:rsidR="00E71270" w:rsidRPr="00B32AC3">
        <w:rPr>
          <w:rFonts w:ascii="Times New Roman" w:hAnsi="Times New Roman" w:cs="Times New Roman"/>
          <w:sz w:val="22"/>
          <w:szCs w:val="24"/>
        </w:rPr>
        <w:t xml:space="preserve"> engine, data </w:t>
      </w:r>
      <w:r w:rsidR="00E71270" w:rsidRPr="00B32AC3">
        <w:rPr>
          <w:rFonts w:ascii="Times New Roman" w:hAnsi="Times New Roman" w:cs="Times New Roman"/>
          <w:sz w:val="22"/>
          <w:szCs w:val="24"/>
        </w:rPr>
        <w:lastRenderedPageBreak/>
        <w:t>movement functions, the ability to i</w:t>
      </w:r>
      <w:r w:rsidR="004C30CA" w:rsidRPr="00B32AC3">
        <w:rPr>
          <w:rFonts w:ascii="Times New Roman" w:hAnsi="Times New Roman" w:cs="Times New Roman"/>
          <w:sz w:val="22"/>
          <w:szCs w:val="24"/>
        </w:rPr>
        <w:t>nterface to application code</w:t>
      </w:r>
      <w:r w:rsidR="00E71270" w:rsidRPr="00B32AC3">
        <w:rPr>
          <w:rFonts w:ascii="Times New Roman" w:hAnsi="Times New Roman" w:cs="Times New Roman"/>
          <w:sz w:val="22"/>
          <w:szCs w:val="24"/>
        </w:rPr>
        <w:t>, the ability to share</w:t>
      </w:r>
      <w:r w:rsidR="004C30CA" w:rsidRPr="00B32AC3">
        <w:rPr>
          <w:rFonts w:ascii="Times New Roman" w:hAnsi="Times New Roman" w:cs="Times New Roman"/>
          <w:sz w:val="22"/>
          <w:szCs w:val="24"/>
        </w:rPr>
        <w:t xml:space="preserve"> workflows</w:t>
      </w:r>
      <w:r w:rsidR="00681804" w:rsidRPr="00B32AC3">
        <w:rPr>
          <w:rFonts w:ascii="Times New Roman" w:hAnsi="Times New Roman" w:cs="Times New Roman"/>
          <w:sz w:val="22"/>
          <w:szCs w:val="24"/>
        </w:rPr>
        <w:t>, fault tolerance, and</w:t>
      </w:r>
      <w:r w:rsidR="00E71270" w:rsidRPr="00B32AC3">
        <w:rPr>
          <w:rFonts w:ascii="Times New Roman" w:hAnsi="Times New Roman" w:cs="Times New Roman"/>
          <w:sz w:val="22"/>
          <w:szCs w:val="24"/>
        </w:rPr>
        <w:t xml:space="preserve"> pr</w:t>
      </w:r>
      <w:r w:rsidR="004C30CA" w:rsidRPr="00B32AC3">
        <w:rPr>
          <w:rFonts w:ascii="Times New Roman" w:hAnsi="Times New Roman" w:cs="Times New Roman"/>
          <w:sz w:val="22"/>
          <w:szCs w:val="24"/>
        </w:rPr>
        <w:t xml:space="preserve">ovenance </w:t>
      </w:r>
      <w:r w:rsidR="00E71270" w:rsidRPr="00B32AC3">
        <w:rPr>
          <w:rFonts w:ascii="Times New Roman" w:hAnsi="Times New Roman" w:cs="Times New Roman"/>
          <w:sz w:val="22"/>
          <w:szCs w:val="24"/>
        </w:rPr>
        <w:t xml:space="preserve">and </w:t>
      </w:r>
      <w:r w:rsidR="004C30CA" w:rsidRPr="00B32AC3">
        <w:rPr>
          <w:rFonts w:ascii="Times New Roman" w:hAnsi="Times New Roman" w:cs="Times New Roman"/>
          <w:sz w:val="22"/>
          <w:szCs w:val="24"/>
        </w:rPr>
        <w:t>metadata collection</w:t>
      </w:r>
      <w:r w:rsidR="00E71270" w:rsidRPr="00B32AC3">
        <w:rPr>
          <w:rFonts w:ascii="Times New Roman" w:hAnsi="Times New Roman" w:cs="Times New Roman"/>
          <w:sz w:val="22"/>
          <w:szCs w:val="24"/>
        </w:rPr>
        <w:t>.</w:t>
      </w:r>
      <w:r w:rsidR="00096EE1" w:rsidRPr="00B32AC3">
        <w:rPr>
          <w:rFonts w:ascii="Times New Roman" w:hAnsi="Times New Roman" w:cs="Times New Roman"/>
          <w:sz w:val="22"/>
          <w:szCs w:val="24"/>
        </w:rPr>
        <w:t xml:space="preserve"> </w:t>
      </w:r>
      <w:r w:rsidR="00A855F1" w:rsidRPr="00B32AC3">
        <w:rPr>
          <w:rFonts w:ascii="Times New Roman" w:hAnsi="Times New Roman" w:cs="Times New Roman"/>
          <w:sz w:val="22"/>
          <w:szCs w:val="24"/>
        </w:rPr>
        <w:t xml:space="preserve"> A summary of the evaluation follows.</w:t>
      </w:r>
      <w:r w:rsidR="00062A8D" w:rsidRPr="00B32AC3">
        <w:rPr>
          <w:rFonts w:ascii="Times New Roman" w:hAnsi="Times New Roman" w:cs="Times New Roman"/>
          <w:sz w:val="22"/>
          <w:szCs w:val="24"/>
        </w:rPr>
        <w:t xml:space="preserve"> </w:t>
      </w:r>
    </w:p>
    <w:p w:rsidR="00E1377E" w:rsidRPr="00B32AC3" w:rsidRDefault="00681804" w:rsidP="00311232">
      <w:pPr>
        <w:tabs>
          <w:tab w:val="left" w:pos="288"/>
        </w:tabs>
        <w:spacing w:after="120" w:line="240" w:lineRule="auto"/>
        <w:rPr>
          <w:sz w:val="22"/>
        </w:rPr>
      </w:pPr>
      <w:proofErr w:type="gramStart"/>
      <w:r w:rsidRPr="00B32AC3">
        <w:rPr>
          <w:b/>
          <w:sz w:val="22"/>
        </w:rPr>
        <w:t>Specialized Activities.</w:t>
      </w:r>
      <w:proofErr w:type="gramEnd"/>
      <w:r w:rsidRPr="00B32AC3">
        <w:rPr>
          <w:b/>
          <w:sz w:val="22"/>
        </w:rPr>
        <w:t xml:space="preserve">  </w:t>
      </w:r>
      <w:r w:rsidR="00E1377E" w:rsidRPr="00B32AC3">
        <w:rPr>
          <w:sz w:val="22"/>
        </w:rPr>
        <w:t>Trident a</w:t>
      </w:r>
      <w:r w:rsidR="00005AFB" w:rsidRPr="00B32AC3">
        <w:rPr>
          <w:sz w:val="22"/>
        </w:rPr>
        <w:t xml:space="preserve">nd </w:t>
      </w:r>
      <w:proofErr w:type="spellStart"/>
      <w:r w:rsidR="00005AFB" w:rsidRPr="00B32AC3">
        <w:rPr>
          <w:sz w:val="22"/>
        </w:rPr>
        <w:t>Taverna</w:t>
      </w:r>
      <w:proofErr w:type="spellEnd"/>
      <w:r w:rsidR="00005AFB" w:rsidRPr="00B32AC3">
        <w:rPr>
          <w:sz w:val="22"/>
        </w:rPr>
        <w:t xml:space="preserve"> p</w:t>
      </w:r>
      <w:r w:rsidR="00E1377E" w:rsidRPr="00B32AC3">
        <w:rPr>
          <w:sz w:val="22"/>
        </w:rPr>
        <w:t xml:space="preserve">rovided many standards based interfaces.  Trident allows for a standard scientific semantic and syntactic </w:t>
      </w:r>
      <w:r w:rsidR="00111E86" w:rsidRPr="00B32AC3">
        <w:rPr>
          <w:sz w:val="22"/>
        </w:rPr>
        <w:t>data format (</w:t>
      </w:r>
      <w:proofErr w:type="spellStart"/>
      <w:r w:rsidR="00111E86" w:rsidRPr="00B32AC3">
        <w:rPr>
          <w:sz w:val="22"/>
        </w:rPr>
        <w:t>NetCDF</w:t>
      </w:r>
      <w:proofErr w:type="spellEnd"/>
      <w:r w:rsidR="00111E86" w:rsidRPr="00B32AC3">
        <w:rPr>
          <w:sz w:val="22"/>
        </w:rPr>
        <w:t xml:space="preserve">).  </w:t>
      </w:r>
      <w:proofErr w:type="spellStart"/>
      <w:r w:rsidR="002808ED" w:rsidRPr="00B32AC3">
        <w:rPr>
          <w:sz w:val="22"/>
        </w:rPr>
        <w:t>Kepler</w:t>
      </w:r>
      <w:proofErr w:type="spellEnd"/>
      <w:r w:rsidR="002808ED" w:rsidRPr="00B32AC3">
        <w:rPr>
          <w:sz w:val="22"/>
        </w:rPr>
        <w:t xml:space="preserve"> is specifically tuned tows scientific workflows with internal functions for grid access, mathematical and statistical interfaces</w:t>
      </w:r>
      <w:r w:rsidR="00B16050" w:rsidRPr="00B32AC3">
        <w:rPr>
          <w:sz w:val="22"/>
        </w:rPr>
        <w:t xml:space="preserve"> (such as R and Matlab)</w:t>
      </w:r>
      <w:r w:rsidR="002808ED" w:rsidRPr="00B32AC3">
        <w:rPr>
          <w:sz w:val="22"/>
        </w:rPr>
        <w:t xml:space="preserve">, and </w:t>
      </w:r>
      <w:r w:rsidR="00081BA3" w:rsidRPr="00B32AC3">
        <w:rPr>
          <w:sz w:val="22"/>
        </w:rPr>
        <w:t xml:space="preserve">support for multiple programming languages.  </w:t>
      </w:r>
      <w:r w:rsidR="00005AFB" w:rsidRPr="00B32AC3">
        <w:rPr>
          <w:sz w:val="22"/>
        </w:rPr>
        <w:t xml:space="preserve"> </w:t>
      </w:r>
    </w:p>
    <w:p w:rsidR="00E617F9" w:rsidRPr="00B32AC3" w:rsidRDefault="00CD21FE" w:rsidP="00311232">
      <w:pPr>
        <w:tabs>
          <w:tab w:val="left" w:pos="288"/>
        </w:tabs>
        <w:spacing w:after="120" w:line="240" w:lineRule="auto"/>
        <w:rPr>
          <w:sz w:val="22"/>
        </w:rPr>
      </w:pPr>
      <w:proofErr w:type="gramStart"/>
      <w:r w:rsidRPr="00B32AC3">
        <w:rPr>
          <w:b/>
          <w:sz w:val="22"/>
        </w:rPr>
        <w:t>Underlying Back-end Engine.</w:t>
      </w:r>
      <w:proofErr w:type="gramEnd"/>
      <w:r w:rsidRPr="00B32AC3">
        <w:rPr>
          <w:b/>
          <w:sz w:val="22"/>
        </w:rPr>
        <w:t xml:space="preserve"> </w:t>
      </w:r>
      <w:r w:rsidR="006E2D27" w:rsidRPr="00B32AC3">
        <w:rPr>
          <w:b/>
          <w:sz w:val="22"/>
        </w:rPr>
        <w:t xml:space="preserve"> </w:t>
      </w:r>
      <w:r w:rsidR="006E2D27" w:rsidRPr="00B32AC3">
        <w:rPr>
          <w:sz w:val="22"/>
        </w:rPr>
        <w:t xml:space="preserve">Each of the workflow systems in </w:t>
      </w:r>
      <w:r w:rsidR="003E5246" w:rsidRPr="00B32AC3">
        <w:rPr>
          <w:sz w:val="22"/>
        </w:rPr>
        <w:t xml:space="preserve">this study has their own engine.  Trident uses </w:t>
      </w:r>
      <w:r w:rsidR="006E2D27" w:rsidRPr="00B32AC3">
        <w:rPr>
          <w:sz w:val="22"/>
        </w:rPr>
        <w:t xml:space="preserve">Workflow Foundation.  </w:t>
      </w:r>
      <w:proofErr w:type="spellStart"/>
      <w:r w:rsidR="006E2D27" w:rsidRPr="00B32AC3">
        <w:rPr>
          <w:sz w:val="22"/>
        </w:rPr>
        <w:t>VisTrails</w:t>
      </w:r>
      <w:proofErr w:type="spellEnd"/>
      <w:r w:rsidR="006E2D27" w:rsidRPr="00B32AC3">
        <w:rPr>
          <w:sz w:val="22"/>
        </w:rPr>
        <w:t xml:space="preserve"> has a </w:t>
      </w:r>
      <w:r w:rsidR="000E128D" w:rsidRPr="00B32AC3">
        <w:rPr>
          <w:sz w:val="22"/>
        </w:rPr>
        <w:t xml:space="preserve">cache manager model.  </w:t>
      </w:r>
      <w:proofErr w:type="spellStart"/>
      <w:r w:rsidR="000E128D" w:rsidRPr="00B32AC3">
        <w:rPr>
          <w:sz w:val="22"/>
        </w:rPr>
        <w:t>Kepl</w:t>
      </w:r>
      <w:r w:rsidR="005E0670" w:rsidRPr="00B32AC3">
        <w:rPr>
          <w:sz w:val="22"/>
        </w:rPr>
        <w:t>er</w:t>
      </w:r>
      <w:proofErr w:type="spellEnd"/>
      <w:r w:rsidR="005E0670" w:rsidRPr="00B32AC3">
        <w:rPr>
          <w:sz w:val="22"/>
        </w:rPr>
        <w:t xml:space="preserve"> uses the Ptolemy engine. </w:t>
      </w:r>
      <w:r w:rsidR="000E128D" w:rsidRPr="00B32AC3">
        <w:rPr>
          <w:sz w:val="22"/>
        </w:rPr>
        <w:t xml:space="preserve">  Ode has a JDBC data store with </w:t>
      </w:r>
      <w:r w:rsidR="00FD3A10" w:rsidRPr="00B32AC3">
        <w:rPr>
          <w:sz w:val="22"/>
        </w:rPr>
        <w:t>a</w:t>
      </w:r>
      <w:r w:rsidR="000E128D" w:rsidRPr="00B32AC3">
        <w:rPr>
          <w:sz w:val="22"/>
        </w:rPr>
        <w:t xml:space="preserve"> data access layer and the BP</w:t>
      </w:r>
      <w:r w:rsidR="00F837A5">
        <w:rPr>
          <w:sz w:val="22"/>
        </w:rPr>
        <w:t>E</w:t>
      </w:r>
      <w:r w:rsidR="000E128D" w:rsidRPr="00B32AC3">
        <w:rPr>
          <w:sz w:val="22"/>
        </w:rPr>
        <w:t>L engine.</w:t>
      </w:r>
    </w:p>
    <w:p w:rsidR="002D52FE" w:rsidRPr="00B32AC3" w:rsidRDefault="002D52FE" w:rsidP="00311232">
      <w:pPr>
        <w:tabs>
          <w:tab w:val="left" w:pos="288"/>
        </w:tabs>
        <w:spacing w:after="120" w:line="240" w:lineRule="auto"/>
        <w:rPr>
          <w:b/>
          <w:sz w:val="22"/>
        </w:rPr>
      </w:pPr>
      <w:proofErr w:type="gramStart"/>
      <w:r w:rsidRPr="00B32AC3">
        <w:rPr>
          <w:b/>
          <w:sz w:val="22"/>
        </w:rPr>
        <w:t>Data Movement.</w:t>
      </w:r>
      <w:proofErr w:type="gramEnd"/>
      <w:r w:rsidR="00CC042D" w:rsidRPr="00B32AC3">
        <w:rPr>
          <w:b/>
          <w:sz w:val="22"/>
        </w:rPr>
        <w:t xml:space="preserve">  </w:t>
      </w:r>
      <w:r w:rsidR="00CC042D" w:rsidRPr="00B32AC3">
        <w:rPr>
          <w:sz w:val="22"/>
        </w:rPr>
        <w:t>Trident</w:t>
      </w:r>
      <w:r w:rsidR="00A42570" w:rsidRPr="00B32AC3">
        <w:rPr>
          <w:sz w:val="22"/>
        </w:rPr>
        <w:t xml:space="preserve"> </w:t>
      </w:r>
      <w:r w:rsidR="005A58E8" w:rsidRPr="00B32AC3">
        <w:rPr>
          <w:sz w:val="22"/>
        </w:rPr>
        <w:t xml:space="preserve">has limited set of libraries for data movement out of the box. </w:t>
      </w:r>
      <w:proofErr w:type="gramStart"/>
      <w:r w:rsidR="005A58E8" w:rsidRPr="00B32AC3">
        <w:rPr>
          <w:sz w:val="22"/>
        </w:rPr>
        <w:t>However</w:t>
      </w:r>
      <w:proofErr w:type="gramEnd"/>
      <w:r w:rsidR="005A58E8" w:rsidRPr="00B32AC3">
        <w:rPr>
          <w:sz w:val="22"/>
        </w:rPr>
        <w:t xml:space="preserve"> it is flexible with the .Net framework to use memory, files, or databases for data movements</w:t>
      </w:r>
      <w:r w:rsidR="00CC042D" w:rsidRPr="00B32AC3">
        <w:rPr>
          <w:sz w:val="22"/>
        </w:rPr>
        <w:t xml:space="preserve">.  Swift has a set of libraries for data movement including functions that map data and provide a number of </w:t>
      </w:r>
      <w:r w:rsidR="00F837A5">
        <w:rPr>
          <w:sz w:val="22"/>
        </w:rPr>
        <w:t xml:space="preserve">grid functions including </w:t>
      </w:r>
      <w:proofErr w:type="spellStart"/>
      <w:r w:rsidR="00F837A5">
        <w:rPr>
          <w:sz w:val="22"/>
        </w:rPr>
        <w:t>gridFTP</w:t>
      </w:r>
      <w:proofErr w:type="spellEnd"/>
      <w:r w:rsidR="00CC042D" w:rsidRPr="00B32AC3">
        <w:rPr>
          <w:sz w:val="22"/>
        </w:rPr>
        <w:t>.</w:t>
      </w:r>
      <w:r w:rsidR="00571F07" w:rsidRPr="00B32AC3">
        <w:rPr>
          <w:sz w:val="22"/>
        </w:rPr>
        <w:t xml:space="preserve">  </w:t>
      </w:r>
      <w:proofErr w:type="spellStart"/>
      <w:r w:rsidR="00571F07" w:rsidRPr="00B32AC3">
        <w:rPr>
          <w:sz w:val="22"/>
        </w:rPr>
        <w:t>Kepler</w:t>
      </w:r>
      <w:proofErr w:type="spellEnd"/>
      <w:r w:rsidR="00571F07" w:rsidRPr="00B32AC3">
        <w:rPr>
          <w:sz w:val="22"/>
        </w:rPr>
        <w:t xml:space="preserve"> provides access to data within scientific domain specific repositories and has component libraries to read, write, and manipulate domain specific standard data formats.</w:t>
      </w:r>
      <w:r w:rsidR="00023157" w:rsidRPr="00B32AC3">
        <w:rPr>
          <w:sz w:val="22"/>
        </w:rPr>
        <w:t xml:space="preserve"> </w:t>
      </w:r>
    </w:p>
    <w:p w:rsidR="00C5300B" w:rsidRPr="00B32AC3" w:rsidRDefault="00CD21FE" w:rsidP="00311232">
      <w:pPr>
        <w:tabs>
          <w:tab w:val="left" w:pos="288"/>
        </w:tabs>
        <w:spacing w:after="120" w:line="240" w:lineRule="auto"/>
        <w:rPr>
          <w:sz w:val="22"/>
        </w:rPr>
      </w:pPr>
      <w:proofErr w:type="gramStart"/>
      <w:r w:rsidRPr="00B32AC3">
        <w:rPr>
          <w:b/>
          <w:sz w:val="22"/>
        </w:rPr>
        <w:t>Application Code Interface.</w:t>
      </w:r>
      <w:proofErr w:type="gramEnd"/>
      <w:r w:rsidR="002D52FE" w:rsidRPr="00B32AC3">
        <w:rPr>
          <w:b/>
          <w:sz w:val="22"/>
        </w:rPr>
        <w:t xml:space="preserve">  </w:t>
      </w:r>
      <w:r w:rsidR="002D4BCB" w:rsidRPr="00B32AC3">
        <w:rPr>
          <w:sz w:val="22"/>
        </w:rPr>
        <w:t xml:space="preserve">Trident uses web services to interface to application code and can execute any function using the .Net framework.  </w:t>
      </w:r>
      <w:r w:rsidR="00783BCD" w:rsidRPr="00B32AC3">
        <w:rPr>
          <w:sz w:val="22"/>
        </w:rPr>
        <w:t xml:space="preserve">Swift has a propriety scripting language as well as a Java API to interact with grid services.  </w:t>
      </w:r>
      <w:proofErr w:type="spellStart"/>
      <w:r w:rsidR="00FD3A10" w:rsidRPr="00B32AC3">
        <w:rPr>
          <w:sz w:val="22"/>
        </w:rPr>
        <w:t>VisTrails</w:t>
      </w:r>
      <w:proofErr w:type="spellEnd"/>
      <w:r w:rsidR="0090081F" w:rsidRPr="00B32AC3">
        <w:rPr>
          <w:sz w:val="22"/>
        </w:rPr>
        <w:t xml:space="preserve"> supports web</w:t>
      </w:r>
      <w:r w:rsidR="004D01F5" w:rsidRPr="00B32AC3">
        <w:rPr>
          <w:sz w:val="22"/>
        </w:rPr>
        <w:t xml:space="preserve"> services</w:t>
      </w:r>
      <w:r w:rsidR="0090081F" w:rsidRPr="00B32AC3">
        <w:rPr>
          <w:sz w:val="22"/>
        </w:rPr>
        <w:t xml:space="preserve"> and python scripts.  </w:t>
      </w:r>
      <w:proofErr w:type="spellStart"/>
      <w:r w:rsidR="00E54F34" w:rsidRPr="00B32AC3">
        <w:rPr>
          <w:sz w:val="22"/>
        </w:rPr>
        <w:t>Kepler</w:t>
      </w:r>
      <w:proofErr w:type="spellEnd"/>
      <w:r w:rsidR="000221B8" w:rsidRPr="00B32AC3">
        <w:rPr>
          <w:sz w:val="22"/>
        </w:rPr>
        <w:t xml:space="preserve"> and ODE have </w:t>
      </w:r>
      <w:r w:rsidR="00E54F34" w:rsidRPr="00B32AC3">
        <w:rPr>
          <w:sz w:val="22"/>
        </w:rPr>
        <w:t>API</w:t>
      </w:r>
      <w:r w:rsidR="000221B8" w:rsidRPr="00B32AC3">
        <w:rPr>
          <w:sz w:val="22"/>
        </w:rPr>
        <w:t xml:space="preserve">s.  </w:t>
      </w:r>
      <w:proofErr w:type="spellStart"/>
      <w:r w:rsidR="000221B8" w:rsidRPr="00B32AC3">
        <w:rPr>
          <w:sz w:val="22"/>
        </w:rPr>
        <w:t>Taverna</w:t>
      </w:r>
      <w:proofErr w:type="spellEnd"/>
      <w:r w:rsidR="000221B8" w:rsidRPr="00B32AC3">
        <w:rPr>
          <w:sz w:val="22"/>
        </w:rPr>
        <w:t xml:space="preserve"> has remote execution services that allow it to </w:t>
      </w:r>
      <w:proofErr w:type="gramStart"/>
      <w:r w:rsidR="000221B8" w:rsidRPr="00B32AC3">
        <w:rPr>
          <w:sz w:val="22"/>
        </w:rPr>
        <w:t>be invoked</w:t>
      </w:r>
      <w:proofErr w:type="gramEnd"/>
      <w:r w:rsidR="000221B8" w:rsidRPr="00B32AC3">
        <w:rPr>
          <w:sz w:val="22"/>
        </w:rPr>
        <w:t xml:space="preserve"> from other applications.</w:t>
      </w:r>
    </w:p>
    <w:p w:rsidR="00E617F9" w:rsidRPr="00B32AC3" w:rsidRDefault="00CD21FE" w:rsidP="00311232">
      <w:pPr>
        <w:tabs>
          <w:tab w:val="left" w:pos="288"/>
        </w:tabs>
        <w:spacing w:after="120" w:line="240" w:lineRule="auto"/>
        <w:rPr>
          <w:b/>
          <w:sz w:val="22"/>
        </w:rPr>
      </w:pPr>
      <w:proofErr w:type="gramStart"/>
      <w:r w:rsidRPr="00B32AC3">
        <w:rPr>
          <w:b/>
          <w:sz w:val="22"/>
        </w:rPr>
        <w:t>Workflow Sharing.</w:t>
      </w:r>
      <w:proofErr w:type="gramEnd"/>
      <w:r w:rsidR="00005AFB" w:rsidRPr="00B32AC3">
        <w:rPr>
          <w:b/>
          <w:sz w:val="22"/>
        </w:rPr>
        <w:t xml:space="preserve">  </w:t>
      </w:r>
      <w:r w:rsidR="00005AFB" w:rsidRPr="00B32AC3">
        <w:rPr>
          <w:sz w:val="22"/>
        </w:rPr>
        <w:t xml:space="preserve">Ode and Swift did not provide functions that allow for easy workflow sharing, while Trident, </w:t>
      </w:r>
      <w:proofErr w:type="spellStart"/>
      <w:r w:rsidR="00005AFB" w:rsidRPr="00B32AC3">
        <w:rPr>
          <w:sz w:val="22"/>
        </w:rPr>
        <w:t>Taverna</w:t>
      </w:r>
      <w:proofErr w:type="spellEnd"/>
      <w:r w:rsidR="00005AFB" w:rsidRPr="00B32AC3">
        <w:rPr>
          <w:sz w:val="22"/>
        </w:rPr>
        <w:t xml:space="preserve">, </w:t>
      </w:r>
      <w:proofErr w:type="spellStart"/>
      <w:r w:rsidR="00FD3A10" w:rsidRPr="00B32AC3">
        <w:rPr>
          <w:sz w:val="22"/>
        </w:rPr>
        <w:t>VisTrails</w:t>
      </w:r>
      <w:proofErr w:type="spellEnd"/>
      <w:r w:rsidR="00005AFB" w:rsidRPr="00B32AC3">
        <w:rPr>
          <w:sz w:val="22"/>
        </w:rPr>
        <w:t xml:space="preserve">, and </w:t>
      </w:r>
      <w:proofErr w:type="spellStart"/>
      <w:r w:rsidR="00005AFB" w:rsidRPr="00B32AC3">
        <w:rPr>
          <w:sz w:val="22"/>
        </w:rPr>
        <w:t>Kepler</w:t>
      </w:r>
      <w:proofErr w:type="spellEnd"/>
      <w:r w:rsidR="00005AFB" w:rsidRPr="00B32AC3">
        <w:rPr>
          <w:sz w:val="22"/>
        </w:rPr>
        <w:t xml:space="preserve"> did.  </w:t>
      </w:r>
      <w:proofErr w:type="spellStart"/>
      <w:r w:rsidR="00005AFB" w:rsidRPr="00B32AC3">
        <w:rPr>
          <w:sz w:val="22"/>
        </w:rPr>
        <w:t>Kepler</w:t>
      </w:r>
      <w:proofErr w:type="spellEnd"/>
      <w:r w:rsidR="00005AFB" w:rsidRPr="00B32AC3">
        <w:rPr>
          <w:sz w:val="22"/>
        </w:rPr>
        <w:t xml:space="preserve"> provided a robust tagging and retrieval function for its sharing environment.  </w:t>
      </w:r>
      <w:proofErr w:type="spellStart"/>
      <w:r w:rsidR="005D6F59" w:rsidRPr="00B32AC3">
        <w:rPr>
          <w:sz w:val="22"/>
        </w:rPr>
        <w:t>VisTrails</w:t>
      </w:r>
      <w:proofErr w:type="spellEnd"/>
      <w:r w:rsidR="005D6F59" w:rsidRPr="00B32AC3">
        <w:rPr>
          <w:sz w:val="22"/>
        </w:rPr>
        <w:t xml:space="preserve"> allows for versioning of workflows.</w:t>
      </w:r>
      <w:r w:rsidR="00100893" w:rsidRPr="00B32AC3">
        <w:rPr>
          <w:sz w:val="22"/>
        </w:rPr>
        <w:t xml:space="preserve">  In addition, Trident, </w:t>
      </w:r>
      <w:proofErr w:type="spellStart"/>
      <w:r w:rsidR="00100893" w:rsidRPr="00B32AC3">
        <w:rPr>
          <w:sz w:val="22"/>
        </w:rPr>
        <w:t>Kepler</w:t>
      </w:r>
      <w:proofErr w:type="spellEnd"/>
      <w:r w:rsidR="00100893" w:rsidRPr="00B32AC3">
        <w:rPr>
          <w:sz w:val="22"/>
        </w:rPr>
        <w:t xml:space="preserve">, and </w:t>
      </w:r>
      <w:proofErr w:type="spellStart"/>
      <w:r w:rsidR="00100893" w:rsidRPr="00B32AC3">
        <w:rPr>
          <w:sz w:val="22"/>
        </w:rPr>
        <w:t>Taverna</w:t>
      </w:r>
      <w:proofErr w:type="spellEnd"/>
      <w:r w:rsidR="00100893" w:rsidRPr="00B32AC3">
        <w:rPr>
          <w:sz w:val="22"/>
        </w:rPr>
        <w:t xml:space="preserve"> can share workflows via </w:t>
      </w:r>
      <w:r w:rsidR="003A3FBA" w:rsidRPr="00B32AC3">
        <w:rPr>
          <w:sz w:val="22"/>
        </w:rPr>
        <w:t xml:space="preserve">the </w:t>
      </w:r>
      <w:proofErr w:type="spellStart"/>
      <w:r w:rsidR="00100893" w:rsidRPr="00B32AC3">
        <w:rPr>
          <w:sz w:val="22"/>
        </w:rPr>
        <w:t>myExperiement</w:t>
      </w:r>
      <w:proofErr w:type="spellEnd"/>
      <w:r w:rsidR="00100893" w:rsidRPr="00B32AC3">
        <w:rPr>
          <w:sz w:val="22"/>
        </w:rPr>
        <w:t xml:space="preserve"> website.</w:t>
      </w:r>
    </w:p>
    <w:p w:rsidR="00CD21FE" w:rsidRPr="00B32AC3" w:rsidRDefault="00CD21FE" w:rsidP="00311232">
      <w:pPr>
        <w:tabs>
          <w:tab w:val="left" w:pos="288"/>
        </w:tabs>
        <w:spacing w:after="120" w:line="240" w:lineRule="auto"/>
        <w:rPr>
          <w:sz w:val="22"/>
        </w:rPr>
      </w:pPr>
      <w:r w:rsidRPr="00B32AC3">
        <w:rPr>
          <w:b/>
          <w:sz w:val="22"/>
        </w:rPr>
        <w:t>Fault Tolerance.</w:t>
      </w:r>
      <w:r w:rsidR="006E61F8" w:rsidRPr="00B32AC3">
        <w:rPr>
          <w:b/>
          <w:sz w:val="22"/>
        </w:rPr>
        <w:t xml:space="preserve">  </w:t>
      </w:r>
      <w:r w:rsidR="006E61F8" w:rsidRPr="00B32AC3">
        <w:rPr>
          <w:sz w:val="22"/>
        </w:rPr>
        <w:t xml:space="preserve">Error recovery in the current Trident (v 1.2.1) is to restart the entire </w:t>
      </w:r>
      <w:r w:rsidR="00FD3A10" w:rsidRPr="00B32AC3">
        <w:rPr>
          <w:sz w:val="22"/>
        </w:rPr>
        <w:t>workflow</w:t>
      </w:r>
      <w:r w:rsidR="006E61F8" w:rsidRPr="00B32AC3">
        <w:rPr>
          <w:sz w:val="22"/>
        </w:rPr>
        <w:t xml:space="preserve">. </w:t>
      </w:r>
      <w:r w:rsidR="009D1EA9" w:rsidRPr="00B32AC3">
        <w:rPr>
          <w:sz w:val="22"/>
        </w:rPr>
        <w:t xml:space="preserve">  </w:t>
      </w:r>
      <w:r w:rsidR="009D1EA9" w:rsidRPr="00B32AC3">
        <w:rPr>
          <w:sz w:val="22"/>
        </w:rPr>
        <w:lastRenderedPageBreak/>
        <w:t xml:space="preserve">Swift supports </w:t>
      </w:r>
      <w:r w:rsidR="00E456FC" w:rsidRPr="00B32AC3">
        <w:rPr>
          <w:sz w:val="22"/>
        </w:rPr>
        <w:t>internal</w:t>
      </w:r>
      <w:r w:rsidR="00B34B94" w:rsidRPr="00B32AC3">
        <w:rPr>
          <w:sz w:val="22"/>
        </w:rPr>
        <w:t xml:space="preserve"> exception handling and resubmission of jobs.  </w:t>
      </w:r>
      <w:r w:rsidR="006E61F8" w:rsidRPr="00B32AC3">
        <w:rPr>
          <w:sz w:val="22"/>
        </w:rPr>
        <w:t xml:space="preserve"> </w:t>
      </w:r>
      <w:proofErr w:type="spellStart"/>
      <w:r w:rsidR="006E61F8" w:rsidRPr="00B32AC3">
        <w:rPr>
          <w:sz w:val="22"/>
        </w:rPr>
        <w:t>Kepler</w:t>
      </w:r>
      <w:proofErr w:type="spellEnd"/>
      <w:r w:rsidR="006E61F8" w:rsidRPr="00B32AC3">
        <w:rPr>
          <w:sz w:val="22"/>
        </w:rPr>
        <w:t xml:space="preserve"> supports dynamic substitution at the task level, rescue at the workflow level and restart of the failed component.  </w:t>
      </w:r>
      <w:proofErr w:type="spellStart"/>
      <w:r w:rsidR="006E61F8" w:rsidRPr="00B32AC3">
        <w:rPr>
          <w:sz w:val="22"/>
        </w:rPr>
        <w:t>Taverna</w:t>
      </w:r>
      <w:proofErr w:type="spellEnd"/>
      <w:r w:rsidR="006E61F8" w:rsidRPr="00B32AC3">
        <w:rPr>
          <w:sz w:val="22"/>
        </w:rPr>
        <w:t xml:space="preserve"> supports task level restart with dynamic substitution.</w:t>
      </w:r>
      <w:r w:rsidR="009D1EA9" w:rsidRPr="00B32AC3">
        <w:rPr>
          <w:sz w:val="22"/>
        </w:rPr>
        <w:t xml:space="preserve">  Ode has a “failure policy” that can support activity retry, fault or cancel.</w:t>
      </w:r>
      <w:r w:rsidR="00C54B12" w:rsidRPr="00B32AC3">
        <w:rPr>
          <w:b/>
          <w:sz w:val="22"/>
        </w:rPr>
        <w:t xml:space="preserve"> </w:t>
      </w:r>
    </w:p>
    <w:p w:rsidR="008E36AC" w:rsidRPr="00B32AC3" w:rsidRDefault="00CD21FE" w:rsidP="00311232">
      <w:pPr>
        <w:tabs>
          <w:tab w:val="left" w:pos="288"/>
        </w:tabs>
        <w:spacing w:after="120" w:line="240" w:lineRule="auto"/>
        <w:rPr>
          <w:b/>
          <w:sz w:val="22"/>
        </w:rPr>
      </w:pPr>
      <w:proofErr w:type="gramStart"/>
      <w:r w:rsidRPr="00B32AC3">
        <w:rPr>
          <w:b/>
          <w:sz w:val="22"/>
        </w:rPr>
        <w:t>Provenance and Metadata Collection</w:t>
      </w:r>
      <w:r w:rsidRPr="00B32AC3">
        <w:rPr>
          <w:sz w:val="22"/>
        </w:rPr>
        <w:t>.</w:t>
      </w:r>
      <w:proofErr w:type="gramEnd"/>
      <w:r w:rsidR="00601A48" w:rsidRPr="00B32AC3">
        <w:rPr>
          <w:sz w:val="22"/>
        </w:rPr>
        <w:t xml:space="preserve">  </w:t>
      </w:r>
      <w:r w:rsidR="00F80DA4" w:rsidRPr="00B32AC3">
        <w:rPr>
          <w:sz w:val="22"/>
        </w:rPr>
        <w:t xml:space="preserve">Trident </w:t>
      </w:r>
      <w:r w:rsidR="00BA7221" w:rsidRPr="00B32AC3">
        <w:rPr>
          <w:sz w:val="22"/>
        </w:rPr>
        <w:t xml:space="preserve">uses semantic tagging for provenance data.  </w:t>
      </w:r>
      <w:r w:rsidR="000B5D82" w:rsidRPr="00B32AC3">
        <w:rPr>
          <w:sz w:val="22"/>
        </w:rPr>
        <w:t xml:space="preserve">Swift, </w:t>
      </w:r>
      <w:proofErr w:type="spellStart"/>
      <w:r w:rsidR="000B5D82" w:rsidRPr="00B32AC3">
        <w:rPr>
          <w:sz w:val="22"/>
        </w:rPr>
        <w:t>VisTrails</w:t>
      </w:r>
      <w:proofErr w:type="spellEnd"/>
      <w:r w:rsidR="000B5D82" w:rsidRPr="00B32AC3">
        <w:rPr>
          <w:sz w:val="22"/>
        </w:rPr>
        <w:t xml:space="preserve">, and </w:t>
      </w:r>
      <w:proofErr w:type="spellStart"/>
      <w:r w:rsidR="000B5D82" w:rsidRPr="00B32AC3">
        <w:rPr>
          <w:sz w:val="22"/>
        </w:rPr>
        <w:t>Kepler</w:t>
      </w:r>
      <w:proofErr w:type="spellEnd"/>
      <w:r w:rsidR="000B5D82" w:rsidRPr="00B32AC3">
        <w:rPr>
          <w:sz w:val="22"/>
        </w:rPr>
        <w:t xml:space="preserve"> have separate components for tracking provenance data.</w:t>
      </w:r>
      <w:r w:rsidR="000B5D82" w:rsidRPr="00B32AC3">
        <w:rPr>
          <w:b/>
          <w:sz w:val="22"/>
        </w:rPr>
        <w:t xml:space="preserve">  </w:t>
      </w:r>
      <w:proofErr w:type="spellStart"/>
      <w:r w:rsidR="000B5D82" w:rsidRPr="00B32AC3">
        <w:rPr>
          <w:sz w:val="22"/>
        </w:rPr>
        <w:t>Taverna</w:t>
      </w:r>
      <w:proofErr w:type="spellEnd"/>
      <w:r w:rsidR="000B5D82" w:rsidRPr="00B32AC3">
        <w:rPr>
          <w:sz w:val="22"/>
        </w:rPr>
        <w:t xml:space="preserve"> supports a sophisticated multi-level provenance data collection, storage</w:t>
      </w:r>
      <w:r w:rsidR="00F4529F" w:rsidRPr="00B32AC3">
        <w:rPr>
          <w:sz w:val="22"/>
        </w:rPr>
        <w:t>,</w:t>
      </w:r>
      <w:r w:rsidR="000B5D82" w:rsidRPr="00B32AC3">
        <w:rPr>
          <w:sz w:val="22"/>
        </w:rPr>
        <w:t xml:space="preserve"> and tracking </w:t>
      </w:r>
      <w:r w:rsidR="005E2519" w:rsidRPr="00B32AC3">
        <w:rPr>
          <w:sz w:val="22"/>
        </w:rPr>
        <w:t>mechanism</w:t>
      </w:r>
      <w:r w:rsidR="000B5D82" w:rsidRPr="00B32AC3">
        <w:rPr>
          <w:sz w:val="22"/>
        </w:rPr>
        <w:t>.</w:t>
      </w:r>
      <w:r w:rsidR="00F80DA4" w:rsidRPr="00B32AC3">
        <w:rPr>
          <w:sz w:val="22"/>
        </w:rPr>
        <w:t xml:space="preserve">  Ode stores provenance data within its internal data storage scheme of Data Access Objects.</w:t>
      </w:r>
    </w:p>
    <w:p w:rsidR="00F930B4" w:rsidRPr="00B32AC3" w:rsidRDefault="00F930B4" w:rsidP="00E0319D">
      <w:pPr>
        <w:pStyle w:val="Heading2"/>
        <w:numPr>
          <w:ilvl w:val="2"/>
          <w:numId w:val="4"/>
        </w:numPr>
        <w:tabs>
          <w:tab w:val="left" w:pos="288"/>
        </w:tabs>
        <w:rPr>
          <w:sz w:val="22"/>
        </w:rPr>
      </w:pPr>
      <w:r w:rsidRPr="00B32AC3">
        <w:rPr>
          <w:sz w:val="22"/>
        </w:rPr>
        <w:t>Discussion</w:t>
      </w:r>
    </w:p>
    <w:p w:rsidR="00B40085" w:rsidRPr="00B32AC3" w:rsidRDefault="00AF5722" w:rsidP="00E0319D">
      <w:pPr>
        <w:tabs>
          <w:tab w:val="left" w:pos="288"/>
        </w:tabs>
        <w:spacing w:line="240" w:lineRule="auto"/>
        <w:rPr>
          <w:sz w:val="22"/>
        </w:rPr>
      </w:pPr>
      <w:r w:rsidRPr="00B32AC3">
        <w:rPr>
          <w:sz w:val="22"/>
        </w:rPr>
        <w:t xml:space="preserve">All of these workflow systems have infrastructures </w:t>
      </w:r>
      <w:r w:rsidR="00CC4894" w:rsidRPr="00B32AC3">
        <w:rPr>
          <w:sz w:val="22"/>
        </w:rPr>
        <w:t>that provide libraries and functions for data transfer management</w:t>
      </w:r>
      <w:r w:rsidR="00F837A5">
        <w:rPr>
          <w:sz w:val="22"/>
        </w:rPr>
        <w:t>,</w:t>
      </w:r>
      <w:r w:rsidR="00E12EAC" w:rsidRPr="00B32AC3">
        <w:rPr>
          <w:sz w:val="22"/>
        </w:rPr>
        <w:t xml:space="preserve"> </w:t>
      </w:r>
      <w:r w:rsidR="00CC4894" w:rsidRPr="00B32AC3">
        <w:rPr>
          <w:sz w:val="22"/>
        </w:rPr>
        <w:t>job submission</w:t>
      </w:r>
      <w:r w:rsidR="00F837A5">
        <w:rPr>
          <w:sz w:val="22"/>
        </w:rPr>
        <w:t>,</w:t>
      </w:r>
      <w:r w:rsidR="00CC4894" w:rsidRPr="00B32AC3">
        <w:rPr>
          <w:sz w:val="22"/>
        </w:rPr>
        <w:t xml:space="preserve"> </w:t>
      </w:r>
      <w:r w:rsidR="00E12EAC" w:rsidRPr="00B32AC3">
        <w:rPr>
          <w:sz w:val="22"/>
        </w:rPr>
        <w:t>a</w:t>
      </w:r>
      <w:r w:rsidR="005F6CFE" w:rsidRPr="00B32AC3">
        <w:rPr>
          <w:sz w:val="22"/>
        </w:rPr>
        <w:t xml:space="preserve">nd </w:t>
      </w:r>
      <w:r w:rsidR="00E12EAC" w:rsidRPr="00B32AC3">
        <w:rPr>
          <w:sz w:val="22"/>
        </w:rPr>
        <w:t xml:space="preserve">execution </w:t>
      </w:r>
      <w:r w:rsidR="00CC4894" w:rsidRPr="00B32AC3">
        <w:rPr>
          <w:sz w:val="22"/>
        </w:rPr>
        <w:t>management</w:t>
      </w:r>
      <w:r w:rsidR="00E12EAC" w:rsidRPr="00B32AC3">
        <w:rPr>
          <w:sz w:val="22"/>
        </w:rPr>
        <w:t xml:space="preserve">.  Several of the systems repurpose engines such as the Workflow Foundation or Ptolemy.  </w:t>
      </w:r>
      <w:r w:rsidR="00CC4894" w:rsidRPr="00B32AC3">
        <w:rPr>
          <w:sz w:val="22"/>
        </w:rPr>
        <w:t xml:space="preserve"> </w:t>
      </w:r>
      <w:r w:rsidRPr="00B32AC3">
        <w:rPr>
          <w:sz w:val="22"/>
        </w:rPr>
        <w:t xml:space="preserve">While each </w:t>
      </w:r>
      <w:proofErr w:type="gramStart"/>
      <w:r w:rsidRPr="00B32AC3">
        <w:rPr>
          <w:sz w:val="22"/>
        </w:rPr>
        <w:t>may be tuned</w:t>
      </w:r>
      <w:proofErr w:type="gramEnd"/>
      <w:r w:rsidRPr="00B32AC3">
        <w:rPr>
          <w:sz w:val="22"/>
        </w:rPr>
        <w:t xml:space="preserve"> to a specific function set or market segment, all could be implemented and used by a wide range of users.</w:t>
      </w:r>
      <w:r w:rsidR="006F1E13" w:rsidRPr="00B32AC3">
        <w:rPr>
          <w:sz w:val="22"/>
        </w:rPr>
        <w:t xml:space="preserve"> </w:t>
      </w:r>
      <w:r w:rsidR="00C953B6" w:rsidRPr="00B32AC3">
        <w:rPr>
          <w:sz w:val="22"/>
        </w:rPr>
        <w:t xml:space="preserve"> </w:t>
      </w:r>
    </w:p>
    <w:p w:rsidR="00AF5722" w:rsidRPr="00B32AC3" w:rsidRDefault="00C953B6" w:rsidP="003E5246">
      <w:pPr>
        <w:tabs>
          <w:tab w:val="left" w:pos="288"/>
        </w:tabs>
        <w:spacing w:line="240" w:lineRule="auto"/>
        <w:rPr>
          <w:sz w:val="22"/>
        </w:rPr>
      </w:pPr>
      <w:r w:rsidRPr="00B32AC3">
        <w:rPr>
          <w:sz w:val="22"/>
        </w:rPr>
        <w:t xml:space="preserve">The major differentiators in the workflow systems studied are </w:t>
      </w:r>
      <w:r w:rsidR="00C229E6" w:rsidRPr="00B32AC3">
        <w:rPr>
          <w:sz w:val="22"/>
        </w:rPr>
        <w:t>provenance collection and fault tolerance.  Although provenance</w:t>
      </w:r>
      <w:r w:rsidR="00F837A5">
        <w:rPr>
          <w:sz w:val="22"/>
        </w:rPr>
        <w:t xml:space="preserve"> capture</w:t>
      </w:r>
      <w:r w:rsidR="00C229E6" w:rsidRPr="00B32AC3">
        <w:rPr>
          <w:sz w:val="22"/>
        </w:rPr>
        <w:t xml:space="preserve"> is supported by most of the systems, the level of data </w:t>
      </w:r>
      <w:proofErr w:type="gramStart"/>
      <w:r w:rsidR="00C229E6" w:rsidRPr="00B32AC3">
        <w:rPr>
          <w:sz w:val="22"/>
        </w:rPr>
        <w:t>collected,</w:t>
      </w:r>
      <w:proofErr w:type="gramEnd"/>
      <w:r w:rsidR="00C229E6" w:rsidRPr="00B32AC3">
        <w:rPr>
          <w:sz w:val="22"/>
        </w:rPr>
        <w:t xml:space="preserve"> the data format and manner of storage, and the retrieval and display of the data </w:t>
      </w:r>
      <w:r w:rsidR="009B3B84" w:rsidRPr="00B32AC3">
        <w:rPr>
          <w:sz w:val="22"/>
        </w:rPr>
        <w:t xml:space="preserve">varies widely.  </w:t>
      </w:r>
      <w:r w:rsidR="003C37DE" w:rsidRPr="00B32AC3">
        <w:rPr>
          <w:sz w:val="22"/>
        </w:rPr>
        <w:t xml:space="preserve"> </w:t>
      </w:r>
      <w:proofErr w:type="gramStart"/>
      <w:r w:rsidR="00632F46" w:rsidRPr="00B32AC3">
        <w:rPr>
          <w:sz w:val="22"/>
        </w:rPr>
        <w:t>It is the post-process use of provenance that is both intriguing and underutilized.</w:t>
      </w:r>
      <w:proofErr w:type="gramEnd"/>
      <w:r w:rsidR="00632F46" w:rsidRPr="00B32AC3">
        <w:rPr>
          <w:sz w:val="22"/>
        </w:rPr>
        <w:t xml:space="preserve">  How </w:t>
      </w:r>
      <w:proofErr w:type="gramStart"/>
      <w:r w:rsidR="00632F46" w:rsidRPr="00B32AC3">
        <w:rPr>
          <w:sz w:val="22"/>
        </w:rPr>
        <w:t>can this provenance data be used</w:t>
      </w:r>
      <w:proofErr w:type="gramEnd"/>
      <w:r w:rsidR="00632F46" w:rsidRPr="00B32AC3">
        <w:rPr>
          <w:sz w:val="22"/>
        </w:rPr>
        <w:t xml:space="preserve"> to recreate experiments or workflows?  How </w:t>
      </w:r>
      <w:proofErr w:type="gramStart"/>
      <w:r w:rsidR="00632F46" w:rsidRPr="00B32AC3">
        <w:rPr>
          <w:sz w:val="22"/>
        </w:rPr>
        <w:t>could this data</w:t>
      </w:r>
      <w:proofErr w:type="gramEnd"/>
      <w:r w:rsidR="00632F46" w:rsidRPr="00B32AC3">
        <w:rPr>
          <w:sz w:val="22"/>
        </w:rPr>
        <w:t xml:space="preserve"> be used to determine which data should be contributed to national reference databases (such as </w:t>
      </w:r>
      <w:r w:rsidR="00A804D4" w:rsidRPr="00B32AC3">
        <w:rPr>
          <w:sz w:val="22"/>
        </w:rPr>
        <w:t>Protein</w:t>
      </w:r>
      <w:r w:rsidR="00632F46" w:rsidRPr="00B32AC3">
        <w:rPr>
          <w:sz w:val="22"/>
        </w:rPr>
        <w:t xml:space="preserve"> Data Bank or the </w:t>
      </w:r>
      <w:proofErr w:type="spellStart"/>
      <w:r w:rsidR="00A804D4" w:rsidRPr="00B32AC3">
        <w:rPr>
          <w:sz w:val="22"/>
        </w:rPr>
        <w:t>Data</w:t>
      </w:r>
      <w:r w:rsidR="00852511" w:rsidRPr="00B32AC3">
        <w:rPr>
          <w:sz w:val="22"/>
        </w:rPr>
        <w:t>Conservancy</w:t>
      </w:r>
      <w:proofErr w:type="spellEnd"/>
      <w:r w:rsidR="00A804D4" w:rsidRPr="00B32AC3">
        <w:rPr>
          <w:sz w:val="22"/>
        </w:rPr>
        <w:t>).</w:t>
      </w:r>
      <w:r w:rsidR="00184678" w:rsidRPr="00B32AC3">
        <w:rPr>
          <w:sz w:val="22"/>
        </w:rPr>
        <w:t xml:space="preserve">  Fault tolerance is a second differentiator.  Providing a robust set of tools, functions, and options for recovering from failure, at the task or workflow level, is a significant user function that needs to be </w:t>
      </w:r>
      <w:r w:rsidR="00E40F16" w:rsidRPr="00B32AC3">
        <w:rPr>
          <w:sz w:val="22"/>
        </w:rPr>
        <w:t>incorporated into all workflow systems.  This set of services</w:t>
      </w:r>
      <w:r w:rsidR="005F4D27" w:rsidRPr="00B32AC3">
        <w:rPr>
          <w:sz w:val="22"/>
        </w:rPr>
        <w:t xml:space="preserve"> </w:t>
      </w:r>
      <w:r w:rsidR="00434DBC" w:rsidRPr="00B32AC3">
        <w:rPr>
          <w:sz w:val="22"/>
        </w:rPr>
        <w:t>needs to be visible to the user and simple to configure and execute as well as be able to provide clear, consistent and usable feedback for correction of user contributed code, configuration errors, workflow errors, data errors, and operating system issues.</w:t>
      </w:r>
    </w:p>
    <w:p w:rsidR="004815D1" w:rsidRPr="00B32AC3" w:rsidRDefault="003E5246" w:rsidP="00E0319D">
      <w:pPr>
        <w:pStyle w:val="Heading2"/>
        <w:tabs>
          <w:tab w:val="left" w:pos="288"/>
        </w:tabs>
        <w:rPr>
          <w:sz w:val="22"/>
        </w:rPr>
      </w:pPr>
      <w:r w:rsidRPr="00B32AC3">
        <w:rPr>
          <w:sz w:val="22"/>
        </w:rPr>
        <w:lastRenderedPageBreak/>
        <w:t xml:space="preserve"> </w:t>
      </w:r>
      <w:r w:rsidR="004815D1" w:rsidRPr="00B32AC3">
        <w:rPr>
          <w:sz w:val="22"/>
        </w:rPr>
        <w:t>Usability study</w:t>
      </w:r>
    </w:p>
    <w:p w:rsidR="003E5246" w:rsidRPr="00B32AC3" w:rsidRDefault="00F837A5" w:rsidP="003E5246">
      <w:pPr>
        <w:pStyle w:val="PlainText"/>
        <w:tabs>
          <w:tab w:val="left" w:pos="288"/>
        </w:tabs>
        <w:rPr>
          <w:rFonts w:ascii="Times New Roman" w:hAnsi="Times New Roman" w:cs="Times New Roman"/>
          <w:sz w:val="22"/>
          <w:szCs w:val="24"/>
        </w:rPr>
      </w:pPr>
      <w:r>
        <w:rPr>
          <w:rFonts w:ascii="Times New Roman" w:hAnsi="Times New Roman" w:cs="Times New Roman"/>
          <w:sz w:val="22"/>
          <w:szCs w:val="24"/>
        </w:rPr>
        <w:t>The second study we carried out</w:t>
      </w:r>
      <w:r w:rsidR="001A27D6" w:rsidRPr="00B32AC3">
        <w:rPr>
          <w:rFonts w:ascii="Times New Roman" w:hAnsi="Times New Roman" w:cs="Times New Roman"/>
          <w:sz w:val="22"/>
          <w:szCs w:val="24"/>
        </w:rPr>
        <w:t xml:space="preserve"> is a hands-on usability study.  Three Computer Science Masters students in the Data to Insight Center of Indiana University in</w:t>
      </w:r>
      <w:r w:rsidR="00311232" w:rsidRPr="00B32AC3">
        <w:rPr>
          <w:rFonts w:ascii="Times New Roman" w:hAnsi="Times New Roman" w:cs="Times New Roman"/>
          <w:sz w:val="22"/>
          <w:szCs w:val="24"/>
        </w:rPr>
        <w:t xml:space="preserve">stalled, configured, and used four </w:t>
      </w:r>
      <w:r w:rsidR="001A27D6" w:rsidRPr="00B32AC3">
        <w:rPr>
          <w:rFonts w:ascii="Times New Roman" w:hAnsi="Times New Roman" w:cs="Times New Roman"/>
          <w:sz w:val="22"/>
          <w:szCs w:val="24"/>
        </w:rPr>
        <w:t xml:space="preserve">workflow systems </w:t>
      </w:r>
      <w:r w:rsidR="00311232" w:rsidRPr="00B32AC3">
        <w:rPr>
          <w:rFonts w:ascii="Times New Roman" w:hAnsi="Times New Roman" w:cs="Times New Roman"/>
          <w:sz w:val="22"/>
          <w:szCs w:val="24"/>
        </w:rPr>
        <w:t>and evaluated their experiences</w:t>
      </w:r>
      <w:r>
        <w:rPr>
          <w:rFonts w:ascii="Times New Roman" w:hAnsi="Times New Roman" w:cs="Times New Roman"/>
          <w:sz w:val="22"/>
          <w:szCs w:val="24"/>
        </w:rPr>
        <w:t xml:space="preserve"> </w:t>
      </w:r>
      <w:proofErr w:type="gramStart"/>
      <w:r>
        <w:rPr>
          <w:rFonts w:ascii="Times New Roman" w:hAnsi="Times New Roman" w:cs="Times New Roman"/>
          <w:sz w:val="22"/>
          <w:szCs w:val="24"/>
        </w:rPr>
        <w:t>using</w:t>
      </w:r>
      <w:r w:rsidR="001A27D6" w:rsidRPr="00B32AC3">
        <w:rPr>
          <w:rFonts w:ascii="Times New Roman" w:hAnsi="Times New Roman" w:cs="Times New Roman"/>
          <w:sz w:val="22"/>
          <w:szCs w:val="24"/>
        </w:rPr>
        <w:t xml:space="preserve">  Trident</w:t>
      </w:r>
      <w:proofErr w:type="gramEnd"/>
      <w:r w:rsidR="001A27D6" w:rsidRPr="00B32AC3">
        <w:rPr>
          <w:rFonts w:ascii="Times New Roman" w:hAnsi="Times New Roman" w:cs="Times New Roman"/>
          <w:sz w:val="22"/>
          <w:szCs w:val="24"/>
        </w:rPr>
        <w:t xml:space="preserve">, IBM Smash, </w:t>
      </w:r>
      <w:proofErr w:type="spellStart"/>
      <w:r w:rsidR="001A27D6" w:rsidRPr="00B32AC3">
        <w:rPr>
          <w:rFonts w:ascii="Times New Roman" w:hAnsi="Times New Roman" w:cs="Times New Roman"/>
          <w:sz w:val="22"/>
          <w:szCs w:val="24"/>
        </w:rPr>
        <w:t>Taverna</w:t>
      </w:r>
      <w:proofErr w:type="spellEnd"/>
      <w:r w:rsidR="005E1C28" w:rsidRPr="00B32AC3">
        <w:rPr>
          <w:rFonts w:ascii="Times New Roman" w:hAnsi="Times New Roman" w:cs="Times New Roman"/>
          <w:sz w:val="22"/>
          <w:szCs w:val="24"/>
        </w:rPr>
        <w:t>,</w:t>
      </w:r>
      <w:r w:rsidR="00311232" w:rsidRPr="00B32AC3">
        <w:rPr>
          <w:rFonts w:ascii="Times New Roman" w:hAnsi="Times New Roman" w:cs="Times New Roman"/>
          <w:sz w:val="22"/>
          <w:szCs w:val="24"/>
        </w:rPr>
        <w:t xml:space="preserve"> and </w:t>
      </w:r>
      <w:proofErr w:type="spellStart"/>
      <w:r w:rsidR="00311232" w:rsidRPr="00B32AC3">
        <w:rPr>
          <w:rFonts w:ascii="Times New Roman" w:hAnsi="Times New Roman" w:cs="Times New Roman"/>
          <w:sz w:val="22"/>
          <w:szCs w:val="24"/>
        </w:rPr>
        <w:t>Triana</w:t>
      </w:r>
      <w:proofErr w:type="spellEnd"/>
      <w:r w:rsidR="001A27D6" w:rsidRPr="00B32AC3">
        <w:rPr>
          <w:rFonts w:ascii="Times New Roman" w:hAnsi="Times New Roman" w:cs="Times New Roman"/>
          <w:sz w:val="22"/>
          <w:szCs w:val="24"/>
        </w:rPr>
        <w:t xml:space="preserve">. </w:t>
      </w:r>
      <w:r w:rsidR="00311232" w:rsidRPr="00B32AC3">
        <w:rPr>
          <w:rFonts w:ascii="Times New Roman" w:hAnsi="Times New Roman" w:cs="Times New Roman"/>
          <w:sz w:val="22"/>
          <w:szCs w:val="24"/>
        </w:rPr>
        <w:t xml:space="preserve">This graduate class project of </w:t>
      </w:r>
      <w:proofErr w:type="gramStart"/>
      <w:r w:rsidR="00311232" w:rsidRPr="00B32AC3">
        <w:rPr>
          <w:rFonts w:ascii="Times New Roman" w:hAnsi="Times New Roman" w:cs="Times New Roman"/>
          <w:sz w:val="22"/>
          <w:szCs w:val="24"/>
        </w:rPr>
        <w:t>Spring</w:t>
      </w:r>
      <w:proofErr w:type="gramEnd"/>
      <w:r w:rsidR="00311232" w:rsidRPr="00B32AC3">
        <w:rPr>
          <w:rFonts w:ascii="Times New Roman" w:hAnsi="Times New Roman" w:cs="Times New Roman"/>
          <w:sz w:val="22"/>
          <w:szCs w:val="24"/>
        </w:rPr>
        <w:t xml:space="preserve"> 2011 was</w:t>
      </w:r>
      <w:r>
        <w:rPr>
          <w:rFonts w:ascii="Times New Roman" w:hAnsi="Times New Roman" w:cs="Times New Roman"/>
          <w:sz w:val="22"/>
          <w:szCs w:val="24"/>
        </w:rPr>
        <w:t xml:space="preserve"> carried on to completion through summer 2011 by a Master’s student</w:t>
      </w:r>
      <w:r w:rsidR="00311232" w:rsidRPr="00B32AC3">
        <w:rPr>
          <w:rFonts w:ascii="Times New Roman" w:hAnsi="Times New Roman" w:cs="Times New Roman"/>
          <w:sz w:val="22"/>
          <w:szCs w:val="24"/>
        </w:rPr>
        <w:t>.</w:t>
      </w:r>
      <w:r w:rsidR="001A27D6" w:rsidRPr="00B32AC3">
        <w:rPr>
          <w:rFonts w:ascii="Times New Roman" w:hAnsi="Times New Roman" w:cs="Times New Roman"/>
          <w:sz w:val="22"/>
          <w:szCs w:val="24"/>
        </w:rPr>
        <w:t xml:space="preserve"> The primary evaluation criteria for this study were the ease of installation, the ease of creating and running a simple workflow, the ability to integrate a well-known external application into a workflow, and overall usability including support options. </w:t>
      </w:r>
      <w:r w:rsidR="00DF2AAC" w:rsidRPr="00B32AC3">
        <w:rPr>
          <w:rFonts w:ascii="Times New Roman" w:hAnsi="Times New Roman" w:cs="Times New Roman"/>
          <w:sz w:val="22"/>
          <w:szCs w:val="24"/>
        </w:rPr>
        <w:t xml:space="preserve"> </w:t>
      </w:r>
      <w:r w:rsidR="00311232" w:rsidRPr="00B32AC3">
        <w:rPr>
          <w:rFonts w:ascii="Times New Roman" w:hAnsi="Times New Roman" w:cs="Times New Roman"/>
          <w:sz w:val="22"/>
          <w:szCs w:val="24"/>
        </w:rPr>
        <w:t>A summary of t</w:t>
      </w:r>
      <w:r w:rsidR="00DF2AAC" w:rsidRPr="00B32AC3">
        <w:rPr>
          <w:rFonts w:ascii="Times New Roman" w:hAnsi="Times New Roman" w:cs="Times New Roman"/>
          <w:sz w:val="22"/>
          <w:szCs w:val="24"/>
        </w:rPr>
        <w:t>he results of the</w:t>
      </w:r>
      <w:r w:rsidR="00311232" w:rsidRPr="00B32AC3">
        <w:rPr>
          <w:rFonts w:ascii="Times New Roman" w:hAnsi="Times New Roman" w:cs="Times New Roman"/>
          <w:sz w:val="22"/>
          <w:szCs w:val="24"/>
        </w:rPr>
        <w:t>ir</w:t>
      </w:r>
      <w:r w:rsidR="00DF2AAC" w:rsidRPr="00B32AC3">
        <w:rPr>
          <w:rFonts w:ascii="Times New Roman" w:hAnsi="Times New Roman" w:cs="Times New Roman"/>
          <w:sz w:val="22"/>
          <w:szCs w:val="24"/>
        </w:rPr>
        <w:t xml:space="preserve"> evaluation follows.  </w:t>
      </w:r>
    </w:p>
    <w:p w:rsidR="003E5246" w:rsidRPr="00B32AC3" w:rsidRDefault="003E5246" w:rsidP="003E5246">
      <w:pPr>
        <w:pStyle w:val="PlainText"/>
        <w:tabs>
          <w:tab w:val="left" w:pos="288"/>
        </w:tabs>
        <w:rPr>
          <w:rFonts w:ascii="Times New Roman" w:hAnsi="Times New Roman" w:cs="Times New Roman"/>
          <w:sz w:val="22"/>
          <w:szCs w:val="24"/>
        </w:rPr>
      </w:pPr>
    </w:p>
    <w:p w:rsidR="00A62130" w:rsidRPr="00B32AC3" w:rsidRDefault="009A4A3E" w:rsidP="003E5246">
      <w:pPr>
        <w:pStyle w:val="PlainText"/>
        <w:tabs>
          <w:tab w:val="left" w:pos="288"/>
        </w:tabs>
        <w:rPr>
          <w:rFonts w:ascii="Times New Roman" w:hAnsi="Times New Roman" w:cs="Times New Roman"/>
          <w:sz w:val="22"/>
          <w:szCs w:val="24"/>
        </w:rPr>
      </w:pPr>
      <w:r w:rsidRPr="00B32AC3">
        <w:rPr>
          <w:rFonts w:ascii="Times New Roman" w:hAnsi="Times New Roman" w:cs="Times New Roman"/>
          <w:b/>
          <w:sz w:val="22"/>
          <w:szCs w:val="24"/>
        </w:rPr>
        <w:t>Ease of setup</w:t>
      </w:r>
      <w:r w:rsidR="00A62130" w:rsidRPr="00B32AC3">
        <w:rPr>
          <w:rFonts w:ascii="Times New Roman" w:hAnsi="Times New Roman" w:cs="Times New Roman"/>
          <w:sz w:val="22"/>
          <w:szCs w:val="24"/>
        </w:rPr>
        <w:t xml:space="preserve"> </w:t>
      </w:r>
      <w:r w:rsidR="003E5246" w:rsidRPr="00B32AC3">
        <w:rPr>
          <w:rFonts w:ascii="Times New Roman" w:hAnsi="Times New Roman" w:cs="Times New Roman"/>
          <w:sz w:val="22"/>
          <w:szCs w:val="24"/>
        </w:rPr>
        <w:t xml:space="preserve">- </w:t>
      </w:r>
      <w:r w:rsidR="00A62130" w:rsidRPr="00B32AC3">
        <w:rPr>
          <w:rFonts w:ascii="Times New Roman" w:hAnsi="Times New Roman" w:cs="Times New Roman"/>
          <w:sz w:val="22"/>
          <w:szCs w:val="24"/>
        </w:rPr>
        <w:t>is defined as the total time to download all of the required software, install all of the components, run the setup and configuration process.</w:t>
      </w:r>
    </w:p>
    <w:p w:rsidR="00A62130" w:rsidRPr="00B32AC3" w:rsidRDefault="00A62130" w:rsidP="00E0319D">
      <w:pPr>
        <w:pStyle w:val="PlainText"/>
        <w:tabs>
          <w:tab w:val="left" w:pos="288"/>
        </w:tabs>
        <w:ind w:left="360"/>
        <w:rPr>
          <w:rFonts w:ascii="Times New Roman" w:hAnsi="Times New Roman" w:cs="Times New Roman"/>
          <w:sz w:val="22"/>
          <w:szCs w:val="24"/>
        </w:rPr>
      </w:pPr>
    </w:p>
    <w:p w:rsidR="00B30646" w:rsidRPr="00B32AC3" w:rsidRDefault="00B30646" w:rsidP="00311232">
      <w:pPr>
        <w:pStyle w:val="PlainText"/>
        <w:tabs>
          <w:tab w:val="left" w:pos="288"/>
        </w:tabs>
        <w:spacing w:after="60"/>
        <w:ind w:left="360"/>
        <w:rPr>
          <w:rFonts w:ascii="Times New Roman" w:hAnsi="Times New Roman" w:cs="Times New Roman"/>
          <w:sz w:val="22"/>
          <w:szCs w:val="24"/>
        </w:rPr>
      </w:pPr>
      <w:proofErr w:type="gramStart"/>
      <w:r w:rsidRPr="00B32AC3">
        <w:rPr>
          <w:rFonts w:ascii="Times New Roman" w:hAnsi="Times New Roman" w:cs="Times New Roman"/>
          <w:i/>
          <w:sz w:val="22"/>
          <w:szCs w:val="24"/>
        </w:rPr>
        <w:t>Trident.</w:t>
      </w:r>
      <w:proofErr w:type="gramEnd"/>
      <w:r w:rsidR="003C1426" w:rsidRPr="00B32AC3">
        <w:rPr>
          <w:rFonts w:ascii="Times New Roman" w:hAnsi="Times New Roman" w:cs="Times New Roman"/>
          <w:sz w:val="22"/>
          <w:szCs w:val="24"/>
        </w:rPr>
        <w:t xml:space="preserve">  </w:t>
      </w:r>
      <w:r w:rsidR="0066515B" w:rsidRPr="00B32AC3">
        <w:rPr>
          <w:rFonts w:ascii="Times New Roman" w:hAnsi="Times New Roman" w:cs="Times New Roman"/>
          <w:sz w:val="22"/>
          <w:szCs w:val="24"/>
        </w:rPr>
        <w:t xml:space="preserve">The Trident application itself was easy to download.  </w:t>
      </w:r>
      <w:proofErr w:type="gramStart"/>
      <w:r w:rsidR="0066515B" w:rsidRPr="00B32AC3">
        <w:rPr>
          <w:rFonts w:ascii="Times New Roman" w:hAnsi="Times New Roman" w:cs="Times New Roman"/>
          <w:sz w:val="22"/>
          <w:szCs w:val="24"/>
        </w:rPr>
        <w:t>But</w:t>
      </w:r>
      <w:proofErr w:type="gramEnd"/>
      <w:r w:rsidR="0066515B" w:rsidRPr="00B32AC3">
        <w:rPr>
          <w:rFonts w:ascii="Times New Roman" w:hAnsi="Times New Roman" w:cs="Times New Roman"/>
          <w:sz w:val="22"/>
          <w:szCs w:val="24"/>
        </w:rPr>
        <w:t xml:space="preserve"> additional Microsoft packages were required.  The other packages were in numerous locations and took significant time to find. </w:t>
      </w:r>
      <w:r w:rsidR="00742C65" w:rsidRPr="00B32AC3">
        <w:rPr>
          <w:rFonts w:ascii="Times New Roman" w:hAnsi="Times New Roman" w:cs="Times New Roman"/>
          <w:sz w:val="22"/>
          <w:szCs w:val="24"/>
        </w:rPr>
        <w:t>Installing the Trident application was sim</w:t>
      </w:r>
      <w:r w:rsidR="003E5246" w:rsidRPr="00B32AC3">
        <w:rPr>
          <w:rFonts w:ascii="Times New Roman" w:hAnsi="Times New Roman" w:cs="Times New Roman"/>
          <w:sz w:val="22"/>
          <w:szCs w:val="24"/>
        </w:rPr>
        <w:t>ple and took less than 2 min</w:t>
      </w:r>
      <w:r w:rsidR="00742C65" w:rsidRPr="00B32AC3">
        <w:rPr>
          <w:rFonts w:ascii="Times New Roman" w:hAnsi="Times New Roman" w:cs="Times New Roman"/>
          <w:sz w:val="22"/>
          <w:szCs w:val="24"/>
        </w:rPr>
        <w:t xml:space="preserve">; </w:t>
      </w:r>
      <w:r w:rsidR="00722B4C" w:rsidRPr="00B32AC3">
        <w:rPr>
          <w:rFonts w:ascii="Times New Roman" w:hAnsi="Times New Roman" w:cs="Times New Roman"/>
          <w:sz w:val="22"/>
          <w:szCs w:val="24"/>
        </w:rPr>
        <w:t xml:space="preserve">but the other packages required more effort to install and configure.  We discovered that the Trident </w:t>
      </w:r>
      <w:r w:rsidR="00742C65" w:rsidRPr="00B32AC3">
        <w:rPr>
          <w:rFonts w:ascii="Times New Roman" w:hAnsi="Times New Roman" w:cs="Times New Roman"/>
          <w:sz w:val="22"/>
          <w:szCs w:val="24"/>
        </w:rPr>
        <w:t xml:space="preserve">documentation was out of date and the version of SQL Server that </w:t>
      </w:r>
      <w:proofErr w:type="gramStart"/>
      <w:r w:rsidR="00742C65" w:rsidRPr="00B32AC3">
        <w:rPr>
          <w:rFonts w:ascii="Times New Roman" w:hAnsi="Times New Roman" w:cs="Times New Roman"/>
          <w:sz w:val="22"/>
          <w:szCs w:val="24"/>
        </w:rPr>
        <w:t>was downloaded</w:t>
      </w:r>
      <w:proofErr w:type="gramEnd"/>
      <w:r w:rsidR="00742C65" w:rsidRPr="00B32AC3">
        <w:rPr>
          <w:rFonts w:ascii="Times New Roman" w:hAnsi="Times New Roman" w:cs="Times New Roman"/>
          <w:sz w:val="22"/>
          <w:szCs w:val="24"/>
        </w:rPr>
        <w:t xml:space="preserve"> was incorrect.  We had to download the new version of SQL Server, reinstall SQL Server, reconfigure SQL Server, and reinstall Trident.</w:t>
      </w:r>
      <w:r w:rsidR="00DC1345" w:rsidRPr="00B32AC3">
        <w:rPr>
          <w:rFonts w:ascii="Times New Roman" w:hAnsi="Times New Roman" w:cs="Times New Roman"/>
          <w:sz w:val="22"/>
          <w:szCs w:val="24"/>
        </w:rPr>
        <w:t xml:space="preserve"> The total process took over 4 hours.  </w:t>
      </w:r>
    </w:p>
    <w:p w:rsidR="00B30646" w:rsidRPr="00B32AC3" w:rsidRDefault="00B30646" w:rsidP="00311232">
      <w:pPr>
        <w:pStyle w:val="PlainText"/>
        <w:tabs>
          <w:tab w:val="left" w:pos="288"/>
        </w:tabs>
        <w:spacing w:after="60"/>
        <w:ind w:left="360"/>
        <w:rPr>
          <w:rFonts w:ascii="Times New Roman" w:hAnsi="Times New Roman" w:cs="Times New Roman"/>
          <w:sz w:val="22"/>
          <w:szCs w:val="24"/>
        </w:rPr>
      </w:pPr>
      <w:r w:rsidRPr="00B32AC3">
        <w:rPr>
          <w:rFonts w:ascii="Times New Roman" w:hAnsi="Times New Roman" w:cs="Times New Roman"/>
          <w:i/>
          <w:sz w:val="22"/>
          <w:szCs w:val="24"/>
        </w:rPr>
        <w:t>IBM Smash</w:t>
      </w:r>
      <w:r w:rsidR="003C1426" w:rsidRPr="00B32AC3">
        <w:rPr>
          <w:rFonts w:ascii="Times New Roman" w:hAnsi="Times New Roman" w:cs="Times New Roman"/>
          <w:i/>
          <w:sz w:val="22"/>
          <w:szCs w:val="24"/>
        </w:rPr>
        <w:t>.</w:t>
      </w:r>
      <w:r w:rsidR="003C1426" w:rsidRPr="00B32AC3">
        <w:rPr>
          <w:rFonts w:ascii="Times New Roman" w:hAnsi="Times New Roman" w:cs="Times New Roman"/>
          <w:sz w:val="22"/>
          <w:szCs w:val="24"/>
        </w:rPr>
        <w:t xml:space="preserve">  </w:t>
      </w:r>
      <w:r w:rsidR="0066515B" w:rsidRPr="00B32AC3">
        <w:rPr>
          <w:rFonts w:ascii="Times New Roman" w:hAnsi="Times New Roman" w:cs="Times New Roman"/>
          <w:sz w:val="22"/>
          <w:szCs w:val="24"/>
        </w:rPr>
        <w:t xml:space="preserve">The download and installation took less than </w:t>
      </w:r>
      <w:r w:rsidR="000606C7" w:rsidRPr="00B32AC3">
        <w:rPr>
          <w:rFonts w:ascii="Times New Roman" w:hAnsi="Times New Roman" w:cs="Times New Roman"/>
          <w:sz w:val="22"/>
          <w:szCs w:val="24"/>
        </w:rPr>
        <w:t>1</w:t>
      </w:r>
      <w:r w:rsidR="003E5246" w:rsidRPr="00B32AC3">
        <w:rPr>
          <w:rFonts w:ascii="Times New Roman" w:hAnsi="Times New Roman" w:cs="Times New Roman"/>
          <w:sz w:val="22"/>
          <w:szCs w:val="24"/>
        </w:rPr>
        <w:t xml:space="preserve"> min</w:t>
      </w:r>
      <w:r w:rsidR="0066515B" w:rsidRPr="00B32AC3">
        <w:rPr>
          <w:rFonts w:ascii="Times New Roman" w:hAnsi="Times New Roman" w:cs="Times New Roman"/>
          <w:sz w:val="22"/>
          <w:szCs w:val="24"/>
        </w:rPr>
        <w:t xml:space="preserve"> to download</w:t>
      </w:r>
      <w:r w:rsidR="000606C7" w:rsidRPr="00B32AC3">
        <w:rPr>
          <w:rFonts w:ascii="Times New Roman" w:hAnsi="Times New Roman" w:cs="Times New Roman"/>
          <w:sz w:val="22"/>
          <w:szCs w:val="24"/>
        </w:rPr>
        <w:t xml:space="preserve"> an</w:t>
      </w:r>
      <w:r w:rsidR="003E5246" w:rsidRPr="00B32AC3">
        <w:rPr>
          <w:rFonts w:ascii="Times New Roman" w:hAnsi="Times New Roman" w:cs="Times New Roman"/>
          <w:sz w:val="22"/>
          <w:szCs w:val="24"/>
        </w:rPr>
        <w:t>d less than 2 min</w:t>
      </w:r>
      <w:r w:rsidR="000606C7" w:rsidRPr="00B32AC3">
        <w:rPr>
          <w:rFonts w:ascii="Times New Roman" w:hAnsi="Times New Roman" w:cs="Times New Roman"/>
          <w:sz w:val="22"/>
          <w:szCs w:val="24"/>
        </w:rPr>
        <w:t xml:space="preserve"> to install.  However, since it only operates in a 32-bit environment, we had to </w:t>
      </w:r>
      <w:r w:rsidR="00FD3A10" w:rsidRPr="00B32AC3">
        <w:rPr>
          <w:rFonts w:ascii="Times New Roman" w:hAnsi="Times New Roman" w:cs="Times New Roman"/>
          <w:sz w:val="22"/>
          <w:szCs w:val="24"/>
        </w:rPr>
        <w:t>install</w:t>
      </w:r>
      <w:r w:rsidR="000606C7" w:rsidRPr="00B32AC3">
        <w:rPr>
          <w:rFonts w:ascii="Times New Roman" w:hAnsi="Times New Roman" w:cs="Times New Roman"/>
          <w:sz w:val="22"/>
          <w:szCs w:val="24"/>
        </w:rPr>
        <w:t xml:space="preserve"> a Virtual-PC with a 32-bit OS. </w:t>
      </w:r>
    </w:p>
    <w:p w:rsidR="00B30646" w:rsidRPr="00B32AC3" w:rsidRDefault="00B30646" w:rsidP="00311232">
      <w:pPr>
        <w:pStyle w:val="PlainText"/>
        <w:tabs>
          <w:tab w:val="left" w:pos="288"/>
        </w:tabs>
        <w:spacing w:after="60"/>
        <w:ind w:left="360"/>
        <w:rPr>
          <w:rFonts w:ascii="Times New Roman" w:hAnsi="Times New Roman" w:cs="Times New Roman"/>
          <w:sz w:val="22"/>
          <w:szCs w:val="24"/>
        </w:rPr>
      </w:pPr>
      <w:proofErr w:type="spellStart"/>
      <w:proofErr w:type="gramStart"/>
      <w:r w:rsidRPr="00B32AC3">
        <w:rPr>
          <w:rFonts w:ascii="Times New Roman" w:hAnsi="Times New Roman" w:cs="Times New Roman"/>
          <w:i/>
          <w:sz w:val="22"/>
          <w:szCs w:val="24"/>
        </w:rPr>
        <w:t>Taverna</w:t>
      </w:r>
      <w:proofErr w:type="spellEnd"/>
      <w:r w:rsidR="003C1426" w:rsidRPr="00B32AC3">
        <w:rPr>
          <w:rFonts w:ascii="Times New Roman" w:hAnsi="Times New Roman" w:cs="Times New Roman"/>
          <w:i/>
          <w:sz w:val="22"/>
          <w:szCs w:val="24"/>
        </w:rPr>
        <w:t>.</w:t>
      </w:r>
      <w:proofErr w:type="gramEnd"/>
      <w:r w:rsidR="003C1426" w:rsidRPr="00B32AC3">
        <w:rPr>
          <w:rFonts w:ascii="Times New Roman" w:hAnsi="Times New Roman" w:cs="Times New Roman"/>
          <w:sz w:val="22"/>
          <w:szCs w:val="24"/>
        </w:rPr>
        <w:t xml:space="preserve">  </w:t>
      </w:r>
      <w:proofErr w:type="spellStart"/>
      <w:r w:rsidR="004F01F5" w:rsidRPr="00B32AC3">
        <w:rPr>
          <w:rFonts w:ascii="Times New Roman" w:hAnsi="Times New Roman" w:cs="Times New Roman"/>
          <w:sz w:val="22"/>
          <w:szCs w:val="24"/>
        </w:rPr>
        <w:t>Taverna</w:t>
      </w:r>
      <w:proofErr w:type="spellEnd"/>
      <w:r w:rsidR="004F01F5" w:rsidRPr="00B32AC3">
        <w:rPr>
          <w:rFonts w:ascii="Times New Roman" w:hAnsi="Times New Roman" w:cs="Times New Roman"/>
          <w:sz w:val="22"/>
          <w:szCs w:val="24"/>
        </w:rPr>
        <w:t xml:space="preserve"> was simple to download and install.  The entire op</w:t>
      </w:r>
      <w:r w:rsidR="003E5246" w:rsidRPr="00B32AC3">
        <w:rPr>
          <w:rFonts w:ascii="Times New Roman" w:hAnsi="Times New Roman" w:cs="Times New Roman"/>
          <w:sz w:val="22"/>
          <w:szCs w:val="24"/>
        </w:rPr>
        <w:t>eration took less than 4 min</w:t>
      </w:r>
      <w:r w:rsidR="004F01F5" w:rsidRPr="00B32AC3">
        <w:rPr>
          <w:rFonts w:ascii="Times New Roman" w:hAnsi="Times New Roman" w:cs="Times New Roman"/>
          <w:sz w:val="22"/>
          <w:szCs w:val="24"/>
        </w:rPr>
        <w:t>.</w:t>
      </w:r>
    </w:p>
    <w:p w:rsidR="00A62130" w:rsidRPr="00B32AC3" w:rsidRDefault="00B30646" w:rsidP="00311232">
      <w:pPr>
        <w:pStyle w:val="PlainText"/>
        <w:tabs>
          <w:tab w:val="left" w:pos="288"/>
        </w:tabs>
        <w:spacing w:after="60"/>
        <w:ind w:left="360"/>
        <w:rPr>
          <w:rFonts w:ascii="Times New Roman" w:hAnsi="Times New Roman" w:cs="Times New Roman"/>
          <w:sz w:val="22"/>
          <w:szCs w:val="24"/>
        </w:rPr>
      </w:pPr>
      <w:proofErr w:type="spellStart"/>
      <w:proofErr w:type="gramStart"/>
      <w:r w:rsidRPr="00B32AC3">
        <w:rPr>
          <w:rFonts w:ascii="Times New Roman" w:hAnsi="Times New Roman" w:cs="Times New Roman"/>
          <w:i/>
          <w:sz w:val="22"/>
          <w:szCs w:val="24"/>
        </w:rPr>
        <w:t>Triana</w:t>
      </w:r>
      <w:proofErr w:type="spellEnd"/>
      <w:r w:rsidR="003C1426" w:rsidRPr="00B32AC3">
        <w:rPr>
          <w:rFonts w:ascii="Times New Roman" w:hAnsi="Times New Roman" w:cs="Times New Roman"/>
          <w:i/>
          <w:sz w:val="22"/>
          <w:szCs w:val="24"/>
        </w:rPr>
        <w:t>.</w:t>
      </w:r>
      <w:proofErr w:type="gramEnd"/>
      <w:r w:rsidR="003C1426" w:rsidRPr="00B32AC3">
        <w:rPr>
          <w:rFonts w:ascii="Times New Roman" w:hAnsi="Times New Roman" w:cs="Times New Roman"/>
          <w:sz w:val="22"/>
          <w:szCs w:val="24"/>
        </w:rPr>
        <w:t xml:space="preserve">  </w:t>
      </w:r>
      <w:r w:rsidR="0066515B" w:rsidRPr="00B32AC3">
        <w:rPr>
          <w:rFonts w:ascii="Times New Roman" w:hAnsi="Times New Roman" w:cs="Times New Roman"/>
          <w:sz w:val="22"/>
          <w:szCs w:val="24"/>
        </w:rPr>
        <w:t>The base software was simple to download; however, many files were missing.  The installation environm</w:t>
      </w:r>
      <w:r w:rsidR="00F837A5">
        <w:rPr>
          <w:rFonts w:ascii="Times New Roman" w:hAnsi="Times New Roman" w:cs="Times New Roman"/>
          <w:sz w:val="22"/>
          <w:szCs w:val="24"/>
        </w:rPr>
        <w:t>ent was difficult to use and</w:t>
      </w:r>
      <w:r w:rsidR="0066515B" w:rsidRPr="00B32AC3">
        <w:rPr>
          <w:rFonts w:ascii="Times New Roman" w:hAnsi="Times New Roman" w:cs="Times New Roman"/>
          <w:sz w:val="22"/>
          <w:szCs w:val="24"/>
        </w:rPr>
        <w:t xml:space="preserve"> not well documented.</w:t>
      </w:r>
      <w:r w:rsidR="0094389A" w:rsidRPr="00B32AC3">
        <w:rPr>
          <w:rFonts w:ascii="Times New Roman" w:hAnsi="Times New Roman" w:cs="Times New Roman"/>
          <w:sz w:val="22"/>
          <w:szCs w:val="24"/>
        </w:rPr>
        <w:t xml:space="preserve">   </w:t>
      </w:r>
    </w:p>
    <w:p w:rsidR="009A4A3E" w:rsidRPr="00B32AC3" w:rsidRDefault="009A4A3E" w:rsidP="00E0319D">
      <w:pPr>
        <w:pStyle w:val="PlainText"/>
        <w:tabs>
          <w:tab w:val="left" w:pos="288"/>
        </w:tabs>
        <w:ind w:left="360"/>
        <w:rPr>
          <w:rFonts w:ascii="Times New Roman" w:hAnsi="Times New Roman" w:cs="Times New Roman"/>
          <w:sz w:val="22"/>
          <w:szCs w:val="24"/>
        </w:rPr>
      </w:pPr>
    </w:p>
    <w:p w:rsidR="009A4A3E" w:rsidRPr="00B32AC3" w:rsidRDefault="003E5246" w:rsidP="00E0319D">
      <w:pPr>
        <w:pStyle w:val="PlainText"/>
        <w:tabs>
          <w:tab w:val="left" w:pos="288"/>
        </w:tabs>
        <w:rPr>
          <w:rFonts w:ascii="Times New Roman" w:hAnsi="Times New Roman" w:cs="Times New Roman"/>
          <w:sz w:val="22"/>
          <w:szCs w:val="24"/>
        </w:rPr>
      </w:pPr>
      <w:proofErr w:type="gramStart"/>
      <w:r w:rsidRPr="00B32AC3">
        <w:rPr>
          <w:rFonts w:ascii="Times New Roman" w:hAnsi="Times New Roman" w:cs="Times New Roman"/>
          <w:b/>
          <w:sz w:val="22"/>
          <w:szCs w:val="24"/>
        </w:rPr>
        <w:t xml:space="preserve">Get </w:t>
      </w:r>
      <w:r w:rsidR="009A4A3E" w:rsidRPr="00B32AC3">
        <w:rPr>
          <w:rFonts w:ascii="Times New Roman" w:hAnsi="Times New Roman" w:cs="Times New Roman"/>
          <w:b/>
          <w:sz w:val="22"/>
          <w:szCs w:val="24"/>
        </w:rPr>
        <w:t>simple workflow</w:t>
      </w:r>
      <w:proofErr w:type="gramEnd"/>
      <w:r w:rsidR="009A4A3E" w:rsidRPr="00B32AC3">
        <w:rPr>
          <w:rFonts w:ascii="Times New Roman" w:hAnsi="Times New Roman" w:cs="Times New Roman"/>
          <w:b/>
          <w:sz w:val="22"/>
          <w:szCs w:val="24"/>
        </w:rPr>
        <w:t xml:space="preserve"> working</w:t>
      </w:r>
      <w:r w:rsidR="00E97EBE" w:rsidRPr="00B32AC3">
        <w:rPr>
          <w:rFonts w:ascii="Times New Roman" w:hAnsi="Times New Roman" w:cs="Times New Roman"/>
          <w:b/>
          <w:sz w:val="22"/>
          <w:szCs w:val="24"/>
        </w:rPr>
        <w:t>.</w:t>
      </w:r>
      <w:r w:rsidR="00E97EBE" w:rsidRPr="00B32AC3">
        <w:rPr>
          <w:rFonts w:ascii="Times New Roman" w:hAnsi="Times New Roman" w:cs="Times New Roman"/>
          <w:sz w:val="22"/>
          <w:szCs w:val="24"/>
        </w:rPr>
        <w:t xml:space="preserve">  </w:t>
      </w:r>
      <w:r w:rsidR="00C143AE" w:rsidRPr="00B32AC3">
        <w:rPr>
          <w:rFonts w:ascii="Times New Roman" w:hAnsi="Times New Roman" w:cs="Times New Roman"/>
          <w:sz w:val="22"/>
          <w:szCs w:val="24"/>
        </w:rPr>
        <w:t>For this study, we designed a simple conditional workflow to add two integers</w:t>
      </w:r>
      <w:r w:rsidR="009A4A3E" w:rsidRPr="00B32AC3">
        <w:rPr>
          <w:rFonts w:ascii="Times New Roman" w:hAnsi="Times New Roman" w:cs="Times New Roman"/>
          <w:sz w:val="22"/>
          <w:szCs w:val="24"/>
        </w:rPr>
        <w:t>.</w:t>
      </w:r>
      <w:r w:rsidR="00DF16F4" w:rsidRPr="00B32AC3">
        <w:rPr>
          <w:rFonts w:ascii="Times New Roman" w:hAnsi="Times New Roman" w:cs="Times New Roman"/>
          <w:sz w:val="22"/>
          <w:szCs w:val="24"/>
        </w:rPr>
        <w:t xml:space="preserve">  After implementing this workflow in each system, we </w:t>
      </w:r>
      <w:r w:rsidR="00E97EBE" w:rsidRPr="00B32AC3">
        <w:rPr>
          <w:rFonts w:ascii="Times New Roman" w:hAnsi="Times New Roman" w:cs="Times New Roman"/>
          <w:sz w:val="22"/>
          <w:szCs w:val="24"/>
        </w:rPr>
        <w:t>evaluate</w:t>
      </w:r>
      <w:r w:rsidR="00DF16F4" w:rsidRPr="00B32AC3">
        <w:rPr>
          <w:rFonts w:ascii="Times New Roman" w:hAnsi="Times New Roman" w:cs="Times New Roman"/>
          <w:sz w:val="22"/>
          <w:szCs w:val="24"/>
        </w:rPr>
        <w:t>d</w:t>
      </w:r>
      <w:r w:rsidR="00E56EB0" w:rsidRPr="00B32AC3">
        <w:rPr>
          <w:rFonts w:ascii="Times New Roman" w:hAnsi="Times New Roman" w:cs="Times New Roman"/>
          <w:sz w:val="22"/>
          <w:szCs w:val="24"/>
        </w:rPr>
        <w:t xml:space="preserve"> the amount of effort to develop the code, the ability to collect provenance and metadata, </w:t>
      </w:r>
      <w:r w:rsidR="00BA1243" w:rsidRPr="00B32AC3">
        <w:rPr>
          <w:rFonts w:ascii="Times New Roman" w:hAnsi="Times New Roman" w:cs="Times New Roman"/>
          <w:sz w:val="22"/>
          <w:szCs w:val="24"/>
        </w:rPr>
        <w:t>and built-in fault tolerance</w:t>
      </w:r>
    </w:p>
    <w:p w:rsidR="00270004" w:rsidRPr="00B32AC3" w:rsidRDefault="00270004" w:rsidP="00E0319D">
      <w:pPr>
        <w:pStyle w:val="PlainText"/>
        <w:tabs>
          <w:tab w:val="left" w:pos="288"/>
        </w:tabs>
        <w:ind w:left="2160"/>
        <w:rPr>
          <w:rFonts w:ascii="Times New Roman" w:hAnsi="Times New Roman" w:cs="Times New Roman"/>
          <w:sz w:val="22"/>
          <w:szCs w:val="24"/>
        </w:rPr>
      </w:pPr>
    </w:p>
    <w:p w:rsidR="003E5246" w:rsidRPr="00B32AC3" w:rsidRDefault="003E5246" w:rsidP="00311232">
      <w:pPr>
        <w:pStyle w:val="PlainText"/>
        <w:tabs>
          <w:tab w:val="left" w:pos="288"/>
        </w:tabs>
        <w:spacing w:after="60"/>
        <w:ind w:left="360"/>
        <w:rPr>
          <w:rFonts w:ascii="Times New Roman" w:hAnsi="Times New Roman" w:cs="Times New Roman"/>
          <w:sz w:val="22"/>
          <w:szCs w:val="24"/>
        </w:rPr>
      </w:pPr>
      <w:proofErr w:type="gramStart"/>
      <w:r w:rsidRPr="00B32AC3">
        <w:rPr>
          <w:rFonts w:ascii="Times New Roman" w:hAnsi="Times New Roman" w:cs="Times New Roman"/>
          <w:i/>
          <w:sz w:val="22"/>
          <w:szCs w:val="24"/>
        </w:rPr>
        <w:t>Trident.</w:t>
      </w:r>
      <w:proofErr w:type="gramEnd"/>
      <w:r w:rsidRPr="00B32AC3">
        <w:rPr>
          <w:rFonts w:ascii="Times New Roman" w:hAnsi="Times New Roman" w:cs="Times New Roman"/>
          <w:sz w:val="22"/>
          <w:szCs w:val="24"/>
        </w:rPr>
        <w:t xml:space="preserve">  The sample workflow process required 40 lines of code in C#.NET and took approximately 30 min to write.  To create and execute the workflow activity took less than 30 sec.  The internal built-in functions </w:t>
      </w:r>
      <w:proofErr w:type="gramStart"/>
      <w:r w:rsidRPr="00B32AC3">
        <w:rPr>
          <w:rFonts w:ascii="Times New Roman" w:hAnsi="Times New Roman" w:cs="Times New Roman"/>
          <w:sz w:val="22"/>
          <w:szCs w:val="24"/>
        </w:rPr>
        <w:t>were geared</w:t>
      </w:r>
      <w:proofErr w:type="gramEnd"/>
      <w:r w:rsidRPr="00B32AC3">
        <w:rPr>
          <w:rFonts w:ascii="Times New Roman" w:hAnsi="Times New Roman" w:cs="Times New Roman"/>
          <w:sz w:val="22"/>
          <w:szCs w:val="24"/>
        </w:rPr>
        <w:t xml:space="preserve"> towards oceanographic work.  Trident has an extensive and structured provenance data for the workflows and the data and manages versions to allow for tracking data changes.  Trident has significant internal fault tolerance supporting failure tracking, new resource allocation, and workflow restart.</w:t>
      </w:r>
    </w:p>
    <w:p w:rsidR="003E5246" w:rsidRPr="00B32AC3" w:rsidRDefault="003E5246" w:rsidP="00311232">
      <w:pPr>
        <w:pStyle w:val="PlainText"/>
        <w:tabs>
          <w:tab w:val="left" w:pos="288"/>
        </w:tabs>
        <w:spacing w:after="60"/>
        <w:ind w:left="360"/>
        <w:rPr>
          <w:rFonts w:ascii="Times New Roman" w:hAnsi="Times New Roman" w:cs="Times New Roman"/>
          <w:sz w:val="22"/>
          <w:szCs w:val="24"/>
        </w:rPr>
      </w:pPr>
      <w:r w:rsidRPr="00B32AC3">
        <w:rPr>
          <w:rFonts w:ascii="Times New Roman" w:hAnsi="Times New Roman" w:cs="Times New Roman"/>
          <w:i/>
          <w:sz w:val="22"/>
          <w:szCs w:val="24"/>
        </w:rPr>
        <w:t>IBM Smash.</w:t>
      </w:r>
      <w:r w:rsidRPr="00B32AC3">
        <w:rPr>
          <w:rFonts w:ascii="Times New Roman" w:hAnsi="Times New Roman" w:cs="Times New Roman"/>
          <w:sz w:val="22"/>
          <w:szCs w:val="24"/>
        </w:rPr>
        <w:t xml:space="preserve">  The sample workflow took approximately </w:t>
      </w:r>
      <w:proofErr w:type="gramStart"/>
      <w:r w:rsidRPr="00B32AC3">
        <w:rPr>
          <w:rFonts w:ascii="Times New Roman" w:hAnsi="Times New Roman" w:cs="Times New Roman"/>
          <w:sz w:val="22"/>
          <w:szCs w:val="24"/>
        </w:rPr>
        <w:t>6</w:t>
      </w:r>
      <w:proofErr w:type="gramEnd"/>
      <w:r w:rsidRPr="00B32AC3">
        <w:rPr>
          <w:rFonts w:ascii="Times New Roman" w:hAnsi="Times New Roman" w:cs="Times New Roman"/>
          <w:sz w:val="22"/>
          <w:szCs w:val="24"/>
        </w:rPr>
        <w:t xml:space="preserve"> lines of code to implement in Smash.  The workflow required additional 10 lines of code.   The documentation describing the input processing was incomplete and made this task more difficult.  Smash had a number of built-in functions but most of them are orientated towards business applications rather than scientific functions.  Smash does not support provenance data although it does have an extensive error logging process.  It does have support workflow restarts and has low fault tolerance.</w:t>
      </w:r>
    </w:p>
    <w:p w:rsidR="003E5246" w:rsidRPr="00B32AC3" w:rsidRDefault="003E5246" w:rsidP="00311232">
      <w:pPr>
        <w:pStyle w:val="PlainText"/>
        <w:tabs>
          <w:tab w:val="left" w:pos="288"/>
        </w:tabs>
        <w:spacing w:after="60"/>
        <w:ind w:left="360"/>
        <w:rPr>
          <w:rFonts w:ascii="Times New Roman" w:hAnsi="Times New Roman" w:cs="Times New Roman"/>
          <w:sz w:val="22"/>
          <w:szCs w:val="24"/>
        </w:rPr>
      </w:pPr>
      <w:proofErr w:type="spellStart"/>
      <w:proofErr w:type="gramStart"/>
      <w:r w:rsidRPr="00B32AC3">
        <w:rPr>
          <w:rFonts w:ascii="Times New Roman" w:hAnsi="Times New Roman" w:cs="Times New Roman"/>
          <w:i/>
          <w:sz w:val="22"/>
          <w:szCs w:val="24"/>
        </w:rPr>
        <w:t>Taverna</w:t>
      </w:r>
      <w:proofErr w:type="spellEnd"/>
      <w:r w:rsidRPr="00B32AC3">
        <w:rPr>
          <w:rFonts w:ascii="Times New Roman" w:hAnsi="Times New Roman" w:cs="Times New Roman"/>
          <w:i/>
          <w:sz w:val="22"/>
          <w:szCs w:val="24"/>
        </w:rPr>
        <w:t>.</w:t>
      </w:r>
      <w:proofErr w:type="gramEnd"/>
      <w:r w:rsidRPr="00B32AC3">
        <w:rPr>
          <w:rFonts w:ascii="Times New Roman" w:hAnsi="Times New Roman" w:cs="Times New Roman"/>
          <w:sz w:val="22"/>
          <w:szCs w:val="24"/>
        </w:rPr>
        <w:t xml:space="preserve">  To create the workflow required 20 lines of code and took approximately 15 min.  </w:t>
      </w:r>
      <w:proofErr w:type="spellStart"/>
      <w:r w:rsidRPr="00B32AC3">
        <w:rPr>
          <w:rFonts w:ascii="Times New Roman" w:hAnsi="Times New Roman" w:cs="Times New Roman"/>
          <w:sz w:val="22"/>
          <w:szCs w:val="24"/>
        </w:rPr>
        <w:t>Taverna</w:t>
      </w:r>
      <w:proofErr w:type="spellEnd"/>
      <w:r w:rsidRPr="00B32AC3">
        <w:rPr>
          <w:rFonts w:ascii="Times New Roman" w:hAnsi="Times New Roman" w:cs="Times New Roman"/>
          <w:sz w:val="22"/>
          <w:szCs w:val="24"/>
        </w:rPr>
        <w:t xml:space="preserve"> has a wide selection of built-in functions as well as user-authored functions.  Provenance management provides information on all data transforms as well as on the entire workflow process.  </w:t>
      </w:r>
      <w:proofErr w:type="spellStart"/>
      <w:r w:rsidRPr="00B32AC3">
        <w:rPr>
          <w:rFonts w:ascii="Times New Roman" w:hAnsi="Times New Roman" w:cs="Times New Roman"/>
          <w:sz w:val="22"/>
          <w:szCs w:val="24"/>
        </w:rPr>
        <w:t>Taverna</w:t>
      </w:r>
      <w:proofErr w:type="spellEnd"/>
      <w:r w:rsidRPr="00B32AC3">
        <w:rPr>
          <w:rFonts w:ascii="Times New Roman" w:hAnsi="Times New Roman" w:cs="Times New Roman"/>
          <w:sz w:val="22"/>
          <w:szCs w:val="24"/>
        </w:rPr>
        <w:t xml:space="preserve"> has extensive fault tolerance and workflow restart.</w:t>
      </w:r>
    </w:p>
    <w:p w:rsidR="003E5246" w:rsidRPr="00B32AC3" w:rsidRDefault="003E5246" w:rsidP="00311232">
      <w:pPr>
        <w:pStyle w:val="PlainText"/>
        <w:tabs>
          <w:tab w:val="left" w:pos="288"/>
        </w:tabs>
        <w:spacing w:after="60"/>
        <w:ind w:left="360"/>
        <w:rPr>
          <w:rFonts w:ascii="Times New Roman" w:hAnsi="Times New Roman" w:cs="Times New Roman"/>
          <w:sz w:val="22"/>
          <w:szCs w:val="24"/>
        </w:rPr>
      </w:pPr>
      <w:proofErr w:type="spellStart"/>
      <w:proofErr w:type="gramStart"/>
      <w:r w:rsidRPr="00B32AC3">
        <w:rPr>
          <w:rFonts w:ascii="Times New Roman" w:hAnsi="Times New Roman" w:cs="Times New Roman"/>
          <w:i/>
          <w:sz w:val="22"/>
          <w:szCs w:val="24"/>
        </w:rPr>
        <w:t>Triana</w:t>
      </w:r>
      <w:proofErr w:type="spellEnd"/>
      <w:r w:rsidRPr="00B32AC3">
        <w:rPr>
          <w:rFonts w:ascii="Times New Roman" w:hAnsi="Times New Roman" w:cs="Times New Roman"/>
          <w:i/>
          <w:sz w:val="22"/>
          <w:szCs w:val="24"/>
        </w:rPr>
        <w:t>.</w:t>
      </w:r>
      <w:proofErr w:type="gramEnd"/>
      <w:r w:rsidRPr="00B32AC3">
        <w:rPr>
          <w:rFonts w:ascii="Times New Roman" w:hAnsi="Times New Roman" w:cs="Times New Roman"/>
          <w:sz w:val="22"/>
          <w:szCs w:val="24"/>
        </w:rPr>
        <w:t xml:space="preserve">  To build a sample workflow required using the internal functions that </w:t>
      </w:r>
      <w:proofErr w:type="gramStart"/>
      <w:r w:rsidRPr="00B32AC3">
        <w:rPr>
          <w:rFonts w:ascii="Times New Roman" w:hAnsi="Times New Roman" w:cs="Times New Roman"/>
          <w:sz w:val="22"/>
          <w:szCs w:val="24"/>
        </w:rPr>
        <w:t>are combined</w:t>
      </w:r>
      <w:proofErr w:type="gramEnd"/>
      <w:r w:rsidRPr="00B32AC3">
        <w:rPr>
          <w:rFonts w:ascii="Times New Roman" w:hAnsi="Times New Roman" w:cs="Times New Roman"/>
          <w:sz w:val="22"/>
          <w:szCs w:val="24"/>
        </w:rPr>
        <w:t xml:space="preserve"> in a drag and drop environment.  </w:t>
      </w:r>
      <w:proofErr w:type="spellStart"/>
      <w:r w:rsidRPr="00B32AC3">
        <w:rPr>
          <w:rFonts w:ascii="Times New Roman" w:hAnsi="Times New Roman" w:cs="Times New Roman"/>
          <w:sz w:val="22"/>
          <w:szCs w:val="24"/>
        </w:rPr>
        <w:t>Triana</w:t>
      </w:r>
      <w:proofErr w:type="spellEnd"/>
      <w:r w:rsidRPr="00B32AC3">
        <w:rPr>
          <w:rFonts w:ascii="Times New Roman" w:hAnsi="Times New Roman" w:cs="Times New Roman"/>
          <w:sz w:val="22"/>
          <w:szCs w:val="24"/>
        </w:rPr>
        <w:t xml:space="preserve"> has a wide range of built-in functions and provides users with the ability to input new toolboxes of functions. Provenance is collected at the organizational level and has no capability to collect provenance at the data level.  </w:t>
      </w:r>
      <w:proofErr w:type="spellStart"/>
      <w:r w:rsidRPr="00B32AC3">
        <w:rPr>
          <w:rFonts w:ascii="Times New Roman" w:hAnsi="Times New Roman" w:cs="Times New Roman"/>
          <w:sz w:val="22"/>
          <w:szCs w:val="24"/>
        </w:rPr>
        <w:t>Triana</w:t>
      </w:r>
      <w:proofErr w:type="spellEnd"/>
      <w:r w:rsidRPr="00B32AC3">
        <w:rPr>
          <w:rFonts w:ascii="Times New Roman" w:hAnsi="Times New Roman" w:cs="Times New Roman"/>
          <w:sz w:val="22"/>
          <w:szCs w:val="24"/>
        </w:rPr>
        <w:t xml:space="preserve"> </w:t>
      </w:r>
      <w:r w:rsidRPr="00B32AC3">
        <w:rPr>
          <w:rFonts w:ascii="Times New Roman" w:hAnsi="Times New Roman" w:cs="Times New Roman"/>
          <w:sz w:val="22"/>
          <w:szCs w:val="24"/>
        </w:rPr>
        <w:lastRenderedPageBreak/>
        <w:t>has no support for workflow restart and has no fault tolerance.</w:t>
      </w:r>
    </w:p>
    <w:p w:rsidR="009A4A3E" w:rsidRPr="00B32AC3" w:rsidRDefault="009A4A3E" w:rsidP="00E0319D">
      <w:pPr>
        <w:pStyle w:val="PlainText"/>
        <w:tabs>
          <w:tab w:val="left" w:pos="288"/>
        </w:tabs>
        <w:rPr>
          <w:rFonts w:ascii="Times New Roman" w:hAnsi="Times New Roman" w:cs="Times New Roman"/>
          <w:sz w:val="22"/>
          <w:szCs w:val="24"/>
        </w:rPr>
      </w:pPr>
    </w:p>
    <w:p w:rsidR="00022CD2" w:rsidRPr="00B32AC3" w:rsidRDefault="003E5246" w:rsidP="00E0319D">
      <w:pPr>
        <w:pStyle w:val="PlainText"/>
        <w:tabs>
          <w:tab w:val="left" w:pos="288"/>
        </w:tabs>
        <w:rPr>
          <w:rFonts w:ascii="Times New Roman" w:eastAsia="Times New Roman" w:hAnsi="Times New Roman" w:cs="Times New Roman"/>
          <w:sz w:val="22"/>
          <w:szCs w:val="24"/>
          <w:lang w:eastAsia="zh-CN"/>
        </w:rPr>
      </w:pPr>
      <w:r w:rsidRPr="00B32AC3">
        <w:rPr>
          <w:rFonts w:ascii="Times New Roman" w:hAnsi="Times New Roman" w:cs="Times New Roman"/>
          <w:b/>
          <w:sz w:val="22"/>
          <w:szCs w:val="24"/>
        </w:rPr>
        <w:t xml:space="preserve">Write workflow that calls out to web service. </w:t>
      </w:r>
      <w:r w:rsidRPr="00B32AC3">
        <w:rPr>
          <w:rFonts w:ascii="Times New Roman" w:hAnsi="Times New Roman" w:cs="Times New Roman"/>
          <w:sz w:val="22"/>
          <w:szCs w:val="24"/>
        </w:rPr>
        <w:t xml:space="preserve">A simple workflow </w:t>
      </w:r>
      <w:proofErr w:type="gramStart"/>
      <w:r w:rsidRPr="00B32AC3">
        <w:rPr>
          <w:rFonts w:ascii="Times New Roman" w:hAnsi="Times New Roman" w:cs="Times New Roman"/>
          <w:sz w:val="22"/>
          <w:szCs w:val="24"/>
        </w:rPr>
        <w:t>is written</w:t>
      </w:r>
      <w:proofErr w:type="gramEnd"/>
      <w:r w:rsidRPr="00B32AC3">
        <w:rPr>
          <w:rFonts w:ascii="Times New Roman" w:hAnsi="Times New Roman" w:cs="Times New Roman"/>
          <w:sz w:val="22"/>
          <w:szCs w:val="24"/>
        </w:rPr>
        <w:t xml:space="preserve"> that calls out to </w:t>
      </w:r>
      <w:r w:rsidR="005D5AFB" w:rsidRPr="00B32AC3">
        <w:rPr>
          <w:rFonts w:ascii="Times New Roman" w:hAnsi="Times New Roman" w:cs="Times New Roman"/>
          <w:sz w:val="22"/>
          <w:szCs w:val="24"/>
        </w:rPr>
        <w:t>BLAST –</w:t>
      </w:r>
      <w:r w:rsidR="00022CD2" w:rsidRPr="00B32AC3">
        <w:rPr>
          <w:rFonts w:ascii="Times New Roman" w:hAnsi="Times New Roman" w:cs="Times New Roman"/>
          <w:sz w:val="22"/>
          <w:szCs w:val="24"/>
        </w:rPr>
        <w:t xml:space="preserve"> </w:t>
      </w:r>
      <w:r w:rsidR="00022CD2" w:rsidRPr="00B32AC3">
        <w:rPr>
          <w:rFonts w:ascii="Times New Roman" w:eastAsia="Times New Roman" w:hAnsi="Times New Roman" w:cs="Times New Roman"/>
          <w:sz w:val="22"/>
          <w:szCs w:val="24"/>
          <w:lang w:eastAsia="zh-CN"/>
        </w:rPr>
        <w:t>The Basic Local Alignment Search Tool – a biological sequence application supported by the</w:t>
      </w:r>
      <w:r w:rsidR="00D82897" w:rsidRPr="00B32AC3">
        <w:rPr>
          <w:rFonts w:ascii="Times New Roman" w:eastAsia="Times New Roman" w:hAnsi="Times New Roman" w:cs="Times New Roman"/>
          <w:sz w:val="22"/>
          <w:szCs w:val="24"/>
          <w:lang w:eastAsia="zh-CN"/>
        </w:rPr>
        <w:t xml:space="preserve"> National Institutes of Health and the </w:t>
      </w:r>
      <w:r w:rsidR="00022CD2" w:rsidRPr="00B32AC3">
        <w:rPr>
          <w:rFonts w:ascii="Times New Roman" w:eastAsia="Times New Roman" w:hAnsi="Times New Roman" w:cs="Times New Roman"/>
          <w:sz w:val="22"/>
          <w:szCs w:val="24"/>
          <w:lang w:eastAsia="zh-CN"/>
        </w:rPr>
        <w:t>National Center for Biotechnology Information (NCBI).</w:t>
      </w:r>
      <w:r w:rsidR="00022CD2" w:rsidRPr="00B32AC3">
        <w:rPr>
          <w:rStyle w:val="FootnoteReference"/>
          <w:rFonts w:ascii="Times New Roman" w:eastAsia="Times New Roman" w:hAnsi="Times New Roman" w:cs="Times New Roman"/>
          <w:sz w:val="22"/>
          <w:szCs w:val="24"/>
          <w:lang w:eastAsia="zh-CN"/>
        </w:rPr>
        <w:footnoteReference w:id="17"/>
      </w:r>
    </w:p>
    <w:p w:rsidR="00705BEF" w:rsidRPr="00B32AC3" w:rsidRDefault="00705BEF" w:rsidP="00E0319D">
      <w:pPr>
        <w:pStyle w:val="PlainText"/>
        <w:tabs>
          <w:tab w:val="left" w:pos="288"/>
        </w:tabs>
        <w:rPr>
          <w:rFonts w:ascii="Times New Roman" w:hAnsi="Times New Roman" w:cs="Times New Roman"/>
          <w:sz w:val="22"/>
          <w:szCs w:val="24"/>
        </w:rPr>
      </w:pPr>
    </w:p>
    <w:p w:rsidR="00705BEF" w:rsidRPr="00B32AC3" w:rsidRDefault="00705BEF" w:rsidP="00311232">
      <w:pPr>
        <w:pStyle w:val="PlainText"/>
        <w:tabs>
          <w:tab w:val="left" w:pos="288"/>
        </w:tabs>
        <w:spacing w:after="60"/>
        <w:ind w:left="360"/>
        <w:rPr>
          <w:rFonts w:ascii="Times New Roman" w:hAnsi="Times New Roman" w:cs="Times New Roman"/>
          <w:sz w:val="22"/>
          <w:szCs w:val="24"/>
        </w:rPr>
      </w:pPr>
      <w:proofErr w:type="gramStart"/>
      <w:r w:rsidRPr="00B32AC3">
        <w:rPr>
          <w:rFonts w:ascii="Times New Roman" w:hAnsi="Times New Roman" w:cs="Times New Roman"/>
          <w:i/>
          <w:sz w:val="22"/>
          <w:szCs w:val="24"/>
        </w:rPr>
        <w:t>Trident.</w:t>
      </w:r>
      <w:proofErr w:type="gramEnd"/>
      <w:r w:rsidRPr="00B32AC3">
        <w:rPr>
          <w:rFonts w:ascii="Times New Roman" w:hAnsi="Times New Roman" w:cs="Times New Roman"/>
          <w:sz w:val="22"/>
          <w:szCs w:val="24"/>
        </w:rPr>
        <w:t xml:space="preserve">  </w:t>
      </w:r>
      <w:r w:rsidR="00FD3A10" w:rsidRPr="00B32AC3">
        <w:rPr>
          <w:rFonts w:ascii="Times New Roman" w:hAnsi="Times New Roman" w:cs="Times New Roman"/>
          <w:sz w:val="22"/>
          <w:szCs w:val="24"/>
        </w:rPr>
        <w:t xml:space="preserve">To plug in another executable into </w:t>
      </w:r>
      <w:r w:rsidR="00F837A5">
        <w:rPr>
          <w:rFonts w:ascii="Times New Roman" w:hAnsi="Times New Roman" w:cs="Times New Roman"/>
          <w:sz w:val="22"/>
          <w:szCs w:val="24"/>
        </w:rPr>
        <w:t>Trident an argument written in C</w:t>
      </w:r>
      <w:r w:rsidR="00FD3A10" w:rsidRPr="00B32AC3">
        <w:rPr>
          <w:rFonts w:ascii="Times New Roman" w:hAnsi="Times New Roman" w:cs="Times New Roman"/>
          <w:sz w:val="22"/>
          <w:szCs w:val="24"/>
        </w:rPr>
        <w:t xml:space="preserve">#.NET </w:t>
      </w:r>
      <w:proofErr w:type="gramStart"/>
      <w:r w:rsidR="00FD3A10" w:rsidRPr="00B32AC3">
        <w:rPr>
          <w:rFonts w:ascii="Times New Roman" w:hAnsi="Times New Roman" w:cs="Times New Roman"/>
          <w:sz w:val="22"/>
          <w:szCs w:val="24"/>
        </w:rPr>
        <w:t>must be developed</w:t>
      </w:r>
      <w:proofErr w:type="gramEnd"/>
      <w:r w:rsidR="00FD3A10" w:rsidRPr="00B32AC3">
        <w:rPr>
          <w:rFonts w:ascii="Times New Roman" w:hAnsi="Times New Roman" w:cs="Times New Roman"/>
          <w:sz w:val="22"/>
          <w:szCs w:val="24"/>
        </w:rPr>
        <w:t xml:space="preserve">.  </w:t>
      </w:r>
      <w:r w:rsidR="00AD29DD" w:rsidRPr="00B32AC3">
        <w:rPr>
          <w:rFonts w:ascii="Times New Roman" w:hAnsi="Times New Roman" w:cs="Times New Roman"/>
          <w:sz w:val="22"/>
          <w:szCs w:val="24"/>
        </w:rPr>
        <w:t>This requires</w:t>
      </w:r>
      <w:r w:rsidR="004B3A11" w:rsidRPr="00B32AC3">
        <w:rPr>
          <w:rFonts w:ascii="Times New Roman" w:hAnsi="Times New Roman" w:cs="Times New Roman"/>
          <w:sz w:val="22"/>
          <w:szCs w:val="24"/>
        </w:rPr>
        <w:t xml:space="preserve"> programming expertise.  </w:t>
      </w:r>
    </w:p>
    <w:p w:rsidR="00705BEF" w:rsidRPr="00B32AC3" w:rsidRDefault="00705BEF" w:rsidP="00311232">
      <w:pPr>
        <w:pStyle w:val="PlainText"/>
        <w:tabs>
          <w:tab w:val="left" w:pos="288"/>
        </w:tabs>
        <w:spacing w:after="60"/>
        <w:ind w:left="360"/>
        <w:rPr>
          <w:rFonts w:ascii="Times New Roman" w:hAnsi="Times New Roman" w:cs="Times New Roman"/>
          <w:sz w:val="22"/>
          <w:szCs w:val="24"/>
        </w:rPr>
      </w:pPr>
      <w:r w:rsidRPr="00B32AC3">
        <w:rPr>
          <w:rFonts w:ascii="Times New Roman" w:hAnsi="Times New Roman" w:cs="Times New Roman"/>
          <w:i/>
          <w:sz w:val="22"/>
          <w:szCs w:val="24"/>
        </w:rPr>
        <w:t>IBM Smash.</w:t>
      </w:r>
      <w:r w:rsidRPr="00B32AC3">
        <w:rPr>
          <w:rFonts w:ascii="Times New Roman" w:hAnsi="Times New Roman" w:cs="Times New Roman"/>
          <w:sz w:val="22"/>
          <w:szCs w:val="24"/>
        </w:rPr>
        <w:t xml:space="preserve">  </w:t>
      </w:r>
      <w:r w:rsidR="00DD5DCC" w:rsidRPr="00B32AC3">
        <w:rPr>
          <w:rFonts w:ascii="Times New Roman" w:hAnsi="Times New Roman" w:cs="Times New Roman"/>
          <w:sz w:val="22"/>
          <w:szCs w:val="24"/>
        </w:rPr>
        <w:t xml:space="preserve">To integrate an external application in Smash requires a PHP or Groovy script or it </w:t>
      </w:r>
      <w:proofErr w:type="gramStart"/>
      <w:r w:rsidR="00DD5DCC" w:rsidRPr="00B32AC3">
        <w:rPr>
          <w:rFonts w:ascii="Times New Roman" w:hAnsi="Times New Roman" w:cs="Times New Roman"/>
          <w:sz w:val="22"/>
          <w:szCs w:val="24"/>
        </w:rPr>
        <w:t xml:space="preserve">can </w:t>
      </w:r>
      <w:r w:rsidR="00AD29DD" w:rsidRPr="00B32AC3">
        <w:rPr>
          <w:rFonts w:ascii="Times New Roman" w:hAnsi="Times New Roman" w:cs="Times New Roman"/>
          <w:sz w:val="22"/>
          <w:szCs w:val="24"/>
        </w:rPr>
        <w:t>b</w:t>
      </w:r>
      <w:r w:rsidR="00DD5DCC" w:rsidRPr="00B32AC3">
        <w:rPr>
          <w:rFonts w:ascii="Times New Roman" w:hAnsi="Times New Roman" w:cs="Times New Roman"/>
          <w:sz w:val="22"/>
          <w:szCs w:val="24"/>
        </w:rPr>
        <w:t>e executed</w:t>
      </w:r>
      <w:proofErr w:type="gramEnd"/>
      <w:r w:rsidR="00DD5DCC" w:rsidRPr="00B32AC3">
        <w:rPr>
          <w:rFonts w:ascii="Times New Roman" w:hAnsi="Times New Roman" w:cs="Times New Roman"/>
          <w:sz w:val="22"/>
          <w:szCs w:val="24"/>
        </w:rPr>
        <w:t xml:space="preserve"> from the command line.  </w:t>
      </w:r>
    </w:p>
    <w:p w:rsidR="00705BEF" w:rsidRPr="00B32AC3" w:rsidRDefault="00705BEF" w:rsidP="00311232">
      <w:pPr>
        <w:pStyle w:val="PlainText"/>
        <w:tabs>
          <w:tab w:val="left" w:pos="288"/>
        </w:tabs>
        <w:spacing w:after="60"/>
        <w:ind w:left="360"/>
        <w:rPr>
          <w:rFonts w:ascii="Times New Roman" w:hAnsi="Times New Roman" w:cs="Times New Roman"/>
          <w:sz w:val="22"/>
          <w:szCs w:val="24"/>
        </w:rPr>
      </w:pPr>
      <w:proofErr w:type="spellStart"/>
      <w:proofErr w:type="gramStart"/>
      <w:r w:rsidRPr="00B32AC3">
        <w:rPr>
          <w:rFonts w:ascii="Times New Roman" w:hAnsi="Times New Roman" w:cs="Times New Roman"/>
          <w:i/>
          <w:sz w:val="22"/>
          <w:szCs w:val="24"/>
        </w:rPr>
        <w:t>Taverna</w:t>
      </w:r>
      <w:proofErr w:type="spellEnd"/>
      <w:r w:rsidRPr="00B32AC3">
        <w:rPr>
          <w:rFonts w:ascii="Times New Roman" w:hAnsi="Times New Roman" w:cs="Times New Roman"/>
          <w:i/>
          <w:sz w:val="22"/>
          <w:szCs w:val="24"/>
        </w:rPr>
        <w:t>.</w:t>
      </w:r>
      <w:proofErr w:type="gramEnd"/>
      <w:r w:rsidRPr="00B32AC3">
        <w:rPr>
          <w:rFonts w:ascii="Times New Roman" w:hAnsi="Times New Roman" w:cs="Times New Roman"/>
          <w:sz w:val="22"/>
          <w:szCs w:val="24"/>
        </w:rPr>
        <w:t xml:space="preserve">  </w:t>
      </w:r>
      <w:r w:rsidR="007A1F38" w:rsidRPr="00B32AC3">
        <w:rPr>
          <w:rFonts w:ascii="Times New Roman" w:hAnsi="Times New Roman" w:cs="Times New Roman"/>
          <w:sz w:val="22"/>
          <w:szCs w:val="24"/>
        </w:rPr>
        <w:t xml:space="preserve">In </w:t>
      </w:r>
      <w:proofErr w:type="spellStart"/>
      <w:r w:rsidR="007A1F38" w:rsidRPr="00B32AC3">
        <w:rPr>
          <w:rFonts w:ascii="Times New Roman" w:hAnsi="Times New Roman" w:cs="Times New Roman"/>
          <w:sz w:val="22"/>
          <w:szCs w:val="24"/>
        </w:rPr>
        <w:t>Taverna</w:t>
      </w:r>
      <w:proofErr w:type="spellEnd"/>
      <w:r w:rsidR="007A1F38" w:rsidRPr="00B32AC3">
        <w:rPr>
          <w:rFonts w:ascii="Times New Roman" w:hAnsi="Times New Roman" w:cs="Times New Roman"/>
          <w:sz w:val="22"/>
          <w:szCs w:val="24"/>
        </w:rPr>
        <w:t xml:space="preserve">, a </w:t>
      </w:r>
      <w:proofErr w:type="spellStart"/>
      <w:r w:rsidR="007A1F38" w:rsidRPr="00B32AC3">
        <w:rPr>
          <w:rFonts w:ascii="Times New Roman" w:hAnsi="Times New Roman" w:cs="Times New Roman"/>
          <w:sz w:val="22"/>
          <w:szCs w:val="24"/>
        </w:rPr>
        <w:t>beanshell</w:t>
      </w:r>
      <w:proofErr w:type="spellEnd"/>
      <w:r w:rsidR="007A1F38" w:rsidRPr="00B32AC3">
        <w:rPr>
          <w:rFonts w:ascii="Times New Roman" w:hAnsi="Times New Roman" w:cs="Times New Roman"/>
          <w:sz w:val="22"/>
          <w:szCs w:val="24"/>
        </w:rPr>
        <w:t xml:space="preserve"> script </w:t>
      </w:r>
      <w:proofErr w:type="gramStart"/>
      <w:r w:rsidR="007A1F38" w:rsidRPr="00B32AC3">
        <w:rPr>
          <w:rFonts w:ascii="Times New Roman" w:hAnsi="Times New Roman" w:cs="Times New Roman"/>
          <w:sz w:val="22"/>
          <w:szCs w:val="24"/>
        </w:rPr>
        <w:t>must be created</w:t>
      </w:r>
      <w:proofErr w:type="gramEnd"/>
      <w:r w:rsidR="007A1F38" w:rsidRPr="00B32AC3">
        <w:rPr>
          <w:rFonts w:ascii="Times New Roman" w:hAnsi="Times New Roman" w:cs="Times New Roman"/>
          <w:sz w:val="22"/>
          <w:szCs w:val="24"/>
        </w:rPr>
        <w:t xml:space="preserve"> to invoke an external application.  </w:t>
      </w:r>
    </w:p>
    <w:p w:rsidR="00705BEF" w:rsidRPr="00B32AC3" w:rsidRDefault="00705BEF" w:rsidP="00311232">
      <w:pPr>
        <w:pStyle w:val="PlainText"/>
        <w:tabs>
          <w:tab w:val="left" w:pos="288"/>
        </w:tabs>
        <w:spacing w:after="60"/>
        <w:ind w:left="360"/>
        <w:rPr>
          <w:rFonts w:ascii="Times New Roman" w:hAnsi="Times New Roman" w:cs="Times New Roman"/>
          <w:sz w:val="22"/>
          <w:szCs w:val="24"/>
        </w:rPr>
      </w:pPr>
      <w:proofErr w:type="spellStart"/>
      <w:proofErr w:type="gramStart"/>
      <w:r w:rsidRPr="00B32AC3">
        <w:rPr>
          <w:rFonts w:ascii="Times New Roman" w:hAnsi="Times New Roman" w:cs="Times New Roman"/>
          <w:i/>
          <w:sz w:val="22"/>
          <w:szCs w:val="24"/>
        </w:rPr>
        <w:t>Triana</w:t>
      </w:r>
      <w:proofErr w:type="spellEnd"/>
      <w:r w:rsidRPr="00B32AC3">
        <w:rPr>
          <w:rFonts w:ascii="Times New Roman" w:hAnsi="Times New Roman" w:cs="Times New Roman"/>
          <w:i/>
          <w:sz w:val="22"/>
          <w:szCs w:val="24"/>
        </w:rPr>
        <w:t>.</w:t>
      </w:r>
      <w:proofErr w:type="gramEnd"/>
      <w:r w:rsidRPr="00B32AC3">
        <w:rPr>
          <w:rFonts w:ascii="Times New Roman" w:hAnsi="Times New Roman" w:cs="Times New Roman"/>
          <w:sz w:val="22"/>
          <w:szCs w:val="24"/>
        </w:rPr>
        <w:t xml:space="preserve">  </w:t>
      </w:r>
      <w:proofErr w:type="spellStart"/>
      <w:r w:rsidR="0056427A" w:rsidRPr="00B32AC3">
        <w:rPr>
          <w:rFonts w:ascii="Times New Roman" w:hAnsi="Times New Roman" w:cs="Times New Roman"/>
          <w:sz w:val="22"/>
          <w:szCs w:val="24"/>
        </w:rPr>
        <w:t>Triana</w:t>
      </w:r>
      <w:proofErr w:type="spellEnd"/>
      <w:r w:rsidR="0056427A" w:rsidRPr="00B32AC3">
        <w:rPr>
          <w:rFonts w:ascii="Times New Roman" w:hAnsi="Times New Roman" w:cs="Times New Roman"/>
          <w:sz w:val="22"/>
          <w:szCs w:val="24"/>
        </w:rPr>
        <w:t xml:space="preserve"> </w:t>
      </w:r>
      <w:proofErr w:type="gramStart"/>
      <w:r w:rsidR="0056427A" w:rsidRPr="00B32AC3">
        <w:rPr>
          <w:rFonts w:ascii="Times New Roman" w:hAnsi="Times New Roman" w:cs="Times New Roman"/>
          <w:sz w:val="22"/>
          <w:szCs w:val="24"/>
        </w:rPr>
        <w:t>is designed</w:t>
      </w:r>
      <w:proofErr w:type="gramEnd"/>
      <w:r w:rsidR="0056427A" w:rsidRPr="00B32AC3">
        <w:rPr>
          <w:rFonts w:ascii="Times New Roman" w:hAnsi="Times New Roman" w:cs="Times New Roman"/>
          <w:sz w:val="22"/>
          <w:szCs w:val="24"/>
        </w:rPr>
        <w:t xml:space="preserve"> to support plugin applications.</w:t>
      </w:r>
    </w:p>
    <w:p w:rsidR="009A4A3E" w:rsidRPr="00B32AC3" w:rsidRDefault="009A4A3E" w:rsidP="00E0319D">
      <w:pPr>
        <w:pStyle w:val="PlainText"/>
        <w:tabs>
          <w:tab w:val="left" w:pos="288"/>
        </w:tabs>
        <w:rPr>
          <w:rFonts w:ascii="Times New Roman" w:hAnsi="Times New Roman" w:cs="Times New Roman"/>
          <w:sz w:val="22"/>
          <w:szCs w:val="24"/>
        </w:rPr>
      </w:pPr>
    </w:p>
    <w:p w:rsidR="009A4A3E" w:rsidRPr="00B32AC3" w:rsidRDefault="008620C6" w:rsidP="00E0319D">
      <w:pPr>
        <w:pStyle w:val="PlainText"/>
        <w:tabs>
          <w:tab w:val="left" w:pos="288"/>
        </w:tabs>
        <w:rPr>
          <w:rFonts w:ascii="Times New Roman" w:hAnsi="Times New Roman" w:cs="Times New Roman"/>
          <w:sz w:val="22"/>
          <w:szCs w:val="24"/>
        </w:rPr>
      </w:pPr>
      <w:r w:rsidRPr="00B32AC3">
        <w:rPr>
          <w:rFonts w:ascii="Times New Roman" w:hAnsi="Times New Roman" w:cs="Times New Roman"/>
          <w:b/>
          <w:sz w:val="22"/>
          <w:szCs w:val="24"/>
        </w:rPr>
        <w:t>User</w:t>
      </w:r>
      <w:r w:rsidR="009A4A3E" w:rsidRPr="00B32AC3">
        <w:rPr>
          <w:rFonts w:ascii="Times New Roman" w:hAnsi="Times New Roman" w:cs="Times New Roman"/>
          <w:b/>
          <w:sz w:val="22"/>
          <w:szCs w:val="24"/>
        </w:rPr>
        <w:t xml:space="preserve"> </w:t>
      </w:r>
      <w:r w:rsidR="0083132A" w:rsidRPr="00B32AC3">
        <w:rPr>
          <w:rFonts w:ascii="Times New Roman" w:hAnsi="Times New Roman" w:cs="Times New Roman"/>
          <w:b/>
          <w:sz w:val="22"/>
          <w:szCs w:val="24"/>
        </w:rPr>
        <w:t>experience</w:t>
      </w:r>
      <w:r w:rsidR="0083132A" w:rsidRPr="00B32AC3">
        <w:rPr>
          <w:rFonts w:ascii="Times New Roman" w:hAnsi="Times New Roman" w:cs="Times New Roman"/>
          <w:sz w:val="22"/>
          <w:szCs w:val="24"/>
        </w:rPr>
        <w:t xml:space="preserve"> </w:t>
      </w:r>
      <w:r w:rsidR="002B1F5D" w:rsidRPr="00B32AC3">
        <w:rPr>
          <w:rFonts w:ascii="Times New Roman" w:hAnsi="Times New Roman" w:cs="Times New Roman"/>
          <w:sz w:val="22"/>
          <w:szCs w:val="24"/>
        </w:rPr>
        <w:t xml:space="preserve">- </w:t>
      </w:r>
      <w:r w:rsidR="0083132A" w:rsidRPr="00B32AC3">
        <w:rPr>
          <w:rFonts w:ascii="Times New Roman" w:hAnsi="Times New Roman" w:cs="Times New Roman"/>
          <w:sz w:val="22"/>
          <w:szCs w:val="24"/>
        </w:rPr>
        <w:t>includes documentation, user support, and interface usability.</w:t>
      </w:r>
    </w:p>
    <w:p w:rsidR="0079143A" w:rsidRPr="00B32AC3" w:rsidRDefault="0079143A" w:rsidP="00E0319D">
      <w:pPr>
        <w:pStyle w:val="PlainText"/>
        <w:tabs>
          <w:tab w:val="left" w:pos="288"/>
        </w:tabs>
        <w:ind w:left="720"/>
        <w:rPr>
          <w:rFonts w:ascii="Times New Roman" w:hAnsi="Times New Roman" w:cs="Times New Roman"/>
          <w:sz w:val="22"/>
          <w:szCs w:val="24"/>
        </w:rPr>
      </w:pPr>
    </w:p>
    <w:p w:rsidR="00705BEF" w:rsidRPr="00B32AC3" w:rsidRDefault="00705BEF" w:rsidP="00311232">
      <w:pPr>
        <w:pStyle w:val="PlainText"/>
        <w:tabs>
          <w:tab w:val="left" w:pos="288"/>
        </w:tabs>
        <w:spacing w:after="60"/>
        <w:ind w:left="270"/>
        <w:rPr>
          <w:rFonts w:ascii="Times New Roman" w:hAnsi="Times New Roman" w:cs="Times New Roman"/>
          <w:sz w:val="22"/>
          <w:szCs w:val="24"/>
        </w:rPr>
      </w:pPr>
      <w:proofErr w:type="gramStart"/>
      <w:r w:rsidRPr="00B32AC3">
        <w:rPr>
          <w:rFonts w:ascii="Times New Roman" w:hAnsi="Times New Roman" w:cs="Times New Roman"/>
          <w:i/>
          <w:sz w:val="22"/>
          <w:szCs w:val="24"/>
        </w:rPr>
        <w:t>Trident.</w:t>
      </w:r>
      <w:proofErr w:type="gramEnd"/>
      <w:r w:rsidRPr="00B32AC3">
        <w:rPr>
          <w:rFonts w:ascii="Times New Roman" w:hAnsi="Times New Roman" w:cs="Times New Roman"/>
          <w:sz w:val="22"/>
          <w:szCs w:val="24"/>
        </w:rPr>
        <w:t xml:space="preserve">  </w:t>
      </w:r>
      <w:r w:rsidR="00D06949" w:rsidRPr="00B32AC3">
        <w:rPr>
          <w:rFonts w:ascii="Times New Roman" w:hAnsi="Times New Roman" w:cs="Times New Roman"/>
          <w:sz w:val="22"/>
          <w:szCs w:val="24"/>
        </w:rPr>
        <w:t xml:space="preserve">Trident has excellent documentation with many examples and code samples. </w:t>
      </w:r>
      <w:r w:rsidR="00F37594" w:rsidRPr="00B32AC3">
        <w:rPr>
          <w:rFonts w:ascii="Times New Roman" w:hAnsi="Times New Roman" w:cs="Times New Roman"/>
          <w:sz w:val="22"/>
          <w:szCs w:val="24"/>
        </w:rPr>
        <w:t xml:space="preserve">The user support for Trident is a </w:t>
      </w:r>
      <w:r w:rsidR="00AD29DD" w:rsidRPr="00B32AC3">
        <w:rPr>
          <w:rFonts w:ascii="Times New Roman" w:hAnsi="Times New Roman" w:cs="Times New Roman"/>
          <w:sz w:val="22"/>
          <w:szCs w:val="24"/>
        </w:rPr>
        <w:t xml:space="preserve">less active </w:t>
      </w:r>
      <w:r w:rsidR="00F37594" w:rsidRPr="00B32AC3">
        <w:rPr>
          <w:rFonts w:ascii="Times New Roman" w:hAnsi="Times New Roman" w:cs="Times New Roman"/>
          <w:sz w:val="22"/>
          <w:szCs w:val="24"/>
        </w:rPr>
        <w:t xml:space="preserve">user forum.  </w:t>
      </w:r>
      <w:r w:rsidR="003066C1" w:rsidRPr="00B32AC3">
        <w:rPr>
          <w:rFonts w:ascii="Times New Roman" w:hAnsi="Times New Roman" w:cs="Times New Roman"/>
          <w:sz w:val="22"/>
          <w:szCs w:val="24"/>
        </w:rPr>
        <w:t xml:space="preserve">Trident has a very easy to use </w:t>
      </w:r>
      <w:r w:rsidR="00775222" w:rsidRPr="00B32AC3">
        <w:rPr>
          <w:rFonts w:ascii="Times New Roman" w:hAnsi="Times New Roman" w:cs="Times New Roman"/>
          <w:sz w:val="22"/>
          <w:szCs w:val="24"/>
        </w:rPr>
        <w:t>GUI, which</w:t>
      </w:r>
      <w:r w:rsidR="00FD3A10" w:rsidRPr="00B32AC3">
        <w:rPr>
          <w:rFonts w:ascii="Times New Roman" w:hAnsi="Times New Roman" w:cs="Times New Roman"/>
          <w:sz w:val="22"/>
          <w:szCs w:val="24"/>
        </w:rPr>
        <w:t xml:space="preserve"> is intuitive.  </w:t>
      </w:r>
      <w:proofErr w:type="gramStart"/>
      <w:r w:rsidR="00FD3A10" w:rsidRPr="00B32AC3">
        <w:rPr>
          <w:rFonts w:ascii="Times New Roman" w:hAnsi="Times New Roman" w:cs="Times New Roman"/>
          <w:sz w:val="22"/>
          <w:szCs w:val="24"/>
        </w:rPr>
        <w:t>But</w:t>
      </w:r>
      <w:proofErr w:type="gramEnd"/>
      <w:r w:rsidR="00FD3A10" w:rsidRPr="00B32AC3">
        <w:rPr>
          <w:rFonts w:ascii="Times New Roman" w:hAnsi="Times New Roman" w:cs="Times New Roman"/>
          <w:sz w:val="22"/>
          <w:szCs w:val="24"/>
        </w:rPr>
        <w:t xml:space="preserve"> the .NET </w:t>
      </w:r>
      <w:r w:rsidR="003066C1" w:rsidRPr="00B32AC3">
        <w:rPr>
          <w:rFonts w:ascii="Times New Roman" w:hAnsi="Times New Roman" w:cs="Times New Roman"/>
          <w:sz w:val="22"/>
          <w:szCs w:val="24"/>
        </w:rPr>
        <w:t>pre-requisite is a barrier.</w:t>
      </w:r>
    </w:p>
    <w:p w:rsidR="00705BEF" w:rsidRPr="00B32AC3" w:rsidRDefault="00705BEF" w:rsidP="00311232">
      <w:pPr>
        <w:pStyle w:val="PlainText"/>
        <w:tabs>
          <w:tab w:val="left" w:pos="288"/>
        </w:tabs>
        <w:spacing w:after="60"/>
        <w:ind w:left="270"/>
        <w:rPr>
          <w:rFonts w:ascii="Times New Roman" w:hAnsi="Times New Roman" w:cs="Times New Roman"/>
          <w:sz w:val="22"/>
          <w:szCs w:val="24"/>
        </w:rPr>
      </w:pPr>
      <w:r w:rsidRPr="00B32AC3">
        <w:rPr>
          <w:rFonts w:ascii="Times New Roman" w:hAnsi="Times New Roman" w:cs="Times New Roman"/>
          <w:i/>
          <w:sz w:val="22"/>
          <w:szCs w:val="24"/>
        </w:rPr>
        <w:t xml:space="preserve">IBM Smash. </w:t>
      </w:r>
      <w:r w:rsidRPr="00B32AC3">
        <w:rPr>
          <w:rFonts w:ascii="Times New Roman" w:hAnsi="Times New Roman" w:cs="Times New Roman"/>
          <w:sz w:val="22"/>
          <w:szCs w:val="24"/>
        </w:rPr>
        <w:t xml:space="preserve"> </w:t>
      </w:r>
      <w:r w:rsidR="00227794" w:rsidRPr="00B32AC3">
        <w:rPr>
          <w:rFonts w:ascii="Times New Roman" w:hAnsi="Times New Roman" w:cs="Times New Roman"/>
          <w:sz w:val="22"/>
          <w:szCs w:val="24"/>
        </w:rPr>
        <w:t xml:space="preserve">Smash has poor documentation and no viable web </w:t>
      </w:r>
      <w:r w:rsidR="00F510F9" w:rsidRPr="00B32AC3">
        <w:rPr>
          <w:rFonts w:ascii="Times New Roman" w:hAnsi="Times New Roman" w:cs="Times New Roman"/>
          <w:sz w:val="22"/>
          <w:szCs w:val="24"/>
        </w:rPr>
        <w:t>presence</w:t>
      </w:r>
      <w:r w:rsidR="00227794" w:rsidRPr="00B32AC3">
        <w:rPr>
          <w:rFonts w:ascii="Times New Roman" w:hAnsi="Times New Roman" w:cs="Times New Roman"/>
          <w:sz w:val="22"/>
          <w:szCs w:val="24"/>
        </w:rPr>
        <w:t xml:space="preserve">.  </w:t>
      </w:r>
      <w:r w:rsidR="00F510F9" w:rsidRPr="00B32AC3">
        <w:rPr>
          <w:rFonts w:ascii="Times New Roman" w:hAnsi="Times New Roman" w:cs="Times New Roman"/>
          <w:sz w:val="22"/>
          <w:szCs w:val="24"/>
        </w:rPr>
        <w:t xml:space="preserve"> </w:t>
      </w:r>
      <w:r w:rsidR="00B45AAC" w:rsidRPr="00B32AC3">
        <w:rPr>
          <w:rFonts w:ascii="Times New Roman" w:hAnsi="Times New Roman" w:cs="Times New Roman"/>
          <w:sz w:val="22"/>
          <w:szCs w:val="24"/>
        </w:rPr>
        <w:t xml:space="preserve">Smash has both phone and email support as well as a moderated forum.  </w:t>
      </w:r>
      <w:r w:rsidR="001C29C0" w:rsidRPr="00B32AC3">
        <w:rPr>
          <w:rFonts w:ascii="Times New Roman" w:hAnsi="Times New Roman" w:cs="Times New Roman"/>
          <w:sz w:val="22"/>
          <w:szCs w:val="24"/>
        </w:rPr>
        <w:t xml:space="preserve">Smash has an easy to use GUI as well as a </w:t>
      </w:r>
      <w:r w:rsidR="003066C1" w:rsidRPr="00B32AC3">
        <w:rPr>
          <w:rFonts w:ascii="Times New Roman" w:hAnsi="Times New Roman" w:cs="Times New Roman"/>
          <w:sz w:val="22"/>
          <w:szCs w:val="24"/>
        </w:rPr>
        <w:t>command line interface.</w:t>
      </w:r>
    </w:p>
    <w:p w:rsidR="00705BEF" w:rsidRPr="00B32AC3" w:rsidRDefault="00705BEF" w:rsidP="00311232">
      <w:pPr>
        <w:pStyle w:val="PlainText"/>
        <w:tabs>
          <w:tab w:val="left" w:pos="288"/>
        </w:tabs>
        <w:spacing w:after="60"/>
        <w:ind w:left="270"/>
        <w:rPr>
          <w:rFonts w:ascii="Times New Roman" w:hAnsi="Times New Roman" w:cs="Times New Roman"/>
          <w:sz w:val="22"/>
          <w:szCs w:val="24"/>
        </w:rPr>
      </w:pPr>
      <w:proofErr w:type="spellStart"/>
      <w:proofErr w:type="gramStart"/>
      <w:r w:rsidRPr="00B32AC3">
        <w:rPr>
          <w:rFonts w:ascii="Times New Roman" w:hAnsi="Times New Roman" w:cs="Times New Roman"/>
          <w:i/>
          <w:sz w:val="22"/>
          <w:szCs w:val="24"/>
        </w:rPr>
        <w:t>Taverna</w:t>
      </w:r>
      <w:proofErr w:type="spellEnd"/>
      <w:r w:rsidRPr="00B32AC3">
        <w:rPr>
          <w:rFonts w:ascii="Times New Roman" w:hAnsi="Times New Roman" w:cs="Times New Roman"/>
          <w:i/>
          <w:sz w:val="22"/>
          <w:szCs w:val="24"/>
        </w:rPr>
        <w:t>.</w:t>
      </w:r>
      <w:proofErr w:type="gramEnd"/>
      <w:r w:rsidRPr="00B32AC3">
        <w:rPr>
          <w:rFonts w:ascii="Times New Roman" w:hAnsi="Times New Roman" w:cs="Times New Roman"/>
          <w:sz w:val="22"/>
          <w:szCs w:val="24"/>
        </w:rPr>
        <w:t xml:space="preserve">  </w:t>
      </w:r>
      <w:proofErr w:type="spellStart"/>
      <w:r w:rsidR="00D72007" w:rsidRPr="00B32AC3">
        <w:rPr>
          <w:rFonts w:ascii="Times New Roman" w:hAnsi="Times New Roman" w:cs="Times New Roman"/>
          <w:sz w:val="22"/>
          <w:szCs w:val="24"/>
        </w:rPr>
        <w:t>Taverna</w:t>
      </w:r>
      <w:proofErr w:type="spellEnd"/>
      <w:r w:rsidR="00D72007" w:rsidRPr="00B32AC3">
        <w:rPr>
          <w:rFonts w:ascii="Times New Roman" w:hAnsi="Times New Roman" w:cs="Times New Roman"/>
          <w:sz w:val="22"/>
          <w:szCs w:val="24"/>
        </w:rPr>
        <w:t xml:space="preserve"> has excellent documentation with good examples and </w:t>
      </w:r>
      <w:proofErr w:type="gramStart"/>
      <w:r w:rsidR="00D72007" w:rsidRPr="00B32AC3">
        <w:rPr>
          <w:rFonts w:ascii="Times New Roman" w:hAnsi="Times New Roman" w:cs="Times New Roman"/>
          <w:sz w:val="22"/>
          <w:szCs w:val="24"/>
        </w:rPr>
        <w:t>is integrated</w:t>
      </w:r>
      <w:proofErr w:type="gramEnd"/>
      <w:r w:rsidR="00D72007" w:rsidRPr="00B32AC3">
        <w:rPr>
          <w:rFonts w:ascii="Times New Roman" w:hAnsi="Times New Roman" w:cs="Times New Roman"/>
          <w:sz w:val="22"/>
          <w:szCs w:val="24"/>
        </w:rPr>
        <w:t xml:space="preserve"> with the </w:t>
      </w:r>
      <w:proofErr w:type="spellStart"/>
      <w:r w:rsidR="00D72007" w:rsidRPr="00B32AC3">
        <w:rPr>
          <w:rFonts w:ascii="Times New Roman" w:hAnsi="Times New Roman" w:cs="Times New Roman"/>
          <w:sz w:val="22"/>
          <w:szCs w:val="24"/>
        </w:rPr>
        <w:t>myExperiments</w:t>
      </w:r>
      <w:proofErr w:type="spellEnd"/>
      <w:r w:rsidR="00D72007" w:rsidRPr="00B32AC3">
        <w:rPr>
          <w:rFonts w:ascii="Times New Roman" w:hAnsi="Times New Roman" w:cs="Times New Roman"/>
          <w:sz w:val="22"/>
          <w:szCs w:val="24"/>
        </w:rPr>
        <w:t xml:space="preserve"> portal.  </w:t>
      </w:r>
      <w:r w:rsidR="003C6809" w:rsidRPr="00B32AC3">
        <w:rPr>
          <w:rFonts w:ascii="Times New Roman" w:hAnsi="Times New Roman" w:cs="Times New Roman"/>
          <w:sz w:val="22"/>
          <w:szCs w:val="24"/>
        </w:rPr>
        <w:t>The user support via phone and email is prompt and accurate.</w:t>
      </w:r>
      <w:r w:rsidR="009727BF" w:rsidRPr="00B32AC3">
        <w:rPr>
          <w:rFonts w:ascii="Times New Roman" w:hAnsi="Times New Roman" w:cs="Times New Roman"/>
          <w:sz w:val="22"/>
          <w:szCs w:val="24"/>
        </w:rPr>
        <w:t xml:space="preserve">  </w:t>
      </w:r>
      <w:r w:rsidR="001C29C0" w:rsidRPr="00B32AC3">
        <w:rPr>
          <w:rFonts w:ascii="Times New Roman" w:hAnsi="Times New Roman" w:cs="Times New Roman"/>
          <w:sz w:val="22"/>
          <w:szCs w:val="24"/>
        </w:rPr>
        <w:t>The GUI</w:t>
      </w:r>
      <w:r w:rsidR="007B1197" w:rsidRPr="00B32AC3">
        <w:rPr>
          <w:rFonts w:ascii="Times New Roman" w:hAnsi="Times New Roman" w:cs="Times New Roman"/>
          <w:sz w:val="22"/>
          <w:szCs w:val="24"/>
        </w:rPr>
        <w:t xml:space="preserve"> for </w:t>
      </w:r>
      <w:proofErr w:type="spellStart"/>
      <w:r w:rsidR="007B1197" w:rsidRPr="00B32AC3">
        <w:rPr>
          <w:rFonts w:ascii="Times New Roman" w:hAnsi="Times New Roman" w:cs="Times New Roman"/>
          <w:sz w:val="22"/>
          <w:szCs w:val="24"/>
        </w:rPr>
        <w:t>Tavern</w:t>
      </w:r>
      <w:r w:rsidR="002B1F5D" w:rsidRPr="00B32AC3">
        <w:rPr>
          <w:rFonts w:ascii="Times New Roman" w:hAnsi="Times New Roman" w:cs="Times New Roman"/>
          <w:sz w:val="22"/>
          <w:szCs w:val="24"/>
        </w:rPr>
        <w:t>a</w:t>
      </w:r>
      <w:proofErr w:type="spellEnd"/>
      <w:r w:rsidR="007B1197" w:rsidRPr="00B32AC3">
        <w:rPr>
          <w:rFonts w:ascii="Times New Roman" w:hAnsi="Times New Roman" w:cs="Times New Roman"/>
          <w:sz w:val="22"/>
          <w:szCs w:val="24"/>
        </w:rPr>
        <w:t xml:space="preserve"> is complex and requires some effort to learn.</w:t>
      </w:r>
    </w:p>
    <w:p w:rsidR="00C841AD" w:rsidRDefault="00705BEF" w:rsidP="00C841AD">
      <w:pPr>
        <w:pStyle w:val="PlainText"/>
        <w:tabs>
          <w:tab w:val="left" w:pos="288"/>
        </w:tabs>
        <w:spacing w:after="60"/>
        <w:ind w:left="270"/>
        <w:rPr>
          <w:rFonts w:ascii="Times New Roman" w:hAnsi="Times New Roman" w:cs="Times New Roman"/>
          <w:sz w:val="22"/>
          <w:szCs w:val="24"/>
        </w:rPr>
      </w:pPr>
      <w:proofErr w:type="spellStart"/>
      <w:proofErr w:type="gramStart"/>
      <w:r w:rsidRPr="00B32AC3">
        <w:rPr>
          <w:rFonts w:ascii="Times New Roman" w:hAnsi="Times New Roman" w:cs="Times New Roman"/>
          <w:i/>
          <w:sz w:val="22"/>
          <w:szCs w:val="24"/>
        </w:rPr>
        <w:t>Triana</w:t>
      </w:r>
      <w:proofErr w:type="spellEnd"/>
      <w:r w:rsidRPr="00B32AC3">
        <w:rPr>
          <w:rFonts w:ascii="Times New Roman" w:hAnsi="Times New Roman" w:cs="Times New Roman"/>
          <w:i/>
          <w:sz w:val="22"/>
          <w:szCs w:val="24"/>
        </w:rPr>
        <w:t>.</w:t>
      </w:r>
      <w:proofErr w:type="gramEnd"/>
      <w:r w:rsidRPr="00B32AC3">
        <w:rPr>
          <w:rFonts w:ascii="Times New Roman" w:hAnsi="Times New Roman" w:cs="Times New Roman"/>
          <w:sz w:val="22"/>
          <w:szCs w:val="24"/>
        </w:rPr>
        <w:t xml:space="preserve">  </w:t>
      </w:r>
      <w:proofErr w:type="spellStart"/>
      <w:r w:rsidR="004D332C" w:rsidRPr="00B32AC3">
        <w:rPr>
          <w:rFonts w:ascii="Times New Roman" w:hAnsi="Times New Roman" w:cs="Times New Roman"/>
          <w:sz w:val="22"/>
          <w:szCs w:val="24"/>
        </w:rPr>
        <w:t>Triana</w:t>
      </w:r>
      <w:proofErr w:type="spellEnd"/>
      <w:r w:rsidR="004D332C" w:rsidRPr="00B32AC3">
        <w:rPr>
          <w:rFonts w:ascii="Times New Roman" w:hAnsi="Times New Roman" w:cs="Times New Roman"/>
          <w:sz w:val="22"/>
          <w:szCs w:val="24"/>
        </w:rPr>
        <w:t xml:space="preserve"> has minimal documentation that hampers </w:t>
      </w:r>
      <w:r w:rsidR="00FD3A10" w:rsidRPr="00B32AC3">
        <w:rPr>
          <w:rFonts w:ascii="Times New Roman" w:hAnsi="Times New Roman" w:cs="Times New Roman"/>
          <w:sz w:val="22"/>
          <w:szCs w:val="24"/>
        </w:rPr>
        <w:t>its</w:t>
      </w:r>
      <w:r w:rsidR="004D332C" w:rsidRPr="00B32AC3">
        <w:rPr>
          <w:rFonts w:ascii="Times New Roman" w:hAnsi="Times New Roman" w:cs="Times New Roman"/>
          <w:sz w:val="22"/>
          <w:szCs w:val="24"/>
        </w:rPr>
        <w:t xml:space="preserve"> usefulness.</w:t>
      </w:r>
      <w:r w:rsidR="003C6809" w:rsidRPr="00B32AC3">
        <w:rPr>
          <w:rFonts w:ascii="Times New Roman" w:hAnsi="Times New Roman" w:cs="Times New Roman"/>
          <w:sz w:val="22"/>
          <w:szCs w:val="24"/>
        </w:rPr>
        <w:t xml:space="preserve">  </w:t>
      </w:r>
      <w:r w:rsidR="00FD7492" w:rsidRPr="00B32AC3">
        <w:rPr>
          <w:rFonts w:ascii="Times New Roman" w:hAnsi="Times New Roman" w:cs="Times New Roman"/>
          <w:sz w:val="22"/>
          <w:szCs w:val="24"/>
        </w:rPr>
        <w:t xml:space="preserve">There is no discernable user support for </w:t>
      </w:r>
      <w:proofErr w:type="spellStart"/>
      <w:r w:rsidR="00FD7492" w:rsidRPr="00B32AC3">
        <w:rPr>
          <w:rFonts w:ascii="Times New Roman" w:hAnsi="Times New Roman" w:cs="Times New Roman"/>
          <w:sz w:val="22"/>
          <w:szCs w:val="24"/>
        </w:rPr>
        <w:t>Triana</w:t>
      </w:r>
      <w:proofErr w:type="spellEnd"/>
      <w:r w:rsidR="00FD7492" w:rsidRPr="00B32AC3">
        <w:rPr>
          <w:rFonts w:ascii="Times New Roman" w:hAnsi="Times New Roman" w:cs="Times New Roman"/>
          <w:sz w:val="22"/>
          <w:szCs w:val="24"/>
        </w:rPr>
        <w:t>.</w:t>
      </w:r>
      <w:r w:rsidR="009727BF" w:rsidRPr="00B32AC3">
        <w:rPr>
          <w:rFonts w:ascii="Times New Roman" w:hAnsi="Times New Roman" w:cs="Times New Roman"/>
          <w:sz w:val="22"/>
          <w:szCs w:val="24"/>
        </w:rPr>
        <w:t xml:space="preserve">  </w:t>
      </w:r>
      <w:proofErr w:type="spellStart"/>
      <w:r w:rsidR="009727BF" w:rsidRPr="00B32AC3">
        <w:rPr>
          <w:rFonts w:ascii="Times New Roman" w:hAnsi="Times New Roman" w:cs="Times New Roman"/>
          <w:sz w:val="22"/>
          <w:szCs w:val="24"/>
        </w:rPr>
        <w:t>Triana</w:t>
      </w:r>
      <w:proofErr w:type="spellEnd"/>
      <w:r w:rsidR="009727BF" w:rsidRPr="00B32AC3">
        <w:rPr>
          <w:rFonts w:ascii="Times New Roman" w:hAnsi="Times New Roman" w:cs="Times New Roman"/>
          <w:sz w:val="22"/>
          <w:szCs w:val="24"/>
        </w:rPr>
        <w:t xml:space="preserve"> has a very easy to use interface that allows users to drag and </w:t>
      </w:r>
      <w:r w:rsidR="009727BF" w:rsidRPr="00B32AC3">
        <w:rPr>
          <w:rFonts w:ascii="Times New Roman" w:hAnsi="Times New Roman" w:cs="Times New Roman"/>
          <w:sz w:val="22"/>
          <w:szCs w:val="24"/>
        </w:rPr>
        <w:lastRenderedPageBreak/>
        <w:t>drop objects from the toolbox to create workflows.</w:t>
      </w:r>
    </w:p>
    <w:p w:rsidR="00C841AD" w:rsidRDefault="00C841AD" w:rsidP="00C841AD">
      <w:pPr>
        <w:pStyle w:val="PlainText"/>
        <w:tabs>
          <w:tab w:val="left" w:pos="288"/>
        </w:tabs>
        <w:spacing w:after="60"/>
        <w:rPr>
          <w:rFonts w:ascii="Times New Roman" w:hAnsi="Times New Roman" w:cs="Times New Roman"/>
          <w:i/>
          <w:sz w:val="22"/>
          <w:szCs w:val="24"/>
        </w:rPr>
      </w:pPr>
    </w:p>
    <w:p w:rsidR="00145E59" w:rsidRPr="00C841AD" w:rsidRDefault="00C841AD" w:rsidP="00C841AD">
      <w:pPr>
        <w:pStyle w:val="PlainText"/>
        <w:tabs>
          <w:tab w:val="left" w:pos="288"/>
        </w:tabs>
        <w:spacing w:after="60"/>
        <w:rPr>
          <w:rFonts w:ascii="Times New Roman" w:hAnsi="Times New Roman" w:cs="Times New Roman"/>
          <w:sz w:val="22"/>
          <w:szCs w:val="24"/>
        </w:rPr>
      </w:pPr>
      <w:proofErr w:type="gramStart"/>
      <w:r w:rsidRPr="00C841AD">
        <w:rPr>
          <w:rFonts w:ascii="Times New Roman" w:hAnsi="Times New Roman"/>
          <w:b/>
          <w:sz w:val="22"/>
        </w:rPr>
        <w:t>Discussion.</w:t>
      </w:r>
      <w:proofErr w:type="gramEnd"/>
      <w:r>
        <w:rPr>
          <w:rFonts w:ascii="Times New Roman" w:hAnsi="Times New Roman"/>
          <w:sz w:val="22"/>
        </w:rPr>
        <w:t xml:space="preserve"> </w:t>
      </w:r>
      <w:r w:rsidR="00247FA0" w:rsidRPr="00C841AD">
        <w:rPr>
          <w:rFonts w:ascii="Times New Roman" w:hAnsi="Times New Roman"/>
          <w:sz w:val="22"/>
        </w:rPr>
        <w:t>Scientific workflow sy</w:t>
      </w:r>
      <w:r w:rsidR="008B15F3" w:rsidRPr="00C841AD">
        <w:rPr>
          <w:rFonts w:ascii="Times New Roman" w:hAnsi="Times New Roman"/>
          <w:sz w:val="22"/>
        </w:rPr>
        <w:t>stems are often used as a tool</w:t>
      </w:r>
      <w:r w:rsidR="00247FA0" w:rsidRPr="00C841AD">
        <w:rPr>
          <w:rFonts w:ascii="Times New Roman" w:hAnsi="Times New Roman"/>
          <w:sz w:val="22"/>
        </w:rPr>
        <w:t xml:space="preserve"> for domain scientists to “plug together” components for data acquisition, transformation, analysis and visualization to build complex data-analysis frameworks from existing building blocks, including algorithms available as locally installed software packages or globally accessible web services. </w:t>
      </w:r>
      <w:r w:rsidR="002E7A3C" w:rsidRPr="00C841AD">
        <w:rPr>
          <w:rFonts w:ascii="Times New Roman" w:hAnsi="Times New Roman"/>
          <w:sz w:val="22"/>
        </w:rPr>
        <w:t xml:space="preserve"> </w:t>
      </w:r>
      <w:r w:rsidR="008B15F3" w:rsidRPr="00C841AD">
        <w:rPr>
          <w:rFonts w:ascii="Times New Roman" w:hAnsi="Times New Roman"/>
          <w:sz w:val="22"/>
        </w:rPr>
        <w:t>Installing and configuring the</w:t>
      </w:r>
      <w:r w:rsidR="002E7A3C" w:rsidRPr="00C841AD">
        <w:rPr>
          <w:rFonts w:ascii="Times New Roman" w:hAnsi="Times New Roman"/>
          <w:sz w:val="22"/>
        </w:rPr>
        <w:t xml:space="preserve"> systems </w:t>
      </w:r>
      <w:r w:rsidR="008B15F3" w:rsidRPr="00C841AD">
        <w:rPr>
          <w:rFonts w:ascii="Times New Roman" w:hAnsi="Times New Roman"/>
          <w:sz w:val="22"/>
        </w:rPr>
        <w:t xml:space="preserve">behind the workflow nodes </w:t>
      </w:r>
      <w:r w:rsidR="002E7A3C" w:rsidRPr="00C841AD">
        <w:rPr>
          <w:rFonts w:ascii="Times New Roman" w:hAnsi="Times New Roman"/>
          <w:sz w:val="22"/>
        </w:rPr>
        <w:t>is not a trivial activity</w:t>
      </w:r>
      <w:r w:rsidR="008B15F3" w:rsidRPr="00C841AD">
        <w:rPr>
          <w:rFonts w:ascii="Times New Roman" w:hAnsi="Times New Roman"/>
          <w:sz w:val="22"/>
        </w:rPr>
        <w:t>, however,</w:t>
      </w:r>
      <w:r w:rsidR="002E7A3C" w:rsidRPr="00C841AD">
        <w:rPr>
          <w:rFonts w:ascii="Times New Roman" w:hAnsi="Times New Roman"/>
          <w:sz w:val="22"/>
        </w:rPr>
        <w:t xml:space="preserve"> and require</w:t>
      </w:r>
      <w:r w:rsidR="007705EB" w:rsidRPr="00C841AD">
        <w:rPr>
          <w:rFonts w:ascii="Times New Roman" w:hAnsi="Times New Roman"/>
          <w:sz w:val="22"/>
        </w:rPr>
        <w:t xml:space="preserve">s an understanding of software </w:t>
      </w:r>
      <w:r w:rsidR="002E7A3C" w:rsidRPr="00C841AD">
        <w:rPr>
          <w:rFonts w:ascii="Times New Roman" w:hAnsi="Times New Roman"/>
          <w:sz w:val="22"/>
        </w:rPr>
        <w:t xml:space="preserve">components, database administration, scripting, and in some cases, programming with sophisticated languages.  </w:t>
      </w:r>
      <w:r w:rsidR="004A36E7" w:rsidRPr="00C841AD">
        <w:rPr>
          <w:rFonts w:ascii="Times New Roman" w:hAnsi="Times New Roman"/>
          <w:sz w:val="22"/>
        </w:rPr>
        <w:t xml:space="preserve">This is a significant barrier to </w:t>
      </w:r>
      <w:r w:rsidR="008B15F3" w:rsidRPr="00C841AD">
        <w:rPr>
          <w:rFonts w:ascii="Times New Roman" w:hAnsi="Times New Roman"/>
          <w:sz w:val="22"/>
        </w:rPr>
        <w:t>adoption</w:t>
      </w:r>
      <w:r w:rsidR="004A36E7" w:rsidRPr="00C841AD">
        <w:rPr>
          <w:rFonts w:ascii="Times New Roman" w:hAnsi="Times New Roman"/>
          <w:sz w:val="22"/>
        </w:rPr>
        <w:t xml:space="preserve"> by many researchers, particularly those </w:t>
      </w:r>
      <w:r w:rsidR="008B15F3" w:rsidRPr="00C841AD">
        <w:rPr>
          <w:rFonts w:ascii="Times New Roman" w:hAnsi="Times New Roman"/>
          <w:sz w:val="22"/>
        </w:rPr>
        <w:t xml:space="preserve">who </w:t>
      </w:r>
      <w:r w:rsidR="004A36E7" w:rsidRPr="00C841AD">
        <w:rPr>
          <w:rFonts w:ascii="Times New Roman" w:hAnsi="Times New Roman"/>
          <w:sz w:val="22"/>
        </w:rPr>
        <w:t xml:space="preserve">not in computationally based sciences.  </w:t>
      </w:r>
      <w:r w:rsidR="007705EB" w:rsidRPr="00C841AD">
        <w:rPr>
          <w:rFonts w:ascii="Times New Roman" w:hAnsi="Times New Roman"/>
          <w:sz w:val="22"/>
        </w:rPr>
        <w:t>Accessing the robust functionali</w:t>
      </w:r>
      <w:r w:rsidR="008B15F3" w:rsidRPr="00C841AD">
        <w:rPr>
          <w:rFonts w:ascii="Times New Roman" w:hAnsi="Times New Roman"/>
          <w:sz w:val="22"/>
        </w:rPr>
        <w:t>ty of the systems often requires</w:t>
      </w:r>
      <w:r w:rsidR="007705EB" w:rsidRPr="00C841AD">
        <w:rPr>
          <w:rFonts w:ascii="Times New Roman" w:hAnsi="Times New Roman"/>
          <w:sz w:val="22"/>
        </w:rPr>
        <w:t xml:space="preserve"> scripting or programming </w:t>
      </w:r>
      <w:r w:rsidRPr="00C841AD">
        <w:rPr>
          <w:rFonts w:ascii="Times New Roman" w:hAnsi="Times New Roman"/>
          <w:sz w:val="22"/>
        </w:rPr>
        <w:t xml:space="preserve">which </w:t>
      </w:r>
      <w:r w:rsidR="007705EB" w:rsidRPr="00C841AD">
        <w:rPr>
          <w:rFonts w:ascii="Times New Roman" w:hAnsi="Times New Roman"/>
          <w:sz w:val="22"/>
        </w:rPr>
        <w:t>pos</w:t>
      </w:r>
      <w:r w:rsidRPr="00C841AD">
        <w:rPr>
          <w:rFonts w:ascii="Times New Roman" w:hAnsi="Times New Roman"/>
          <w:sz w:val="22"/>
        </w:rPr>
        <w:t>es</w:t>
      </w:r>
      <w:r w:rsidR="007705EB" w:rsidRPr="00C841AD">
        <w:rPr>
          <w:rFonts w:ascii="Times New Roman" w:hAnsi="Times New Roman"/>
          <w:sz w:val="22"/>
        </w:rPr>
        <w:t xml:space="preserve"> barriers to researchers.  </w:t>
      </w:r>
      <w:r w:rsidR="004A36E7" w:rsidRPr="00C841AD">
        <w:rPr>
          <w:rFonts w:ascii="Times New Roman" w:hAnsi="Times New Roman"/>
          <w:sz w:val="22"/>
        </w:rPr>
        <w:t xml:space="preserve">As many domains embrace </w:t>
      </w:r>
      <w:r w:rsidR="008054F6" w:rsidRPr="00C841AD">
        <w:rPr>
          <w:rFonts w:ascii="Times New Roman" w:hAnsi="Times New Roman"/>
          <w:sz w:val="22"/>
        </w:rPr>
        <w:t xml:space="preserve">in </w:t>
      </w:r>
      <w:proofErr w:type="spellStart"/>
      <w:r w:rsidR="008054F6" w:rsidRPr="00C841AD">
        <w:rPr>
          <w:rFonts w:ascii="Times New Roman" w:hAnsi="Times New Roman"/>
          <w:sz w:val="22"/>
        </w:rPr>
        <w:t>silico</w:t>
      </w:r>
      <w:proofErr w:type="spellEnd"/>
      <w:r w:rsidR="008054F6" w:rsidRPr="00C841AD">
        <w:rPr>
          <w:rFonts w:ascii="Times New Roman" w:hAnsi="Times New Roman"/>
          <w:sz w:val="22"/>
        </w:rPr>
        <w:t xml:space="preserve"> research, the technical skills of researchers will increase and perhaps the barriers will not be as high.  </w:t>
      </w:r>
      <w:proofErr w:type="gramStart"/>
      <w:r w:rsidR="008054F6" w:rsidRPr="00C841AD">
        <w:rPr>
          <w:rFonts w:ascii="Times New Roman" w:hAnsi="Times New Roman"/>
          <w:sz w:val="22"/>
        </w:rPr>
        <w:t>But</w:t>
      </w:r>
      <w:proofErr w:type="gramEnd"/>
      <w:r w:rsidR="008054F6" w:rsidRPr="00C841AD">
        <w:rPr>
          <w:rFonts w:ascii="Times New Roman" w:hAnsi="Times New Roman"/>
          <w:sz w:val="22"/>
        </w:rPr>
        <w:t xml:space="preserve"> in this </w:t>
      </w:r>
      <w:r w:rsidR="00DA771D" w:rsidRPr="00C841AD">
        <w:rPr>
          <w:rFonts w:ascii="Times New Roman" w:hAnsi="Times New Roman"/>
          <w:sz w:val="22"/>
        </w:rPr>
        <w:t>transition</w:t>
      </w:r>
      <w:r w:rsidR="008054F6" w:rsidRPr="00C841AD">
        <w:rPr>
          <w:rFonts w:ascii="Times New Roman" w:hAnsi="Times New Roman"/>
          <w:sz w:val="22"/>
        </w:rPr>
        <w:t xml:space="preserve"> phase, these tools may cost too much in terms of time and staff to implement.</w:t>
      </w:r>
    </w:p>
    <w:p w:rsidR="000D608B" w:rsidRPr="00B32AC3" w:rsidRDefault="00713AC8" w:rsidP="00E0319D">
      <w:pPr>
        <w:pStyle w:val="Heading1"/>
        <w:tabs>
          <w:tab w:val="left" w:pos="288"/>
        </w:tabs>
        <w:rPr>
          <w:sz w:val="22"/>
        </w:rPr>
      </w:pPr>
      <w:r w:rsidRPr="00B32AC3">
        <w:rPr>
          <w:sz w:val="22"/>
        </w:rPr>
        <w:t>Trident Scientific Workflow Workbench</w:t>
      </w:r>
    </w:p>
    <w:p w:rsidR="008B15F3" w:rsidRPr="008B15F3" w:rsidRDefault="00D315EE" w:rsidP="008B15F3">
      <w:pPr>
        <w:pStyle w:val="Heading2"/>
        <w:numPr>
          <w:ilvl w:val="0"/>
          <w:numId w:val="0"/>
        </w:numPr>
        <w:tabs>
          <w:tab w:val="left" w:pos="288"/>
        </w:tabs>
        <w:rPr>
          <w:b w:val="0"/>
          <w:sz w:val="22"/>
        </w:rPr>
      </w:pPr>
      <w:r>
        <w:rPr>
          <w:b w:val="0"/>
          <w:sz w:val="22"/>
        </w:rPr>
        <w:t xml:space="preserve">In this final </w:t>
      </w:r>
      <w:proofErr w:type="gramStart"/>
      <w:r>
        <w:rPr>
          <w:b w:val="0"/>
          <w:sz w:val="22"/>
        </w:rPr>
        <w:t>section</w:t>
      </w:r>
      <w:proofErr w:type="gramEnd"/>
      <w:r>
        <w:rPr>
          <w:b w:val="0"/>
          <w:sz w:val="22"/>
        </w:rPr>
        <w:t xml:space="preserve"> our</w:t>
      </w:r>
      <w:r w:rsidR="008B15F3">
        <w:rPr>
          <w:b w:val="0"/>
          <w:sz w:val="22"/>
        </w:rPr>
        <w:t xml:space="preserve"> analysis</w:t>
      </w:r>
      <w:r>
        <w:rPr>
          <w:b w:val="0"/>
          <w:sz w:val="22"/>
        </w:rPr>
        <w:t xml:space="preserve"> focuses on</w:t>
      </w:r>
      <w:r w:rsidR="008B15F3">
        <w:rPr>
          <w:b w:val="0"/>
          <w:sz w:val="22"/>
        </w:rPr>
        <w:t xml:space="preserve"> the Trident Scientific Workflow Workbench.</w:t>
      </w:r>
    </w:p>
    <w:p w:rsidR="0000564A" w:rsidRPr="00B32AC3" w:rsidRDefault="00AA3D2E" w:rsidP="00E0319D">
      <w:pPr>
        <w:pStyle w:val="Heading2"/>
        <w:tabs>
          <w:tab w:val="left" w:pos="288"/>
        </w:tabs>
        <w:rPr>
          <w:sz w:val="22"/>
        </w:rPr>
      </w:pPr>
      <w:r w:rsidRPr="00B32AC3">
        <w:rPr>
          <w:sz w:val="22"/>
        </w:rPr>
        <w:t>Trident</w:t>
      </w:r>
      <w:r w:rsidR="00570A75" w:rsidRPr="00B32AC3">
        <w:rPr>
          <w:sz w:val="22"/>
        </w:rPr>
        <w:t xml:space="preserve"> in the Classroom</w:t>
      </w:r>
    </w:p>
    <w:p w:rsidR="008E77FD" w:rsidRPr="00B32AC3" w:rsidRDefault="008950F8" w:rsidP="00E0319D">
      <w:pPr>
        <w:tabs>
          <w:tab w:val="left" w:pos="288"/>
        </w:tabs>
        <w:spacing w:line="240" w:lineRule="auto"/>
        <w:rPr>
          <w:sz w:val="22"/>
        </w:rPr>
      </w:pPr>
      <w:r w:rsidRPr="00B32AC3">
        <w:rPr>
          <w:sz w:val="22"/>
        </w:rPr>
        <w:t xml:space="preserve">Integrating research into </w:t>
      </w:r>
      <w:r w:rsidR="008E77FD" w:rsidRPr="00B32AC3">
        <w:rPr>
          <w:sz w:val="22"/>
        </w:rPr>
        <w:t xml:space="preserve">the </w:t>
      </w:r>
      <w:r w:rsidRPr="00B32AC3">
        <w:rPr>
          <w:sz w:val="22"/>
        </w:rPr>
        <w:t xml:space="preserve">classroom is an important component in disseminating new knowledge and engaging students.  </w:t>
      </w:r>
      <w:r w:rsidR="00311232" w:rsidRPr="00B32AC3">
        <w:rPr>
          <w:sz w:val="22"/>
        </w:rPr>
        <w:t xml:space="preserve"> S</w:t>
      </w:r>
      <w:r w:rsidR="0091338A" w:rsidRPr="00B32AC3">
        <w:rPr>
          <w:sz w:val="22"/>
        </w:rPr>
        <w:t>prin</w:t>
      </w:r>
      <w:r w:rsidR="009F6964" w:rsidRPr="00B32AC3">
        <w:rPr>
          <w:sz w:val="22"/>
        </w:rPr>
        <w:t>g</w:t>
      </w:r>
      <w:r w:rsidR="004F74D9" w:rsidRPr="00B32AC3">
        <w:rPr>
          <w:sz w:val="22"/>
        </w:rPr>
        <w:t xml:space="preserve"> 2011</w:t>
      </w:r>
      <w:r w:rsidR="009F6964" w:rsidRPr="00B32AC3">
        <w:rPr>
          <w:sz w:val="22"/>
        </w:rPr>
        <w:t xml:space="preserve">, </w:t>
      </w:r>
      <w:r w:rsidR="008E77FD" w:rsidRPr="00B32AC3">
        <w:rPr>
          <w:sz w:val="22"/>
        </w:rPr>
        <w:t xml:space="preserve">Professor </w:t>
      </w:r>
      <w:proofErr w:type="spellStart"/>
      <w:r w:rsidR="008E77FD" w:rsidRPr="00B32AC3">
        <w:rPr>
          <w:sz w:val="22"/>
        </w:rPr>
        <w:t>Plale</w:t>
      </w:r>
      <w:proofErr w:type="spellEnd"/>
      <w:r w:rsidR="008E77FD" w:rsidRPr="00B32AC3">
        <w:rPr>
          <w:sz w:val="22"/>
        </w:rPr>
        <w:t xml:space="preserve"> offered a graduate level class in the School of Informatics </w:t>
      </w:r>
      <w:r w:rsidR="00D315EE">
        <w:rPr>
          <w:sz w:val="22"/>
        </w:rPr>
        <w:t xml:space="preserve">and Computing at Indiana University </w:t>
      </w:r>
      <w:r w:rsidR="008E77FD" w:rsidRPr="00B32AC3">
        <w:rPr>
          <w:sz w:val="22"/>
        </w:rPr>
        <w:t xml:space="preserve">titled </w:t>
      </w:r>
      <w:r w:rsidR="008E77FD" w:rsidRPr="00B32AC3">
        <w:rPr>
          <w:b/>
          <w:i/>
          <w:sz w:val="22"/>
        </w:rPr>
        <w:t>CSCI B669, Scientific Data Management and Preservation.</w:t>
      </w:r>
      <w:r w:rsidR="008E77FD" w:rsidRPr="00B32AC3">
        <w:rPr>
          <w:sz w:val="22"/>
        </w:rPr>
        <w:t xml:space="preserve"> Readings were taken from “Scientific Data Management: Challenges, Technology, and Deployment” by A. </w:t>
      </w:r>
      <w:proofErr w:type="spellStart"/>
      <w:r w:rsidR="008E77FD" w:rsidRPr="00B32AC3">
        <w:rPr>
          <w:sz w:val="22"/>
        </w:rPr>
        <w:t>Shoshani</w:t>
      </w:r>
      <w:proofErr w:type="spellEnd"/>
      <w:r w:rsidR="008E77FD" w:rsidRPr="00B32AC3">
        <w:rPr>
          <w:sz w:val="22"/>
        </w:rPr>
        <w:t xml:space="preserve"> and D. </w:t>
      </w:r>
      <w:proofErr w:type="spellStart"/>
      <w:r w:rsidR="008E77FD" w:rsidRPr="00B32AC3">
        <w:rPr>
          <w:sz w:val="22"/>
        </w:rPr>
        <w:t>Rotem</w:t>
      </w:r>
      <w:proofErr w:type="spellEnd"/>
      <w:r w:rsidR="008E77FD" w:rsidRPr="00B32AC3">
        <w:rPr>
          <w:sz w:val="22"/>
        </w:rPr>
        <w:t xml:space="preserve"> Eds. CRC Press. 2010 </w:t>
      </w:r>
      <w:proofErr w:type="gramStart"/>
      <w:r w:rsidR="008E77FD" w:rsidRPr="00B32AC3">
        <w:rPr>
          <w:sz w:val="22"/>
        </w:rPr>
        <w:t>and  The</w:t>
      </w:r>
      <w:proofErr w:type="gramEnd"/>
      <w:r w:rsidR="008E77FD" w:rsidRPr="00B32AC3">
        <w:rPr>
          <w:sz w:val="22"/>
        </w:rPr>
        <w:t xml:space="preserve"> Fourth Paradigm</w:t>
      </w:r>
      <w:r w:rsidR="001F71A8">
        <w:rPr>
          <w:rStyle w:val="FootnoteReference"/>
          <w:sz w:val="22"/>
        </w:rPr>
        <w:footnoteReference w:id="18"/>
      </w:r>
      <w:r w:rsidR="001F71A8">
        <w:rPr>
          <w:sz w:val="22"/>
        </w:rPr>
        <w:t xml:space="preserve">. </w:t>
      </w:r>
      <w:r w:rsidR="008E77FD" w:rsidRPr="00B32AC3">
        <w:rPr>
          <w:sz w:val="22"/>
        </w:rPr>
        <w:t xml:space="preserve"> Trident was</w:t>
      </w:r>
      <w:r w:rsidR="004F74D9" w:rsidRPr="00B32AC3">
        <w:rPr>
          <w:sz w:val="22"/>
        </w:rPr>
        <w:t xml:space="preserve"> one of the</w:t>
      </w:r>
      <w:r w:rsidR="008E77FD" w:rsidRPr="00B32AC3">
        <w:rPr>
          <w:sz w:val="22"/>
        </w:rPr>
        <w:t xml:space="preserve"> </w:t>
      </w:r>
      <w:r w:rsidR="004F74D9" w:rsidRPr="00B32AC3">
        <w:rPr>
          <w:sz w:val="22"/>
        </w:rPr>
        <w:lastRenderedPageBreak/>
        <w:t xml:space="preserve">platforms </w:t>
      </w:r>
      <w:r w:rsidR="008E77FD" w:rsidRPr="00B32AC3">
        <w:rPr>
          <w:sz w:val="22"/>
        </w:rPr>
        <w:t xml:space="preserve">upon which students could base their final project. </w:t>
      </w:r>
    </w:p>
    <w:p w:rsidR="004F74D9" w:rsidRPr="00B32AC3" w:rsidRDefault="008E77FD" w:rsidP="003E5246">
      <w:pPr>
        <w:tabs>
          <w:tab w:val="left" w:pos="288"/>
        </w:tabs>
        <w:spacing w:line="240" w:lineRule="auto"/>
        <w:rPr>
          <w:sz w:val="22"/>
        </w:rPr>
      </w:pPr>
      <w:r w:rsidRPr="00B32AC3">
        <w:rPr>
          <w:sz w:val="22"/>
        </w:rPr>
        <w:t>A</w:t>
      </w:r>
      <w:r w:rsidR="00363212" w:rsidRPr="00B32AC3">
        <w:rPr>
          <w:sz w:val="22"/>
        </w:rPr>
        <w:t xml:space="preserve">strophysics </w:t>
      </w:r>
      <w:r w:rsidR="004F74D9" w:rsidRPr="00B32AC3">
        <w:rPr>
          <w:sz w:val="22"/>
        </w:rPr>
        <w:t xml:space="preserve">PhD </w:t>
      </w:r>
      <w:r w:rsidR="005947AB" w:rsidRPr="00B32AC3">
        <w:rPr>
          <w:sz w:val="22"/>
        </w:rPr>
        <w:t>student</w:t>
      </w:r>
      <w:r w:rsidR="00D315EE">
        <w:rPr>
          <w:sz w:val="22"/>
        </w:rPr>
        <w:t xml:space="preserve"> taking the class, </w:t>
      </w:r>
      <w:r w:rsidR="004F74D9" w:rsidRPr="00B32AC3">
        <w:rPr>
          <w:sz w:val="22"/>
        </w:rPr>
        <w:t>chose to</w:t>
      </w:r>
      <w:r w:rsidR="00363212" w:rsidRPr="00B32AC3">
        <w:rPr>
          <w:sz w:val="22"/>
        </w:rPr>
        <w:t xml:space="preserve"> </w:t>
      </w:r>
      <w:r w:rsidR="005947AB" w:rsidRPr="00B32AC3">
        <w:rPr>
          <w:sz w:val="22"/>
        </w:rPr>
        <w:t xml:space="preserve">develop a Trident workflow to </w:t>
      </w:r>
      <w:r w:rsidR="005947AB" w:rsidRPr="00B32AC3">
        <w:rPr>
          <w:rFonts w:eastAsia="MS Mincho"/>
          <w:color w:val="000000"/>
          <w:sz w:val="22"/>
        </w:rPr>
        <w:t>simplify the process of calculating the magnitudes of telescopic observations</w:t>
      </w:r>
      <w:r w:rsidR="004F74D9" w:rsidRPr="00B32AC3">
        <w:rPr>
          <w:rFonts w:eastAsia="MS Mincho"/>
          <w:color w:val="000000"/>
          <w:sz w:val="22"/>
        </w:rPr>
        <w:t>, specifically nightly extinction coefficients</w:t>
      </w:r>
      <w:r w:rsidR="005947AB" w:rsidRPr="00B32AC3">
        <w:rPr>
          <w:rFonts w:eastAsia="MS Mincho"/>
          <w:color w:val="000000"/>
          <w:sz w:val="22"/>
        </w:rPr>
        <w:t>.</w:t>
      </w:r>
      <w:r w:rsidR="00B36F5F" w:rsidRPr="00B32AC3">
        <w:rPr>
          <w:rFonts w:eastAsia="MS Mincho"/>
          <w:color w:val="000000"/>
          <w:sz w:val="22"/>
        </w:rPr>
        <w:t xml:space="preserve">  </w:t>
      </w:r>
      <w:r w:rsidR="004F74D9" w:rsidRPr="00B32AC3">
        <w:rPr>
          <w:rFonts w:eastAsia="MS Mincho"/>
          <w:color w:val="000000"/>
          <w:sz w:val="22"/>
        </w:rPr>
        <w:t>T</w:t>
      </w:r>
      <w:r w:rsidR="00B36F5F" w:rsidRPr="00B32AC3">
        <w:rPr>
          <w:rFonts w:eastAsia="MS Mincho"/>
          <w:color w:val="000000"/>
          <w:sz w:val="22"/>
        </w:rPr>
        <w:t>h</w:t>
      </w:r>
      <w:r w:rsidR="004F74D9" w:rsidRPr="00B32AC3">
        <w:rPr>
          <w:rFonts w:eastAsia="MS Mincho"/>
          <w:color w:val="000000"/>
          <w:sz w:val="22"/>
        </w:rPr>
        <w:t>e</w:t>
      </w:r>
      <w:r w:rsidR="005947AB" w:rsidRPr="00B32AC3">
        <w:rPr>
          <w:rFonts w:eastAsia="MS Mincho"/>
          <w:color w:val="000000"/>
          <w:sz w:val="22"/>
        </w:rPr>
        <w:t xml:space="preserve"> workflow </w:t>
      </w:r>
      <w:r w:rsidR="00834BE0" w:rsidRPr="00B32AC3">
        <w:rPr>
          <w:rFonts w:eastAsia="MS Mincho"/>
          <w:color w:val="000000"/>
          <w:sz w:val="22"/>
        </w:rPr>
        <w:t>applies</w:t>
      </w:r>
      <w:r w:rsidR="005947AB" w:rsidRPr="00B32AC3">
        <w:rPr>
          <w:rFonts w:eastAsia="MS Mincho"/>
          <w:color w:val="000000"/>
          <w:sz w:val="22"/>
        </w:rPr>
        <w:t xml:space="preserve"> the transformation to the raw data</w:t>
      </w:r>
      <w:r w:rsidR="00E70826">
        <w:rPr>
          <w:rFonts w:eastAsia="MS Mincho"/>
          <w:color w:val="000000"/>
          <w:sz w:val="22"/>
        </w:rPr>
        <w:t xml:space="preserve"> to </w:t>
      </w:r>
      <w:r w:rsidR="005947AB" w:rsidRPr="00B32AC3">
        <w:rPr>
          <w:rFonts w:eastAsia="MS Mincho"/>
          <w:color w:val="000000"/>
          <w:sz w:val="22"/>
        </w:rPr>
        <w:t>determin</w:t>
      </w:r>
      <w:r w:rsidR="004F74D9" w:rsidRPr="00B32AC3">
        <w:rPr>
          <w:rFonts w:eastAsia="MS Mincho"/>
          <w:color w:val="000000"/>
          <w:sz w:val="22"/>
        </w:rPr>
        <w:t>e</w:t>
      </w:r>
      <w:r w:rsidR="005947AB" w:rsidRPr="00B32AC3">
        <w:rPr>
          <w:rFonts w:eastAsia="MS Mincho"/>
          <w:color w:val="000000"/>
          <w:sz w:val="22"/>
        </w:rPr>
        <w:t xml:space="preserve"> if the nightly data set is good.</w:t>
      </w:r>
      <w:r w:rsidR="00363212" w:rsidRPr="00B32AC3">
        <w:rPr>
          <w:rFonts w:eastAsia="MS Mincho"/>
          <w:color w:val="000000"/>
          <w:sz w:val="22"/>
        </w:rPr>
        <w:t xml:space="preserve">  This </w:t>
      </w:r>
      <w:r w:rsidR="00670BD9" w:rsidRPr="00B32AC3">
        <w:rPr>
          <w:rFonts w:eastAsia="MS Mincho"/>
          <w:color w:val="000000"/>
          <w:sz w:val="22"/>
        </w:rPr>
        <w:t xml:space="preserve">process can be used </w:t>
      </w:r>
      <w:r w:rsidR="004F74D9" w:rsidRPr="00B32AC3">
        <w:rPr>
          <w:rFonts w:eastAsia="MS Mincho"/>
          <w:color w:val="000000"/>
          <w:sz w:val="22"/>
        </w:rPr>
        <w:t>in discovery process of</w:t>
      </w:r>
      <w:r w:rsidR="00670BD9" w:rsidRPr="00B32AC3">
        <w:rPr>
          <w:rFonts w:eastAsia="MS Mincho"/>
          <w:color w:val="000000"/>
          <w:sz w:val="22"/>
        </w:rPr>
        <w:t xml:space="preserve"> new black holes and refin</w:t>
      </w:r>
      <w:r w:rsidR="004F74D9" w:rsidRPr="00B32AC3">
        <w:rPr>
          <w:rFonts w:eastAsia="MS Mincho"/>
          <w:color w:val="000000"/>
          <w:sz w:val="22"/>
        </w:rPr>
        <w:t>ing</w:t>
      </w:r>
      <w:r w:rsidR="00670BD9" w:rsidRPr="00B32AC3">
        <w:rPr>
          <w:rFonts w:eastAsia="MS Mincho"/>
          <w:color w:val="000000"/>
          <w:sz w:val="22"/>
        </w:rPr>
        <w:t xml:space="preserve"> the understanding </w:t>
      </w:r>
      <w:r w:rsidR="00F22F18" w:rsidRPr="00B32AC3">
        <w:rPr>
          <w:rFonts w:eastAsia="MS Mincho"/>
          <w:color w:val="000000"/>
          <w:sz w:val="22"/>
        </w:rPr>
        <w:t xml:space="preserve">of the energy </w:t>
      </w:r>
      <w:proofErr w:type="gramStart"/>
      <w:r w:rsidR="00F22F18" w:rsidRPr="00B32AC3">
        <w:rPr>
          <w:rFonts w:eastAsia="MS Mincho"/>
          <w:color w:val="000000"/>
          <w:sz w:val="22"/>
        </w:rPr>
        <w:t>jets</w:t>
      </w:r>
      <w:proofErr w:type="gramEnd"/>
      <w:r w:rsidR="00F22F18" w:rsidRPr="00B32AC3">
        <w:rPr>
          <w:rFonts w:eastAsia="MS Mincho"/>
          <w:color w:val="000000"/>
          <w:sz w:val="22"/>
        </w:rPr>
        <w:t xml:space="preserve"> they radiate.  </w:t>
      </w:r>
      <w:r w:rsidR="00D315EE">
        <w:rPr>
          <w:rFonts w:eastAsia="MS Mincho"/>
          <w:color w:val="000000"/>
          <w:sz w:val="22"/>
        </w:rPr>
        <w:t>The PhD student</w:t>
      </w:r>
      <w:r w:rsidR="004F74D9" w:rsidRPr="00B32AC3">
        <w:rPr>
          <w:rFonts w:eastAsia="MS Mincho"/>
          <w:color w:val="000000"/>
          <w:sz w:val="22"/>
        </w:rPr>
        <w:t xml:space="preserve"> commented on the ease of use of Trident, despite his self-proclaimed weak computer science background.  </w:t>
      </w:r>
      <w:r w:rsidR="00E70826">
        <w:rPr>
          <w:rFonts w:eastAsia="MS Mincho"/>
          <w:color w:val="000000"/>
          <w:sz w:val="22"/>
        </w:rPr>
        <w:t xml:space="preserve">Despite the fact that </w:t>
      </w:r>
      <w:r w:rsidR="00D315EE">
        <w:rPr>
          <w:rFonts w:eastAsia="MS Mincho"/>
          <w:color w:val="000000"/>
          <w:sz w:val="22"/>
        </w:rPr>
        <w:t>the student</w:t>
      </w:r>
      <w:r w:rsidR="004F74D9" w:rsidRPr="00B32AC3">
        <w:rPr>
          <w:rFonts w:eastAsia="MS Mincho"/>
          <w:color w:val="000000"/>
          <w:sz w:val="22"/>
        </w:rPr>
        <w:t xml:space="preserve"> had to learn basics of C#</w:t>
      </w:r>
      <w:r w:rsidR="00E70826">
        <w:rPr>
          <w:rFonts w:eastAsia="MS Mincho"/>
          <w:color w:val="000000"/>
          <w:sz w:val="22"/>
        </w:rPr>
        <w:t xml:space="preserve">, he </w:t>
      </w:r>
      <w:r w:rsidR="004F74D9" w:rsidRPr="00B32AC3">
        <w:rPr>
          <w:rFonts w:eastAsia="MS Mincho"/>
          <w:color w:val="000000"/>
          <w:sz w:val="22"/>
        </w:rPr>
        <w:t xml:space="preserve">nonetheless had </w:t>
      </w:r>
      <w:r w:rsidR="00E70826">
        <w:rPr>
          <w:rFonts w:eastAsia="MS Mincho"/>
          <w:color w:val="000000"/>
          <w:sz w:val="22"/>
        </w:rPr>
        <w:t>a workflow</w:t>
      </w:r>
      <w:r w:rsidR="00E70826" w:rsidRPr="00B32AC3">
        <w:rPr>
          <w:rFonts w:eastAsia="MS Mincho"/>
          <w:color w:val="000000"/>
          <w:sz w:val="22"/>
        </w:rPr>
        <w:t xml:space="preserve"> </w:t>
      </w:r>
      <w:r w:rsidR="004F74D9" w:rsidRPr="00B32AC3">
        <w:rPr>
          <w:rFonts w:eastAsia="MS Mincho"/>
          <w:color w:val="000000"/>
          <w:sz w:val="22"/>
        </w:rPr>
        <w:t xml:space="preserve">running in a short </w:t>
      </w:r>
      <w:proofErr w:type="gramStart"/>
      <w:r w:rsidR="004F74D9" w:rsidRPr="00B32AC3">
        <w:rPr>
          <w:rFonts w:eastAsia="MS Mincho"/>
          <w:color w:val="000000"/>
          <w:sz w:val="22"/>
        </w:rPr>
        <w:t>period of time</w:t>
      </w:r>
      <w:proofErr w:type="gramEnd"/>
      <w:r w:rsidR="004F74D9" w:rsidRPr="00B32AC3">
        <w:rPr>
          <w:rFonts w:eastAsia="MS Mincho"/>
          <w:color w:val="000000"/>
          <w:sz w:val="22"/>
        </w:rPr>
        <w:t xml:space="preserve"> (a couple weeks at the end of a semester). </w:t>
      </w:r>
      <w:r w:rsidR="004F74D9" w:rsidRPr="00B32AC3">
        <w:rPr>
          <w:rFonts w:eastAsia="MS Mincho" w:cs="Helvetica"/>
          <w:sz w:val="22"/>
          <w:lang w:eastAsia="en-US"/>
        </w:rPr>
        <w:t xml:space="preserve">Trident will only produce one plot per workflow whereas </w:t>
      </w:r>
      <w:r w:rsidR="00D315EE">
        <w:rPr>
          <w:rFonts w:eastAsia="MS Mincho" w:cs="Helvetica"/>
          <w:sz w:val="22"/>
          <w:lang w:eastAsia="en-US"/>
        </w:rPr>
        <w:t xml:space="preserve">the student needed to </w:t>
      </w:r>
      <w:r w:rsidR="004F74D9" w:rsidRPr="00B32AC3">
        <w:rPr>
          <w:rFonts w:eastAsia="MS Mincho" w:cs="Helvetica"/>
          <w:sz w:val="22"/>
          <w:lang w:eastAsia="en-US"/>
        </w:rPr>
        <w:t xml:space="preserve">make several plots per workflow, each pot corresponding to a given star field.  Our software engineer gave him code that allowed concurrent execution of threads from Trident, but </w:t>
      </w:r>
      <w:r w:rsidR="004F74D9" w:rsidRPr="00B32AC3">
        <w:rPr>
          <w:sz w:val="22"/>
        </w:rPr>
        <w:t>he replied</w:t>
      </w:r>
    </w:p>
    <w:p w:rsidR="004F74D9" w:rsidRPr="00B32AC3" w:rsidRDefault="004F74D9" w:rsidP="00AA3D2E">
      <w:pPr>
        <w:tabs>
          <w:tab w:val="left" w:pos="180"/>
          <w:tab w:val="left" w:pos="4050"/>
        </w:tabs>
        <w:spacing w:line="240" w:lineRule="auto"/>
        <w:ind w:left="270" w:right="720" w:firstLine="180"/>
        <w:rPr>
          <w:i/>
          <w:sz w:val="22"/>
        </w:rPr>
      </w:pPr>
      <w:r w:rsidRPr="00B32AC3">
        <w:rPr>
          <w:rFonts w:eastAsia="MS Mincho" w:cs="Helvetica"/>
          <w:i/>
          <w:sz w:val="22"/>
          <w:lang w:eastAsia="en-US"/>
        </w:rPr>
        <w:t> </w:t>
      </w:r>
      <w:proofErr w:type="gramStart"/>
      <w:r w:rsidRPr="00B32AC3">
        <w:rPr>
          <w:rFonts w:eastAsia="MS Mincho" w:cs="Helvetica"/>
          <w:i/>
          <w:sz w:val="22"/>
          <w:lang w:eastAsia="en-US"/>
        </w:rPr>
        <w:t>“ I</w:t>
      </w:r>
      <w:proofErr w:type="gramEnd"/>
      <w:r w:rsidRPr="00B32AC3">
        <w:rPr>
          <w:rFonts w:eastAsia="MS Mincho" w:cs="Helvetica"/>
          <w:i/>
          <w:sz w:val="22"/>
          <w:lang w:eastAsia="en-US"/>
        </w:rPr>
        <w:t xml:space="preserve"> learned a lot as I worked on it, and I feel that the astronomy community can benefit from using workflows.  […] However, I </w:t>
      </w:r>
      <w:proofErr w:type="gramStart"/>
      <w:r w:rsidRPr="00B32AC3">
        <w:rPr>
          <w:rFonts w:eastAsia="MS Mincho" w:cs="Helvetica"/>
          <w:i/>
          <w:sz w:val="22"/>
          <w:lang w:eastAsia="en-US"/>
        </w:rPr>
        <w:t>haven't</w:t>
      </w:r>
      <w:proofErr w:type="gramEnd"/>
      <w:r w:rsidRPr="00B32AC3">
        <w:rPr>
          <w:rFonts w:eastAsia="MS Mincho" w:cs="Helvetica"/>
          <w:i/>
          <w:sz w:val="22"/>
          <w:lang w:eastAsia="en-US"/>
        </w:rPr>
        <w:t xml:space="preserve"> decided if I want to release my project to the general astronomy community.  Most astronomers use a Linux system or a Mac since </w:t>
      </w:r>
      <w:hyperlink r:id="rId33" w:history="1">
        <w:r w:rsidRPr="00B32AC3">
          <w:rPr>
            <w:rFonts w:eastAsia="MS Mincho" w:cs="Helvetica"/>
            <w:i/>
            <w:color w:val="1037A5"/>
            <w:sz w:val="22"/>
            <w:u w:val="single" w:color="1037A5"/>
            <w:lang w:eastAsia="en-US"/>
          </w:rPr>
          <w:t>IRAF</w:t>
        </w:r>
      </w:hyperlink>
      <w:r w:rsidRPr="00B32AC3">
        <w:rPr>
          <w:rFonts w:eastAsia="MS Mincho" w:cs="Helvetica"/>
          <w:i/>
          <w:sz w:val="22"/>
          <w:lang w:eastAsia="en-US"/>
        </w:rPr>
        <w:t xml:space="preserve">, which is the bread &amp; butter astronomy program, </w:t>
      </w:r>
      <w:proofErr w:type="gramStart"/>
      <w:r w:rsidRPr="00B32AC3">
        <w:rPr>
          <w:rFonts w:eastAsia="MS Mincho" w:cs="Helvetica"/>
          <w:i/>
          <w:sz w:val="22"/>
          <w:lang w:eastAsia="en-US"/>
        </w:rPr>
        <w:t>won't</w:t>
      </w:r>
      <w:proofErr w:type="gramEnd"/>
      <w:r w:rsidRPr="00B32AC3">
        <w:rPr>
          <w:rFonts w:eastAsia="MS Mincho" w:cs="Helvetica"/>
          <w:i/>
          <w:sz w:val="22"/>
          <w:lang w:eastAsia="en-US"/>
        </w:rPr>
        <w:t xml:space="preserve"> run on Windows and many astronomers are unaware of the likes of Cygwin.  I get the feeling that my workflow would therefore be underutilized.”</w:t>
      </w:r>
    </w:p>
    <w:p w:rsidR="00AA3D2E" w:rsidRPr="00B32AC3" w:rsidRDefault="00AA3D2E" w:rsidP="00E0319D">
      <w:pPr>
        <w:tabs>
          <w:tab w:val="left" w:pos="288"/>
        </w:tabs>
        <w:spacing w:after="120" w:line="240" w:lineRule="auto"/>
        <w:rPr>
          <w:b/>
          <w:sz w:val="22"/>
        </w:rPr>
      </w:pPr>
    </w:p>
    <w:p w:rsidR="00AA3D2E" w:rsidRPr="00B32AC3" w:rsidRDefault="00D315EE" w:rsidP="00E0319D">
      <w:pPr>
        <w:tabs>
          <w:tab w:val="left" w:pos="288"/>
        </w:tabs>
        <w:spacing w:after="120" w:line="240" w:lineRule="auto"/>
        <w:rPr>
          <w:b/>
          <w:sz w:val="22"/>
        </w:rPr>
      </w:pPr>
      <w:r>
        <w:rPr>
          <w:b/>
          <w:sz w:val="22"/>
        </w:rPr>
        <w:t>7.2</w:t>
      </w:r>
      <w:r w:rsidR="00AA3D2E" w:rsidRPr="00B32AC3">
        <w:rPr>
          <w:b/>
          <w:sz w:val="22"/>
        </w:rPr>
        <w:t xml:space="preserve"> Trident Usability and Community</w:t>
      </w:r>
    </w:p>
    <w:p w:rsidR="001C405F" w:rsidRPr="00B32AC3" w:rsidRDefault="00483F86" w:rsidP="00E0319D">
      <w:pPr>
        <w:tabs>
          <w:tab w:val="left" w:pos="288"/>
        </w:tabs>
        <w:spacing w:after="120" w:line="240" w:lineRule="auto"/>
        <w:rPr>
          <w:sz w:val="22"/>
        </w:rPr>
      </w:pPr>
      <w:r w:rsidRPr="00B32AC3">
        <w:rPr>
          <w:sz w:val="22"/>
        </w:rPr>
        <w:t xml:space="preserve">In the spring of 2011, we carefully examined with public face of Trident – the </w:t>
      </w:r>
      <w:proofErr w:type="spellStart"/>
      <w:r w:rsidRPr="00B32AC3">
        <w:rPr>
          <w:sz w:val="22"/>
        </w:rPr>
        <w:t>CodePlex</w:t>
      </w:r>
      <w:proofErr w:type="spellEnd"/>
      <w:r w:rsidRPr="00B32AC3">
        <w:rPr>
          <w:sz w:val="22"/>
        </w:rPr>
        <w:t xml:space="preserve"> site.  We </w:t>
      </w:r>
      <w:r w:rsidR="00952E08" w:rsidRPr="00B32AC3">
        <w:rPr>
          <w:sz w:val="22"/>
        </w:rPr>
        <w:t>reviewed the interaction with the research community and determined that while the Trident Workflow System is an excellent product, developing a robust community of researchers will take effort.</w:t>
      </w:r>
      <w:r w:rsidR="00C77791" w:rsidRPr="00B32AC3">
        <w:rPr>
          <w:sz w:val="22"/>
        </w:rPr>
        <w:t xml:space="preserve">  </w:t>
      </w:r>
      <w:r w:rsidR="00D315EE">
        <w:rPr>
          <w:sz w:val="22"/>
        </w:rPr>
        <w:t>T</w:t>
      </w:r>
      <w:r w:rsidR="008A7DB0" w:rsidRPr="00B32AC3">
        <w:rPr>
          <w:sz w:val="22"/>
        </w:rPr>
        <w:t xml:space="preserve">here are three major barriers to </w:t>
      </w:r>
      <w:proofErr w:type="gramStart"/>
      <w:r w:rsidR="008A7DB0" w:rsidRPr="00B32AC3">
        <w:rPr>
          <w:sz w:val="22"/>
        </w:rPr>
        <w:t>overcome:</w:t>
      </w:r>
      <w:proofErr w:type="gramEnd"/>
      <w:r w:rsidR="008A7DB0" w:rsidRPr="00B32AC3">
        <w:rPr>
          <w:sz w:val="22"/>
        </w:rPr>
        <w:t xml:space="preserve"> communication, code contributions, </w:t>
      </w:r>
      <w:r w:rsidR="006A398D" w:rsidRPr="00B32AC3">
        <w:rPr>
          <w:sz w:val="22"/>
        </w:rPr>
        <w:t xml:space="preserve">and the creating new custom code.  </w:t>
      </w:r>
    </w:p>
    <w:p w:rsidR="00D315EE" w:rsidRPr="00D315EE" w:rsidRDefault="00AE76AB" w:rsidP="00D315EE">
      <w:pPr>
        <w:widowControl w:val="0"/>
        <w:autoSpaceDE w:val="0"/>
        <w:autoSpaceDN w:val="0"/>
        <w:adjustRightInd w:val="0"/>
        <w:spacing w:after="0" w:line="240" w:lineRule="auto"/>
        <w:rPr>
          <w:rFonts w:eastAsia="MS Mincho" w:cs="Helvetica"/>
          <w:sz w:val="22"/>
          <w:lang w:eastAsia="en-US"/>
        </w:rPr>
      </w:pPr>
      <w:r w:rsidRPr="00B32AC3">
        <w:rPr>
          <w:sz w:val="22"/>
        </w:rPr>
        <w:lastRenderedPageBreak/>
        <w:t xml:space="preserve">To facilitate communication, Trident should follow the lead of </w:t>
      </w:r>
      <w:r w:rsidR="004E6D06" w:rsidRPr="00B32AC3">
        <w:rPr>
          <w:sz w:val="22"/>
        </w:rPr>
        <w:t xml:space="preserve">all </w:t>
      </w:r>
      <w:r w:rsidRPr="00B32AC3">
        <w:rPr>
          <w:sz w:val="22"/>
        </w:rPr>
        <w:t xml:space="preserve">of the </w:t>
      </w:r>
      <w:r w:rsidR="004E6D06" w:rsidRPr="00B32AC3">
        <w:rPr>
          <w:sz w:val="22"/>
        </w:rPr>
        <w:t xml:space="preserve">other scientific workflow systems with which we are familiar </w:t>
      </w:r>
      <w:r w:rsidRPr="00B32AC3">
        <w:rPr>
          <w:sz w:val="22"/>
        </w:rPr>
        <w:t>and develop a community listserv</w:t>
      </w:r>
      <w:r w:rsidR="00E53FFC" w:rsidRPr="00B32AC3">
        <w:rPr>
          <w:sz w:val="22"/>
        </w:rPr>
        <w:t xml:space="preserve">.  </w:t>
      </w:r>
      <w:r w:rsidR="004E6D06" w:rsidRPr="00B32AC3">
        <w:rPr>
          <w:sz w:val="22"/>
        </w:rPr>
        <w:t>Email via listserv is the normal communication medium for academic scientific communities.  While the Trident/</w:t>
      </w:r>
      <w:proofErr w:type="spellStart"/>
      <w:r w:rsidR="004E6D06" w:rsidRPr="00B32AC3">
        <w:rPr>
          <w:sz w:val="22"/>
        </w:rPr>
        <w:t>CodePlex</w:t>
      </w:r>
      <w:proofErr w:type="spellEnd"/>
      <w:r w:rsidR="004E6D06" w:rsidRPr="00B32AC3">
        <w:rPr>
          <w:sz w:val="22"/>
        </w:rPr>
        <w:t xml:space="preserve"> systems allows for the discussion to be read via email, it</w:t>
      </w:r>
      <w:r w:rsidR="004E6D06" w:rsidRPr="00D315EE">
        <w:rPr>
          <w:sz w:val="22"/>
        </w:rPr>
        <w:t xml:space="preserve"> is not possible to contribute to the conversation without going to the Trident </w:t>
      </w:r>
      <w:proofErr w:type="spellStart"/>
      <w:r w:rsidR="004E6D06" w:rsidRPr="00D315EE">
        <w:rPr>
          <w:sz w:val="22"/>
        </w:rPr>
        <w:t>CodePlex</w:t>
      </w:r>
      <w:proofErr w:type="spellEnd"/>
      <w:r w:rsidR="004E6D06" w:rsidRPr="00D315EE">
        <w:rPr>
          <w:sz w:val="22"/>
        </w:rPr>
        <w:t xml:space="preserve"> site, signing in, going to the right tab, and then contributing.  For most researchers, the number of steps and the time required will inhibit their contributions.  </w:t>
      </w:r>
      <w:proofErr w:type="gramStart"/>
      <w:r w:rsidR="00D315EE">
        <w:rPr>
          <w:sz w:val="22"/>
        </w:rPr>
        <w:t xml:space="preserve">Note that a </w:t>
      </w:r>
      <w:r w:rsidR="00D315EE">
        <w:rPr>
          <w:rFonts w:eastAsia="MS Mincho" w:cs="Helvetica"/>
          <w:sz w:val="22"/>
          <w:lang w:eastAsia="en-US"/>
        </w:rPr>
        <w:t>LISTSERV list</w:t>
      </w:r>
      <w:r w:rsidR="00D315EE" w:rsidRPr="00D315EE">
        <w:rPr>
          <w:rFonts w:eastAsia="MS Mincho" w:cs="Helvetica"/>
          <w:sz w:val="22"/>
          <w:lang w:eastAsia="en-US"/>
        </w:rPr>
        <w:t>, trident-</w:t>
      </w:r>
      <w:proofErr w:type="spellStart"/>
      <w:r w:rsidR="00D315EE" w:rsidRPr="00D315EE">
        <w:rPr>
          <w:rFonts w:eastAsia="MS Mincho" w:cs="Helvetica"/>
          <w:sz w:val="22"/>
          <w:lang w:eastAsia="en-US"/>
        </w:rPr>
        <w:t>wf</w:t>
      </w:r>
      <w:proofErr w:type="spellEnd"/>
      <w:r w:rsidR="00D315EE" w:rsidRPr="00D315EE">
        <w:rPr>
          <w:rFonts w:eastAsia="MS Mincho" w:cs="Helvetica"/>
          <w:sz w:val="22"/>
          <w:lang w:eastAsia="en-US"/>
        </w:rPr>
        <w:t>-l</w:t>
      </w:r>
      <w:proofErr w:type="gramEnd"/>
      <w:r w:rsidR="00D315EE">
        <w:rPr>
          <w:rFonts w:eastAsia="MS Mincho" w:cs="Helvetica"/>
          <w:sz w:val="22"/>
          <w:lang w:eastAsia="en-US"/>
        </w:rPr>
        <w:t>,</w:t>
      </w:r>
      <w:r w:rsidR="00D315EE" w:rsidRPr="00D315EE">
        <w:rPr>
          <w:rFonts w:eastAsia="MS Mincho" w:cs="Helvetica"/>
          <w:sz w:val="22"/>
          <w:lang w:eastAsia="en-US"/>
        </w:rPr>
        <w:t xml:space="preserve"> </w:t>
      </w:r>
      <w:proofErr w:type="gramStart"/>
      <w:r w:rsidR="00D315EE">
        <w:rPr>
          <w:rFonts w:eastAsia="MS Mincho" w:cs="Helvetica"/>
          <w:sz w:val="22"/>
          <w:lang w:eastAsia="en-US"/>
        </w:rPr>
        <w:t>was created Oct 2011</w:t>
      </w:r>
      <w:proofErr w:type="gramEnd"/>
      <w:r w:rsidR="00D315EE">
        <w:rPr>
          <w:rFonts w:eastAsia="MS Mincho" w:cs="Helvetica"/>
          <w:sz w:val="22"/>
          <w:lang w:eastAsia="en-US"/>
        </w:rPr>
        <w:t>.</w:t>
      </w:r>
      <w:r w:rsidR="00D315EE" w:rsidRPr="00D315EE">
        <w:rPr>
          <w:rFonts w:eastAsia="MS Mincho" w:cs="Helvetica"/>
          <w:sz w:val="22"/>
          <w:lang w:eastAsia="en-US"/>
        </w:rPr>
        <w:t xml:space="preserve">  The</w:t>
      </w:r>
    </w:p>
    <w:p w:rsidR="004E6D06" w:rsidRPr="00B32AC3" w:rsidRDefault="00D315EE" w:rsidP="00D315EE">
      <w:pPr>
        <w:tabs>
          <w:tab w:val="left" w:pos="288"/>
        </w:tabs>
        <w:spacing w:after="120" w:line="240" w:lineRule="auto"/>
        <w:rPr>
          <w:sz w:val="22"/>
        </w:rPr>
      </w:pPr>
      <w:proofErr w:type="gramStart"/>
      <w:r>
        <w:rPr>
          <w:rFonts w:eastAsia="MS Mincho" w:cs="Helvetica"/>
          <w:sz w:val="22"/>
          <w:lang w:eastAsia="en-US"/>
        </w:rPr>
        <w:t>email</w:t>
      </w:r>
      <w:proofErr w:type="gramEnd"/>
      <w:r>
        <w:rPr>
          <w:rFonts w:eastAsia="MS Mincho" w:cs="Helvetica"/>
          <w:sz w:val="22"/>
          <w:lang w:eastAsia="en-US"/>
        </w:rPr>
        <w:t xml:space="preserve"> address for the</w:t>
      </w:r>
      <w:r w:rsidRPr="00D315EE">
        <w:rPr>
          <w:rFonts w:eastAsia="MS Mincho" w:cs="Helvetica"/>
          <w:sz w:val="22"/>
          <w:lang w:eastAsia="en-US"/>
        </w:rPr>
        <w:t xml:space="preserve"> list is </w:t>
      </w:r>
      <w:hyperlink r:id="rId34" w:history="1">
        <w:r w:rsidRPr="00A0308D">
          <w:rPr>
            <w:rStyle w:val="Hyperlink"/>
            <w:rFonts w:eastAsia="MS Mincho" w:cs="Helvetica"/>
            <w:sz w:val="22"/>
            <w:u w:color="084DE5"/>
            <w:lang w:eastAsia="en-US"/>
          </w:rPr>
          <w:t>trident-wf-l@indiana.edu</w:t>
        </w:r>
      </w:hyperlink>
      <w:r w:rsidRPr="00D315EE">
        <w:rPr>
          <w:rFonts w:eastAsia="MS Mincho" w:cs="Helvetica"/>
          <w:sz w:val="22"/>
          <w:lang w:eastAsia="en-US"/>
        </w:rPr>
        <w:t>.</w:t>
      </w:r>
      <w:r>
        <w:rPr>
          <w:rFonts w:eastAsia="MS Mincho" w:cs="Helvetica"/>
          <w:sz w:val="22"/>
          <w:lang w:eastAsia="en-US"/>
        </w:rPr>
        <w:t xml:space="preserve"> </w:t>
      </w:r>
      <w:proofErr w:type="gramStart"/>
      <w:r>
        <w:rPr>
          <w:rFonts w:eastAsia="MS Mincho" w:cs="Helvetica"/>
          <w:sz w:val="22"/>
          <w:lang w:eastAsia="en-US"/>
        </w:rPr>
        <w:t xml:space="preserve">It is moderated by </w:t>
      </w:r>
      <w:proofErr w:type="spellStart"/>
      <w:r>
        <w:rPr>
          <w:rFonts w:eastAsia="MS Mincho" w:cs="Helvetica"/>
          <w:sz w:val="22"/>
          <w:lang w:eastAsia="en-US"/>
        </w:rPr>
        <w:t>Kavitha</w:t>
      </w:r>
      <w:proofErr w:type="spellEnd"/>
      <w:r>
        <w:rPr>
          <w:rFonts w:eastAsia="MS Mincho" w:cs="Helvetica"/>
          <w:sz w:val="22"/>
          <w:lang w:eastAsia="en-US"/>
        </w:rPr>
        <w:t xml:space="preserve"> </w:t>
      </w:r>
      <w:proofErr w:type="spellStart"/>
      <w:r>
        <w:rPr>
          <w:rFonts w:eastAsia="MS Mincho" w:cs="Helvetica"/>
          <w:sz w:val="22"/>
          <w:lang w:eastAsia="en-US"/>
        </w:rPr>
        <w:t>Chandrasekar</w:t>
      </w:r>
      <w:proofErr w:type="spellEnd"/>
      <w:proofErr w:type="gramEnd"/>
      <w:r>
        <w:rPr>
          <w:rFonts w:eastAsia="MS Mincho" w:cs="Helvetica"/>
          <w:sz w:val="22"/>
          <w:lang w:eastAsia="en-US"/>
        </w:rPr>
        <w:t xml:space="preserve">. </w:t>
      </w:r>
    </w:p>
    <w:p w:rsidR="00546A15" w:rsidRPr="00B32AC3" w:rsidRDefault="00C9573A" w:rsidP="00E0319D">
      <w:pPr>
        <w:tabs>
          <w:tab w:val="left" w:pos="288"/>
        </w:tabs>
        <w:spacing w:after="120" w:line="240" w:lineRule="auto"/>
        <w:rPr>
          <w:sz w:val="22"/>
        </w:rPr>
      </w:pPr>
      <w:r w:rsidRPr="00B32AC3">
        <w:rPr>
          <w:sz w:val="22"/>
        </w:rPr>
        <w:t xml:space="preserve">Currently, </w:t>
      </w:r>
      <w:r w:rsidR="00546A15" w:rsidRPr="00B32AC3">
        <w:rPr>
          <w:sz w:val="22"/>
        </w:rPr>
        <w:t>it is difficult for knowledgeable people like our own developers to navigate the complex Microsoft/</w:t>
      </w:r>
      <w:proofErr w:type="spellStart"/>
      <w:r w:rsidR="00546A15" w:rsidRPr="00B32AC3">
        <w:rPr>
          <w:sz w:val="22"/>
        </w:rPr>
        <w:t>CodePlex</w:t>
      </w:r>
      <w:proofErr w:type="spellEnd"/>
      <w:r w:rsidR="00546A15" w:rsidRPr="00B32AC3">
        <w:rPr>
          <w:sz w:val="22"/>
        </w:rPr>
        <w:t xml:space="preserve"> organization, to get authorized ids, communicate the nature of the update (base code, not a sample).  Compared to other open source sites, </w:t>
      </w:r>
      <w:proofErr w:type="spellStart"/>
      <w:r w:rsidR="00546A15" w:rsidRPr="00B32AC3">
        <w:rPr>
          <w:sz w:val="22"/>
        </w:rPr>
        <w:t>CodePlex</w:t>
      </w:r>
      <w:proofErr w:type="spellEnd"/>
      <w:r w:rsidR="00546A15" w:rsidRPr="00B32AC3">
        <w:rPr>
          <w:sz w:val="22"/>
        </w:rPr>
        <w:t xml:space="preserve"> is completely opaque.  We acknowledge that controls need to be in place to monitor code contributions, but the current restrictions are too much.  The bar</w:t>
      </w:r>
      <w:r w:rsidR="00D315EE">
        <w:rPr>
          <w:sz w:val="22"/>
        </w:rPr>
        <w:t xml:space="preserve">rier for non-Microsoft affiliated researchers to contribute code </w:t>
      </w:r>
      <w:proofErr w:type="gramStart"/>
      <w:r w:rsidR="00D315EE">
        <w:rPr>
          <w:sz w:val="22"/>
        </w:rPr>
        <w:t>has been reduced</w:t>
      </w:r>
      <w:proofErr w:type="gramEnd"/>
      <w:r w:rsidR="00D315EE">
        <w:rPr>
          <w:sz w:val="22"/>
        </w:rPr>
        <w:t xml:space="preserve"> with </w:t>
      </w:r>
      <w:proofErr w:type="spellStart"/>
      <w:r w:rsidR="00D315EE">
        <w:rPr>
          <w:sz w:val="22"/>
        </w:rPr>
        <w:t>CodePlex</w:t>
      </w:r>
      <w:proofErr w:type="spellEnd"/>
      <w:r w:rsidR="00D315EE">
        <w:rPr>
          <w:sz w:val="22"/>
        </w:rPr>
        <w:t>, but it is still too high.</w:t>
      </w:r>
      <w:r w:rsidR="00546A15" w:rsidRPr="00B32AC3">
        <w:rPr>
          <w:sz w:val="22"/>
        </w:rPr>
        <w:t xml:space="preserve">  Unlike contributing to the base source code, contributing samples should be simple and without overt approval.  The community can police samples by commenting, wiki text updates, and discussion.  Currently, contributing samples has the same issues as contributing source code.</w:t>
      </w:r>
    </w:p>
    <w:p w:rsidR="00257FBF" w:rsidRPr="00B32AC3" w:rsidRDefault="00DF7E57" w:rsidP="00D315EE">
      <w:pPr>
        <w:tabs>
          <w:tab w:val="left" w:pos="288"/>
        </w:tabs>
        <w:spacing w:after="120" w:line="240" w:lineRule="auto"/>
        <w:rPr>
          <w:sz w:val="22"/>
        </w:rPr>
      </w:pPr>
      <w:r w:rsidRPr="00B32AC3">
        <w:rPr>
          <w:sz w:val="22"/>
        </w:rPr>
        <w:t xml:space="preserve">As described in the previous section, Trident requires that all executable code be in the .NET framework.  While a powerful and highly useful technology, it can prove to be a barrier to use by non-programmers.  It would be very useful to have a simpler </w:t>
      </w:r>
      <w:r w:rsidR="00013281" w:rsidRPr="00B32AC3">
        <w:rPr>
          <w:sz w:val="22"/>
        </w:rPr>
        <w:t xml:space="preserve">way for </w:t>
      </w:r>
      <w:r w:rsidR="006F22C0" w:rsidRPr="00B32AC3">
        <w:rPr>
          <w:sz w:val="22"/>
        </w:rPr>
        <w:t xml:space="preserve">researchers to </w:t>
      </w:r>
      <w:r w:rsidR="00A42000" w:rsidRPr="00B32AC3">
        <w:rPr>
          <w:sz w:val="22"/>
        </w:rPr>
        <w:t xml:space="preserve">develop </w:t>
      </w:r>
      <w:r w:rsidR="00CD39C1" w:rsidRPr="00B32AC3">
        <w:rPr>
          <w:sz w:val="22"/>
        </w:rPr>
        <w:t>code.</w:t>
      </w:r>
      <w:r w:rsidR="00221833" w:rsidRPr="00B32AC3">
        <w:rPr>
          <w:sz w:val="22"/>
        </w:rPr>
        <w:t xml:space="preserve">   </w:t>
      </w:r>
      <w:r w:rsidR="006550B8" w:rsidRPr="00B32AC3">
        <w:rPr>
          <w:sz w:val="22"/>
        </w:rPr>
        <w:t xml:space="preserve"> </w:t>
      </w:r>
    </w:p>
    <w:p w:rsidR="00257FBF" w:rsidRPr="00B32AC3" w:rsidRDefault="00BE7A44" w:rsidP="00E0319D">
      <w:pPr>
        <w:widowControl w:val="0"/>
        <w:tabs>
          <w:tab w:val="left" w:pos="288"/>
        </w:tabs>
        <w:autoSpaceDE w:val="0"/>
        <w:autoSpaceDN w:val="0"/>
        <w:adjustRightInd w:val="0"/>
        <w:spacing w:after="120" w:line="260" w:lineRule="atLeast"/>
        <w:textAlignment w:val="baseline"/>
        <w:rPr>
          <w:b/>
          <w:sz w:val="22"/>
        </w:rPr>
      </w:pPr>
      <w:r>
        <w:rPr>
          <w:b/>
          <w:sz w:val="22"/>
        </w:rPr>
        <w:t xml:space="preserve">7.3 </w:t>
      </w:r>
      <w:r w:rsidR="00027715" w:rsidRPr="00B32AC3">
        <w:rPr>
          <w:b/>
          <w:sz w:val="22"/>
        </w:rPr>
        <w:t>Short to Mid-Term Recommendations</w:t>
      </w:r>
    </w:p>
    <w:p w:rsidR="00066819" w:rsidRPr="00B32AC3" w:rsidRDefault="006550B8" w:rsidP="008B15F3">
      <w:pPr>
        <w:widowControl w:val="0"/>
        <w:tabs>
          <w:tab w:val="left" w:pos="288"/>
        </w:tabs>
        <w:autoSpaceDE w:val="0"/>
        <w:autoSpaceDN w:val="0"/>
        <w:adjustRightInd w:val="0"/>
        <w:spacing w:after="120" w:line="260" w:lineRule="atLeast"/>
        <w:textAlignment w:val="baseline"/>
        <w:rPr>
          <w:sz w:val="22"/>
        </w:rPr>
      </w:pPr>
      <w:proofErr w:type="gramStart"/>
      <w:r w:rsidRPr="00B32AC3">
        <w:rPr>
          <w:sz w:val="22"/>
        </w:rPr>
        <w:t>Currently, t</w:t>
      </w:r>
      <w:r w:rsidR="00385F99" w:rsidRPr="00B32AC3">
        <w:rPr>
          <w:sz w:val="22"/>
        </w:rPr>
        <w:t xml:space="preserve">here are </w:t>
      </w:r>
      <w:r w:rsidR="009233B3" w:rsidRPr="00B32AC3">
        <w:rPr>
          <w:sz w:val="22"/>
        </w:rPr>
        <w:t>many approaches to workflow</w:t>
      </w:r>
      <w:r w:rsidR="00EE5358" w:rsidRPr="00B32AC3">
        <w:rPr>
          <w:sz w:val="22"/>
        </w:rPr>
        <w:t xml:space="preserve"> </w:t>
      </w:r>
      <w:r w:rsidRPr="00B32AC3">
        <w:rPr>
          <w:sz w:val="22"/>
        </w:rPr>
        <w:t>systems that</w:t>
      </w:r>
      <w:r w:rsidR="00385F99" w:rsidRPr="00B32AC3">
        <w:rPr>
          <w:sz w:val="22"/>
        </w:rPr>
        <w:t xml:space="preserve"> are largely successful in prototype one-off situations.</w:t>
      </w:r>
      <w:proofErr w:type="gramEnd"/>
      <w:r w:rsidR="00385F99" w:rsidRPr="00B32AC3">
        <w:rPr>
          <w:sz w:val="22"/>
        </w:rPr>
        <w:t xml:space="preserve"> </w:t>
      </w:r>
      <w:proofErr w:type="gramStart"/>
      <w:r w:rsidR="00385F99" w:rsidRPr="00B32AC3">
        <w:rPr>
          <w:sz w:val="22"/>
        </w:rPr>
        <w:t>However</w:t>
      </w:r>
      <w:proofErr w:type="gramEnd"/>
      <w:r w:rsidR="00385F99" w:rsidRPr="00B32AC3">
        <w:rPr>
          <w:sz w:val="22"/>
        </w:rPr>
        <w:t xml:space="preserve"> experience has found that most are not really robust enough for production use outside the development team. This observation motivated Microsoft to put their Trident workflow environment </w:t>
      </w:r>
      <w:r w:rsidR="00882125">
        <w:rPr>
          <w:sz w:val="22"/>
        </w:rPr>
        <w:t>[2,</w:t>
      </w:r>
      <w:r w:rsidR="002C273C">
        <w:rPr>
          <w:sz w:val="22"/>
        </w:rPr>
        <w:t xml:space="preserve"> 22</w:t>
      </w:r>
      <w:r w:rsidR="00882125">
        <w:rPr>
          <w:sz w:val="22"/>
        </w:rPr>
        <w:t xml:space="preserve">] </w:t>
      </w:r>
      <w:r w:rsidR="00385F99" w:rsidRPr="00B32AC3">
        <w:rPr>
          <w:sz w:val="22"/>
        </w:rPr>
        <w:t xml:space="preserve">into open source for science. Trident </w:t>
      </w:r>
      <w:proofErr w:type="gramStart"/>
      <w:r w:rsidR="00385F99" w:rsidRPr="00B32AC3">
        <w:rPr>
          <w:sz w:val="22"/>
        </w:rPr>
        <w:t>is built</w:t>
      </w:r>
      <w:proofErr w:type="gramEnd"/>
      <w:r w:rsidR="00385F99" w:rsidRPr="00B32AC3">
        <w:rPr>
          <w:sz w:val="22"/>
        </w:rPr>
        <w:t xml:space="preserve"> on the </w:t>
      </w:r>
      <w:r w:rsidR="00385F99" w:rsidRPr="00B32AC3">
        <w:rPr>
          <w:sz w:val="22"/>
        </w:rPr>
        <w:lastRenderedPageBreak/>
        <w:t>commercial quality Windows Workflow Foundation.</w:t>
      </w:r>
      <w:r w:rsidR="00EE5358" w:rsidRPr="00B32AC3">
        <w:rPr>
          <w:sz w:val="22"/>
        </w:rPr>
        <w:t xml:space="preserve">  </w:t>
      </w:r>
      <w:r w:rsidR="00066819" w:rsidRPr="00B32AC3">
        <w:rPr>
          <w:sz w:val="22"/>
        </w:rPr>
        <w:t>Through the two studies already completed</w:t>
      </w:r>
      <w:r w:rsidR="007F076A" w:rsidRPr="00B32AC3">
        <w:rPr>
          <w:sz w:val="22"/>
        </w:rPr>
        <w:t xml:space="preserve"> and our analysis of the wider scientific </w:t>
      </w:r>
      <w:r w:rsidR="00FD3A10" w:rsidRPr="00B32AC3">
        <w:rPr>
          <w:sz w:val="22"/>
        </w:rPr>
        <w:t>community</w:t>
      </w:r>
      <w:r w:rsidR="00066819" w:rsidRPr="00B32AC3">
        <w:rPr>
          <w:sz w:val="22"/>
        </w:rPr>
        <w:t xml:space="preserve">, we have developed a list of recommendation for Trident.  While an excellent workflow system, we believe that with minimal effort, Trident </w:t>
      </w:r>
      <w:proofErr w:type="gramStart"/>
      <w:r w:rsidR="00066819" w:rsidRPr="00B32AC3">
        <w:rPr>
          <w:sz w:val="22"/>
        </w:rPr>
        <w:t>can be improved</w:t>
      </w:r>
      <w:proofErr w:type="gramEnd"/>
      <w:r w:rsidR="00066819" w:rsidRPr="00B32AC3">
        <w:rPr>
          <w:sz w:val="22"/>
        </w:rPr>
        <w:t xml:space="preserve"> to be useful to more researchers.  </w:t>
      </w:r>
    </w:p>
    <w:p w:rsidR="00066819" w:rsidRPr="00B32AC3" w:rsidRDefault="00066819" w:rsidP="00E0319D">
      <w:pPr>
        <w:pStyle w:val="ListParagraph"/>
        <w:tabs>
          <w:tab w:val="left" w:pos="288"/>
          <w:tab w:val="left" w:pos="450"/>
        </w:tabs>
        <w:spacing w:line="240" w:lineRule="auto"/>
        <w:ind w:left="540"/>
        <w:rPr>
          <w:sz w:val="22"/>
        </w:rPr>
      </w:pPr>
      <w:r w:rsidRPr="00B32AC3">
        <w:rPr>
          <w:sz w:val="22"/>
        </w:rPr>
        <w:t>Better installation package that includes all required software components and the compatible versions of everything</w:t>
      </w:r>
      <w:r w:rsidR="00E42928" w:rsidRPr="00B32AC3">
        <w:rPr>
          <w:sz w:val="22"/>
        </w:rPr>
        <w:t xml:space="preserve"> (such as versions of .Net</w:t>
      </w:r>
      <w:r w:rsidR="00831726" w:rsidRPr="00B32AC3">
        <w:rPr>
          <w:sz w:val="22"/>
        </w:rPr>
        <w:t xml:space="preserve"> between Visual Studio and Trident</w:t>
      </w:r>
      <w:r w:rsidR="00E42928" w:rsidRPr="00B32AC3">
        <w:rPr>
          <w:sz w:val="22"/>
        </w:rPr>
        <w:t>)</w:t>
      </w:r>
      <w:r w:rsidRPr="00B32AC3">
        <w:rPr>
          <w:sz w:val="22"/>
        </w:rPr>
        <w:t>.  The installation process should install and configure all software compon</w:t>
      </w:r>
      <w:r w:rsidR="00E70ADA" w:rsidRPr="00B32AC3">
        <w:rPr>
          <w:sz w:val="22"/>
        </w:rPr>
        <w:t>ents (SQL Server as an example)</w:t>
      </w:r>
      <w:r w:rsidR="00FE183B" w:rsidRPr="00B32AC3">
        <w:rPr>
          <w:sz w:val="22"/>
        </w:rPr>
        <w:t xml:space="preserve"> (see section </w:t>
      </w:r>
      <w:r w:rsidR="00831726" w:rsidRPr="00B32AC3">
        <w:rPr>
          <w:sz w:val="22"/>
        </w:rPr>
        <w:t>5</w:t>
      </w:r>
      <w:r w:rsidR="00FE183B" w:rsidRPr="00B32AC3">
        <w:rPr>
          <w:sz w:val="22"/>
        </w:rPr>
        <w:t>.1.2 Summary item 1).</w:t>
      </w:r>
    </w:p>
    <w:p w:rsidR="004F74D9" w:rsidRPr="00B32AC3" w:rsidRDefault="004F74D9" w:rsidP="00E0319D">
      <w:pPr>
        <w:pStyle w:val="ListParagraph"/>
        <w:tabs>
          <w:tab w:val="left" w:pos="288"/>
          <w:tab w:val="left" w:pos="450"/>
          <w:tab w:val="left" w:pos="4050"/>
        </w:tabs>
        <w:spacing w:line="240" w:lineRule="auto"/>
        <w:ind w:left="540"/>
        <w:rPr>
          <w:sz w:val="22"/>
        </w:rPr>
      </w:pPr>
    </w:p>
    <w:p w:rsidR="00066819" w:rsidRPr="00B32AC3" w:rsidRDefault="00A37E55" w:rsidP="00E0319D">
      <w:pPr>
        <w:pStyle w:val="ListParagraph"/>
        <w:tabs>
          <w:tab w:val="left" w:pos="288"/>
          <w:tab w:val="left" w:pos="450"/>
          <w:tab w:val="left" w:pos="4050"/>
        </w:tabs>
        <w:spacing w:line="240" w:lineRule="auto"/>
        <w:ind w:left="540"/>
        <w:rPr>
          <w:sz w:val="22"/>
        </w:rPr>
      </w:pPr>
      <w:r w:rsidRPr="00B32AC3">
        <w:rPr>
          <w:sz w:val="22"/>
        </w:rPr>
        <w:t xml:space="preserve">Several of the workflow systems have integrated scientific functions, most notably </w:t>
      </w:r>
      <w:proofErr w:type="spellStart"/>
      <w:r w:rsidRPr="00B32AC3">
        <w:rPr>
          <w:sz w:val="22"/>
        </w:rPr>
        <w:t>Kepler</w:t>
      </w:r>
      <w:proofErr w:type="spellEnd"/>
      <w:r w:rsidRPr="00B32AC3">
        <w:rPr>
          <w:sz w:val="22"/>
        </w:rPr>
        <w:t xml:space="preserve"> (see section 2.2.1 Spec</w:t>
      </w:r>
      <w:r w:rsidR="004F74D9" w:rsidRPr="00B32AC3">
        <w:rPr>
          <w:sz w:val="22"/>
        </w:rPr>
        <w:t>i</w:t>
      </w:r>
      <w:r w:rsidRPr="00B32AC3">
        <w:rPr>
          <w:sz w:val="22"/>
        </w:rPr>
        <w:t xml:space="preserve">alized Activities).  Trident could benefit by having </w:t>
      </w:r>
      <w:proofErr w:type="gramStart"/>
      <w:r w:rsidRPr="00B32AC3">
        <w:rPr>
          <w:sz w:val="22"/>
        </w:rPr>
        <w:t xml:space="preserve">more </w:t>
      </w:r>
      <w:r w:rsidR="00066819" w:rsidRPr="00B32AC3">
        <w:rPr>
          <w:sz w:val="22"/>
        </w:rPr>
        <w:t>built-in functions for scientific data</w:t>
      </w:r>
      <w:proofErr w:type="gramEnd"/>
      <w:r w:rsidR="00066819" w:rsidRPr="00B32AC3">
        <w:rPr>
          <w:sz w:val="22"/>
        </w:rPr>
        <w:t>.  Integrating the MBF would be an excellent first step.</w:t>
      </w:r>
      <w:r w:rsidR="00FC6580" w:rsidRPr="00B32AC3">
        <w:rPr>
          <w:sz w:val="22"/>
        </w:rPr>
        <w:t xml:space="preserve"> </w:t>
      </w:r>
    </w:p>
    <w:p w:rsidR="004F74D9" w:rsidRPr="00B32AC3" w:rsidRDefault="004F74D9" w:rsidP="00E0319D">
      <w:pPr>
        <w:pStyle w:val="ListParagraph"/>
        <w:tabs>
          <w:tab w:val="left" w:pos="288"/>
          <w:tab w:val="left" w:pos="450"/>
          <w:tab w:val="left" w:pos="4050"/>
        </w:tabs>
        <w:spacing w:line="240" w:lineRule="auto"/>
        <w:ind w:left="540"/>
        <w:rPr>
          <w:sz w:val="22"/>
        </w:rPr>
      </w:pPr>
    </w:p>
    <w:p w:rsidR="00066819" w:rsidRPr="00B32AC3" w:rsidRDefault="00066819" w:rsidP="00E0319D">
      <w:pPr>
        <w:pStyle w:val="ListParagraph"/>
        <w:tabs>
          <w:tab w:val="left" w:pos="288"/>
          <w:tab w:val="left" w:pos="450"/>
          <w:tab w:val="left" w:pos="4050"/>
        </w:tabs>
        <w:spacing w:line="240" w:lineRule="auto"/>
        <w:ind w:left="540"/>
        <w:rPr>
          <w:sz w:val="22"/>
        </w:rPr>
      </w:pPr>
      <w:r w:rsidRPr="00B32AC3">
        <w:rPr>
          <w:sz w:val="22"/>
        </w:rPr>
        <w:t>The ability to use scr</w:t>
      </w:r>
      <w:r w:rsidR="00FD3A10" w:rsidRPr="00B32AC3">
        <w:rPr>
          <w:sz w:val="22"/>
        </w:rPr>
        <w:t>ipting languages as well as .NET</w:t>
      </w:r>
      <w:r w:rsidRPr="00B32AC3">
        <w:rPr>
          <w:sz w:val="22"/>
        </w:rPr>
        <w:t xml:space="preserve"> would make </w:t>
      </w:r>
      <w:r w:rsidR="008A7DB0" w:rsidRPr="00B32AC3">
        <w:rPr>
          <w:sz w:val="22"/>
        </w:rPr>
        <w:t>Trident</w:t>
      </w:r>
      <w:r w:rsidRPr="00B32AC3">
        <w:rPr>
          <w:sz w:val="22"/>
        </w:rPr>
        <w:t xml:space="preserve"> more accessible to non-programming researchers.</w:t>
      </w:r>
      <w:r w:rsidR="00C06563" w:rsidRPr="00B32AC3">
        <w:rPr>
          <w:sz w:val="22"/>
        </w:rPr>
        <w:t xml:space="preserve">  As described in section </w:t>
      </w:r>
      <w:r w:rsidR="00831726" w:rsidRPr="00B32AC3">
        <w:rPr>
          <w:sz w:val="22"/>
        </w:rPr>
        <w:t>5</w:t>
      </w:r>
      <w:r w:rsidR="00C06563" w:rsidRPr="00B32AC3">
        <w:rPr>
          <w:sz w:val="22"/>
        </w:rPr>
        <w:t xml:space="preserve">.1.2 Summary item 2, Trident required significantly more code to </w:t>
      </w:r>
      <w:r w:rsidR="00867045" w:rsidRPr="00B32AC3">
        <w:rPr>
          <w:sz w:val="22"/>
        </w:rPr>
        <w:t>implement a simple function within a workflow</w:t>
      </w:r>
      <w:r w:rsidR="003A2F13" w:rsidRPr="00B32AC3">
        <w:rPr>
          <w:sz w:val="22"/>
        </w:rPr>
        <w:t xml:space="preserve"> than did other </w:t>
      </w:r>
      <w:r w:rsidR="004F37CA" w:rsidRPr="00B32AC3">
        <w:rPr>
          <w:sz w:val="22"/>
        </w:rPr>
        <w:t>systems</w:t>
      </w:r>
      <w:r w:rsidR="003A2F13" w:rsidRPr="00B32AC3">
        <w:rPr>
          <w:sz w:val="22"/>
        </w:rPr>
        <w:t xml:space="preserve"> that supported scripting languages</w:t>
      </w:r>
      <w:r w:rsidR="00724F91" w:rsidRPr="00B32AC3">
        <w:rPr>
          <w:sz w:val="22"/>
        </w:rPr>
        <w:t xml:space="preserve">.  </w:t>
      </w:r>
    </w:p>
    <w:p w:rsidR="004F74D9" w:rsidRPr="00B32AC3" w:rsidRDefault="004F74D9" w:rsidP="00E0319D">
      <w:pPr>
        <w:pStyle w:val="ListParagraph"/>
        <w:tabs>
          <w:tab w:val="left" w:pos="288"/>
          <w:tab w:val="left" w:pos="450"/>
        </w:tabs>
        <w:spacing w:line="240" w:lineRule="auto"/>
        <w:ind w:left="540"/>
        <w:rPr>
          <w:sz w:val="22"/>
        </w:rPr>
      </w:pPr>
    </w:p>
    <w:p w:rsidR="008A7DB0" w:rsidRPr="00B32AC3" w:rsidRDefault="008A7DB0" w:rsidP="00E0319D">
      <w:pPr>
        <w:pStyle w:val="ListParagraph"/>
        <w:tabs>
          <w:tab w:val="left" w:pos="288"/>
          <w:tab w:val="left" w:pos="450"/>
        </w:tabs>
        <w:spacing w:line="240" w:lineRule="auto"/>
        <w:ind w:left="540"/>
        <w:rPr>
          <w:sz w:val="22"/>
        </w:rPr>
      </w:pPr>
      <w:r w:rsidRPr="00B32AC3">
        <w:rPr>
          <w:sz w:val="22"/>
        </w:rPr>
        <w:t xml:space="preserve">Improve the </w:t>
      </w:r>
      <w:proofErr w:type="spellStart"/>
      <w:r w:rsidRPr="00B32AC3">
        <w:rPr>
          <w:sz w:val="22"/>
        </w:rPr>
        <w:t>CodePlex</w:t>
      </w:r>
      <w:proofErr w:type="spellEnd"/>
      <w:r w:rsidRPr="00B32AC3">
        <w:rPr>
          <w:sz w:val="22"/>
        </w:rPr>
        <w:t xml:space="preserve"> site to better facilitate communication with the</w:t>
      </w:r>
      <w:r w:rsidR="00B00E6A" w:rsidRPr="00B32AC3">
        <w:rPr>
          <w:sz w:val="22"/>
        </w:rPr>
        <w:t xml:space="preserve"> research community and</w:t>
      </w:r>
      <w:r w:rsidRPr="00B32AC3">
        <w:rPr>
          <w:sz w:val="22"/>
        </w:rPr>
        <w:t xml:space="preserve"> to allow </w:t>
      </w:r>
      <w:r w:rsidR="00B00E6A" w:rsidRPr="00B32AC3">
        <w:rPr>
          <w:sz w:val="22"/>
        </w:rPr>
        <w:t>for easier code sharing</w:t>
      </w:r>
      <w:r w:rsidR="00E70ADA" w:rsidRPr="00B32AC3">
        <w:rPr>
          <w:sz w:val="22"/>
        </w:rPr>
        <w:t xml:space="preserve"> as discussed in section 3.3</w:t>
      </w:r>
      <w:r w:rsidR="00B00E6A" w:rsidRPr="00B32AC3">
        <w:rPr>
          <w:sz w:val="22"/>
        </w:rPr>
        <w:t xml:space="preserve">.  </w:t>
      </w:r>
    </w:p>
    <w:p w:rsidR="00561EEA" w:rsidRPr="00B32AC3" w:rsidRDefault="00A434E7" w:rsidP="00E0319D">
      <w:pPr>
        <w:tabs>
          <w:tab w:val="left" w:pos="288"/>
        </w:tabs>
        <w:spacing w:line="240" w:lineRule="auto"/>
        <w:rPr>
          <w:sz w:val="22"/>
        </w:rPr>
      </w:pPr>
      <w:r w:rsidRPr="00B32AC3">
        <w:rPr>
          <w:sz w:val="22"/>
        </w:rPr>
        <w:t xml:space="preserve">Trident is an </w:t>
      </w:r>
      <w:r w:rsidR="004F74D9" w:rsidRPr="00B32AC3">
        <w:rPr>
          <w:sz w:val="22"/>
        </w:rPr>
        <w:t>easy to use</w:t>
      </w:r>
      <w:r w:rsidR="003C3D18" w:rsidRPr="00B32AC3">
        <w:rPr>
          <w:sz w:val="22"/>
        </w:rPr>
        <w:t xml:space="preserve"> workflow system that</w:t>
      </w:r>
      <w:r w:rsidRPr="00B32AC3">
        <w:rPr>
          <w:sz w:val="22"/>
        </w:rPr>
        <w:t xml:space="preserve"> has</w:t>
      </w:r>
      <w:r w:rsidR="00843783" w:rsidRPr="00B32AC3">
        <w:rPr>
          <w:sz w:val="22"/>
        </w:rPr>
        <w:t xml:space="preserve"> potential </w:t>
      </w:r>
      <w:proofErr w:type="gramStart"/>
      <w:r w:rsidR="00843783" w:rsidRPr="00B32AC3">
        <w:rPr>
          <w:sz w:val="22"/>
        </w:rPr>
        <w:t xml:space="preserve">to </w:t>
      </w:r>
      <w:r w:rsidR="001A249D" w:rsidRPr="00B32AC3">
        <w:rPr>
          <w:sz w:val="22"/>
        </w:rPr>
        <w:t>significantly improve</w:t>
      </w:r>
      <w:proofErr w:type="gramEnd"/>
      <w:r w:rsidR="004F74D9" w:rsidRPr="00B32AC3">
        <w:rPr>
          <w:sz w:val="22"/>
        </w:rPr>
        <w:t xml:space="preserve"> </w:t>
      </w:r>
      <w:r w:rsidR="00724F91" w:rsidRPr="00B32AC3">
        <w:rPr>
          <w:sz w:val="22"/>
        </w:rPr>
        <w:t xml:space="preserve">both the </w:t>
      </w:r>
      <w:r w:rsidR="001A249D" w:rsidRPr="00B32AC3">
        <w:rPr>
          <w:sz w:val="22"/>
        </w:rPr>
        <w:t>productivity of researchers and the quality of research</w:t>
      </w:r>
      <w:r w:rsidR="004F74D9" w:rsidRPr="00B32AC3">
        <w:rPr>
          <w:sz w:val="22"/>
        </w:rPr>
        <w:t xml:space="preserve"> for research in social sciences, environmental sciences, social-ecological research, operations hurricane prediction centers and other areas where Windows are part of the compute platform upon which research/operations is conducted. </w:t>
      </w:r>
      <w:r w:rsidR="001A249D" w:rsidRPr="00B32AC3">
        <w:rPr>
          <w:sz w:val="22"/>
        </w:rPr>
        <w:t xml:space="preserve"> </w:t>
      </w:r>
    </w:p>
    <w:p w:rsidR="006550B8" w:rsidRPr="00B32AC3" w:rsidRDefault="006550B8" w:rsidP="00E0319D">
      <w:pPr>
        <w:tabs>
          <w:tab w:val="left" w:pos="288"/>
        </w:tabs>
        <w:spacing w:line="240" w:lineRule="auto"/>
        <w:ind w:firstLine="360"/>
        <w:rPr>
          <w:sz w:val="22"/>
        </w:rPr>
      </w:pPr>
    </w:p>
    <w:p w:rsidR="00EC5007" w:rsidRDefault="00EC5007" w:rsidP="00E0319D">
      <w:pPr>
        <w:tabs>
          <w:tab w:val="left" w:pos="288"/>
        </w:tabs>
        <w:spacing w:line="240" w:lineRule="auto"/>
        <w:rPr>
          <w:b/>
          <w:sz w:val="22"/>
        </w:rPr>
      </w:pPr>
    </w:p>
    <w:p w:rsidR="00257FBF" w:rsidRPr="00BE7A44" w:rsidRDefault="00BE7A44" w:rsidP="00E0319D">
      <w:pPr>
        <w:tabs>
          <w:tab w:val="left" w:pos="288"/>
        </w:tabs>
        <w:spacing w:line="240" w:lineRule="auto"/>
        <w:rPr>
          <w:b/>
          <w:sz w:val="22"/>
        </w:rPr>
      </w:pPr>
      <w:r w:rsidRPr="00BE7A44">
        <w:rPr>
          <w:b/>
          <w:sz w:val="22"/>
        </w:rPr>
        <w:lastRenderedPageBreak/>
        <w:t>8.  Conclusion</w:t>
      </w:r>
    </w:p>
    <w:p w:rsidR="00D315EE" w:rsidRDefault="00D315EE" w:rsidP="00D315EE">
      <w:pPr>
        <w:tabs>
          <w:tab w:val="left" w:pos="288"/>
        </w:tabs>
        <w:spacing w:line="240" w:lineRule="auto"/>
        <w:rPr>
          <w:sz w:val="22"/>
        </w:rPr>
      </w:pPr>
    </w:p>
    <w:p w:rsidR="00BE7A44" w:rsidRDefault="00D315EE" w:rsidP="00D315EE">
      <w:pPr>
        <w:tabs>
          <w:tab w:val="left" w:pos="288"/>
        </w:tabs>
        <w:spacing w:line="240" w:lineRule="auto"/>
        <w:rPr>
          <w:sz w:val="22"/>
        </w:rPr>
      </w:pPr>
      <w:r>
        <w:rPr>
          <w:sz w:val="22"/>
        </w:rPr>
        <w:t xml:space="preserve">Jim </w:t>
      </w:r>
      <w:r w:rsidR="009A37F6" w:rsidRPr="00B32AC3">
        <w:rPr>
          <w:sz w:val="22"/>
        </w:rPr>
        <w:t>Gray's vision of the Laboratory Info</w:t>
      </w:r>
      <w:r w:rsidR="00EC5007">
        <w:rPr>
          <w:sz w:val="22"/>
        </w:rPr>
        <w:t>rmation Management System</w:t>
      </w:r>
      <w:r>
        <w:rPr>
          <w:sz w:val="22"/>
        </w:rPr>
        <w:t xml:space="preserve"> </w:t>
      </w:r>
      <w:r w:rsidR="00BE7A44">
        <w:rPr>
          <w:sz w:val="22"/>
        </w:rPr>
        <w:t xml:space="preserve">is one that seamlessly </w:t>
      </w:r>
      <w:r w:rsidR="009A37F6" w:rsidRPr="00B32AC3">
        <w:rPr>
          <w:sz w:val="22"/>
        </w:rPr>
        <w:t>integrates scientific data management, data analysis, data visualization, new algorithms,</w:t>
      </w:r>
      <w:r>
        <w:rPr>
          <w:sz w:val="22"/>
        </w:rPr>
        <w:t xml:space="preserve"> </w:t>
      </w:r>
      <w:r w:rsidR="009A37F6" w:rsidRPr="00B32AC3">
        <w:rPr>
          <w:sz w:val="22"/>
        </w:rPr>
        <w:t>and tools</w:t>
      </w:r>
      <w:r>
        <w:rPr>
          <w:sz w:val="22"/>
        </w:rPr>
        <w:t xml:space="preserve"> into an easy to use </w:t>
      </w:r>
      <w:r w:rsidR="00BE7A44">
        <w:rPr>
          <w:sz w:val="22"/>
        </w:rPr>
        <w:t>and useful “briefcase”</w:t>
      </w:r>
      <w:r w:rsidR="00EC5007">
        <w:rPr>
          <w:sz w:val="22"/>
        </w:rPr>
        <w:t xml:space="preserve"> for science</w:t>
      </w:r>
      <w:r w:rsidR="009A37F6" w:rsidRPr="00B32AC3">
        <w:rPr>
          <w:sz w:val="22"/>
        </w:rPr>
        <w:t xml:space="preserve">.  He saw the workflow as "a Beowulf-like package and some templates that would allow people who are doing wet-lab experiments to be able to just collect their data, put it into a database, and publish it.” This multistep pipeline </w:t>
      </w:r>
      <w:r w:rsidR="00EC5007">
        <w:rPr>
          <w:sz w:val="22"/>
        </w:rPr>
        <w:t xml:space="preserve">differs in minor but important ways </w:t>
      </w:r>
      <w:r w:rsidR="009A37F6" w:rsidRPr="00B32AC3">
        <w:rPr>
          <w:sz w:val="22"/>
        </w:rPr>
        <w:t xml:space="preserve">from the current scientific discovery </w:t>
      </w:r>
      <w:proofErr w:type="gramStart"/>
      <w:r w:rsidR="009A37F6" w:rsidRPr="00B32AC3">
        <w:rPr>
          <w:sz w:val="22"/>
        </w:rPr>
        <w:t>workflow</w:t>
      </w:r>
      <w:r w:rsidR="00BE7A44">
        <w:rPr>
          <w:sz w:val="22"/>
        </w:rPr>
        <w:t xml:space="preserve"> which</w:t>
      </w:r>
      <w:proofErr w:type="gramEnd"/>
      <w:r w:rsidR="00BE7A44">
        <w:rPr>
          <w:sz w:val="22"/>
        </w:rPr>
        <w:t xml:space="preserve"> we know to be </w:t>
      </w:r>
      <w:r w:rsidR="00EC5007">
        <w:rPr>
          <w:sz w:val="22"/>
        </w:rPr>
        <w:t>an inherently difficult fit</w:t>
      </w:r>
      <w:r w:rsidR="00BE7A44">
        <w:rPr>
          <w:sz w:val="22"/>
        </w:rPr>
        <w:t xml:space="preserve"> particularly for science domains that do not acknowledge a workflow in their discovery processes.  LIMS </w:t>
      </w:r>
      <w:proofErr w:type="gramStart"/>
      <w:r w:rsidR="00BE7A44">
        <w:rPr>
          <w:sz w:val="22"/>
        </w:rPr>
        <w:t>i</w:t>
      </w:r>
      <w:r w:rsidR="00EC5007">
        <w:rPr>
          <w:sz w:val="22"/>
        </w:rPr>
        <w:t>s envisioned</w:t>
      </w:r>
      <w:proofErr w:type="gramEnd"/>
      <w:r w:rsidR="00EC5007">
        <w:rPr>
          <w:sz w:val="22"/>
        </w:rPr>
        <w:t xml:space="preserve"> as a </w:t>
      </w:r>
      <w:r w:rsidR="009A37F6" w:rsidRPr="00B32AC3">
        <w:rPr>
          <w:sz w:val="22"/>
        </w:rPr>
        <w:t>repeatable and reproducible</w:t>
      </w:r>
      <w:r w:rsidR="00EC5007">
        <w:rPr>
          <w:sz w:val="22"/>
        </w:rPr>
        <w:t xml:space="preserve"> multistep task</w:t>
      </w:r>
      <w:r w:rsidR="009A37F6" w:rsidRPr="00B32AC3">
        <w:rPr>
          <w:sz w:val="22"/>
        </w:rPr>
        <w:t xml:space="preserve"> with applicability to a bro</w:t>
      </w:r>
      <w:r w:rsidR="00EC5007">
        <w:rPr>
          <w:sz w:val="22"/>
        </w:rPr>
        <w:t>ad audience. The vision Dr. Gray expresses</w:t>
      </w:r>
      <w:r w:rsidR="009A37F6" w:rsidRPr="00B32AC3">
        <w:rPr>
          <w:sz w:val="22"/>
        </w:rPr>
        <w:t xml:space="preserve"> </w:t>
      </w:r>
      <w:r w:rsidR="00EC5007">
        <w:rPr>
          <w:sz w:val="22"/>
        </w:rPr>
        <w:t>is growing in relevance to scientists however</w:t>
      </w:r>
      <w:r w:rsidR="009A37F6" w:rsidRPr="00B32AC3">
        <w:rPr>
          <w:sz w:val="22"/>
        </w:rPr>
        <w:t xml:space="preserve"> as funding agencies are pressing for archival and reuse of science and scholarly data.  </w:t>
      </w:r>
      <w:r w:rsidR="00EC5007">
        <w:rPr>
          <w:sz w:val="22"/>
        </w:rPr>
        <w:t>Fu</w:t>
      </w:r>
      <w:r w:rsidR="009A37F6" w:rsidRPr="00B32AC3">
        <w:rPr>
          <w:sz w:val="22"/>
        </w:rPr>
        <w:t>nding agencies</w:t>
      </w:r>
      <w:r w:rsidR="00EC5007">
        <w:rPr>
          <w:sz w:val="22"/>
        </w:rPr>
        <w:t xml:space="preserve"> provide to </w:t>
      </w:r>
      <w:proofErr w:type="gramStart"/>
      <w:r w:rsidR="009A37F6" w:rsidRPr="00B32AC3">
        <w:rPr>
          <w:sz w:val="22"/>
        </w:rPr>
        <w:t>scientists</w:t>
      </w:r>
      <w:proofErr w:type="gramEnd"/>
      <w:r w:rsidR="009A37F6" w:rsidRPr="00B32AC3">
        <w:rPr>
          <w:sz w:val="22"/>
        </w:rPr>
        <w:t xml:space="preserve"> </w:t>
      </w:r>
      <w:r w:rsidR="00EC5007">
        <w:rPr>
          <w:sz w:val="22"/>
        </w:rPr>
        <w:t xml:space="preserve">stronger </w:t>
      </w:r>
      <w:r w:rsidR="009A37F6" w:rsidRPr="00B32AC3">
        <w:rPr>
          <w:sz w:val="22"/>
        </w:rPr>
        <w:t>motivation to adopt tools that help with m</w:t>
      </w:r>
      <w:r w:rsidR="00EC5007">
        <w:rPr>
          <w:sz w:val="22"/>
        </w:rPr>
        <w:t>etadata and provenance capture</w:t>
      </w:r>
      <w:r w:rsidR="009A37F6" w:rsidRPr="00B32AC3">
        <w:rPr>
          <w:sz w:val="22"/>
        </w:rPr>
        <w:t>.</w:t>
      </w:r>
      <w:r w:rsidR="00BE7A44">
        <w:rPr>
          <w:sz w:val="22"/>
        </w:rPr>
        <w:t xml:space="preserve"> </w:t>
      </w:r>
    </w:p>
    <w:p w:rsidR="00BE7A44" w:rsidRPr="00581A2F" w:rsidRDefault="00EC5007" w:rsidP="00BE7A44">
      <w:pPr>
        <w:spacing w:after="0" w:line="240" w:lineRule="auto"/>
        <w:rPr>
          <w:b/>
          <w:i/>
          <w:sz w:val="22"/>
        </w:rPr>
      </w:pPr>
      <w:r>
        <w:rPr>
          <w:sz w:val="22"/>
        </w:rPr>
        <w:t xml:space="preserve">Finally, </w:t>
      </w:r>
      <w:r w:rsidR="00BE7A44">
        <w:rPr>
          <w:sz w:val="22"/>
        </w:rPr>
        <w:t>Jim Gray’s description o</w:t>
      </w:r>
      <w:r>
        <w:rPr>
          <w:sz w:val="22"/>
        </w:rPr>
        <w:t>f a LIMS bears similarity to another</w:t>
      </w:r>
      <w:r w:rsidR="00BE7A44">
        <w:rPr>
          <w:sz w:val="22"/>
        </w:rPr>
        <w:t xml:space="preserve"> “briefcase”</w:t>
      </w:r>
      <w:r>
        <w:rPr>
          <w:sz w:val="22"/>
        </w:rPr>
        <w:t xml:space="preserve">, </w:t>
      </w:r>
      <w:proofErr w:type="gramStart"/>
      <w:r>
        <w:rPr>
          <w:sz w:val="22"/>
        </w:rPr>
        <w:t>the</w:t>
      </w:r>
      <w:r w:rsidR="009A37F6" w:rsidRPr="00B32AC3">
        <w:rPr>
          <w:sz w:val="22"/>
        </w:rPr>
        <w:t xml:space="preserve">  </w:t>
      </w:r>
      <w:proofErr w:type="spellStart"/>
      <w:r w:rsidR="00BE7A44" w:rsidRPr="00BE7A44">
        <w:rPr>
          <w:i/>
          <w:sz w:val="22"/>
        </w:rPr>
        <w:t>DIP</w:t>
      </w:r>
      <w:r w:rsidR="00BE7A44" w:rsidRPr="00BE7A44">
        <w:rPr>
          <w:i/>
          <w:sz w:val="22"/>
          <w:vertAlign w:val="subscript"/>
        </w:rPr>
        <w:t>i</w:t>
      </w:r>
      <w:proofErr w:type="spellEnd"/>
      <w:proofErr w:type="gramEnd"/>
      <w:r w:rsidR="00BE7A44" w:rsidRPr="00BE7A44">
        <w:rPr>
          <w:i/>
          <w:sz w:val="22"/>
        </w:rPr>
        <w:t xml:space="preserve"> = {V/O, S, </w:t>
      </w:r>
      <w:proofErr w:type="spellStart"/>
      <w:r w:rsidR="00BE7A44" w:rsidRPr="00BE7A44">
        <w:rPr>
          <w:i/>
          <w:sz w:val="22"/>
        </w:rPr>
        <w:t>Wf</w:t>
      </w:r>
      <w:proofErr w:type="spellEnd"/>
      <w:r w:rsidR="00BE7A44" w:rsidRPr="00BE7A44">
        <w:rPr>
          <w:i/>
          <w:sz w:val="22"/>
        </w:rPr>
        <w:t>}</w:t>
      </w:r>
      <w:r w:rsidR="00BE7A44">
        <w:rPr>
          <w:sz w:val="22"/>
        </w:rPr>
        <w:t xml:space="preserve"> where the workflow is a key component of data transformation and preservation.  In </w:t>
      </w:r>
      <w:r>
        <w:rPr>
          <w:sz w:val="22"/>
        </w:rPr>
        <w:t xml:space="preserve">both of these </w:t>
      </w:r>
      <w:r w:rsidR="00BE7A44">
        <w:rPr>
          <w:sz w:val="22"/>
        </w:rPr>
        <w:t>sense</w:t>
      </w:r>
      <w:r>
        <w:rPr>
          <w:sz w:val="22"/>
        </w:rPr>
        <w:t>s</w:t>
      </w:r>
      <w:r w:rsidR="00BE7A44">
        <w:rPr>
          <w:sz w:val="22"/>
        </w:rPr>
        <w:t xml:space="preserve">, the workflow is </w:t>
      </w:r>
      <w:proofErr w:type="gramStart"/>
      <w:r w:rsidR="00BE7A44">
        <w:rPr>
          <w:sz w:val="22"/>
        </w:rPr>
        <w:t>on a path to convergence with the Gray vision in ways even Dr. Gray may not have envisioned</w:t>
      </w:r>
      <w:proofErr w:type="gramEnd"/>
      <w:r w:rsidR="00BE7A44">
        <w:rPr>
          <w:sz w:val="22"/>
        </w:rPr>
        <w:t>.</w:t>
      </w:r>
      <w:r w:rsidR="00BE7A44" w:rsidRPr="00581A2F">
        <w:rPr>
          <w:b/>
          <w:i/>
          <w:sz w:val="22"/>
        </w:rPr>
        <w:t xml:space="preserve"> </w:t>
      </w:r>
    </w:p>
    <w:p w:rsidR="00BE7A44" w:rsidRPr="00B32AC3" w:rsidRDefault="00BE7A44" w:rsidP="00BE7A44">
      <w:pPr>
        <w:pStyle w:val="Heading1"/>
        <w:numPr>
          <w:ilvl w:val="0"/>
          <w:numId w:val="0"/>
        </w:numPr>
        <w:tabs>
          <w:tab w:val="left" w:pos="288"/>
        </w:tabs>
        <w:spacing w:before="240"/>
        <w:ind w:left="432" w:hanging="432"/>
        <w:rPr>
          <w:sz w:val="22"/>
        </w:rPr>
      </w:pPr>
      <w:r>
        <w:rPr>
          <w:sz w:val="22"/>
        </w:rPr>
        <w:t>Acknowledgement</w:t>
      </w:r>
      <w:r w:rsidRPr="00B32AC3">
        <w:rPr>
          <w:sz w:val="22"/>
        </w:rPr>
        <w:t>s</w:t>
      </w:r>
    </w:p>
    <w:p w:rsidR="00BE7A44" w:rsidRDefault="009A37F6" w:rsidP="00D315EE">
      <w:pPr>
        <w:tabs>
          <w:tab w:val="left" w:pos="288"/>
        </w:tabs>
        <w:spacing w:line="240" w:lineRule="auto"/>
        <w:rPr>
          <w:sz w:val="22"/>
        </w:rPr>
      </w:pPr>
      <w:r w:rsidRPr="00B32AC3">
        <w:rPr>
          <w:sz w:val="22"/>
        </w:rPr>
        <w:t xml:space="preserve"> </w:t>
      </w:r>
    </w:p>
    <w:p w:rsidR="009A37F6" w:rsidRPr="00B32AC3" w:rsidRDefault="00BE7A44" w:rsidP="00BE7A44">
      <w:pPr>
        <w:tabs>
          <w:tab w:val="left" w:pos="288"/>
        </w:tabs>
        <w:spacing w:line="240" w:lineRule="auto"/>
        <w:rPr>
          <w:sz w:val="22"/>
        </w:rPr>
      </w:pPr>
      <w:r>
        <w:rPr>
          <w:sz w:val="22"/>
        </w:rPr>
        <w:t xml:space="preserve">We thank </w:t>
      </w:r>
      <w:proofErr w:type="spellStart"/>
      <w:r>
        <w:rPr>
          <w:sz w:val="22"/>
        </w:rPr>
        <w:t>Bina</w:t>
      </w:r>
      <w:proofErr w:type="spellEnd"/>
      <w:r>
        <w:rPr>
          <w:sz w:val="22"/>
        </w:rPr>
        <w:t xml:space="preserve"> </w:t>
      </w:r>
      <w:proofErr w:type="spellStart"/>
      <w:r>
        <w:rPr>
          <w:sz w:val="22"/>
        </w:rPr>
        <w:t>Bhaskar</w:t>
      </w:r>
      <w:proofErr w:type="spellEnd"/>
      <w:r>
        <w:rPr>
          <w:sz w:val="22"/>
        </w:rPr>
        <w:t xml:space="preserve"> for her committed effort and attention t</w:t>
      </w:r>
      <w:r w:rsidR="00B40124">
        <w:rPr>
          <w:sz w:val="22"/>
        </w:rPr>
        <w:t xml:space="preserve">o a high </w:t>
      </w:r>
      <w:proofErr w:type="gramStart"/>
      <w:r w:rsidR="00B40124">
        <w:rPr>
          <w:sz w:val="22"/>
        </w:rPr>
        <w:t>quality</w:t>
      </w:r>
      <w:r>
        <w:rPr>
          <w:sz w:val="22"/>
        </w:rPr>
        <w:t xml:space="preserve"> workflow usability study</w:t>
      </w:r>
      <w:proofErr w:type="gramEnd"/>
      <w:r>
        <w:rPr>
          <w:sz w:val="22"/>
        </w:rPr>
        <w:t xml:space="preserve">.  We thank Dr. Tony Hey for advancing the topic of studying the state of workflow </w:t>
      </w:r>
      <w:proofErr w:type="gramStart"/>
      <w:r>
        <w:rPr>
          <w:sz w:val="22"/>
        </w:rPr>
        <w:t>systems</w:t>
      </w:r>
      <w:r w:rsidR="00B40124">
        <w:rPr>
          <w:sz w:val="22"/>
        </w:rPr>
        <w:t>,</w:t>
      </w:r>
      <w:proofErr w:type="gramEnd"/>
      <w:r w:rsidR="00B40124">
        <w:rPr>
          <w:sz w:val="22"/>
        </w:rPr>
        <w:t xml:space="preserve"> paying particular</w:t>
      </w:r>
      <w:r>
        <w:rPr>
          <w:sz w:val="22"/>
        </w:rPr>
        <w:t xml:space="preserve"> attention to the late Dr. Gray’s </w:t>
      </w:r>
      <w:r w:rsidR="00B40124">
        <w:rPr>
          <w:sz w:val="22"/>
        </w:rPr>
        <w:t xml:space="preserve">far reaching </w:t>
      </w:r>
      <w:r>
        <w:rPr>
          <w:sz w:val="22"/>
        </w:rPr>
        <w:t xml:space="preserve">vision of the LIMS. </w:t>
      </w:r>
    </w:p>
    <w:p w:rsidR="00FD05A5" w:rsidRPr="00B32AC3" w:rsidRDefault="00561EEA" w:rsidP="00AA3D2E">
      <w:pPr>
        <w:pStyle w:val="Heading1"/>
        <w:numPr>
          <w:ilvl w:val="0"/>
          <w:numId w:val="0"/>
        </w:numPr>
        <w:tabs>
          <w:tab w:val="left" w:pos="288"/>
        </w:tabs>
        <w:ind w:left="432" w:hanging="432"/>
        <w:rPr>
          <w:sz w:val="22"/>
        </w:rPr>
      </w:pPr>
      <w:r w:rsidRPr="00B32AC3">
        <w:rPr>
          <w:sz w:val="22"/>
        </w:rPr>
        <w:t>References</w:t>
      </w:r>
    </w:p>
    <w:p w:rsidR="00344EF6" w:rsidRDefault="00344EF6" w:rsidP="00E73176">
      <w:pPr>
        <w:widowControl w:val="0"/>
        <w:tabs>
          <w:tab w:val="left" w:pos="288"/>
        </w:tabs>
        <w:autoSpaceDE w:val="0"/>
        <w:autoSpaceDN w:val="0"/>
        <w:adjustRightInd w:val="0"/>
        <w:spacing w:after="0" w:line="240" w:lineRule="auto"/>
        <w:rPr>
          <w:rFonts w:eastAsia="MS Mincho" w:cs="font300"/>
          <w:sz w:val="20"/>
          <w:szCs w:val="18"/>
        </w:rPr>
      </w:pPr>
    </w:p>
    <w:p w:rsidR="008509EB" w:rsidRPr="008509EB" w:rsidRDefault="008509EB" w:rsidP="008509EB">
      <w:pPr>
        <w:tabs>
          <w:tab w:val="left" w:pos="288"/>
        </w:tabs>
        <w:spacing w:line="240" w:lineRule="auto"/>
        <w:ind w:left="360" w:hanging="360"/>
        <w:rPr>
          <w:rFonts w:eastAsia="MS Mincho" w:cs="font300"/>
          <w:sz w:val="20"/>
          <w:szCs w:val="18"/>
        </w:rPr>
      </w:pPr>
      <w:proofErr w:type="gramStart"/>
      <w:r w:rsidRPr="008509EB">
        <w:rPr>
          <w:rFonts w:eastAsia="MS Mincho" w:cs="font300"/>
          <w:sz w:val="20"/>
          <w:szCs w:val="18"/>
        </w:rPr>
        <w:t>1.</w:t>
      </w:r>
      <w:r w:rsidR="00BE7A44">
        <w:rPr>
          <w:rFonts w:eastAsia="MS Mincho" w:cs="font300"/>
          <w:sz w:val="20"/>
          <w:szCs w:val="18"/>
        </w:rPr>
        <w:t xml:space="preserve"> </w:t>
      </w:r>
      <w:proofErr w:type="spellStart"/>
      <w:r w:rsidRPr="008509EB">
        <w:rPr>
          <w:rFonts w:eastAsia="MS Mincho" w:cs="font300"/>
          <w:sz w:val="20"/>
          <w:szCs w:val="18"/>
        </w:rPr>
        <w:t>Altintas</w:t>
      </w:r>
      <w:proofErr w:type="spellEnd"/>
      <w:r w:rsidRPr="008509EB">
        <w:rPr>
          <w:rFonts w:eastAsia="MS Mincho" w:cs="font300"/>
          <w:sz w:val="20"/>
          <w:szCs w:val="18"/>
        </w:rPr>
        <w:t xml:space="preserve">, I., C. Berkley, E. Jaeger, M. Jones, B. </w:t>
      </w:r>
      <w:proofErr w:type="spellStart"/>
      <w:r w:rsidRPr="008509EB">
        <w:rPr>
          <w:rFonts w:eastAsia="MS Mincho" w:cs="font300"/>
          <w:sz w:val="20"/>
          <w:szCs w:val="18"/>
        </w:rPr>
        <w:t>Ludascher</w:t>
      </w:r>
      <w:proofErr w:type="spellEnd"/>
      <w:r w:rsidRPr="008509EB">
        <w:rPr>
          <w:rFonts w:eastAsia="MS Mincho" w:cs="font300"/>
          <w:sz w:val="20"/>
          <w:szCs w:val="18"/>
        </w:rPr>
        <w:t>, and S. Mock (2004).</w:t>
      </w:r>
      <w:proofErr w:type="gramEnd"/>
      <w:r w:rsidRPr="008509EB">
        <w:rPr>
          <w:rFonts w:eastAsia="MS Mincho" w:cs="font300"/>
          <w:sz w:val="20"/>
          <w:szCs w:val="18"/>
        </w:rPr>
        <w:t xml:space="preserve"> </w:t>
      </w:r>
      <w:proofErr w:type="spellStart"/>
      <w:proofErr w:type="gramStart"/>
      <w:r w:rsidRPr="008509EB">
        <w:rPr>
          <w:rFonts w:eastAsia="MS Mincho" w:cs="font300"/>
          <w:sz w:val="20"/>
          <w:szCs w:val="18"/>
        </w:rPr>
        <w:t>Kepler</w:t>
      </w:r>
      <w:proofErr w:type="spellEnd"/>
      <w:r w:rsidRPr="008509EB">
        <w:rPr>
          <w:rFonts w:eastAsia="MS Mincho" w:cs="font300"/>
          <w:sz w:val="20"/>
          <w:szCs w:val="18"/>
        </w:rPr>
        <w:t>: An extensible system for design and execution of scientific workflows.</w:t>
      </w:r>
      <w:proofErr w:type="gramEnd"/>
      <w:r w:rsidRPr="008509EB">
        <w:rPr>
          <w:rFonts w:eastAsia="MS Mincho" w:cs="font300"/>
          <w:sz w:val="20"/>
          <w:szCs w:val="18"/>
        </w:rPr>
        <w:t xml:space="preserve">  </w:t>
      </w:r>
      <w:r w:rsidRPr="008509EB">
        <w:rPr>
          <w:rFonts w:eastAsia="MS Mincho" w:cs="font300"/>
          <w:i/>
          <w:sz w:val="20"/>
          <w:szCs w:val="18"/>
        </w:rPr>
        <w:t xml:space="preserve">Proceedings of 16th IEEE </w:t>
      </w:r>
      <w:r w:rsidRPr="008509EB">
        <w:rPr>
          <w:rFonts w:eastAsia="MS Mincho" w:cs="font300"/>
          <w:i/>
          <w:sz w:val="20"/>
          <w:szCs w:val="18"/>
        </w:rPr>
        <w:lastRenderedPageBreak/>
        <w:t>Int’l Conference Scientific and Statistical Database Management,</w:t>
      </w:r>
      <w:r w:rsidRPr="008509EB">
        <w:rPr>
          <w:rFonts w:eastAsia="MS Mincho" w:cs="font300"/>
          <w:sz w:val="20"/>
          <w:szCs w:val="18"/>
        </w:rPr>
        <w:t xml:space="preserve"> pp. 423-424</w:t>
      </w:r>
      <w:r>
        <w:rPr>
          <w:rFonts w:eastAsia="MS Mincho" w:cs="font300"/>
          <w:sz w:val="20"/>
          <w:szCs w:val="18"/>
        </w:rPr>
        <w:t>.</w:t>
      </w:r>
    </w:p>
    <w:p w:rsidR="008509EB" w:rsidRPr="008509EB" w:rsidRDefault="008509EB" w:rsidP="008509EB">
      <w:pPr>
        <w:tabs>
          <w:tab w:val="left" w:pos="288"/>
        </w:tabs>
        <w:spacing w:line="240" w:lineRule="auto"/>
        <w:ind w:left="360" w:hanging="360"/>
        <w:rPr>
          <w:rFonts w:eastAsia="MS Mincho" w:cs="font300"/>
          <w:sz w:val="20"/>
          <w:szCs w:val="18"/>
        </w:rPr>
      </w:pPr>
      <w:r w:rsidRPr="008509EB">
        <w:rPr>
          <w:rFonts w:eastAsia="MS Mincho" w:cs="font300"/>
          <w:sz w:val="20"/>
          <w:szCs w:val="18"/>
        </w:rPr>
        <w:t xml:space="preserve">2. </w:t>
      </w:r>
      <w:proofErr w:type="spellStart"/>
      <w:r w:rsidRPr="008509EB">
        <w:rPr>
          <w:rFonts w:eastAsia="MS Mincho" w:cs="font300"/>
          <w:sz w:val="20"/>
          <w:szCs w:val="18"/>
        </w:rPr>
        <w:t>Barga</w:t>
      </w:r>
      <w:proofErr w:type="spellEnd"/>
      <w:r w:rsidRPr="008509EB">
        <w:rPr>
          <w:rFonts w:eastAsia="MS Mincho" w:cs="font300"/>
          <w:sz w:val="20"/>
          <w:szCs w:val="18"/>
        </w:rPr>
        <w:t xml:space="preserve">, R., J. Jackson, N. </w:t>
      </w:r>
      <w:proofErr w:type="spellStart"/>
      <w:r w:rsidRPr="008509EB">
        <w:rPr>
          <w:rFonts w:eastAsia="MS Mincho" w:cs="font300"/>
          <w:sz w:val="20"/>
          <w:szCs w:val="18"/>
        </w:rPr>
        <w:t>Araujo</w:t>
      </w:r>
      <w:proofErr w:type="spellEnd"/>
      <w:r w:rsidRPr="008509EB">
        <w:rPr>
          <w:rFonts w:eastAsia="MS Mincho" w:cs="font300"/>
          <w:sz w:val="20"/>
          <w:szCs w:val="18"/>
        </w:rPr>
        <w:t xml:space="preserve">, D. </w:t>
      </w:r>
      <w:proofErr w:type="spellStart"/>
      <w:r w:rsidRPr="008509EB">
        <w:rPr>
          <w:rFonts w:eastAsia="MS Mincho" w:cs="font300"/>
          <w:sz w:val="20"/>
          <w:szCs w:val="18"/>
        </w:rPr>
        <w:t>Guo</w:t>
      </w:r>
      <w:proofErr w:type="spellEnd"/>
      <w:r w:rsidRPr="008509EB">
        <w:rPr>
          <w:rFonts w:eastAsia="MS Mincho" w:cs="font300"/>
          <w:sz w:val="20"/>
          <w:szCs w:val="18"/>
        </w:rPr>
        <w:t xml:space="preserve">, N. </w:t>
      </w:r>
      <w:proofErr w:type="spellStart"/>
      <w:r w:rsidRPr="008509EB">
        <w:rPr>
          <w:rFonts w:eastAsia="MS Mincho" w:cs="font300"/>
          <w:sz w:val="20"/>
          <w:szCs w:val="18"/>
        </w:rPr>
        <w:t>Gautam</w:t>
      </w:r>
      <w:proofErr w:type="spellEnd"/>
      <w:r w:rsidRPr="008509EB">
        <w:rPr>
          <w:rFonts w:eastAsia="MS Mincho" w:cs="font300"/>
          <w:sz w:val="20"/>
          <w:szCs w:val="18"/>
        </w:rPr>
        <w:t xml:space="preserve">, and Y. </w:t>
      </w:r>
      <w:proofErr w:type="spellStart"/>
      <w:r w:rsidRPr="008509EB">
        <w:rPr>
          <w:rFonts w:eastAsia="MS Mincho" w:cs="font300"/>
          <w:sz w:val="20"/>
          <w:szCs w:val="18"/>
        </w:rPr>
        <w:t>Simmhan</w:t>
      </w:r>
      <w:proofErr w:type="spellEnd"/>
      <w:r w:rsidRPr="008509EB">
        <w:rPr>
          <w:rFonts w:eastAsia="MS Mincho" w:cs="font300"/>
          <w:sz w:val="20"/>
          <w:szCs w:val="18"/>
        </w:rPr>
        <w:t xml:space="preserve"> (2008). </w:t>
      </w:r>
      <w:proofErr w:type="gramStart"/>
      <w:r w:rsidRPr="008509EB">
        <w:rPr>
          <w:rFonts w:eastAsia="MS Mincho" w:cs="font300"/>
          <w:sz w:val="20"/>
          <w:szCs w:val="18"/>
        </w:rPr>
        <w:t>The Trident scientific workflow workbench.</w:t>
      </w:r>
      <w:proofErr w:type="gramEnd"/>
      <w:r w:rsidRPr="008509EB">
        <w:rPr>
          <w:rFonts w:eastAsia="MS Mincho" w:cs="font300"/>
          <w:sz w:val="20"/>
          <w:szCs w:val="18"/>
        </w:rPr>
        <w:t xml:space="preserve"> </w:t>
      </w:r>
      <w:r w:rsidRPr="008509EB">
        <w:rPr>
          <w:rFonts w:eastAsia="MS Mincho" w:cs="font300"/>
          <w:i/>
          <w:sz w:val="20"/>
          <w:szCs w:val="18"/>
        </w:rPr>
        <w:t>IEEE Int’l Conference on eScience</w:t>
      </w:r>
      <w:r w:rsidRPr="008509EB">
        <w:rPr>
          <w:rFonts w:eastAsia="MS Mincho" w:cs="font300"/>
          <w:sz w:val="20"/>
          <w:szCs w:val="18"/>
        </w:rPr>
        <w:t>, 0:317-318.</w:t>
      </w:r>
    </w:p>
    <w:p w:rsidR="008509EB" w:rsidRPr="008509EB" w:rsidRDefault="008509EB" w:rsidP="008509EB">
      <w:pPr>
        <w:tabs>
          <w:tab w:val="left" w:pos="288"/>
        </w:tabs>
        <w:spacing w:line="240" w:lineRule="auto"/>
        <w:ind w:left="360" w:hanging="360"/>
        <w:rPr>
          <w:rFonts w:eastAsia="MS Mincho" w:cs="font300"/>
          <w:sz w:val="20"/>
          <w:szCs w:val="18"/>
        </w:rPr>
      </w:pPr>
      <w:proofErr w:type="gramStart"/>
      <w:r w:rsidRPr="008509EB">
        <w:rPr>
          <w:rFonts w:eastAsia="MS Mincho" w:cs="font300"/>
          <w:sz w:val="20"/>
          <w:szCs w:val="18"/>
        </w:rPr>
        <w:t xml:space="preserve">3. Bhatia, D., V. </w:t>
      </w:r>
      <w:proofErr w:type="spellStart"/>
      <w:r w:rsidRPr="008509EB">
        <w:rPr>
          <w:rFonts w:eastAsia="MS Mincho" w:cs="font300"/>
          <w:sz w:val="20"/>
          <w:szCs w:val="18"/>
        </w:rPr>
        <w:t>Burzevski</w:t>
      </w:r>
      <w:proofErr w:type="spellEnd"/>
      <w:r w:rsidRPr="008509EB">
        <w:rPr>
          <w:rFonts w:eastAsia="MS Mincho" w:cs="font300"/>
          <w:sz w:val="20"/>
          <w:szCs w:val="18"/>
        </w:rPr>
        <w:t xml:space="preserve">, M. </w:t>
      </w:r>
      <w:proofErr w:type="spellStart"/>
      <w:r w:rsidRPr="008509EB">
        <w:rPr>
          <w:rFonts w:eastAsia="MS Mincho" w:cs="font300"/>
          <w:sz w:val="20"/>
          <w:szCs w:val="18"/>
        </w:rPr>
        <w:t>Camuseva</w:t>
      </w:r>
      <w:proofErr w:type="spellEnd"/>
      <w:r w:rsidRPr="008509EB">
        <w:rPr>
          <w:rFonts w:eastAsia="MS Mincho" w:cs="font300"/>
          <w:sz w:val="20"/>
          <w:szCs w:val="18"/>
        </w:rPr>
        <w:t xml:space="preserve">, G. Fox, W. </w:t>
      </w:r>
      <w:proofErr w:type="spellStart"/>
      <w:r w:rsidRPr="008509EB">
        <w:rPr>
          <w:rFonts w:eastAsia="MS Mincho" w:cs="font300"/>
          <w:sz w:val="20"/>
          <w:szCs w:val="18"/>
        </w:rPr>
        <w:t>Furmanski</w:t>
      </w:r>
      <w:proofErr w:type="spellEnd"/>
      <w:r w:rsidRPr="008509EB">
        <w:rPr>
          <w:rFonts w:eastAsia="MS Mincho" w:cs="font300"/>
          <w:sz w:val="20"/>
          <w:szCs w:val="18"/>
        </w:rPr>
        <w:t xml:space="preserve">, and G. </w:t>
      </w:r>
      <w:proofErr w:type="spellStart"/>
      <w:r w:rsidRPr="008509EB">
        <w:rPr>
          <w:rFonts w:eastAsia="MS Mincho" w:cs="font300"/>
          <w:sz w:val="20"/>
          <w:szCs w:val="18"/>
        </w:rPr>
        <w:t>Premchandra</w:t>
      </w:r>
      <w:proofErr w:type="spellEnd"/>
      <w:r w:rsidRPr="008509EB">
        <w:rPr>
          <w:rFonts w:eastAsia="MS Mincho" w:cs="font300"/>
          <w:sz w:val="20"/>
          <w:szCs w:val="18"/>
        </w:rPr>
        <w:t xml:space="preserve"> (1997).</w:t>
      </w:r>
      <w:proofErr w:type="gramEnd"/>
      <w:r w:rsidRPr="008509EB">
        <w:rPr>
          <w:rFonts w:eastAsia="MS Mincho" w:cs="font300"/>
          <w:sz w:val="20"/>
          <w:szCs w:val="18"/>
        </w:rPr>
        <w:t xml:space="preserve"> </w:t>
      </w:r>
      <w:proofErr w:type="spellStart"/>
      <w:r w:rsidRPr="008509EB">
        <w:rPr>
          <w:rFonts w:eastAsia="MS Mincho" w:cs="font300"/>
          <w:sz w:val="20"/>
          <w:szCs w:val="18"/>
        </w:rPr>
        <w:t>WebFlow</w:t>
      </w:r>
      <w:proofErr w:type="spellEnd"/>
      <w:r w:rsidRPr="008509EB">
        <w:rPr>
          <w:rFonts w:eastAsia="MS Mincho" w:cs="font300"/>
          <w:sz w:val="20"/>
          <w:szCs w:val="18"/>
        </w:rPr>
        <w:t xml:space="preserve">: A Visual Programming Paradigm for Web/Java Based Coarse Grain Distributed Computing. </w:t>
      </w:r>
      <w:r w:rsidRPr="008509EB">
        <w:rPr>
          <w:rFonts w:eastAsia="MS Mincho" w:cs="font300"/>
          <w:i/>
          <w:sz w:val="20"/>
          <w:szCs w:val="18"/>
        </w:rPr>
        <w:t>Concurrency - Practice and Experience,</w:t>
      </w:r>
      <w:r w:rsidRPr="008509EB">
        <w:rPr>
          <w:rFonts w:eastAsia="MS Mincho" w:cs="font300"/>
          <w:sz w:val="20"/>
          <w:szCs w:val="18"/>
        </w:rPr>
        <w:t xml:space="preserve"> 9(6): 555-577.</w:t>
      </w:r>
    </w:p>
    <w:p w:rsidR="008509EB" w:rsidRPr="008509EB" w:rsidRDefault="008509EB" w:rsidP="008509EB">
      <w:pPr>
        <w:tabs>
          <w:tab w:val="left" w:pos="288"/>
        </w:tabs>
        <w:spacing w:line="240" w:lineRule="auto"/>
        <w:ind w:left="360" w:hanging="360"/>
        <w:rPr>
          <w:rFonts w:eastAsia="MS Mincho" w:cs="font300"/>
          <w:sz w:val="20"/>
          <w:szCs w:val="18"/>
        </w:rPr>
      </w:pPr>
      <w:proofErr w:type="gramStart"/>
      <w:r w:rsidRPr="008509EB">
        <w:rPr>
          <w:rFonts w:eastAsia="MS Mincho" w:cs="font300"/>
          <w:sz w:val="20"/>
          <w:szCs w:val="18"/>
        </w:rPr>
        <w:t xml:space="preserve">4. </w:t>
      </w:r>
      <w:proofErr w:type="spellStart"/>
      <w:r w:rsidRPr="008509EB">
        <w:rPr>
          <w:rFonts w:eastAsia="MS Mincho" w:cs="font300"/>
          <w:sz w:val="20"/>
          <w:szCs w:val="18"/>
        </w:rPr>
        <w:t>Chivers</w:t>
      </w:r>
      <w:proofErr w:type="spellEnd"/>
      <w:r w:rsidRPr="008509EB">
        <w:rPr>
          <w:rFonts w:eastAsia="MS Mincho" w:cs="font300"/>
          <w:sz w:val="20"/>
          <w:szCs w:val="18"/>
        </w:rPr>
        <w:t xml:space="preserve">, H. and J. </w:t>
      </w:r>
      <w:proofErr w:type="spellStart"/>
      <w:r w:rsidRPr="008509EB">
        <w:rPr>
          <w:rFonts w:eastAsia="MS Mincho" w:cs="font300"/>
          <w:sz w:val="20"/>
          <w:szCs w:val="18"/>
        </w:rPr>
        <w:t>McDermid</w:t>
      </w:r>
      <w:proofErr w:type="spellEnd"/>
      <w:r w:rsidRPr="008509EB">
        <w:rPr>
          <w:rFonts w:eastAsia="MS Mincho" w:cs="font300"/>
          <w:sz w:val="20"/>
          <w:szCs w:val="18"/>
        </w:rPr>
        <w:t xml:space="preserve"> (2006).</w:t>
      </w:r>
      <w:proofErr w:type="gramEnd"/>
      <w:r w:rsidRPr="008509EB">
        <w:rPr>
          <w:rFonts w:eastAsia="MS Mincho" w:cs="font300"/>
          <w:sz w:val="20"/>
          <w:szCs w:val="18"/>
        </w:rPr>
        <w:t xml:space="preserve">  </w:t>
      </w:r>
      <w:proofErr w:type="gramStart"/>
      <w:r w:rsidRPr="008509EB">
        <w:rPr>
          <w:rFonts w:eastAsia="MS Mincho" w:cs="font300"/>
          <w:sz w:val="20"/>
          <w:szCs w:val="18"/>
        </w:rPr>
        <w:t>Refactoring service-based systems: how to avoid trusting a workflow service.</w:t>
      </w:r>
      <w:proofErr w:type="gramEnd"/>
      <w:r w:rsidRPr="008509EB">
        <w:rPr>
          <w:rFonts w:eastAsia="MS Mincho" w:cs="font300"/>
          <w:sz w:val="20"/>
          <w:szCs w:val="18"/>
        </w:rPr>
        <w:t xml:space="preserve"> </w:t>
      </w:r>
      <w:proofErr w:type="spellStart"/>
      <w:proofErr w:type="gramStart"/>
      <w:r w:rsidRPr="008509EB">
        <w:rPr>
          <w:rFonts w:eastAsia="MS Mincho" w:cs="font300"/>
          <w:i/>
          <w:sz w:val="20"/>
          <w:szCs w:val="18"/>
        </w:rPr>
        <w:t>Concurr</w:t>
      </w:r>
      <w:proofErr w:type="spellEnd"/>
      <w:r w:rsidRPr="008509EB">
        <w:rPr>
          <w:rFonts w:eastAsia="MS Mincho" w:cs="font300"/>
          <w:i/>
          <w:sz w:val="20"/>
          <w:szCs w:val="18"/>
        </w:rPr>
        <w:t>.</w:t>
      </w:r>
      <w:proofErr w:type="gramEnd"/>
      <w:r w:rsidRPr="008509EB">
        <w:rPr>
          <w:rFonts w:eastAsia="MS Mincho" w:cs="font300"/>
          <w:i/>
          <w:sz w:val="20"/>
          <w:szCs w:val="18"/>
        </w:rPr>
        <w:t xml:space="preserve"> </w:t>
      </w:r>
      <w:proofErr w:type="spellStart"/>
      <w:proofErr w:type="gramStart"/>
      <w:r w:rsidRPr="008509EB">
        <w:rPr>
          <w:rFonts w:eastAsia="MS Mincho" w:cs="font300"/>
          <w:i/>
          <w:sz w:val="20"/>
          <w:szCs w:val="18"/>
        </w:rPr>
        <w:t>Comput</w:t>
      </w:r>
      <w:proofErr w:type="spellEnd"/>
      <w:r w:rsidRPr="008509EB">
        <w:rPr>
          <w:rFonts w:eastAsia="MS Mincho" w:cs="font300"/>
          <w:i/>
          <w:sz w:val="20"/>
          <w:szCs w:val="18"/>
        </w:rPr>
        <w:t>.</w:t>
      </w:r>
      <w:proofErr w:type="gramEnd"/>
      <w:r w:rsidRPr="008509EB">
        <w:rPr>
          <w:rFonts w:eastAsia="MS Mincho" w:cs="font300"/>
          <w:i/>
          <w:sz w:val="20"/>
          <w:szCs w:val="18"/>
        </w:rPr>
        <w:t xml:space="preserve">  </w:t>
      </w:r>
      <w:proofErr w:type="spellStart"/>
      <w:proofErr w:type="gramStart"/>
      <w:r w:rsidRPr="008509EB">
        <w:rPr>
          <w:rFonts w:eastAsia="MS Mincho" w:cs="font300"/>
          <w:i/>
          <w:sz w:val="20"/>
          <w:szCs w:val="18"/>
        </w:rPr>
        <w:t>Pract</w:t>
      </w:r>
      <w:proofErr w:type="spellEnd"/>
      <w:r w:rsidRPr="008509EB">
        <w:rPr>
          <w:rFonts w:eastAsia="MS Mincho" w:cs="font300"/>
          <w:i/>
          <w:sz w:val="20"/>
          <w:szCs w:val="18"/>
        </w:rPr>
        <w:t>.</w:t>
      </w:r>
      <w:proofErr w:type="gramEnd"/>
      <w:r w:rsidRPr="008509EB">
        <w:rPr>
          <w:rFonts w:eastAsia="MS Mincho" w:cs="font300"/>
          <w:i/>
          <w:sz w:val="20"/>
          <w:szCs w:val="18"/>
        </w:rPr>
        <w:t xml:space="preserve"> </w:t>
      </w:r>
      <w:proofErr w:type="spellStart"/>
      <w:proofErr w:type="gramStart"/>
      <w:r w:rsidRPr="008509EB">
        <w:rPr>
          <w:rFonts w:eastAsia="MS Mincho" w:cs="font300"/>
          <w:i/>
          <w:sz w:val="20"/>
          <w:szCs w:val="18"/>
        </w:rPr>
        <w:t>Exper</w:t>
      </w:r>
      <w:proofErr w:type="spellEnd"/>
      <w:r w:rsidRPr="008509EB">
        <w:rPr>
          <w:rFonts w:eastAsia="MS Mincho" w:cs="font300"/>
          <w:i/>
          <w:sz w:val="20"/>
          <w:szCs w:val="18"/>
        </w:rPr>
        <w:t>.,</w:t>
      </w:r>
      <w:proofErr w:type="gramEnd"/>
      <w:r w:rsidRPr="008509EB">
        <w:rPr>
          <w:rFonts w:eastAsia="MS Mincho" w:cs="font300"/>
          <w:sz w:val="20"/>
          <w:szCs w:val="18"/>
        </w:rPr>
        <w:t xml:space="preserve"> 18(10): 1255-127 . </w:t>
      </w:r>
      <w:hyperlink r:id="rId35" w:history="1">
        <w:r w:rsidRPr="008509EB">
          <w:rPr>
            <w:rStyle w:val="Hyperlink"/>
            <w:rFonts w:eastAsia="MS Mincho" w:cs="font300"/>
            <w:color w:val="auto"/>
            <w:sz w:val="20"/>
            <w:szCs w:val="18"/>
          </w:rPr>
          <w:t>http://dx.doi.org/10.1002/cpe.v18:10</w:t>
        </w:r>
      </w:hyperlink>
    </w:p>
    <w:p w:rsidR="008509EB" w:rsidRPr="008509EB" w:rsidRDefault="008509EB" w:rsidP="008509EB">
      <w:pPr>
        <w:tabs>
          <w:tab w:val="left" w:pos="288"/>
        </w:tabs>
        <w:spacing w:line="240" w:lineRule="auto"/>
        <w:ind w:left="360" w:hanging="360"/>
        <w:rPr>
          <w:rFonts w:eastAsia="MS Mincho" w:cs="font300"/>
          <w:sz w:val="20"/>
          <w:szCs w:val="18"/>
        </w:rPr>
      </w:pPr>
      <w:proofErr w:type="gramStart"/>
      <w:r w:rsidRPr="008509EB">
        <w:rPr>
          <w:rFonts w:eastAsia="MS Mincho" w:cs="font300"/>
          <w:sz w:val="20"/>
          <w:szCs w:val="18"/>
        </w:rPr>
        <w:t xml:space="preserve">5. Churches, D., G. </w:t>
      </w:r>
      <w:proofErr w:type="spellStart"/>
      <w:r w:rsidRPr="008509EB">
        <w:rPr>
          <w:rFonts w:eastAsia="MS Mincho" w:cs="font300"/>
          <w:sz w:val="20"/>
          <w:szCs w:val="18"/>
        </w:rPr>
        <w:t>Gombas</w:t>
      </w:r>
      <w:proofErr w:type="spellEnd"/>
      <w:r w:rsidRPr="008509EB">
        <w:rPr>
          <w:rFonts w:eastAsia="MS Mincho" w:cs="font300"/>
          <w:sz w:val="20"/>
          <w:szCs w:val="18"/>
        </w:rPr>
        <w:t xml:space="preserve">, A. Harrison, J. </w:t>
      </w:r>
      <w:proofErr w:type="spellStart"/>
      <w:r w:rsidRPr="008509EB">
        <w:rPr>
          <w:rFonts w:eastAsia="MS Mincho" w:cs="font300"/>
          <w:sz w:val="20"/>
          <w:szCs w:val="18"/>
        </w:rPr>
        <w:t>Maassen</w:t>
      </w:r>
      <w:proofErr w:type="spellEnd"/>
      <w:r w:rsidRPr="008509EB">
        <w:rPr>
          <w:rFonts w:eastAsia="MS Mincho" w:cs="font300"/>
          <w:sz w:val="20"/>
          <w:szCs w:val="18"/>
        </w:rPr>
        <w:t>, C. Robinson, M. Shields, I. Taylor, and I. Wang (2006).</w:t>
      </w:r>
      <w:proofErr w:type="gramEnd"/>
      <w:r w:rsidRPr="008509EB">
        <w:rPr>
          <w:rFonts w:eastAsia="MS Mincho" w:cs="font300"/>
          <w:sz w:val="20"/>
          <w:szCs w:val="18"/>
        </w:rPr>
        <w:t xml:space="preserve"> </w:t>
      </w:r>
      <w:proofErr w:type="gramStart"/>
      <w:r w:rsidRPr="008509EB">
        <w:rPr>
          <w:rFonts w:eastAsia="MS Mincho" w:cs="font300"/>
          <w:sz w:val="20"/>
          <w:szCs w:val="18"/>
        </w:rPr>
        <w:t xml:space="preserve">Programming scientific and distributed workflow with </w:t>
      </w:r>
      <w:proofErr w:type="spellStart"/>
      <w:r w:rsidRPr="008509EB">
        <w:rPr>
          <w:rFonts w:eastAsia="MS Mincho" w:cs="font300"/>
          <w:sz w:val="20"/>
          <w:szCs w:val="18"/>
        </w:rPr>
        <w:t>Triana</w:t>
      </w:r>
      <w:proofErr w:type="spellEnd"/>
      <w:r w:rsidRPr="008509EB">
        <w:rPr>
          <w:rFonts w:eastAsia="MS Mincho" w:cs="font300"/>
          <w:sz w:val="20"/>
          <w:szCs w:val="18"/>
        </w:rPr>
        <w:t xml:space="preserve"> services.</w:t>
      </w:r>
      <w:proofErr w:type="gramEnd"/>
      <w:r w:rsidRPr="008509EB">
        <w:rPr>
          <w:rFonts w:eastAsia="MS Mincho" w:cs="font300"/>
          <w:sz w:val="20"/>
          <w:szCs w:val="18"/>
        </w:rPr>
        <w:t xml:space="preserve"> </w:t>
      </w:r>
      <w:proofErr w:type="spellStart"/>
      <w:proofErr w:type="gramStart"/>
      <w:r w:rsidRPr="008509EB">
        <w:rPr>
          <w:rFonts w:eastAsia="MS Mincho" w:cs="font300"/>
          <w:i/>
          <w:sz w:val="20"/>
          <w:szCs w:val="18"/>
        </w:rPr>
        <w:t>Concurr</w:t>
      </w:r>
      <w:proofErr w:type="spellEnd"/>
      <w:r w:rsidRPr="008509EB">
        <w:rPr>
          <w:rFonts w:eastAsia="MS Mincho" w:cs="font300"/>
          <w:i/>
          <w:sz w:val="20"/>
          <w:szCs w:val="18"/>
        </w:rPr>
        <w:t>.</w:t>
      </w:r>
      <w:proofErr w:type="gramEnd"/>
      <w:r w:rsidRPr="008509EB">
        <w:rPr>
          <w:rFonts w:eastAsia="MS Mincho" w:cs="font300"/>
          <w:i/>
          <w:sz w:val="20"/>
          <w:szCs w:val="18"/>
        </w:rPr>
        <w:t xml:space="preserve"> </w:t>
      </w:r>
      <w:proofErr w:type="spellStart"/>
      <w:proofErr w:type="gramStart"/>
      <w:r w:rsidRPr="008509EB">
        <w:rPr>
          <w:rFonts w:eastAsia="MS Mincho" w:cs="font300"/>
          <w:i/>
          <w:sz w:val="20"/>
          <w:szCs w:val="18"/>
        </w:rPr>
        <w:t>Comput</w:t>
      </w:r>
      <w:proofErr w:type="spellEnd"/>
      <w:r w:rsidRPr="008509EB">
        <w:rPr>
          <w:rFonts w:eastAsia="MS Mincho" w:cs="font300"/>
          <w:i/>
          <w:sz w:val="20"/>
          <w:szCs w:val="18"/>
        </w:rPr>
        <w:t>.</w:t>
      </w:r>
      <w:proofErr w:type="gramEnd"/>
      <w:r w:rsidRPr="008509EB">
        <w:rPr>
          <w:rFonts w:eastAsia="MS Mincho" w:cs="font300"/>
          <w:i/>
          <w:sz w:val="20"/>
          <w:szCs w:val="18"/>
        </w:rPr>
        <w:t xml:space="preserve">  </w:t>
      </w:r>
      <w:proofErr w:type="spellStart"/>
      <w:proofErr w:type="gramStart"/>
      <w:r w:rsidRPr="008509EB">
        <w:rPr>
          <w:rFonts w:eastAsia="MS Mincho" w:cs="font300"/>
          <w:i/>
          <w:sz w:val="20"/>
          <w:szCs w:val="18"/>
        </w:rPr>
        <w:t>Pract</w:t>
      </w:r>
      <w:proofErr w:type="spellEnd"/>
      <w:r w:rsidRPr="008509EB">
        <w:rPr>
          <w:rFonts w:eastAsia="MS Mincho" w:cs="font300"/>
          <w:i/>
          <w:sz w:val="20"/>
          <w:szCs w:val="18"/>
        </w:rPr>
        <w:t>.</w:t>
      </w:r>
      <w:proofErr w:type="gramEnd"/>
      <w:r w:rsidRPr="008509EB">
        <w:rPr>
          <w:rFonts w:eastAsia="MS Mincho" w:cs="font300"/>
          <w:i/>
          <w:sz w:val="20"/>
          <w:szCs w:val="18"/>
        </w:rPr>
        <w:t xml:space="preserve"> </w:t>
      </w:r>
      <w:proofErr w:type="spellStart"/>
      <w:proofErr w:type="gramStart"/>
      <w:r w:rsidRPr="008509EB">
        <w:rPr>
          <w:rFonts w:eastAsia="MS Mincho" w:cs="font300"/>
          <w:i/>
          <w:sz w:val="20"/>
          <w:szCs w:val="18"/>
        </w:rPr>
        <w:t>Exper</w:t>
      </w:r>
      <w:proofErr w:type="spellEnd"/>
      <w:r w:rsidRPr="008509EB">
        <w:rPr>
          <w:rFonts w:eastAsia="MS Mincho" w:cs="font300"/>
          <w:i/>
          <w:sz w:val="20"/>
          <w:szCs w:val="18"/>
        </w:rPr>
        <w:t>.</w:t>
      </w:r>
      <w:proofErr w:type="gramEnd"/>
      <w:r w:rsidRPr="008509EB">
        <w:rPr>
          <w:rFonts w:eastAsia="MS Mincho" w:cs="font300"/>
          <w:i/>
          <w:sz w:val="20"/>
          <w:szCs w:val="18"/>
        </w:rPr>
        <w:t xml:space="preserve"> </w:t>
      </w:r>
      <w:proofErr w:type="gramStart"/>
      <w:r w:rsidRPr="008509EB">
        <w:rPr>
          <w:rFonts w:eastAsia="MS Mincho" w:cs="font300"/>
          <w:sz w:val="20"/>
          <w:szCs w:val="18"/>
        </w:rPr>
        <w:t>, 2006.</w:t>
      </w:r>
      <w:proofErr w:type="gramEnd"/>
      <w:r w:rsidRPr="008509EB">
        <w:rPr>
          <w:rFonts w:eastAsia="MS Mincho" w:cs="font300"/>
          <w:sz w:val="20"/>
          <w:szCs w:val="18"/>
        </w:rPr>
        <w:t xml:space="preserve"> </w:t>
      </w:r>
      <w:proofErr w:type="gramStart"/>
      <w:r w:rsidRPr="008509EB">
        <w:rPr>
          <w:rFonts w:eastAsia="MS Mincho" w:cs="font300"/>
          <w:sz w:val="20"/>
          <w:szCs w:val="18"/>
        </w:rPr>
        <w:t>18</w:t>
      </w:r>
      <w:proofErr w:type="gramEnd"/>
      <w:r w:rsidRPr="008509EB">
        <w:rPr>
          <w:rFonts w:eastAsia="MS Mincho" w:cs="font300"/>
          <w:sz w:val="20"/>
          <w:szCs w:val="18"/>
        </w:rPr>
        <w:t xml:space="preserve">(10): p. 1021-1037. </w:t>
      </w:r>
      <w:proofErr w:type="spellStart"/>
      <w:r w:rsidRPr="008509EB">
        <w:rPr>
          <w:rFonts w:eastAsia="MS Mincho" w:cs="font300"/>
          <w:sz w:val="20"/>
          <w:szCs w:val="18"/>
        </w:rPr>
        <w:t>DOI:http</w:t>
      </w:r>
      <w:proofErr w:type="spellEnd"/>
      <w:r w:rsidRPr="008509EB">
        <w:rPr>
          <w:rFonts w:eastAsia="MS Mincho" w:cs="font300"/>
          <w:sz w:val="20"/>
          <w:szCs w:val="18"/>
        </w:rPr>
        <w:t>://dx.doi.org/10.1002/cpe.v18:10</w:t>
      </w:r>
    </w:p>
    <w:p w:rsidR="008509EB" w:rsidRPr="008509EB" w:rsidRDefault="008509EB" w:rsidP="008509EB">
      <w:pPr>
        <w:tabs>
          <w:tab w:val="left" w:pos="288"/>
        </w:tabs>
        <w:spacing w:line="240" w:lineRule="auto"/>
        <w:ind w:left="360" w:hanging="360"/>
        <w:rPr>
          <w:rFonts w:eastAsia="MS Mincho" w:cs="font300"/>
          <w:sz w:val="20"/>
          <w:szCs w:val="18"/>
        </w:rPr>
      </w:pPr>
      <w:proofErr w:type="gramStart"/>
      <w:r w:rsidRPr="008509EB">
        <w:rPr>
          <w:rFonts w:eastAsia="MS Mincho" w:cs="font300"/>
          <w:sz w:val="20"/>
          <w:szCs w:val="18"/>
        </w:rPr>
        <w:t xml:space="preserve">6. </w:t>
      </w:r>
      <w:proofErr w:type="spellStart"/>
      <w:r w:rsidRPr="008509EB">
        <w:rPr>
          <w:rFonts w:eastAsia="MS Mincho" w:cs="font300"/>
          <w:sz w:val="20"/>
          <w:szCs w:val="18"/>
        </w:rPr>
        <w:t>Curbera</w:t>
      </w:r>
      <w:proofErr w:type="spellEnd"/>
      <w:r w:rsidRPr="008509EB">
        <w:rPr>
          <w:rFonts w:eastAsia="MS Mincho" w:cs="font300"/>
          <w:sz w:val="20"/>
          <w:szCs w:val="18"/>
        </w:rPr>
        <w:t xml:space="preserve">, F., R. </w:t>
      </w:r>
      <w:proofErr w:type="spellStart"/>
      <w:r w:rsidRPr="008509EB">
        <w:rPr>
          <w:rFonts w:eastAsia="MS Mincho" w:cs="font300"/>
          <w:sz w:val="20"/>
          <w:szCs w:val="18"/>
        </w:rPr>
        <w:t>Khalaf</w:t>
      </w:r>
      <w:proofErr w:type="spellEnd"/>
      <w:r w:rsidRPr="008509EB">
        <w:rPr>
          <w:rFonts w:eastAsia="MS Mincho" w:cs="font300"/>
          <w:sz w:val="20"/>
          <w:szCs w:val="18"/>
        </w:rPr>
        <w:t xml:space="preserve">, W.A. Nagy, and S. </w:t>
      </w:r>
      <w:proofErr w:type="spellStart"/>
      <w:r w:rsidRPr="008509EB">
        <w:rPr>
          <w:rFonts w:eastAsia="MS Mincho" w:cs="font300"/>
          <w:sz w:val="20"/>
          <w:szCs w:val="18"/>
        </w:rPr>
        <w:t>Weerawarana</w:t>
      </w:r>
      <w:proofErr w:type="spellEnd"/>
      <w:r w:rsidRPr="008509EB">
        <w:rPr>
          <w:rFonts w:eastAsia="MS Mincho" w:cs="font300"/>
          <w:sz w:val="20"/>
          <w:szCs w:val="18"/>
        </w:rPr>
        <w:t xml:space="preserve"> (2006).</w:t>
      </w:r>
      <w:proofErr w:type="gramEnd"/>
      <w:r w:rsidRPr="008509EB">
        <w:rPr>
          <w:rFonts w:eastAsia="MS Mincho" w:cs="font300"/>
          <w:sz w:val="20"/>
          <w:szCs w:val="18"/>
        </w:rPr>
        <w:t xml:space="preserve"> </w:t>
      </w:r>
      <w:proofErr w:type="gramStart"/>
      <w:r w:rsidRPr="008509EB">
        <w:rPr>
          <w:rFonts w:eastAsia="MS Mincho" w:cs="font300"/>
          <w:sz w:val="20"/>
          <w:szCs w:val="18"/>
        </w:rPr>
        <w:t>Implementing BPEL4WS: the architecture of a BPEL4WS implementation.</w:t>
      </w:r>
      <w:proofErr w:type="gramEnd"/>
      <w:r w:rsidRPr="008509EB">
        <w:rPr>
          <w:rFonts w:eastAsia="MS Mincho" w:cs="font300"/>
          <w:sz w:val="20"/>
          <w:szCs w:val="18"/>
        </w:rPr>
        <w:t xml:space="preserve"> </w:t>
      </w:r>
      <w:proofErr w:type="spellStart"/>
      <w:proofErr w:type="gramStart"/>
      <w:r w:rsidRPr="008509EB">
        <w:rPr>
          <w:rFonts w:eastAsia="MS Mincho" w:cs="font300"/>
          <w:i/>
          <w:sz w:val="20"/>
          <w:szCs w:val="18"/>
        </w:rPr>
        <w:t>Concurr</w:t>
      </w:r>
      <w:proofErr w:type="spellEnd"/>
      <w:r w:rsidRPr="008509EB">
        <w:rPr>
          <w:rFonts w:eastAsia="MS Mincho" w:cs="font300"/>
          <w:i/>
          <w:sz w:val="20"/>
          <w:szCs w:val="18"/>
        </w:rPr>
        <w:t>.</w:t>
      </w:r>
      <w:proofErr w:type="gramEnd"/>
      <w:r w:rsidRPr="008509EB">
        <w:rPr>
          <w:rFonts w:eastAsia="MS Mincho" w:cs="font300"/>
          <w:i/>
          <w:sz w:val="20"/>
          <w:szCs w:val="18"/>
        </w:rPr>
        <w:t xml:space="preserve"> </w:t>
      </w:r>
      <w:proofErr w:type="spellStart"/>
      <w:proofErr w:type="gramStart"/>
      <w:r w:rsidRPr="008509EB">
        <w:rPr>
          <w:rFonts w:eastAsia="MS Mincho" w:cs="font300"/>
          <w:i/>
          <w:sz w:val="20"/>
          <w:szCs w:val="18"/>
        </w:rPr>
        <w:t>Comput</w:t>
      </w:r>
      <w:proofErr w:type="spellEnd"/>
      <w:r w:rsidRPr="008509EB">
        <w:rPr>
          <w:rFonts w:eastAsia="MS Mincho" w:cs="font300"/>
          <w:i/>
          <w:sz w:val="20"/>
          <w:szCs w:val="18"/>
        </w:rPr>
        <w:t>.</w:t>
      </w:r>
      <w:proofErr w:type="gramEnd"/>
      <w:r w:rsidRPr="008509EB">
        <w:rPr>
          <w:rFonts w:eastAsia="MS Mincho" w:cs="font300"/>
          <w:i/>
          <w:sz w:val="20"/>
          <w:szCs w:val="18"/>
        </w:rPr>
        <w:t xml:space="preserve"> </w:t>
      </w:r>
      <w:proofErr w:type="gramStart"/>
      <w:r w:rsidRPr="008509EB">
        <w:rPr>
          <w:rFonts w:eastAsia="MS Mincho" w:cs="font300"/>
          <w:i/>
          <w:sz w:val="20"/>
          <w:szCs w:val="18"/>
        </w:rPr>
        <w:t xml:space="preserve">: </w:t>
      </w:r>
      <w:proofErr w:type="spellStart"/>
      <w:r w:rsidRPr="008509EB">
        <w:rPr>
          <w:rFonts w:eastAsia="MS Mincho" w:cs="font300"/>
          <w:i/>
          <w:sz w:val="20"/>
          <w:szCs w:val="18"/>
        </w:rPr>
        <w:t>Pract</w:t>
      </w:r>
      <w:proofErr w:type="spellEnd"/>
      <w:r w:rsidRPr="008509EB">
        <w:rPr>
          <w:rFonts w:eastAsia="MS Mincho" w:cs="font300"/>
          <w:i/>
          <w:sz w:val="20"/>
          <w:szCs w:val="18"/>
        </w:rPr>
        <w:t>.</w:t>
      </w:r>
      <w:proofErr w:type="gramEnd"/>
      <w:r w:rsidRPr="008509EB">
        <w:rPr>
          <w:rFonts w:eastAsia="MS Mincho" w:cs="font300"/>
          <w:i/>
          <w:sz w:val="20"/>
          <w:szCs w:val="18"/>
        </w:rPr>
        <w:t xml:space="preserve"> </w:t>
      </w:r>
      <w:proofErr w:type="spellStart"/>
      <w:proofErr w:type="gramStart"/>
      <w:r w:rsidRPr="008509EB">
        <w:rPr>
          <w:rFonts w:eastAsia="MS Mincho" w:cs="font300"/>
          <w:i/>
          <w:sz w:val="20"/>
          <w:szCs w:val="18"/>
        </w:rPr>
        <w:t>Exper</w:t>
      </w:r>
      <w:proofErr w:type="spellEnd"/>
      <w:r w:rsidRPr="008509EB">
        <w:rPr>
          <w:rFonts w:eastAsia="MS Mincho" w:cs="font300"/>
          <w:i/>
          <w:sz w:val="20"/>
          <w:szCs w:val="18"/>
        </w:rPr>
        <w:t>.,</w:t>
      </w:r>
      <w:proofErr w:type="gramEnd"/>
      <w:r w:rsidRPr="008509EB">
        <w:rPr>
          <w:rFonts w:eastAsia="MS Mincho" w:cs="font300"/>
          <w:sz w:val="20"/>
          <w:szCs w:val="18"/>
        </w:rPr>
        <w:t xml:space="preserve"> 18(10): 1219-1228.http://dx.doi.org/10.1002/cpe.v18:10</w:t>
      </w:r>
    </w:p>
    <w:p w:rsidR="008509EB" w:rsidRPr="008509EB" w:rsidRDefault="008509EB" w:rsidP="008509EB">
      <w:pPr>
        <w:tabs>
          <w:tab w:val="left" w:pos="288"/>
        </w:tabs>
        <w:spacing w:line="240" w:lineRule="auto"/>
        <w:ind w:left="360" w:hanging="360"/>
        <w:rPr>
          <w:rFonts w:eastAsia="MS Mincho" w:cs="font300"/>
          <w:sz w:val="20"/>
          <w:szCs w:val="18"/>
        </w:rPr>
      </w:pPr>
      <w:proofErr w:type="gramStart"/>
      <w:r w:rsidRPr="008509EB">
        <w:rPr>
          <w:rFonts w:eastAsia="MS Mincho" w:cs="font300"/>
          <w:sz w:val="20"/>
          <w:szCs w:val="18"/>
        </w:rPr>
        <w:t xml:space="preserve">7. </w:t>
      </w:r>
      <w:proofErr w:type="spellStart"/>
      <w:r w:rsidRPr="008509EB">
        <w:rPr>
          <w:rFonts w:eastAsia="MS Mincho" w:cs="font300"/>
          <w:sz w:val="20"/>
          <w:szCs w:val="18"/>
        </w:rPr>
        <w:t>Deelman</w:t>
      </w:r>
      <w:proofErr w:type="spellEnd"/>
      <w:r w:rsidRPr="008509EB">
        <w:rPr>
          <w:rFonts w:eastAsia="MS Mincho" w:cs="font300"/>
          <w:sz w:val="20"/>
          <w:szCs w:val="18"/>
        </w:rPr>
        <w:t>, E., D. Gannon, M. Shields, and I. Taylor (2009).</w:t>
      </w:r>
      <w:proofErr w:type="gramEnd"/>
      <w:r w:rsidRPr="008509EB">
        <w:rPr>
          <w:rFonts w:eastAsia="MS Mincho" w:cs="font300"/>
          <w:sz w:val="20"/>
          <w:szCs w:val="18"/>
        </w:rPr>
        <w:t xml:space="preserve"> </w:t>
      </w:r>
      <w:proofErr w:type="gramStart"/>
      <w:r w:rsidRPr="008509EB">
        <w:rPr>
          <w:rFonts w:eastAsia="MS Mincho" w:cs="font300"/>
          <w:sz w:val="20"/>
          <w:szCs w:val="18"/>
        </w:rPr>
        <w:t>Workflows and e-Science: An overview of workflow system features and capabilities.</w:t>
      </w:r>
      <w:proofErr w:type="gramEnd"/>
      <w:r w:rsidRPr="008509EB">
        <w:rPr>
          <w:rFonts w:eastAsia="MS Mincho" w:cs="font300"/>
          <w:i/>
          <w:sz w:val="20"/>
          <w:szCs w:val="18"/>
        </w:rPr>
        <w:t xml:space="preserve"> Future Generation Computer Systems, </w:t>
      </w:r>
      <w:r w:rsidRPr="008509EB">
        <w:rPr>
          <w:rFonts w:eastAsia="MS Mincho" w:cs="font300"/>
          <w:sz w:val="20"/>
          <w:szCs w:val="18"/>
        </w:rPr>
        <w:t xml:space="preserve">25(5): 528-540. </w:t>
      </w:r>
      <w:proofErr w:type="spellStart"/>
      <w:r w:rsidRPr="008509EB">
        <w:rPr>
          <w:rFonts w:eastAsia="MS Mincho" w:cs="font300"/>
          <w:sz w:val="20"/>
          <w:szCs w:val="18"/>
        </w:rPr>
        <w:t>DOI:http</w:t>
      </w:r>
      <w:proofErr w:type="spellEnd"/>
      <w:r w:rsidRPr="008509EB">
        <w:rPr>
          <w:rFonts w:eastAsia="MS Mincho" w:cs="font300"/>
          <w:sz w:val="20"/>
          <w:szCs w:val="18"/>
        </w:rPr>
        <w:t xml:space="preserve">://dx.doi.org/10.1016/j.future.2008.06.012  </w:t>
      </w:r>
    </w:p>
    <w:p w:rsidR="008509EB" w:rsidRPr="008509EB" w:rsidRDefault="008509EB" w:rsidP="008509EB">
      <w:pPr>
        <w:tabs>
          <w:tab w:val="left" w:pos="288"/>
        </w:tabs>
        <w:spacing w:line="240" w:lineRule="auto"/>
        <w:ind w:left="360" w:hanging="360"/>
        <w:rPr>
          <w:rFonts w:eastAsia="MS Mincho" w:cs="font300"/>
          <w:sz w:val="20"/>
          <w:szCs w:val="18"/>
        </w:rPr>
      </w:pPr>
      <w:proofErr w:type="gramStart"/>
      <w:r w:rsidRPr="008509EB">
        <w:rPr>
          <w:rFonts w:eastAsia="MS Mincho" w:cs="font300"/>
          <w:sz w:val="20"/>
          <w:szCs w:val="18"/>
        </w:rPr>
        <w:t xml:space="preserve">8. </w:t>
      </w:r>
      <w:proofErr w:type="spellStart"/>
      <w:r w:rsidRPr="008509EB">
        <w:rPr>
          <w:rFonts w:eastAsia="MS Mincho" w:cs="font300"/>
          <w:sz w:val="20"/>
          <w:szCs w:val="18"/>
        </w:rPr>
        <w:t>Deelman</w:t>
      </w:r>
      <w:proofErr w:type="spellEnd"/>
      <w:r w:rsidRPr="008509EB">
        <w:rPr>
          <w:rFonts w:eastAsia="MS Mincho" w:cs="font300"/>
          <w:sz w:val="20"/>
          <w:szCs w:val="18"/>
        </w:rPr>
        <w:t xml:space="preserve">, E., T. </w:t>
      </w:r>
      <w:proofErr w:type="spellStart"/>
      <w:r w:rsidRPr="008509EB">
        <w:rPr>
          <w:rFonts w:eastAsia="MS Mincho" w:cs="font300"/>
          <w:sz w:val="20"/>
          <w:szCs w:val="18"/>
        </w:rPr>
        <w:t>Kosar</w:t>
      </w:r>
      <w:proofErr w:type="spellEnd"/>
      <w:r w:rsidRPr="008509EB">
        <w:rPr>
          <w:rFonts w:eastAsia="MS Mincho" w:cs="font300"/>
          <w:sz w:val="20"/>
          <w:szCs w:val="18"/>
        </w:rPr>
        <w:t xml:space="preserve">, C. </w:t>
      </w:r>
      <w:proofErr w:type="spellStart"/>
      <w:r w:rsidRPr="008509EB">
        <w:rPr>
          <w:rFonts w:eastAsia="MS Mincho" w:cs="font300"/>
          <w:sz w:val="20"/>
          <w:szCs w:val="18"/>
        </w:rPr>
        <w:t>Kesselman</w:t>
      </w:r>
      <w:proofErr w:type="spellEnd"/>
      <w:r w:rsidRPr="008509EB">
        <w:rPr>
          <w:rFonts w:eastAsia="MS Mincho" w:cs="font300"/>
          <w:sz w:val="20"/>
          <w:szCs w:val="18"/>
        </w:rPr>
        <w:t xml:space="preserve">, and M. </w:t>
      </w:r>
      <w:proofErr w:type="spellStart"/>
      <w:r w:rsidRPr="008509EB">
        <w:rPr>
          <w:rFonts w:eastAsia="MS Mincho" w:cs="font300"/>
          <w:sz w:val="20"/>
          <w:szCs w:val="18"/>
        </w:rPr>
        <w:t>Livny</w:t>
      </w:r>
      <w:proofErr w:type="spellEnd"/>
      <w:r w:rsidRPr="008509EB">
        <w:rPr>
          <w:rFonts w:eastAsia="MS Mincho" w:cs="font300"/>
          <w:sz w:val="20"/>
          <w:szCs w:val="18"/>
        </w:rPr>
        <w:t xml:space="preserve"> (2006).</w:t>
      </w:r>
      <w:proofErr w:type="gramEnd"/>
      <w:r w:rsidRPr="008509EB">
        <w:rPr>
          <w:rFonts w:eastAsia="MS Mincho" w:cs="font300"/>
          <w:sz w:val="20"/>
          <w:szCs w:val="18"/>
        </w:rPr>
        <w:t xml:space="preserve"> What makes workflows work in an opportunistic </w:t>
      </w:r>
      <w:proofErr w:type="gramStart"/>
      <w:r w:rsidRPr="008509EB">
        <w:rPr>
          <w:rFonts w:eastAsia="MS Mincho" w:cs="font300"/>
          <w:sz w:val="20"/>
          <w:szCs w:val="18"/>
        </w:rPr>
        <w:t>environment.</w:t>
      </w:r>
      <w:proofErr w:type="gramEnd"/>
      <w:r w:rsidRPr="008509EB">
        <w:rPr>
          <w:rFonts w:eastAsia="MS Mincho" w:cs="font300"/>
          <w:sz w:val="20"/>
          <w:szCs w:val="18"/>
        </w:rPr>
        <w:t xml:space="preserve"> </w:t>
      </w:r>
      <w:proofErr w:type="spellStart"/>
      <w:proofErr w:type="gramStart"/>
      <w:r w:rsidRPr="008509EB">
        <w:rPr>
          <w:rFonts w:eastAsia="MS Mincho" w:cs="font300"/>
          <w:i/>
          <w:sz w:val="20"/>
          <w:szCs w:val="18"/>
        </w:rPr>
        <w:t>Concurr</w:t>
      </w:r>
      <w:proofErr w:type="spellEnd"/>
      <w:r w:rsidRPr="008509EB">
        <w:rPr>
          <w:rFonts w:eastAsia="MS Mincho" w:cs="font300"/>
          <w:i/>
          <w:sz w:val="20"/>
          <w:szCs w:val="18"/>
        </w:rPr>
        <w:t>.</w:t>
      </w:r>
      <w:proofErr w:type="gramEnd"/>
      <w:r w:rsidRPr="008509EB">
        <w:rPr>
          <w:rFonts w:eastAsia="MS Mincho" w:cs="font300"/>
          <w:i/>
          <w:sz w:val="20"/>
          <w:szCs w:val="18"/>
        </w:rPr>
        <w:t xml:space="preserve"> </w:t>
      </w:r>
      <w:proofErr w:type="spellStart"/>
      <w:proofErr w:type="gramStart"/>
      <w:r w:rsidRPr="008509EB">
        <w:rPr>
          <w:rFonts w:eastAsia="MS Mincho" w:cs="font300"/>
          <w:i/>
          <w:sz w:val="20"/>
          <w:szCs w:val="18"/>
        </w:rPr>
        <w:t>Comput</w:t>
      </w:r>
      <w:proofErr w:type="spellEnd"/>
      <w:r w:rsidRPr="008509EB">
        <w:rPr>
          <w:rFonts w:eastAsia="MS Mincho" w:cs="font300"/>
          <w:i/>
          <w:sz w:val="20"/>
          <w:szCs w:val="18"/>
        </w:rPr>
        <w:t>.</w:t>
      </w:r>
      <w:proofErr w:type="gramEnd"/>
      <w:r w:rsidRPr="008509EB">
        <w:rPr>
          <w:rFonts w:eastAsia="MS Mincho" w:cs="font300"/>
          <w:i/>
          <w:sz w:val="20"/>
          <w:szCs w:val="18"/>
        </w:rPr>
        <w:t xml:space="preserve"> </w:t>
      </w:r>
      <w:proofErr w:type="gramStart"/>
      <w:r w:rsidRPr="008509EB">
        <w:rPr>
          <w:rFonts w:eastAsia="MS Mincho" w:cs="font300"/>
          <w:i/>
          <w:sz w:val="20"/>
          <w:szCs w:val="18"/>
        </w:rPr>
        <w:t xml:space="preserve">: </w:t>
      </w:r>
      <w:proofErr w:type="spellStart"/>
      <w:r w:rsidRPr="008509EB">
        <w:rPr>
          <w:rFonts w:eastAsia="MS Mincho" w:cs="font300"/>
          <w:i/>
          <w:sz w:val="20"/>
          <w:szCs w:val="18"/>
        </w:rPr>
        <w:t>Pract</w:t>
      </w:r>
      <w:proofErr w:type="spellEnd"/>
      <w:r w:rsidRPr="008509EB">
        <w:rPr>
          <w:rFonts w:eastAsia="MS Mincho" w:cs="font300"/>
          <w:i/>
          <w:sz w:val="20"/>
          <w:szCs w:val="18"/>
        </w:rPr>
        <w:t>.</w:t>
      </w:r>
      <w:proofErr w:type="gramEnd"/>
      <w:r w:rsidRPr="008509EB">
        <w:rPr>
          <w:rFonts w:eastAsia="MS Mincho" w:cs="font300"/>
          <w:i/>
          <w:sz w:val="20"/>
          <w:szCs w:val="18"/>
        </w:rPr>
        <w:t xml:space="preserve"> </w:t>
      </w:r>
      <w:proofErr w:type="spellStart"/>
      <w:proofErr w:type="gramStart"/>
      <w:r w:rsidRPr="008509EB">
        <w:rPr>
          <w:rFonts w:eastAsia="MS Mincho" w:cs="font300"/>
          <w:i/>
          <w:sz w:val="20"/>
          <w:szCs w:val="18"/>
        </w:rPr>
        <w:t>Exper</w:t>
      </w:r>
      <w:proofErr w:type="spellEnd"/>
      <w:r w:rsidRPr="008509EB">
        <w:rPr>
          <w:rFonts w:eastAsia="MS Mincho" w:cs="font300"/>
          <w:i/>
          <w:sz w:val="20"/>
          <w:szCs w:val="18"/>
        </w:rPr>
        <w:t>.,</w:t>
      </w:r>
      <w:proofErr w:type="gramEnd"/>
      <w:r w:rsidRPr="008509EB">
        <w:rPr>
          <w:rFonts w:eastAsia="MS Mincho" w:cs="font300"/>
          <w:sz w:val="20"/>
          <w:szCs w:val="18"/>
        </w:rPr>
        <w:t xml:space="preserve"> 18(10). </w:t>
      </w:r>
      <w:proofErr w:type="spellStart"/>
      <w:r w:rsidRPr="008509EB">
        <w:rPr>
          <w:rFonts w:eastAsia="MS Mincho" w:cs="font300"/>
          <w:sz w:val="20"/>
          <w:szCs w:val="18"/>
        </w:rPr>
        <w:t>DOI:http</w:t>
      </w:r>
      <w:proofErr w:type="spellEnd"/>
      <w:r w:rsidRPr="008509EB">
        <w:rPr>
          <w:rFonts w:eastAsia="MS Mincho" w:cs="font300"/>
          <w:sz w:val="20"/>
          <w:szCs w:val="18"/>
        </w:rPr>
        <w:t>://dx.doi.org/10.1002/cpe.v18:10</w:t>
      </w:r>
    </w:p>
    <w:p w:rsidR="008509EB" w:rsidRPr="008509EB" w:rsidRDefault="008509EB" w:rsidP="008509EB">
      <w:pPr>
        <w:tabs>
          <w:tab w:val="left" w:pos="288"/>
        </w:tabs>
        <w:spacing w:line="240" w:lineRule="auto"/>
        <w:ind w:left="360" w:hanging="360"/>
        <w:rPr>
          <w:rFonts w:eastAsia="MS Mincho" w:cs="font300"/>
          <w:sz w:val="20"/>
          <w:szCs w:val="18"/>
        </w:rPr>
      </w:pPr>
      <w:r w:rsidRPr="008509EB">
        <w:rPr>
          <w:rFonts w:eastAsia="MS Mincho" w:cs="font300"/>
          <w:sz w:val="20"/>
          <w:szCs w:val="18"/>
        </w:rPr>
        <w:t xml:space="preserve">9. De </w:t>
      </w:r>
      <w:proofErr w:type="spellStart"/>
      <w:r w:rsidRPr="008509EB">
        <w:rPr>
          <w:rFonts w:eastAsia="MS Mincho" w:cs="font300"/>
          <w:sz w:val="20"/>
          <w:szCs w:val="18"/>
        </w:rPr>
        <w:t>Rourea</w:t>
      </w:r>
      <w:proofErr w:type="spellEnd"/>
      <w:r w:rsidRPr="008509EB">
        <w:rPr>
          <w:rFonts w:eastAsia="MS Mincho" w:cs="font300"/>
          <w:sz w:val="20"/>
          <w:szCs w:val="18"/>
        </w:rPr>
        <w:t xml:space="preserve">, D., C. </w:t>
      </w:r>
      <w:proofErr w:type="spellStart"/>
      <w:r w:rsidRPr="008509EB">
        <w:rPr>
          <w:rFonts w:eastAsia="MS Mincho" w:cs="font300"/>
          <w:sz w:val="20"/>
          <w:szCs w:val="18"/>
        </w:rPr>
        <w:t>Gobleb</w:t>
      </w:r>
      <w:proofErr w:type="spellEnd"/>
      <w:r w:rsidRPr="008509EB">
        <w:rPr>
          <w:rFonts w:eastAsia="MS Mincho" w:cs="font300"/>
          <w:sz w:val="20"/>
          <w:szCs w:val="18"/>
        </w:rPr>
        <w:t xml:space="preserve">, R. Stevens (2009). </w:t>
      </w:r>
      <w:proofErr w:type="gramStart"/>
      <w:r w:rsidRPr="008509EB">
        <w:rPr>
          <w:rFonts w:eastAsia="MS Mincho" w:cs="font300"/>
          <w:sz w:val="20"/>
          <w:szCs w:val="18"/>
        </w:rPr>
        <w:t xml:space="preserve">The Design and </w:t>
      </w:r>
      <w:proofErr w:type="spellStart"/>
      <w:r w:rsidRPr="008509EB">
        <w:rPr>
          <w:rFonts w:eastAsia="MS Mincho" w:cs="font300"/>
          <w:sz w:val="20"/>
          <w:szCs w:val="18"/>
        </w:rPr>
        <w:t>Realisation</w:t>
      </w:r>
      <w:proofErr w:type="spellEnd"/>
      <w:r w:rsidRPr="008509EB">
        <w:rPr>
          <w:rFonts w:eastAsia="MS Mincho" w:cs="font300"/>
          <w:sz w:val="20"/>
          <w:szCs w:val="18"/>
        </w:rPr>
        <w:t xml:space="preserve"> of the View the </w:t>
      </w:r>
      <w:proofErr w:type="spellStart"/>
      <w:r w:rsidRPr="008509EB">
        <w:rPr>
          <w:rFonts w:eastAsia="MS Mincho" w:cs="font300"/>
          <w:sz w:val="20"/>
          <w:szCs w:val="18"/>
        </w:rPr>
        <w:t>MathML</w:t>
      </w:r>
      <w:proofErr w:type="spellEnd"/>
      <w:r w:rsidRPr="008509EB">
        <w:rPr>
          <w:rFonts w:eastAsia="MS Mincho" w:cs="font300"/>
          <w:sz w:val="20"/>
          <w:szCs w:val="18"/>
        </w:rPr>
        <w:t xml:space="preserve"> Source Virtual Research Environment for Social Sharing of Workflows.</w:t>
      </w:r>
      <w:proofErr w:type="gramEnd"/>
      <w:r w:rsidRPr="008509EB">
        <w:rPr>
          <w:rFonts w:eastAsia="MS Mincho" w:cs="font300"/>
          <w:sz w:val="20"/>
          <w:szCs w:val="18"/>
        </w:rPr>
        <w:t xml:space="preserve"> </w:t>
      </w:r>
      <w:r w:rsidRPr="008509EB">
        <w:rPr>
          <w:rFonts w:eastAsia="MS Mincho" w:cs="font300"/>
          <w:i/>
          <w:sz w:val="20"/>
          <w:szCs w:val="18"/>
        </w:rPr>
        <w:t xml:space="preserve">Future Generation Computer Systems, </w:t>
      </w:r>
      <w:r w:rsidRPr="008509EB">
        <w:rPr>
          <w:rFonts w:eastAsia="MS Mincho" w:cs="font300"/>
          <w:sz w:val="20"/>
          <w:szCs w:val="18"/>
        </w:rPr>
        <w:t>25(5): 561-567.</w:t>
      </w:r>
    </w:p>
    <w:p w:rsidR="008509EB" w:rsidRPr="008509EB" w:rsidRDefault="008509EB" w:rsidP="008509EB">
      <w:pPr>
        <w:tabs>
          <w:tab w:val="left" w:pos="288"/>
        </w:tabs>
        <w:spacing w:line="240" w:lineRule="auto"/>
        <w:ind w:left="360" w:hanging="360"/>
        <w:rPr>
          <w:rFonts w:eastAsia="MS Mincho" w:cs="font300"/>
          <w:sz w:val="20"/>
          <w:szCs w:val="18"/>
        </w:rPr>
      </w:pPr>
      <w:proofErr w:type="gramStart"/>
      <w:r w:rsidRPr="008509EB">
        <w:rPr>
          <w:rFonts w:eastAsia="MS Mincho" w:cs="font300"/>
          <w:sz w:val="20"/>
          <w:szCs w:val="18"/>
        </w:rPr>
        <w:t xml:space="preserve">10. </w:t>
      </w:r>
      <w:proofErr w:type="spellStart"/>
      <w:r w:rsidRPr="008509EB">
        <w:rPr>
          <w:rFonts w:eastAsia="MS Mincho" w:cs="font300"/>
          <w:sz w:val="20"/>
          <w:szCs w:val="18"/>
        </w:rPr>
        <w:t>Elmroth</w:t>
      </w:r>
      <w:proofErr w:type="spellEnd"/>
      <w:r w:rsidRPr="008509EB">
        <w:rPr>
          <w:rFonts w:eastAsia="MS Mincho" w:cs="font300"/>
          <w:sz w:val="20"/>
          <w:szCs w:val="18"/>
        </w:rPr>
        <w:t xml:space="preserve">, E., F. Hernandez, and J. </w:t>
      </w:r>
      <w:proofErr w:type="spellStart"/>
      <w:r w:rsidRPr="008509EB">
        <w:rPr>
          <w:rFonts w:eastAsia="MS Mincho" w:cs="font300"/>
          <w:sz w:val="20"/>
          <w:szCs w:val="18"/>
        </w:rPr>
        <w:t>Tordsson</w:t>
      </w:r>
      <w:proofErr w:type="spellEnd"/>
      <w:r w:rsidRPr="008509EB">
        <w:rPr>
          <w:rFonts w:eastAsia="MS Mincho" w:cs="font300"/>
          <w:sz w:val="20"/>
          <w:szCs w:val="18"/>
        </w:rPr>
        <w:t xml:space="preserve"> (2010).</w:t>
      </w:r>
      <w:proofErr w:type="gramEnd"/>
      <w:r w:rsidRPr="008509EB">
        <w:rPr>
          <w:rFonts w:eastAsia="MS Mincho" w:cs="font300"/>
          <w:sz w:val="20"/>
          <w:szCs w:val="18"/>
        </w:rPr>
        <w:t xml:space="preserve"> </w:t>
      </w:r>
      <w:proofErr w:type="gramStart"/>
      <w:r w:rsidRPr="008509EB">
        <w:rPr>
          <w:rFonts w:eastAsia="MS Mincho" w:cs="font300"/>
          <w:sz w:val="20"/>
          <w:szCs w:val="18"/>
        </w:rPr>
        <w:t>Three fundamental dimensions of scientific workflow interoperability: Model of computation, language, and execution environment.</w:t>
      </w:r>
      <w:proofErr w:type="gramEnd"/>
      <w:r w:rsidRPr="008509EB">
        <w:rPr>
          <w:rFonts w:eastAsia="MS Mincho" w:cs="font300"/>
          <w:sz w:val="20"/>
          <w:szCs w:val="18"/>
        </w:rPr>
        <w:t xml:space="preserve"> </w:t>
      </w:r>
      <w:r w:rsidRPr="008509EB">
        <w:rPr>
          <w:rFonts w:eastAsia="MS Mincho" w:cs="font300"/>
          <w:i/>
          <w:sz w:val="20"/>
          <w:szCs w:val="18"/>
        </w:rPr>
        <w:t>Future Generation Computer Systems</w:t>
      </w:r>
      <w:r w:rsidRPr="008509EB">
        <w:rPr>
          <w:rFonts w:eastAsia="MS Mincho" w:cs="font300"/>
          <w:sz w:val="20"/>
          <w:szCs w:val="18"/>
        </w:rPr>
        <w:t>, 26(2):245-256.</w:t>
      </w:r>
    </w:p>
    <w:p w:rsidR="008509EB" w:rsidRPr="008509EB" w:rsidRDefault="008509EB" w:rsidP="008509EB">
      <w:pPr>
        <w:tabs>
          <w:tab w:val="left" w:pos="288"/>
        </w:tabs>
        <w:spacing w:line="240" w:lineRule="auto"/>
        <w:ind w:left="360" w:hanging="360"/>
        <w:rPr>
          <w:rFonts w:eastAsia="MS Mincho" w:cs="font300"/>
          <w:sz w:val="20"/>
          <w:szCs w:val="18"/>
        </w:rPr>
      </w:pPr>
      <w:proofErr w:type="gramStart"/>
      <w:r w:rsidRPr="008509EB">
        <w:rPr>
          <w:rFonts w:eastAsia="MS Mincho" w:cs="font300"/>
          <w:sz w:val="20"/>
          <w:szCs w:val="18"/>
        </w:rPr>
        <w:t>11. Fox, G.C. and D. Gannon (2006).</w:t>
      </w:r>
      <w:proofErr w:type="gramEnd"/>
      <w:r w:rsidRPr="008509EB">
        <w:rPr>
          <w:rFonts w:eastAsia="MS Mincho" w:cs="font300"/>
          <w:sz w:val="20"/>
          <w:szCs w:val="18"/>
        </w:rPr>
        <w:t xml:space="preserve"> </w:t>
      </w:r>
      <w:proofErr w:type="gramStart"/>
      <w:r w:rsidRPr="008509EB">
        <w:rPr>
          <w:rFonts w:eastAsia="MS Mincho" w:cs="font300"/>
          <w:sz w:val="20"/>
          <w:szCs w:val="18"/>
        </w:rPr>
        <w:t>Workflow in Grid Systems.</w:t>
      </w:r>
      <w:proofErr w:type="gramEnd"/>
      <w:r w:rsidRPr="008509EB">
        <w:rPr>
          <w:rFonts w:eastAsia="MS Mincho" w:cs="font300"/>
          <w:sz w:val="20"/>
          <w:szCs w:val="18"/>
        </w:rPr>
        <w:t xml:space="preserve"> </w:t>
      </w:r>
      <w:r w:rsidRPr="008509EB">
        <w:rPr>
          <w:rFonts w:eastAsia="MS Mincho" w:cs="font300"/>
          <w:i/>
          <w:sz w:val="20"/>
          <w:szCs w:val="18"/>
        </w:rPr>
        <w:t>Concurrency and Computation: Practice and Experience,</w:t>
      </w:r>
      <w:r w:rsidRPr="008509EB">
        <w:rPr>
          <w:rFonts w:eastAsia="MS Mincho" w:cs="font300"/>
          <w:sz w:val="20"/>
          <w:szCs w:val="18"/>
        </w:rPr>
        <w:t xml:space="preserve"> 18(10): 1009–1019.</w:t>
      </w:r>
    </w:p>
    <w:p w:rsidR="008509EB" w:rsidRPr="008509EB" w:rsidRDefault="008509EB" w:rsidP="008509EB">
      <w:pPr>
        <w:tabs>
          <w:tab w:val="left" w:pos="288"/>
        </w:tabs>
        <w:spacing w:line="240" w:lineRule="auto"/>
        <w:ind w:left="360" w:hanging="360"/>
        <w:rPr>
          <w:rFonts w:eastAsia="MS Mincho" w:cs="font300"/>
          <w:b/>
          <w:sz w:val="20"/>
          <w:szCs w:val="18"/>
        </w:rPr>
      </w:pPr>
      <w:r w:rsidRPr="008509EB">
        <w:rPr>
          <w:rFonts w:eastAsia="MS Mincho" w:cs="font300"/>
          <w:sz w:val="20"/>
          <w:szCs w:val="18"/>
        </w:rPr>
        <w:lastRenderedPageBreak/>
        <w:t xml:space="preserve">12. Fox, G.C. (2011).  Service Oriented Architectures and Their Tools.  </w:t>
      </w:r>
      <w:proofErr w:type="gramStart"/>
      <w:r w:rsidRPr="008509EB">
        <w:rPr>
          <w:rFonts w:eastAsia="MS Mincho" w:cs="font300"/>
          <w:sz w:val="20"/>
          <w:szCs w:val="18"/>
        </w:rPr>
        <w:t xml:space="preserve">In </w:t>
      </w:r>
      <w:r w:rsidRPr="008509EB">
        <w:rPr>
          <w:rFonts w:eastAsia="MS Mincho" w:cs="font300"/>
          <w:i/>
          <w:iCs/>
          <w:sz w:val="20"/>
          <w:szCs w:val="18"/>
        </w:rPr>
        <w:t xml:space="preserve"> Distributed</w:t>
      </w:r>
      <w:proofErr w:type="gramEnd"/>
      <w:r w:rsidRPr="008509EB">
        <w:rPr>
          <w:rFonts w:eastAsia="MS Mincho" w:cs="font300"/>
          <w:i/>
          <w:iCs/>
          <w:sz w:val="20"/>
          <w:szCs w:val="18"/>
        </w:rPr>
        <w:t xml:space="preserve"> and Cloud Computing: Clusters, Grids, Clouds, and the Future Internet,</w:t>
      </w:r>
      <w:r w:rsidRPr="008509EB">
        <w:rPr>
          <w:rFonts w:eastAsia="MS Mincho" w:cs="font300"/>
          <w:sz w:val="20"/>
          <w:szCs w:val="18"/>
        </w:rPr>
        <w:t xml:space="preserve"> Kai Hwang, Jack Dongarra &amp;  Geoffrey C. Fox (Editors).  </w:t>
      </w:r>
      <w:proofErr w:type="gramStart"/>
      <w:r w:rsidRPr="008509EB">
        <w:rPr>
          <w:rFonts w:eastAsia="MS Mincho" w:cs="font300"/>
          <w:sz w:val="20"/>
          <w:szCs w:val="18"/>
        </w:rPr>
        <w:t>Morgan Kaufmann: Boston.</w:t>
      </w:r>
      <w:proofErr w:type="gramEnd"/>
    </w:p>
    <w:p w:rsidR="008509EB" w:rsidRPr="008509EB" w:rsidRDefault="008509EB" w:rsidP="008509EB">
      <w:pPr>
        <w:tabs>
          <w:tab w:val="left" w:pos="288"/>
        </w:tabs>
        <w:spacing w:line="240" w:lineRule="auto"/>
        <w:ind w:left="360" w:hanging="360"/>
        <w:rPr>
          <w:rFonts w:eastAsia="MS Mincho" w:cs="font300"/>
          <w:sz w:val="20"/>
          <w:szCs w:val="18"/>
        </w:rPr>
      </w:pPr>
      <w:proofErr w:type="gramStart"/>
      <w:r w:rsidRPr="008509EB">
        <w:rPr>
          <w:rFonts w:eastAsia="MS Mincho" w:cs="font300"/>
          <w:sz w:val="20"/>
          <w:szCs w:val="18"/>
        </w:rPr>
        <w:t xml:space="preserve">13. Gannon, D., S. Krishnan, L. Fang, G. </w:t>
      </w:r>
      <w:proofErr w:type="spellStart"/>
      <w:r w:rsidRPr="008509EB">
        <w:rPr>
          <w:rFonts w:eastAsia="MS Mincho" w:cs="font300"/>
          <w:sz w:val="20"/>
          <w:szCs w:val="18"/>
        </w:rPr>
        <w:t>Kandaswamy</w:t>
      </w:r>
      <w:proofErr w:type="spellEnd"/>
      <w:r w:rsidRPr="008509EB">
        <w:rPr>
          <w:rFonts w:eastAsia="MS Mincho" w:cs="font300"/>
          <w:sz w:val="20"/>
          <w:szCs w:val="18"/>
        </w:rPr>
        <w:t xml:space="preserve">, Y. </w:t>
      </w:r>
      <w:proofErr w:type="spellStart"/>
      <w:r w:rsidRPr="008509EB">
        <w:rPr>
          <w:rFonts w:eastAsia="MS Mincho" w:cs="font300"/>
          <w:sz w:val="20"/>
          <w:szCs w:val="18"/>
        </w:rPr>
        <w:t>Simmhan</w:t>
      </w:r>
      <w:proofErr w:type="spellEnd"/>
      <w:r w:rsidRPr="008509EB">
        <w:rPr>
          <w:rFonts w:eastAsia="MS Mincho" w:cs="font300"/>
          <w:sz w:val="20"/>
          <w:szCs w:val="18"/>
        </w:rPr>
        <w:t xml:space="preserve">, and A. </w:t>
      </w:r>
      <w:proofErr w:type="spellStart"/>
      <w:r w:rsidRPr="008509EB">
        <w:rPr>
          <w:rFonts w:eastAsia="MS Mincho" w:cs="font300"/>
          <w:sz w:val="20"/>
          <w:szCs w:val="18"/>
        </w:rPr>
        <w:t>Slominski</w:t>
      </w:r>
      <w:proofErr w:type="spellEnd"/>
      <w:r w:rsidRPr="008509EB">
        <w:rPr>
          <w:rFonts w:eastAsia="MS Mincho" w:cs="font300"/>
          <w:sz w:val="20"/>
          <w:szCs w:val="18"/>
        </w:rPr>
        <w:t xml:space="preserve"> (2005).</w:t>
      </w:r>
      <w:proofErr w:type="gramEnd"/>
      <w:r w:rsidRPr="008509EB">
        <w:rPr>
          <w:rFonts w:eastAsia="MS Mincho" w:cs="font300"/>
          <w:sz w:val="20"/>
          <w:szCs w:val="18"/>
        </w:rPr>
        <w:t xml:space="preserve"> </w:t>
      </w:r>
      <w:proofErr w:type="gramStart"/>
      <w:r w:rsidRPr="008509EB">
        <w:rPr>
          <w:rFonts w:eastAsia="MS Mincho" w:cs="font300"/>
          <w:sz w:val="20"/>
          <w:szCs w:val="18"/>
        </w:rPr>
        <w:t>On Building Parallel &amp; Grid Applications: Component Technology and Distributed Services.</w:t>
      </w:r>
      <w:proofErr w:type="gramEnd"/>
      <w:r w:rsidRPr="008509EB">
        <w:rPr>
          <w:rFonts w:eastAsia="MS Mincho" w:cs="font300"/>
          <w:sz w:val="20"/>
          <w:szCs w:val="18"/>
        </w:rPr>
        <w:t xml:space="preserve"> </w:t>
      </w:r>
      <w:r w:rsidRPr="008509EB">
        <w:rPr>
          <w:rFonts w:eastAsia="MS Mincho" w:cs="font300"/>
          <w:i/>
          <w:sz w:val="20"/>
          <w:szCs w:val="18"/>
        </w:rPr>
        <w:t xml:space="preserve">Cluster Computing, </w:t>
      </w:r>
      <w:r w:rsidRPr="008509EB">
        <w:rPr>
          <w:rFonts w:eastAsia="MS Mincho" w:cs="font300"/>
          <w:sz w:val="20"/>
          <w:szCs w:val="18"/>
        </w:rPr>
        <w:t xml:space="preserve">8(4): 271-277. </w:t>
      </w:r>
      <w:proofErr w:type="spellStart"/>
      <w:r w:rsidRPr="008509EB">
        <w:rPr>
          <w:rFonts w:eastAsia="MS Mincho" w:cs="font300"/>
          <w:sz w:val="20"/>
          <w:szCs w:val="18"/>
        </w:rPr>
        <w:t>DOI:http</w:t>
      </w:r>
      <w:proofErr w:type="spellEnd"/>
      <w:r w:rsidRPr="008509EB">
        <w:rPr>
          <w:rFonts w:eastAsia="MS Mincho" w:cs="font300"/>
          <w:sz w:val="20"/>
          <w:szCs w:val="18"/>
        </w:rPr>
        <w:t>://dx.doi.org/10.1007/s10586-005-4094-2</w:t>
      </w:r>
    </w:p>
    <w:p w:rsidR="008509EB" w:rsidRPr="008509EB" w:rsidRDefault="008509EB" w:rsidP="008509EB">
      <w:pPr>
        <w:tabs>
          <w:tab w:val="left" w:pos="288"/>
        </w:tabs>
        <w:spacing w:line="240" w:lineRule="auto"/>
        <w:ind w:left="360" w:hanging="360"/>
        <w:rPr>
          <w:rFonts w:eastAsia="MS Mincho" w:cs="font300"/>
          <w:sz w:val="20"/>
          <w:szCs w:val="18"/>
        </w:rPr>
      </w:pPr>
      <w:proofErr w:type="gramStart"/>
      <w:r w:rsidRPr="008509EB">
        <w:rPr>
          <w:rFonts w:eastAsia="MS Mincho" w:cs="font300"/>
          <w:sz w:val="20"/>
          <w:szCs w:val="18"/>
        </w:rPr>
        <w:t xml:space="preserve">14. </w:t>
      </w:r>
      <w:proofErr w:type="spellStart"/>
      <w:r w:rsidRPr="008509EB">
        <w:rPr>
          <w:rFonts w:eastAsia="MS Mincho" w:cs="font300"/>
          <w:sz w:val="20"/>
          <w:szCs w:val="18"/>
        </w:rPr>
        <w:t>Guo</w:t>
      </w:r>
      <w:proofErr w:type="spellEnd"/>
      <w:r w:rsidRPr="008509EB">
        <w:rPr>
          <w:rFonts w:eastAsia="MS Mincho" w:cs="font300"/>
          <w:sz w:val="20"/>
          <w:szCs w:val="18"/>
        </w:rPr>
        <w:t xml:space="preserve">, D., L. </w:t>
      </w:r>
      <w:proofErr w:type="spellStart"/>
      <w:r w:rsidRPr="008509EB">
        <w:rPr>
          <w:rFonts w:eastAsia="MS Mincho" w:cs="font300"/>
          <w:sz w:val="20"/>
          <w:szCs w:val="18"/>
        </w:rPr>
        <w:t>Welicki</w:t>
      </w:r>
      <w:proofErr w:type="spellEnd"/>
      <w:r w:rsidRPr="008509EB">
        <w:rPr>
          <w:rFonts w:eastAsia="MS Mincho" w:cs="font300"/>
          <w:sz w:val="20"/>
          <w:szCs w:val="18"/>
        </w:rPr>
        <w:t xml:space="preserve">, B. </w:t>
      </w:r>
      <w:proofErr w:type="spellStart"/>
      <w:r w:rsidRPr="008509EB">
        <w:rPr>
          <w:rFonts w:eastAsia="MS Mincho" w:cs="font300"/>
          <w:sz w:val="20"/>
          <w:szCs w:val="18"/>
        </w:rPr>
        <w:t>Plale</w:t>
      </w:r>
      <w:proofErr w:type="spellEnd"/>
      <w:r w:rsidRPr="008509EB">
        <w:rPr>
          <w:rFonts w:eastAsia="MS Mincho" w:cs="font300"/>
          <w:sz w:val="20"/>
          <w:szCs w:val="18"/>
        </w:rPr>
        <w:t xml:space="preserve">, and E. </w:t>
      </w:r>
      <w:proofErr w:type="spellStart"/>
      <w:r w:rsidRPr="008509EB">
        <w:rPr>
          <w:rFonts w:eastAsia="MS Mincho" w:cs="font300"/>
          <w:sz w:val="20"/>
          <w:szCs w:val="18"/>
        </w:rPr>
        <w:t>Chinthaka</w:t>
      </w:r>
      <w:proofErr w:type="spellEnd"/>
      <w:r w:rsidRPr="008509EB">
        <w:rPr>
          <w:rFonts w:eastAsia="MS Mincho" w:cs="font300"/>
          <w:sz w:val="20"/>
          <w:szCs w:val="18"/>
        </w:rPr>
        <w:t xml:space="preserve"> (2011).</w:t>
      </w:r>
      <w:proofErr w:type="gramEnd"/>
      <w:r w:rsidRPr="008509EB">
        <w:rPr>
          <w:rFonts w:eastAsia="MS Mincho" w:cs="font300"/>
          <w:sz w:val="20"/>
          <w:szCs w:val="18"/>
        </w:rPr>
        <w:t xml:space="preserve"> Workflow Automation Challenges, WIRADA Science Symposium, Melbourne, AU Aug 2011.</w:t>
      </w:r>
    </w:p>
    <w:p w:rsidR="008509EB" w:rsidRPr="008509EB" w:rsidRDefault="008509EB" w:rsidP="008509EB">
      <w:pPr>
        <w:tabs>
          <w:tab w:val="left" w:pos="288"/>
        </w:tabs>
        <w:spacing w:line="240" w:lineRule="auto"/>
        <w:ind w:left="360" w:hanging="360"/>
        <w:rPr>
          <w:rFonts w:eastAsia="MS Mincho" w:cs="font300"/>
          <w:sz w:val="20"/>
          <w:szCs w:val="18"/>
        </w:rPr>
      </w:pPr>
      <w:r w:rsidRPr="008509EB">
        <w:rPr>
          <w:rFonts w:eastAsia="MS Mincho" w:cs="font300"/>
          <w:sz w:val="20"/>
          <w:szCs w:val="18"/>
        </w:rPr>
        <w:t xml:space="preserve">15. Gil, Y., E. </w:t>
      </w:r>
      <w:proofErr w:type="spellStart"/>
      <w:r w:rsidRPr="008509EB">
        <w:rPr>
          <w:rFonts w:eastAsia="MS Mincho" w:cs="font300"/>
          <w:sz w:val="20"/>
          <w:szCs w:val="18"/>
        </w:rPr>
        <w:t>Deelman</w:t>
      </w:r>
      <w:proofErr w:type="spellEnd"/>
      <w:r w:rsidRPr="008509EB">
        <w:rPr>
          <w:rFonts w:eastAsia="MS Mincho" w:cs="font300"/>
          <w:sz w:val="20"/>
          <w:szCs w:val="18"/>
        </w:rPr>
        <w:t xml:space="preserve">, M. </w:t>
      </w:r>
      <w:proofErr w:type="spellStart"/>
      <w:r w:rsidRPr="008509EB">
        <w:rPr>
          <w:rFonts w:eastAsia="MS Mincho" w:cs="font300"/>
          <w:sz w:val="20"/>
          <w:szCs w:val="18"/>
        </w:rPr>
        <w:t>Ellisman</w:t>
      </w:r>
      <w:proofErr w:type="spellEnd"/>
      <w:r w:rsidRPr="008509EB">
        <w:rPr>
          <w:rFonts w:eastAsia="MS Mincho" w:cs="font300"/>
          <w:sz w:val="20"/>
          <w:szCs w:val="18"/>
        </w:rPr>
        <w:t xml:space="preserve">, T. </w:t>
      </w:r>
      <w:proofErr w:type="spellStart"/>
      <w:r w:rsidRPr="008509EB">
        <w:rPr>
          <w:rFonts w:eastAsia="MS Mincho" w:cs="font300"/>
          <w:sz w:val="20"/>
          <w:szCs w:val="18"/>
        </w:rPr>
        <w:t>Fahringer</w:t>
      </w:r>
      <w:proofErr w:type="spellEnd"/>
      <w:r w:rsidRPr="008509EB">
        <w:rPr>
          <w:rFonts w:eastAsia="MS Mincho" w:cs="font300"/>
          <w:sz w:val="20"/>
          <w:szCs w:val="18"/>
        </w:rPr>
        <w:t xml:space="preserve">, G. C. Fox, D. Gannon, C. Goble, M. </w:t>
      </w:r>
      <w:proofErr w:type="spellStart"/>
      <w:r w:rsidRPr="008509EB">
        <w:rPr>
          <w:rFonts w:eastAsia="MS Mincho" w:cs="font300"/>
          <w:sz w:val="20"/>
          <w:szCs w:val="18"/>
        </w:rPr>
        <w:t>Livny</w:t>
      </w:r>
      <w:proofErr w:type="spellEnd"/>
      <w:r w:rsidRPr="008509EB">
        <w:rPr>
          <w:rFonts w:eastAsia="MS Mincho" w:cs="font300"/>
          <w:sz w:val="20"/>
          <w:szCs w:val="18"/>
        </w:rPr>
        <w:t xml:space="preserve">, L. Moreau, and J. Myers (2007). </w:t>
      </w:r>
      <w:proofErr w:type="gramStart"/>
      <w:r w:rsidRPr="008509EB">
        <w:rPr>
          <w:rFonts w:eastAsia="MS Mincho" w:cs="font300"/>
          <w:sz w:val="20"/>
          <w:szCs w:val="18"/>
        </w:rPr>
        <w:t>Examining the Challenges of Scientific Workflows.</w:t>
      </w:r>
      <w:proofErr w:type="gramEnd"/>
      <w:r w:rsidRPr="008509EB">
        <w:rPr>
          <w:rFonts w:eastAsia="MS Mincho" w:cs="font300"/>
          <w:sz w:val="20"/>
          <w:szCs w:val="18"/>
        </w:rPr>
        <w:t xml:space="preserve"> </w:t>
      </w:r>
      <w:r w:rsidRPr="008509EB">
        <w:rPr>
          <w:rFonts w:eastAsia="MS Mincho" w:cs="font300"/>
          <w:i/>
          <w:sz w:val="20"/>
          <w:szCs w:val="18"/>
        </w:rPr>
        <w:t>Computer,</w:t>
      </w:r>
      <w:r w:rsidRPr="008509EB">
        <w:rPr>
          <w:rFonts w:eastAsia="MS Mincho" w:cs="font300"/>
          <w:sz w:val="20"/>
          <w:szCs w:val="18"/>
        </w:rPr>
        <w:t xml:space="preserve"> 40(12): 24-32, </w:t>
      </w:r>
      <w:proofErr w:type="gramStart"/>
      <w:r w:rsidRPr="008509EB">
        <w:rPr>
          <w:rFonts w:eastAsia="MS Mincho" w:cs="font300"/>
          <w:sz w:val="20"/>
          <w:szCs w:val="18"/>
        </w:rPr>
        <w:t>December,</w:t>
      </w:r>
      <w:proofErr w:type="gramEnd"/>
      <w:r w:rsidRPr="008509EB">
        <w:rPr>
          <w:rFonts w:eastAsia="MS Mincho" w:cs="font300"/>
          <w:sz w:val="20"/>
          <w:szCs w:val="18"/>
        </w:rPr>
        <w:t xml:space="preserve"> 2007. </w:t>
      </w:r>
      <w:hyperlink r:id="rId36" w:history="1">
        <w:r w:rsidRPr="008509EB">
          <w:rPr>
            <w:rStyle w:val="Hyperlink"/>
            <w:rFonts w:eastAsia="MS Mincho" w:cs="font300"/>
            <w:color w:val="auto"/>
            <w:sz w:val="20"/>
            <w:szCs w:val="18"/>
          </w:rPr>
          <w:t>http://doi.ieeecomputersociety.org/10.1109/MC.2007.421</w:t>
        </w:r>
      </w:hyperlink>
    </w:p>
    <w:p w:rsidR="008509EB" w:rsidRPr="008509EB" w:rsidRDefault="008509EB" w:rsidP="008509EB">
      <w:pPr>
        <w:tabs>
          <w:tab w:val="left" w:pos="288"/>
        </w:tabs>
        <w:spacing w:line="240" w:lineRule="auto"/>
        <w:ind w:left="360" w:hanging="360"/>
        <w:rPr>
          <w:rFonts w:eastAsia="MS Mincho" w:cs="font300"/>
          <w:sz w:val="20"/>
          <w:szCs w:val="18"/>
        </w:rPr>
      </w:pPr>
      <w:proofErr w:type="gramStart"/>
      <w:r w:rsidRPr="008509EB">
        <w:rPr>
          <w:rFonts w:eastAsia="MS Mincho" w:cs="font300"/>
          <w:sz w:val="20"/>
          <w:szCs w:val="18"/>
        </w:rPr>
        <w:t xml:space="preserve">16. </w:t>
      </w:r>
      <w:proofErr w:type="spellStart"/>
      <w:r w:rsidRPr="008509EB">
        <w:rPr>
          <w:rFonts w:eastAsia="MS Mincho" w:cs="font300"/>
          <w:sz w:val="20"/>
          <w:szCs w:val="18"/>
        </w:rPr>
        <w:t>Herath</w:t>
      </w:r>
      <w:proofErr w:type="spellEnd"/>
      <w:r w:rsidRPr="008509EB">
        <w:rPr>
          <w:rFonts w:eastAsia="MS Mincho" w:cs="font300"/>
          <w:sz w:val="20"/>
          <w:szCs w:val="18"/>
        </w:rPr>
        <w:t xml:space="preserve">, C. and B. </w:t>
      </w:r>
      <w:proofErr w:type="spellStart"/>
      <w:r w:rsidRPr="008509EB">
        <w:rPr>
          <w:rFonts w:eastAsia="MS Mincho" w:cs="font300"/>
          <w:sz w:val="20"/>
          <w:szCs w:val="18"/>
        </w:rPr>
        <w:t>Plale</w:t>
      </w:r>
      <w:proofErr w:type="spellEnd"/>
      <w:r w:rsidRPr="008509EB">
        <w:rPr>
          <w:rFonts w:eastAsia="MS Mincho" w:cs="font300"/>
          <w:sz w:val="20"/>
          <w:szCs w:val="18"/>
        </w:rPr>
        <w:t>, (2010).</w:t>
      </w:r>
      <w:proofErr w:type="gramEnd"/>
      <w:r w:rsidRPr="008509EB">
        <w:rPr>
          <w:rFonts w:eastAsia="MS Mincho" w:cs="font300"/>
          <w:sz w:val="20"/>
          <w:szCs w:val="18"/>
        </w:rPr>
        <w:t xml:space="preserve"> </w:t>
      </w:r>
      <w:proofErr w:type="spellStart"/>
      <w:proofErr w:type="gramStart"/>
      <w:r w:rsidRPr="008509EB">
        <w:rPr>
          <w:rFonts w:eastAsia="MS Mincho" w:cs="font300"/>
          <w:sz w:val="20"/>
          <w:szCs w:val="18"/>
        </w:rPr>
        <w:t>Streamflow</w:t>
      </w:r>
      <w:proofErr w:type="spellEnd"/>
      <w:r w:rsidRPr="008509EB">
        <w:rPr>
          <w:rFonts w:eastAsia="MS Mincho" w:cs="font300"/>
          <w:sz w:val="20"/>
          <w:szCs w:val="18"/>
        </w:rPr>
        <w:t xml:space="preserve"> - A programming model for data streaming in </w:t>
      </w:r>
      <w:r w:rsidRPr="008509EB">
        <w:rPr>
          <w:rFonts w:eastAsia="MS Mincho" w:cs="font300"/>
          <w:sz w:val="20"/>
          <w:szCs w:val="18"/>
        </w:rPr>
        <w:br/>
        <w:t>scientific workflows.</w:t>
      </w:r>
      <w:proofErr w:type="gramEnd"/>
      <w:r w:rsidRPr="008509EB">
        <w:rPr>
          <w:rFonts w:eastAsia="MS Mincho" w:cs="font300"/>
          <w:sz w:val="20"/>
          <w:szCs w:val="18"/>
        </w:rPr>
        <w:t xml:space="preserve">  </w:t>
      </w:r>
      <w:proofErr w:type="gramStart"/>
      <w:r w:rsidRPr="008509EB">
        <w:rPr>
          <w:rFonts w:eastAsia="MS Mincho" w:cs="font300"/>
          <w:sz w:val="20"/>
          <w:szCs w:val="18"/>
        </w:rPr>
        <w:t xml:space="preserve">In </w:t>
      </w:r>
      <w:r w:rsidRPr="008509EB">
        <w:rPr>
          <w:rFonts w:eastAsia="MS Mincho" w:cs="font300"/>
          <w:i/>
          <w:sz w:val="20"/>
          <w:szCs w:val="18"/>
        </w:rPr>
        <w:t xml:space="preserve">IEEE/ACM International Symposium on Cluster, Cloud, and Grid </w:t>
      </w:r>
      <w:r w:rsidRPr="008509EB">
        <w:rPr>
          <w:rFonts w:eastAsia="MS Mincho" w:cs="font300"/>
          <w:i/>
          <w:sz w:val="20"/>
          <w:szCs w:val="18"/>
        </w:rPr>
        <w:br/>
        <w:t>Computing</w:t>
      </w:r>
      <w:r w:rsidRPr="008509EB">
        <w:rPr>
          <w:rFonts w:eastAsia="MS Mincho" w:cs="font300"/>
          <w:sz w:val="20"/>
          <w:szCs w:val="18"/>
        </w:rPr>
        <w:t>, Melbourne Australia.</w:t>
      </w:r>
      <w:proofErr w:type="gramEnd"/>
    </w:p>
    <w:p w:rsidR="008509EB" w:rsidRPr="008509EB" w:rsidRDefault="008509EB" w:rsidP="008509EB">
      <w:pPr>
        <w:tabs>
          <w:tab w:val="left" w:pos="288"/>
        </w:tabs>
        <w:spacing w:line="240" w:lineRule="auto"/>
        <w:ind w:left="360" w:hanging="360"/>
        <w:rPr>
          <w:rFonts w:eastAsia="MS Mincho" w:cs="font300"/>
          <w:sz w:val="20"/>
          <w:szCs w:val="18"/>
        </w:rPr>
      </w:pPr>
      <w:proofErr w:type="gramStart"/>
      <w:r w:rsidRPr="008509EB">
        <w:rPr>
          <w:rFonts w:eastAsia="MS Mincho" w:cs="font300"/>
          <w:sz w:val="20"/>
          <w:szCs w:val="18"/>
        </w:rPr>
        <w:t xml:space="preserve">17. Jensen, S. and B. </w:t>
      </w:r>
      <w:proofErr w:type="spellStart"/>
      <w:r w:rsidRPr="008509EB">
        <w:rPr>
          <w:rFonts w:eastAsia="MS Mincho" w:cs="font300"/>
          <w:sz w:val="20"/>
          <w:szCs w:val="18"/>
        </w:rPr>
        <w:t>Plale</w:t>
      </w:r>
      <w:proofErr w:type="spellEnd"/>
      <w:r w:rsidRPr="008509EB">
        <w:rPr>
          <w:rFonts w:eastAsia="MS Mincho" w:cs="font300"/>
          <w:sz w:val="20"/>
          <w:szCs w:val="18"/>
        </w:rPr>
        <w:t xml:space="preserve"> (2010).</w:t>
      </w:r>
      <w:proofErr w:type="gramEnd"/>
      <w:r w:rsidRPr="008509EB">
        <w:rPr>
          <w:rFonts w:eastAsia="MS Mincho" w:cs="font300"/>
          <w:sz w:val="20"/>
          <w:szCs w:val="18"/>
        </w:rPr>
        <w:t xml:space="preserve"> </w:t>
      </w:r>
      <w:proofErr w:type="gramStart"/>
      <w:r w:rsidRPr="008509EB">
        <w:rPr>
          <w:rFonts w:eastAsia="MS Mincho" w:cs="font300"/>
          <w:sz w:val="20"/>
          <w:szCs w:val="18"/>
        </w:rPr>
        <w:t xml:space="preserve">Trading Consistency for Scalability in Scientific Metadata, </w:t>
      </w:r>
      <w:r w:rsidRPr="008509EB">
        <w:rPr>
          <w:rFonts w:eastAsia="MS Mincho" w:cs="font300"/>
          <w:sz w:val="20"/>
          <w:szCs w:val="18"/>
        </w:rPr>
        <w:br/>
        <w:t xml:space="preserve">In </w:t>
      </w:r>
      <w:r w:rsidRPr="008509EB">
        <w:rPr>
          <w:rFonts w:eastAsia="MS Mincho" w:cs="font300"/>
          <w:i/>
          <w:sz w:val="20"/>
          <w:szCs w:val="18"/>
        </w:rPr>
        <w:t>Proceedings of the 2010 IEEE International Conference on e-Science</w:t>
      </w:r>
      <w:r w:rsidRPr="008509EB">
        <w:rPr>
          <w:rFonts w:eastAsia="MS Mincho" w:cs="font300"/>
          <w:sz w:val="20"/>
          <w:szCs w:val="18"/>
        </w:rPr>
        <w:t xml:space="preserve">, Brisbane, </w:t>
      </w:r>
      <w:r w:rsidRPr="008509EB">
        <w:rPr>
          <w:rFonts w:eastAsia="MS Mincho" w:cs="font300"/>
          <w:sz w:val="20"/>
          <w:szCs w:val="18"/>
        </w:rPr>
        <w:br/>
        <w:t>Australia, December 2010.</w:t>
      </w:r>
      <w:proofErr w:type="gramEnd"/>
    </w:p>
    <w:p w:rsidR="008509EB" w:rsidRPr="008509EB" w:rsidRDefault="008509EB" w:rsidP="008509EB">
      <w:pPr>
        <w:tabs>
          <w:tab w:val="left" w:pos="288"/>
        </w:tabs>
        <w:spacing w:line="240" w:lineRule="auto"/>
        <w:ind w:left="360" w:hanging="360"/>
        <w:rPr>
          <w:rFonts w:eastAsia="MS Mincho" w:cs="font300"/>
          <w:sz w:val="20"/>
          <w:szCs w:val="18"/>
        </w:rPr>
      </w:pPr>
      <w:proofErr w:type="gramStart"/>
      <w:r w:rsidRPr="008509EB">
        <w:rPr>
          <w:rFonts w:eastAsia="MS Mincho" w:cs="font300"/>
          <w:sz w:val="20"/>
          <w:szCs w:val="18"/>
        </w:rPr>
        <w:t xml:space="preserve">18. </w:t>
      </w:r>
      <w:proofErr w:type="spellStart"/>
      <w:r w:rsidRPr="008509EB">
        <w:rPr>
          <w:rFonts w:eastAsia="MS Mincho" w:cs="font300"/>
          <w:sz w:val="20"/>
          <w:szCs w:val="18"/>
        </w:rPr>
        <w:t>Kandaswamy</w:t>
      </w:r>
      <w:proofErr w:type="spellEnd"/>
      <w:r w:rsidRPr="008509EB">
        <w:rPr>
          <w:rFonts w:eastAsia="MS Mincho" w:cs="font300"/>
          <w:sz w:val="20"/>
          <w:szCs w:val="18"/>
        </w:rPr>
        <w:t>, G. and D. Gannon (2006).</w:t>
      </w:r>
      <w:proofErr w:type="gramEnd"/>
      <w:r w:rsidRPr="008509EB">
        <w:rPr>
          <w:rFonts w:eastAsia="MS Mincho" w:cs="font300"/>
          <w:sz w:val="20"/>
          <w:szCs w:val="18"/>
        </w:rPr>
        <w:t xml:space="preserve"> </w:t>
      </w:r>
      <w:proofErr w:type="gramStart"/>
      <w:r w:rsidRPr="008509EB">
        <w:rPr>
          <w:rFonts w:eastAsia="MS Mincho" w:cs="font300"/>
          <w:sz w:val="20"/>
          <w:szCs w:val="18"/>
        </w:rPr>
        <w:t>A Mechanism for Creating Scientific Application Services on Demand from Workflows.</w:t>
      </w:r>
      <w:proofErr w:type="gramEnd"/>
      <w:r w:rsidRPr="008509EB">
        <w:rPr>
          <w:rFonts w:eastAsia="MS Mincho" w:cs="font300"/>
          <w:sz w:val="20"/>
          <w:szCs w:val="18"/>
        </w:rPr>
        <w:t xml:space="preserve"> </w:t>
      </w:r>
      <w:r w:rsidRPr="008509EB">
        <w:rPr>
          <w:rFonts w:eastAsia="MS Mincho" w:cs="font300"/>
          <w:i/>
          <w:sz w:val="20"/>
          <w:szCs w:val="18"/>
        </w:rPr>
        <w:t>In Int’l Conference on Parallel Processing Workshops</w:t>
      </w:r>
      <w:r w:rsidRPr="008509EB">
        <w:rPr>
          <w:rFonts w:eastAsia="MS Mincho" w:cs="font300"/>
          <w:sz w:val="20"/>
          <w:szCs w:val="18"/>
        </w:rPr>
        <w:t>, pages 25-32.</w:t>
      </w:r>
    </w:p>
    <w:p w:rsidR="008509EB" w:rsidRPr="008509EB" w:rsidRDefault="008509EB" w:rsidP="008509EB">
      <w:pPr>
        <w:tabs>
          <w:tab w:val="left" w:pos="288"/>
        </w:tabs>
        <w:spacing w:line="240" w:lineRule="auto"/>
        <w:ind w:left="360" w:hanging="360"/>
        <w:rPr>
          <w:rFonts w:eastAsia="MS Mincho" w:cs="font300"/>
          <w:sz w:val="20"/>
          <w:szCs w:val="18"/>
        </w:rPr>
      </w:pPr>
      <w:proofErr w:type="gramStart"/>
      <w:r w:rsidRPr="008509EB">
        <w:rPr>
          <w:rFonts w:eastAsia="MS Mincho" w:cs="font300"/>
          <w:sz w:val="20"/>
          <w:szCs w:val="18"/>
        </w:rPr>
        <w:t xml:space="preserve">19. </w:t>
      </w:r>
      <w:proofErr w:type="spellStart"/>
      <w:r w:rsidRPr="008509EB">
        <w:rPr>
          <w:rFonts w:eastAsia="MS Mincho" w:cs="font300"/>
          <w:sz w:val="20"/>
          <w:szCs w:val="18"/>
        </w:rPr>
        <w:t>Leyman</w:t>
      </w:r>
      <w:proofErr w:type="spellEnd"/>
      <w:r w:rsidRPr="008509EB">
        <w:rPr>
          <w:rFonts w:eastAsia="MS Mincho" w:cs="font300"/>
          <w:sz w:val="20"/>
          <w:szCs w:val="18"/>
        </w:rPr>
        <w:t>, F. (2006).</w:t>
      </w:r>
      <w:proofErr w:type="gramEnd"/>
      <w:r w:rsidRPr="008509EB">
        <w:rPr>
          <w:rFonts w:eastAsia="MS Mincho" w:cs="font300"/>
          <w:sz w:val="20"/>
          <w:szCs w:val="18"/>
        </w:rPr>
        <w:t xml:space="preserve"> </w:t>
      </w:r>
      <w:proofErr w:type="gramStart"/>
      <w:r w:rsidRPr="008509EB">
        <w:rPr>
          <w:rFonts w:eastAsia="MS Mincho" w:cs="font300"/>
          <w:sz w:val="20"/>
          <w:szCs w:val="18"/>
        </w:rPr>
        <w:t>Choreography for the Grid: towards fitting BPEL to the resource framework.</w:t>
      </w:r>
      <w:proofErr w:type="gramEnd"/>
      <w:r w:rsidRPr="008509EB">
        <w:rPr>
          <w:rFonts w:eastAsia="MS Mincho" w:cs="font300"/>
          <w:sz w:val="20"/>
          <w:szCs w:val="18"/>
        </w:rPr>
        <w:t xml:space="preserve"> </w:t>
      </w:r>
      <w:proofErr w:type="spellStart"/>
      <w:proofErr w:type="gramStart"/>
      <w:r w:rsidRPr="008509EB">
        <w:rPr>
          <w:rFonts w:eastAsia="MS Mincho" w:cs="font300"/>
          <w:i/>
          <w:sz w:val="20"/>
          <w:szCs w:val="18"/>
        </w:rPr>
        <w:t>Concurr</w:t>
      </w:r>
      <w:proofErr w:type="spellEnd"/>
      <w:r w:rsidRPr="008509EB">
        <w:rPr>
          <w:rFonts w:eastAsia="MS Mincho" w:cs="font300"/>
          <w:i/>
          <w:sz w:val="20"/>
          <w:szCs w:val="18"/>
        </w:rPr>
        <w:t>.</w:t>
      </w:r>
      <w:proofErr w:type="gramEnd"/>
      <w:r w:rsidRPr="008509EB">
        <w:rPr>
          <w:rFonts w:eastAsia="MS Mincho" w:cs="font300"/>
          <w:i/>
          <w:sz w:val="20"/>
          <w:szCs w:val="18"/>
        </w:rPr>
        <w:t xml:space="preserve"> </w:t>
      </w:r>
      <w:proofErr w:type="spellStart"/>
      <w:proofErr w:type="gramStart"/>
      <w:r w:rsidRPr="008509EB">
        <w:rPr>
          <w:rFonts w:eastAsia="MS Mincho" w:cs="font300"/>
          <w:i/>
          <w:sz w:val="20"/>
          <w:szCs w:val="18"/>
        </w:rPr>
        <w:t>Comput</w:t>
      </w:r>
      <w:proofErr w:type="spellEnd"/>
      <w:r w:rsidRPr="008509EB">
        <w:rPr>
          <w:rFonts w:eastAsia="MS Mincho" w:cs="font300"/>
          <w:i/>
          <w:sz w:val="20"/>
          <w:szCs w:val="18"/>
        </w:rPr>
        <w:t>.</w:t>
      </w:r>
      <w:proofErr w:type="gramEnd"/>
      <w:r w:rsidRPr="008509EB">
        <w:rPr>
          <w:rFonts w:eastAsia="MS Mincho" w:cs="font300"/>
          <w:i/>
          <w:sz w:val="20"/>
          <w:szCs w:val="18"/>
        </w:rPr>
        <w:t xml:space="preserve"> </w:t>
      </w:r>
      <w:proofErr w:type="gramStart"/>
      <w:r w:rsidRPr="008509EB">
        <w:rPr>
          <w:rFonts w:eastAsia="MS Mincho" w:cs="font300"/>
          <w:i/>
          <w:sz w:val="20"/>
          <w:szCs w:val="18"/>
        </w:rPr>
        <w:t xml:space="preserve">: </w:t>
      </w:r>
      <w:proofErr w:type="spellStart"/>
      <w:r w:rsidRPr="008509EB">
        <w:rPr>
          <w:rFonts w:eastAsia="MS Mincho" w:cs="font300"/>
          <w:i/>
          <w:sz w:val="20"/>
          <w:szCs w:val="18"/>
        </w:rPr>
        <w:t>Pract</w:t>
      </w:r>
      <w:proofErr w:type="spellEnd"/>
      <w:r w:rsidRPr="008509EB">
        <w:rPr>
          <w:rFonts w:eastAsia="MS Mincho" w:cs="font300"/>
          <w:i/>
          <w:sz w:val="20"/>
          <w:szCs w:val="18"/>
        </w:rPr>
        <w:t>.</w:t>
      </w:r>
      <w:proofErr w:type="gramEnd"/>
      <w:r w:rsidRPr="008509EB">
        <w:rPr>
          <w:rFonts w:eastAsia="MS Mincho" w:cs="font300"/>
          <w:i/>
          <w:sz w:val="20"/>
          <w:szCs w:val="18"/>
        </w:rPr>
        <w:t xml:space="preserve"> </w:t>
      </w:r>
      <w:proofErr w:type="spellStart"/>
      <w:proofErr w:type="gramStart"/>
      <w:r w:rsidRPr="008509EB">
        <w:rPr>
          <w:rFonts w:eastAsia="MS Mincho" w:cs="font300"/>
          <w:i/>
          <w:sz w:val="20"/>
          <w:szCs w:val="18"/>
        </w:rPr>
        <w:t>Exper</w:t>
      </w:r>
      <w:proofErr w:type="spellEnd"/>
      <w:r w:rsidRPr="008509EB">
        <w:rPr>
          <w:rFonts w:eastAsia="MS Mincho" w:cs="font300"/>
          <w:i/>
          <w:sz w:val="20"/>
          <w:szCs w:val="18"/>
        </w:rPr>
        <w:t>.,</w:t>
      </w:r>
      <w:proofErr w:type="gramEnd"/>
      <w:r w:rsidRPr="008509EB">
        <w:rPr>
          <w:rFonts w:eastAsia="MS Mincho" w:cs="font300"/>
          <w:i/>
          <w:sz w:val="20"/>
          <w:szCs w:val="18"/>
        </w:rPr>
        <w:t xml:space="preserve"> </w:t>
      </w:r>
      <w:r w:rsidRPr="008509EB">
        <w:rPr>
          <w:rFonts w:eastAsia="MS Mincho" w:cs="font300"/>
          <w:sz w:val="20"/>
          <w:szCs w:val="18"/>
        </w:rPr>
        <w:t>18(10): 1201-1217.http://dx.doi.org/10.1002/cpe.v18:10</w:t>
      </w:r>
    </w:p>
    <w:p w:rsidR="008509EB" w:rsidRPr="008509EB" w:rsidRDefault="008509EB" w:rsidP="008509EB">
      <w:pPr>
        <w:tabs>
          <w:tab w:val="left" w:pos="288"/>
        </w:tabs>
        <w:spacing w:line="240" w:lineRule="auto"/>
        <w:ind w:left="360" w:hanging="360"/>
        <w:rPr>
          <w:rFonts w:eastAsia="MS Mincho" w:cs="font300"/>
          <w:sz w:val="20"/>
          <w:szCs w:val="18"/>
        </w:rPr>
      </w:pPr>
      <w:r w:rsidRPr="008509EB">
        <w:rPr>
          <w:rFonts w:eastAsia="MS Mincho" w:cs="font300"/>
          <w:sz w:val="20"/>
          <w:szCs w:val="18"/>
        </w:rPr>
        <w:t xml:space="preserve">20. </w:t>
      </w:r>
      <w:proofErr w:type="spellStart"/>
      <w:r w:rsidRPr="008509EB">
        <w:rPr>
          <w:rFonts w:eastAsia="MS Mincho" w:cs="font300"/>
          <w:sz w:val="20"/>
          <w:szCs w:val="18"/>
        </w:rPr>
        <w:t>Ludäscher</w:t>
      </w:r>
      <w:proofErr w:type="spellEnd"/>
      <w:r w:rsidRPr="008509EB">
        <w:rPr>
          <w:rFonts w:eastAsia="MS Mincho" w:cs="font300"/>
          <w:sz w:val="20"/>
          <w:szCs w:val="18"/>
        </w:rPr>
        <w:t xml:space="preserve">, B., I. </w:t>
      </w:r>
      <w:proofErr w:type="spellStart"/>
      <w:r w:rsidRPr="008509EB">
        <w:rPr>
          <w:rFonts w:eastAsia="MS Mincho" w:cs="font300"/>
          <w:sz w:val="20"/>
          <w:szCs w:val="18"/>
        </w:rPr>
        <w:t>Altintas</w:t>
      </w:r>
      <w:proofErr w:type="spellEnd"/>
      <w:r w:rsidRPr="008509EB">
        <w:rPr>
          <w:rFonts w:eastAsia="MS Mincho" w:cs="font300"/>
          <w:sz w:val="20"/>
          <w:szCs w:val="18"/>
        </w:rPr>
        <w:t xml:space="preserve">, C. Berkley, D. Higgins, E. Jaeger, M. Jones, E.A. Lee, J. Tao, and Y. Zhao (2006).  </w:t>
      </w:r>
      <w:proofErr w:type="gramStart"/>
      <w:r w:rsidRPr="008509EB">
        <w:rPr>
          <w:rFonts w:eastAsia="MS Mincho" w:cs="font300"/>
          <w:sz w:val="20"/>
          <w:szCs w:val="18"/>
        </w:rPr>
        <w:t xml:space="preserve">Scientific workflow management and the </w:t>
      </w:r>
      <w:proofErr w:type="spellStart"/>
      <w:r w:rsidRPr="008509EB">
        <w:rPr>
          <w:rFonts w:eastAsia="MS Mincho" w:cs="font300"/>
          <w:sz w:val="20"/>
          <w:szCs w:val="18"/>
        </w:rPr>
        <w:t>Kepler</w:t>
      </w:r>
      <w:proofErr w:type="spellEnd"/>
      <w:r w:rsidRPr="008509EB">
        <w:rPr>
          <w:rFonts w:eastAsia="MS Mincho" w:cs="font300"/>
          <w:sz w:val="20"/>
          <w:szCs w:val="18"/>
        </w:rPr>
        <w:t xml:space="preserve"> system.</w:t>
      </w:r>
      <w:proofErr w:type="gramEnd"/>
      <w:r w:rsidRPr="008509EB">
        <w:rPr>
          <w:rFonts w:eastAsia="MS Mincho" w:cs="font300"/>
          <w:sz w:val="20"/>
          <w:szCs w:val="18"/>
        </w:rPr>
        <w:t xml:space="preserve"> </w:t>
      </w:r>
      <w:proofErr w:type="spellStart"/>
      <w:proofErr w:type="gramStart"/>
      <w:r w:rsidRPr="008509EB">
        <w:rPr>
          <w:rFonts w:eastAsia="MS Mincho" w:cs="font300"/>
          <w:i/>
          <w:sz w:val="20"/>
          <w:szCs w:val="18"/>
        </w:rPr>
        <w:t>Concurr</w:t>
      </w:r>
      <w:proofErr w:type="spellEnd"/>
      <w:r w:rsidRPr="008509EB">
        <w:rPr>
          <w:rFonts w:eastAsia="MS Mincho" w:cs="font300"/>
          <w:i/>
          <w:sz w:val="20"/>
          <w:szCs w:val="18"/>
        </w:rPr>
        <w:t>.</w:t>
      </w:r>
      <w:proofErr w:type="gramEnd"/>
      <w:r w:rsidRPr="008509EB">
        <w:rPr>
          <w:rFonts w:eastAsia="MS Mincho" w:cs="font300"/>
          <w:i/>
          <w:sz w:val="20"/>
          <w:szCs w:val="18"/>
        </w:rPr>
        <w:t xml:space="preserve"> </w:t>
      </w:r>
      <w:proofErr w:type="spellStart"/>
      <w:proofErr w:type="gramStart"/>
      <w:r w:rsidRPr="008509EB">
        <w:rPr>
          <w:rFonts w:eastAsia="MS Mincho" w:cs="font300"/>
          <w:i/>
          <w:sz w:val="20"/>
          <w:szCs w:val="18"/>
        </w:rPr>
        <w:t>Comput</w:t>
      </w:r>
      <w:proofErr w:type="spellEnd"/>
      <w:r w:rsidRPr="008509EB">
        <w:rPr>
          <w:rFonts w:eastAsia="MS Mincho" w:cs="font300"/>
          <w:i/>
          <w:sz w:val="20"/>
          <w:szCs w:val="18"/>
        </w:rPr>
        <w:t>.</w:t>
      </w:r>
      <w:proofErr w:type="gramEnd"/>
      <w:r w:rsidRPr="008509EB">
        <w:rPr>
          <w:rFonts w:eastAsia="MS Mincho" w:cs="font300"/>
          <w:i/>
          <w:sz w:val="20"/>
          <w:szCs w:val="18"/>
        </w:rPr>
        <w:t xml:space="preserve"> </w:t>
      </w:r>
      <w:proofErr w:type="spellStart"/>
      <w:proofErr w:type="gramStart"/>
      <w:r w:rsidRPr="008509EB">
        <w:rPr>
          <w:rFonts w:eastAsia="MS Mincho" w:cs="font300"/>
          <w:i/>
          <w:sz w:val="20"/>
          <w:szCs w:val="18"/>
        </w:rPr>
        <w:t>Pract</w:t>
      </w:r>
      <w:proofErr w:type="spellEnd"/>
      <w:r w:rsidRPr="008509EB">
        <w:rPr>
          <w:rFonts w:eastAsia="MS Mincho" w:cs="font300"/>
          <w:i/>
          <w:sz w:val="20"/>
          <w:szCs w:val="18"/>
        </w:rPr>
        <w:t>.</w:t>
      </w:r>
      <w:proofErr w:type="gramEnd"/>
      <w:r w:rsidRPr="008509EB">
        <w:rPr>
          <w:rFonts w:eastAsia="MS Mincho" w:cs="font300"/>
          <w:i/>
          <w:sz w:val="20"/>
          <w:szCs w:val="18"/>
        </w:rPr>
        <w:t xml:space="preserve"> </w:t>
      </w:r>
      <w:proofErr w:type="spellStart"/>
      <w:proofErr w:type="gramStart"/>
      <w:r w:rsidRPr="008509EB">
        <w:rPr>
          <w:rFonts w:eastAsia="MS Mincho" w:cs="font300"/>
          <w:i/>
          <w:sz w:val="20"/>
          <w:szCs w:val="18"/>
        </w:rPr>
        <w:t>Exper</w:t>
      </w:r>
      <w:proofErr w:type="spellEnd"/>
      <w:r w:rsidRPr="008509EB">
        <w:rPr>
          <w:rFonts w:eastAsia="MS Mincho" w:cs="font300"/>
          <w:i/>
          <w:sz w:val="20"/>
          <w:szCs w:val="18"/>
        </w:rPr>
        <w:t>.,</w:t>
      </w:r>
      <w:proofErr w:type="gramEnd"/>
      <w:r w:rsidRPr="008509EB">
        <w:rPr>
          <w:rFonts w:eastAsia="MS Mincho" w:cs="font300"/>
          <w:sz w:val="20"/>
          <w:szCs w:val="18"/>
        </w:rPr>
        <w:t xml:space="preserve"> 18(10): 1039-1065. http://dx.doi.org/10.1002/cpe.v18:10</w:t>
      </w:r>
    </w:p>
    <w:p w:rsidR="008509EB" w:rsidRPr="008509EB" w:rsidRDefault="008509EB" w:rsidP="008509EB">
      <w:pPr>
        <w:tabs>
          <w:tab w:val="left" w:pos="288"/>
        </w:tabs>
        <w:spacing w:line="240" w:lineRule="auto"/>
        <w:ind w:left="360" w:hanging="360"/>
        <w:rPr>
          <w:rFonts w:eastAsia="MS Mincho" w:cs="font300"/>
          <w:sz w:val="20"/>
          <w:szCs w:val="18"/>
        </w:rPr>
      </w:pPr>
      <w:proofErr w:type="gramStart"/>
      <w:r w:rsidRPr="008509EB">
        <w:rPr>
          <w:rFonts w:eastAsia="MS Mincho" w:cs="font300"/>
          <w:sz w:val="20"/>
          <w:szCs w:val="18"/>
        </w:rPr>
        <w:t xml:space="preserve">21. </w:t>
      </w:r>
      <w:proofErr w:type="spellStart"/>
      <w:r w:rsidRPr="008509EB">
        <w:rPr>
          <w:rFonts w:eastAsia="MS Mincho" w:cs="font300"/>
          <w:sz w:val="20"/>
          <w:szCs w:val="18"/>
        </w:rPr>
        <w:t>McPhillips</w:t>
      </w:r>
      <w:proofErr w:type="spellEnd"/>
      <w:r w:rsidRPr="008509EB">
        <w:rPr>
          <w:rFonts w:eastAsia="MS Mincho" w:cs="font300"/>
          <w:sz w:val="20"/>
          <w:szCs w:val="18"/>
        </w:rPr>
        <w:t xml:space="preserve">, T., S. Bowers, D. </w:t>
      </w:r>
      <w:proofErr w:type="spellStart"/>
      <w:r w:rsidRPr="008509EB">
        <w:rPr>
          <w:rFonts w:eastAsia="MS Mincho" w:cs="font300"/>
          <w:sz w:val="20"/>
          <w:szCs w:val="18"/>
        </w:rPr>
        <w:t>Zinn</w:t>
      </w:r>
      <w:proofErr w:type="spellEnd"/>
      <w:r w:rsidRPr="008509EB">
        <w:rPr>
          <w:rFonts w:eastAsia="MS Mincho" w:cs="font300"/>
          <w:sz w:val="20"/>
          <w:szCs w:val="18"/>
        </w:rPr>
        <w:t xml:space="preserve">, and B. </w:t>
      </w:r>
      <w:proofErr w:type="spellStart"/>
      <w:r w:rsidRPr="008509EB">
        <w:rPr>
          <w:rFonts w:eastAsia="MS Mincho" w:cs="font300"/>
          <w:sz w:val="20"/>
          <w:szCs w:val="18"/>
        </w:rPr>
        <w:t>Ludäscher</w:t>
      </w:r>
      <w:proofErr w:type="spellEnd"/>
      <w:r w:rsidRPr="008509EB">
        <w:rPr>
          <w:rFonts w:eastAsia="MS Mincho" w:cs="font300"/>
          <w:sz w:val="20"/>
          <w:szCs w:val="18"/>
        </w:rPr>
        <w:t xml:space="preserve"> (2009).</w:t>
      </w:r>
      <w:proofErr w:type="gramEnd"/>
      <w:r w:rsidRPr="008509EB">
        <w:rPr>
          <w:rFonts w:eastAsia="MS Mincho" w:cs="font300"/>
          <w:sz w:val="20"/>
          <w:szCs w:val="18"/>
        </w:rPr>
        <w:t xml:space="preserve"> </w:t>
      </w:r>
      <w:proofErr w:type="gramStart"/>
      <w:r w:rsidRPr="008509EB">
        <w:rPr>
          <w:rFonts w:eastAsia="MS Mincho" w:cs="font300"/>
          <w:sz w:val="20"/>
          <w:szCs w:val="18"/>
        </w:rPr>
        <w:t>Scientific workflow design for mere mortals.</w:t>
      </w:r>
      <w:proofErr w:type="gramEnd"/>
      <w:r w:rsidRPr="008509EB">
        <w:rPr>
          <w:rFonts w:eastAsia="MS Mincho" w:cs="font300"/>
          <w:sz w:val="20"/>
          <w:szCs w:val="18"/>
        </w:rPr>
        <w:t xml:space="preserve"> </w:t>
      </w:r>
      <w:proofErr w:type="gramStart"/>
      <w:r w:rsidRPr="008509EB">
        <w:rPr>
          <w:rFonts w:eastAsia="MS Mincho" w:cs="font300"/>
          <w:i/>
          <w:sz w:val="20"/>
          <w:szCs w:val="18"/>
        </w:rPr>
        <w:t xml:space="preserve">Future </w:t>
      </w:r>
      <w:proofErr w:type="spellStart"/>
      <w:r w:rsidRPr="008509EB">
        <w:rPr>
          <w:rFonts w:eastAsia="MS Mincho" w:cs="font300"/>
          <w:i/>
          <w:sz w:val="20"/>
          <w:szCs w:val="18"/>
        </w:rPr>
        <w:t>Gener</w:t>
      </w:r>
      <w:proofErr w:type="spellEnd"/>
      <w:r w:rsidRPr="008509EB">
        <w:rPr>
          <w:rFonts w:eastAsia="MS Mincho" w:cs="font300"/>
          <w:i/>
          <w:sz w:val="20"/>
          <w:szCs w:val="18"/>
        </w:rPr>
        <w:t>.</w:t>
      </w:r>
      <w:proofErr w:type="gramEnd"/>
      <w:r w:rsidRPr="008509EB">
        <w:rPr>
          <w:rFonts w:eastAsia="MS Mincho" w:cs="font300"/>
          <w:i/>
          <w:sz w:val="20"/>
          <w:szCs w:val="18"/>
        </w:rPr>
        <w:t xml:space="preserve"> </w:t>
      </w:r>
      <w:proofErr w:type="spellStart"/>
      <w:proofErr w:type="gramStart"/>
      <w:r w:rsidRPr="008509EB">
        <w:rPr>
          <w:rFonts w:eastAsia="MS Mincho" w:cs="font300"/>
          <w:i/>
          <w:sz w:val="20"/>
          <w:szCs w:val="18"/>
        </w:rPr>
        <w:t>Comput</w:t>
      </w:r>
      <w:proofErr w:type="spellEnd"/>
      <w:r w:rsidRPr="008509EB">
        <w:rPr>
          <w:rFonts w:eastAsia="MS Mincho" w:cs="font300"/>
          <w:i/>
          <w:sz w:val="20"/>
          <w:szCs w:val="18"/>
        </w:rPr>
        <w:t>.</w:t>
      </w:r>
      <w:proofErr w:type="gramEnd"/>
      <w:r w:rsidRPr="008509EB">
        <w:rPr>
          <w:rFonts w:eastAsia="MS Mincho" w:cs="font300"/>
          <w:i/>
          <w:sz w:val="20"/>
          <w:szCs w:val="18"/>
        </w:rPr>
        <w:t xml:space="preserve"> Syst.,</w:t>
      </w:r>
      <w:r w:rsidRPr="008509EB">
        <w:rPr>
          <w:rFonts w:eastAsia="MS Mincho" w:cs="font300"/>
          <w:sz w:val="20"/>
          <w:szCs w:val="18"/>
        </w:rPr>
        <w:t xml:space="preserve"> 25(5): 541-551. </w:t>
      </w:r>
      <w:hyperlink r:id="rId37" w:history="1">
        <w:r w:rsidRPr="008509EB">
          <w:rPr>
            <w:rStyle w:val="Hyperlink"/>
            <w:rFonts w:eastAsia="MS Mincho" w:cs="font300"/>
            <w:color w:val="auto"/>
            <w:sz w:val="20"/>
            <w:szCs w:val="18"/>
          </w:rPr>
          <w:t>http://dx.doi.org/10.1016/j.future.2008.06.013</w:t>
        </w:r>
      </w:hyperlink>
    </w:p>
    <w:p w:rsidR="008509EB" w:rsidRPr="008509EB" w:rsidRDefault="008509EB" w:rsidP="008509EB">
      <w:pPr>
        <w:tabs>
          <w:tab w:val="left" w:pos="288"/>
        </w:tabs>
        <w:spacing w:line="240" w:lineRule="auto"/>
        <w:ind w:left="360" w:hanging="360"/>
        <w:rPr>
          <w:rFonts w:eastAsia="MS Mincho" w:cs="font300"/>
          <w:sz w:val="20"/>
          <w:szCs w:val="18"/>
        </w:rPr>
      </w:pPr>
      <w:proofErr w:type="gramStart"/>
      <w:r w:rsidRPr="008509EB">
        <w:rPr>
          <w:rFonts w:eastAsia="MS Mincho" w:cs="font300"/>
          <w:sz w:val="20"/>
          <w:szCs w:val="18"/>
        </w:rPr>
        <w:lastRenderedPageBreak/>
        <w:t>22. Microsoft.</w:t>
      </w:r>
      <w:proofErr w:type="gramEnd"/>
      <w:r w:rsidRPr="008509EB">
        <w:rPr>
          <w:rFonts w:eastAsia="MS Mincho" w:cs="font300"/>
          <w:sz w:val="20"/>
          <w:szCs w:val="18"/>
        </w:rPr>
        <w:t xml:space="preserve"> </w:t>
      </w:r>
      <w:proofErr w:type="gramStart"/>
      <w:r w:rsidRPr="008509EB">
        <w:rPr>
          <w:rFonts w:eastAsia="MS Mincho" w:cs="font300"/>
          <w:i/>
          <w:sz w:val="20"/>
          <w:szCs w:val="18"/>
        </w:rPr>
        <w:t>Project Trident: A Scientific Workflow Workbench.</w:t>
      </w:r>
      <w:proofErr w:type="gramEnd"/>
      <w:r w:rsidRPr="008509EB">
        <w:rPr>
          <w:rFonts w:eastAsia="MS Mincho" w:cs="font300"/>
          <w:sz w:val="20"/>
          <w:szCs w:val="18"/>
        </w:rPr>
        <w:t xml:space="preserve">  </w:t>
      </w:r>
      <w:proofErr w:type="gramStart"/>
      <w:r w:rsidRPr="008509EB">
        <w:rPr>
          <w:rFonts w:eastAsia="MS Mincho" w:cs="font300"/>
          <w:sz w:val="20"/>
          <w:szCs w:val="18"/>
        </w:rPr>
        <w:t>Available from: http://tridentworkflow.codeplex.com/ and http://research.microsoft.com/en-us/collaboration/tools/trident.aspx.</w:t>
      </w:r>
      <w:proofErr w:type="gramEnd"/>
      <w:r w:rsidRPr="008509EB">
        <w:rPr>
          <w:rFonts w:eastAsia="MS Mincho" w:cs="font300"/>
          <w:sz w:val="20"/>
          <w:szCs w:val="18"/>
        </w:rPr>
        <w:t xml:space="preserve"> </w:t>
      </w:r>
    </w:p>
    <w:p w:rsidR="008509EB" w:rsidRPr="008509EB" w:rsidRDefault="008509EB" w:rsidP="008509EB">
      <w:pPr>
        <w:tabs>
          <w:tab w:val="left" w:pos="288"/>
        </w:tabs>
        <w:spacing w:line="240" w:lineRule="auto"/>
        <w:ind w:left="360" w:hanging="360"/>
        <w:rPr>
          <w:rFonts w:eastAsia="MS Mincho" w:cs="font300"/>
          <w:sz w:val="20"/>
          <w:szCs w:val="18"/>
        </w:rPr>
      </w:pPr>
      <w:r w:rsidRPr="008509EB">
        <w:rPr>
          <w:rFonts w:eastAsia="MS Mincho" w:cs="font300"/>
          <w:sz w:val="20"/>
          <w:szCs w:val="18"/>
        </w:rPr>
        <w:t xml:space="preserve">23. </w:t>
      </w:r>
      <w:proofErr w:type="spellStart"/>
      <w:r w:rsidRPr="008509EB">
        <w:rPr>
          <w:rFonts w:eastAsia="MS Mincho" w:cs="font300"/>
          <w:sz w:val="20"/>
          <w:szCs w:val="18"/>
        </w:rPr>
        <w:t>Oinn</w:t>
      </w:r>
      <w:proofErr w:type="spellEnd"/>
      <w:r w:rsidRPr="008509EB">
        <w:rPr>
          <w:rFonts w:eastAsia="MS Mincho" w:cs="font300"/>
          <w:sz w:val="20"/>
          <w:szCs w:val="18"/>
        </w:rPr>
        <w:t xml:space="preserve">, T., M. Greenwood, M. Addis, J. Ferris, K. Glover, C. Goble, D. Hull, D. Marvin, P. Li, P. Lord, M.R. </w:t>
      </w:r>
      <w:proofErr w:type="spellStart"/>
      <w:r w:rsidRPr="008509EB">
        <w:rPr>
          <w:rFonts w:eastAsia="MS Mincho" w:cs="font300"/>
          <w:sz w:val="20"/>
          <w:szCs w:val="18"/>
        </w:rPr>
        <w:t>Pocock</w:t>
      </w:r>
      <w:proofErr w:type="spellEnd"/>
      <w:r w:rsidRPr="008509EB">
        <w:rPr>
          <w:rFonts w:eastAsia="MS Mincho" w:cs="font300"/>
          <w:sz w:val="20"/>
          <w:szCs w:val="18"/>
        </w:rPr>
        <w:t xml:space="preserve">, M. </w:t>
      </w:r>
      <w:proofErr w:type="spellStart"/>
      <w:r w:rsidRPr="008509EB">
        <w:rPr>
          <w:rFonts w:eastAsia="MS Mincho" w:cs="font300"/>
          <w:sz w:val="20"/>
          <w:szCs w:val="18"/>
        </w:rPr>
        <w:t>Senger</w:t>
      </w:r>
      <w:proofErr w:type="spellEnd"/>
      <w:r w:rsidRPr="008509EB">
        <w:rPr>
          <w:rFonts w:eastAsia="MS Mincho" w:cs="font300"/>
          <w:sz w:val="20"/>
          <w:szCs w:val="18"/>
        </w:rPr>
        <w:t xml:space="preserve">, A. </w:t>
      </w:r>
      <w:proofErr w:type="spellStart"/>
      <w:r w:rsidRPr="008509EB">
        <w:rPr>
          <w:rFonts w:eastAsia="MS Mincho" w:cs="font300"/>
          <w:sz w:val="20"/>
          <w:szCs w:val="18"/>
        </w:rPr>
        <w:t>Wipat</w:t>
      </w:r>
      <w:proofErr w:type="spellEnd"/>
      <w:r w:rsidRPr="008509EB">
        <w:rPr>
          <w:rFonts w:eastAsia="MS Mincho" w:cs="font300"/>
          <w:sz w:val="20"/>
          <w:szCs w:val="18"/>
        </w:rPr>
        <w:t xml:space="preserve">, and C. </w:t>
      </w:r>
      <w:proofErr w:type="spellStart"/>
      <w:r w:rsidRPr="008509EB">
        <w:rPr>
          <w:rFonts w:eastAsia="MS Mincho" w:cs="font300"/>
          <w:sz w:val="20"/>
          <w:szCs w:val="18"/>
        </w:rPr>
        <w:t>Wroe</w:t>
      </w:r>
      <w:proofErr w:type="spellEnd"/>
      <w:r w:rsidRPr="008509EB">
        <w:rPr>
          <w:rFonts w:eastAsia="MS Mincho" w:cs="font300"/>
          <w:sz w:val="20"/>
          <w:szCs w:val="18"/>
        </w:rPr>
        <w:t xml:space="preserve"> (2006). </w:t>
      </w:r>
      <w:proofErr w:type="spellStart"/>
      <w:proofErr w:type="gramStart"/>
      <w:r w:rsidRPr="008509EB">
        <w:rPr>
          <w:rFonts w:eastAsia="MS Mincho" w:cs="font300"/>
          <w:sz w:val="20"/>
          <w:szCs w:val="18"/>
        </w:rPr>
        <w:t>Taverna</w:t>
      </w:r>
      <w:proofErr w:type="spellEnd"/>
      <w:r w:rsidRPr="008509EB">
        <w:rPr>
          <w:rFonts w:eastAsia="MS Mincho" w:cs="font300"/>
          <w:sz w:val="20"/>
          <w:szCs w:val="18"/>
        </w:rPr>
        <w:t>: lessons in creating a workflow environment for the life sciences.</w:t>
      </w:r>
      <w:proofErr w:type="gramEnd"/>
      <w:r w:rsidRPr="008509EB">
        <w:rPr>
          <w:rFonts w:eastAsia="MS Mincho" w:cs="font300"/>
          <w:sz w:val="20"/>
          <w:szCs w:val="18"/>
        </w:rPr>
        <w:t xml:space="preserve"> </w:t>
      </w:r>
      <w:proofErr w:type="spellStart"/>
      <w:proofErr w:type="gramStart"/>
      <w:r w:rsidRPr="008509EB">
        <w:rPr>
          <w:rFonts w:eastAsia="MS Mincho" w:cs="font300"/>
          <w:i/>
          <w:sz w:val="20"/>
          <w:szCs w:val="18"/>
        </w:rPr>
        <w:t>Concurr</w:t>
      </w:r>
      <w:proofErr w:type="spellEnd"/>
      <w:r w:rsidRPr="008509EB">
        <w:rPr>
          <w:rFonts w:eastAsia="MS Mincho" w:cs="font300"/>
          <w:i/>
          <w:sz w:val="20"/>
          <w:szCs w:val="18"/>
        </w:rPr>
        <w:t>.</w:t>
      </w:r>
      <w:proofErr w:type="gramEnd"/>
      <w:r w:rsidRPr="008509EB">
        <w:rPr>
          <w:rFonts w:eastAsia="MS Mincho" w:cs="font300"/>
          <w:i/>
          <w:sz w:val="20"/>
          <w:szCs w:val="18"/>
        </w:rPr>
        <w:t xml:space="preserve"> </w:t>
      </w:r>
      <w:proofErr w:type="spellStart"/>
      <w:proofErr w:type="gramStart"/>
      <w:r w:rsidRPr="008509EB">
        <w:rPr>
          <w:rFonts w:eastAsia="MS Mincho" w:cs="font300"/>
          <w:i/>
          <w:sz w:val="20"/>
          <w:szCs w:val="18"/>
        </w:rPr>
        <w:t>Comput</w:t>
      </w:r>
      <w:proofErr w:type="spellEnd"/>
      <w:r w:rsidRPr="008509EB">
        <w:rPr>
          <w:rFonts w:eastAsia="MS Mincho" w:cs="font300"/>
          <w:i/>
          <w:sz w:val="20"/>
          <w:szCs w:val="18"/>
        </w:rPr>
        <w:t>.</w:t>
      </w:r>
      <w:proofErr w:type="gramEnd"/>
      <w:r w:rsidRPr="008509EB">
        <w:rPr>
          <w:rFonts w:eastAsia="MS Mincho" w:cs="font300"/>
          <w:i/>
          <w:sz w:val="20"/>
          <w:szCs w:val="18"/>
        </w:rPr>
        <w:t xml:space="preserve"> </w:t>
      </w:r>
      <w:proofErr w:type="spellStart"/>
      <w:proofErr w:type="gramStart"/>
      <w:r w:rsidRPr="008509EB">
        <w:rPr>
          <w:rFonts w:eastAsia="MS Mincho" w:cs="font300"/>
          <w:i/>
          <w:sz w:val="20"/>
          <w:szCs w:val="18"/>
        </w:rPr>
        <w:t>Pract</w:t>
      </w:r>
      <w:proofErr w:type="spellEnd"/>
      <w:r w:rsidRPr="008509EB">
        <w:rPr>
          <w:rFonts w:eastAsia="MS Mincho" w:cs="font300"/>
          <w:i/>
          <w:sz w:val="20"/>
          <w:szCs w:val="18"/>
        </w:rPr>
        <w:t>.</w:t>
      </w:r>
      <w:proofErr w:type="gramEnd"/>
      <w:r w:rsidRPr="008509EB">
        <w:rPr>
          <w:rFonts w:eastAsia="MS Mincho" w:cs="font300"/>
          <w:i/>
          <w:sz w:val="20"/>
          <w:szCs w:val="18"/>
        </w:rPr>
        <w:t xml:space="preserve"> Exper.</w:t>
      </w:r>
      <w:proofErr w:type="gramStart"/>
      <w:r w:rsidRPr="008509EB">
        <w:rPr>
          <w:rFonts w:eastAsia="MS Mincho" w:cs="font300"/>
          <w:i/>
          <w:sz w:val="20"/>
          <w:szCs w:val="18"/>
        </w:rPr>
        <w:t>,</w:t>
      </w:r>
      <w:r w:rsidRPr="008509EB">
        <w:rPr>
          <w:rFonts w:eastAsia="MS Mincho" w:cs="font300"/>
          <w:sz w:val="20"/>
          <w:szCs w:val="18"/>
        </w:rPr>
        <w:t>18</w:t>
      </w:r>
      <w:proofErr w:type="gramEnd"/>
      <w:r w:rsidRPr="008509EB">
        <w:rPr>
          <w:rFonts w:eastAsia="MS Mincho" w:cs="font300"/>
          <w:sz w:val="20"/>
          <w:szCs w:val="18"/>
        </w:rPr>
        <w:t xml:space="preserve">(10): 1067-1100. </w:t>
      </w:r>
      <w:proofErr w:type="spellStart"/>
      <w:r w:rsidRPr="008509EB">
        <w:rPr>
          <w:rFonts w:eastAsia="MS Mincho" w:cs="font300"/>
          <w:sz w:val="20"/>
          <w:szCs w:val="18"/>
        </w:rPr>
        <w:t>DOI:http</w:t>
      </w:r>
      <w:proofErr w:type="spellEnd"/>
      <w:r w:rsidRPr="008509EB">
        <w:rPr>
          <w:rFonts w:eastAsia="MS Mincho" w:cs="font300"/>
          <w:sz w:val="20"/>
          <w:szCs w:val="18"/>
        </w:rPr>
        <w:t>://dx.doi.org/10.1002/cpe.v18:10</w:t>
      </w:r>
    </w:p>
    <w:p w:rsidR="008509EB" w:rsidRPr="008509EB" w:rsidRDefault="008509EB" w:rsidP="00845813">
      <w:pPr>
        <w:tabs>
          <w:tab w:val="left" w:pos="288"/>
        </w:tabs>
        <w:spacing w:line="240" w:lineRule="auto"/>
        <w:ind w:left="360" w:hanging="360"/>
        <w:rPr>
          <w:rFonts w:eastAsia="MS Mincho" w:cs="font300"/>
          <w:sz w:val="20"/>
          <w:szCs w:val="18"/>
        </w:rPr>
      </w:pPr>
      <w:proofErr w:type="gramStart"/>
      <w:r w:rsidRPr="008509EB">
        <w:rPr>
          <w:rFonts w:eastAsia="MS Mincho" w:cs="font300"/>
          <w:sz w:val="20"/>
          <w:szCs w:val="18"/>
        </w:rPr>
        <w:t xml:space="preserve">24. </w:t>
      </w:r>
      <w:proofErr w:type="spellStart"/>
      <w:r w:rsidRPr="008509EB">
        <w:rPr>
          <w:rFonts w:eastAsia="MS Mincho" w:cs="font300"/>
          <w:sz w:val="20"/>
          <w:szCs w:val="18"/>
        </w:rPr>
        <w:t>Plale</w:t>
      </w:r>
      <w:proofErr w:type="spellEnd"/>
      <w:r w:rsidRPr="008509EB">
        <w:rPr>
          <w:rFonts w:eastAsia="MS Mincho" w:cs="font300"/>
          <w:sz w:val="20"/>
          <w:szCs w:val="18"/>
        </w:rPr>
        <w:t>, B. (2011).</w:t>
      </w:r>
      <w:proofErr w:type="gramEnd"/>
      <w:r w:rsidRPr="008509EB">
        <w:rPr>
          <w:rFonts w:eastAsia="MS Mincho" w:cs="font300"/>
          <w:sz w:val="20"/>
          <w:szCs w:val="18"/>
        </w:rPr>
        <w:t xml:space="preserve"> Challenges and Opportunities of Workflow Systems in Environmental Research, invited, </w:t>
      </w:r>
      <w:r w:rsidRPr="008509EB">
        <w:rPr>
          <w:rFonts w:eastAsia="MS Mincho" w:cs="font300"/>
          <w:i/>
          <w:iCs/>
          <w:sz w:val="20"/>
          <w:szCs w:val="18"/>
        </w:rPr>
        <w:t>Water Information Research and Development Alliance (WIRADA) Science Symposium</w:t>
      </w:r>
      <w:r w:rsidRPr="008509EB">
        <w:rPr>
          <w:rFonts w:eastAsia="MS Mincho" w:cs="font300"/>
          <w:sz w:val="20"/>
          <w:szCs w:val="18"/>
        </w:rPr>
        <w:t>, Melbourne, AU, Aug 2011</w:t>
      </w:r>
    </w:p>
    <w:p w:rsidR="008509EB" w:rsidRPr="008509EB" w:rsidRDefault="008509EB" w:rsidP="008509EB">
      <w:pPr>
        <w:tabs>
          <w:tab w:val="left" w:pos="288"/>
        </w:tabs>
        <w:spacing w:line="240" w:lineRule="auto"/>
        <w:ind w:left="360" w:hanging="360"/>
        <w:rPr>
          <w:rFonts w:eastAsia="MS Mincho" w:cs="font300"/>
          <w:sz w:val="20"/>
          <w:szCs w:val="18"/>
        </w:rPr>
      </w:pPr>
      <w:r w:rsidRPr="008509EB">
        <w:rPr>
          <w:rFonts w:eastAsia="MS Mincho" w:cs="font300"/>
          <w:sz w:val="20"/>
          <w:szCs w:val="18"/>
        </w:rPr>
        <w:t xml:space="preserve">25. </w:t>
      </w:r>
      <w:proofErr w:type="spellStart"/>
      <w:r w:rsidRPr="008509EB">
        <w:rPr>
          <w:rFonts w:eastAsia="MS Mincho" w:cs="font300"/>
          <w:sz w:val="20"/>
          <w:szCs w:val="18"/>
        </w:rPr>
        <w:t>Plale</w:t>
      </w:r>
      <w:proofErr w:type="spellEnd"/>
      <w:r w:rsidRPr="008509EB">
        <w:rPr>
          <w:rFonts w:eastAsia="MS Mincho" w:cs="font300"/>
          <w:sz w:val="20"/>
          <w:szCs w:val="18"/>
        </w:rPr>
        <w:t xml:space="preserve">, B. et al. (2011).  Atmospheric Sciences and Informatics </w:t>
      </w:r>
      <w:proofErr w:type="spellStart"/>
      <w:r w:rsidRPr="008509EB">
        <w:rPr>
          <w:rFonts w:eastAsia="MS Mincho" w:cs="font300"/>
          <w:sz w:val="20"/>
          <w:szCs w:val="18"/>
        </w:rPr>
        <w:t>EarthCube</w:t>
      </w:r>
      <w:proofErr w:type="spellEnd"/>
      <w:r w:rsidRPr="008509EB">
        <w:rPr>
          <w:rFonts w:eastAsia="MS Mincho" w:cs="font300"/>
          <w:sz w:val="20"/>
          <w:szCs w:val="18"/>
        </w:rPr>
        <w:t xml:space="preserve"> Whitepaper: Technical Infrastructure, http://www.cs.indiana.edu/~plale/papers/AtmosEarthCube-TechnicalOct2011.pdf</w:t>
      </w:r>
    </w:p>
    <w:p w:rsidR="008509EB" w:rsidRPr="008509EB" w:rsidRDefault="008509EB" w:rsidP="008509EB">
      <w:pPr>
        <w:tabs>
          <w:tab w:val="left" w:pos="288"/>
        </w:tabs>
        <w:spacing w:line="240" w:lineRule="auto"/>
        <w:ind w:left="360" w:hanging="360"/>
        <w:rPr>
          <w:rFonts w:eastAsia="MS Mincho" w:cs="font300"/>
          <w:sz w:val="20"/>
          <w:szCs w:val="18"/>
        </w:rPr>
      </w:pPr>
      <w:r w:rsidRPr="008509EB">
        <w:rPr>
          <w:rFonts w:eastAsia="MS Mincho" w:cs="font300"/>
          <w:sz w:val="20"/>
          <w:szCs w:val="18"/>
        </w:rPr>
        <w:t xml:space="preserve">26. </w:t>
      </w:r>
      <w:proofErr w:type="spellStart"/>
      <w:r w:rsidRPr="008509EB">
        <w:rPr>
          <w:rFonts w:eastAsia="MS Mincho" w:cs="font300"/>
          <w:sz w:val="20"/>
          <w:szCs w:val="18"/>
        </w:rPr>
        <w:t>Plale</w:t>
      </w:r>
      <w:proofErr w:type="spellEnd"/>
      <w:r w:rsidRPr="008509EB">
        <w:rPr>
          <w:rFonts w:eastAsia="MS Mincho" w:cs="font300"/>
          <w:sz w:val="20"/>
          <w:szCs w:val="18"/>
        </w:rPr>
        <w:t xml:space="preserve">, B. et al. (2011). </w:t>
      </w:r>
      <w:proofErr w:type="gramStart"/>
      <w:r w:rsidRPr="008509EB">
        <w:rPr>
          <w:rFonts w:eastAsia="MS Mincho" w:cs="font300"/>
          <w:sz w:val="20"/>
          <w:szCs w:val="18"/>
        </w:rPr>
        <w:t>Strengths and Weaknesses of Sub-Workflow Interoperability.</w:t>
      </w:r>
      <w:proofErr w:type="gramEnd"/>
      <w:r w:rsidRPr="008509EB">
        <w:rPr>
          <w:rFonts w:eastAsia="MS Mincho" w:cs="font300"/>
          <w:sz w:val="20"/>
          <w:szCs w:val="18"/>
        </w:rPr>
        <w:t xml:space="preserve"> </w:t>
      </w:r>
      <w:r w:rsidRPr="008509EB">
        <w:rPr>
          <w:rFonts w:eastAsia="MS Mincho" w:cs="font300"/>
          <w:i/>
          <w:sz w:val="20"/>
          <w:szCs w:val="18"/>
        </w:rPr>
        <w:t>Tech. Rep. TR700</w:t>
      </w:r>
      <w:r w:rsidRPr="008509EB">
        <w:rPr>
          <w:rFonts w:eastAsia="MS Mincho" w:cs="font300"/>
          <w:sz w:val="20"/>
          <w:szCs w:val="18"/>
        </w:rPr>
        <w:t xml:space="preserve">, School of Informatics and Computing, Indiana University, Bloomington, Indiana </w:t>
      </w:r>
    </w:p>
    <w:p w:rsidR="008509EB" w:rsidRPr="008509EB" w:rsidRDefault="008509EB" w:rsidP="008509EB">
      <w:pPr>
        <w:tabs>
          <w:tab w:val="left" w:pos="288"/>
        </w:tabs>
        <w:spacing w:line="240" w:lineRule="auto"/>
        <w:ind w:left="360" w:hanging="360"/>
        <w:rPr>
          <w:rFonts w:eastAsia="MS Mincho" w:cs="font300"/>
          <w:sz w:val="20"/>
          <w:szCs w:val="18"/>
        </w:rPr>
      </w:pPr>
      <w:proofErr w:type="gramStart"/>
      <w:r w:rsidRPr="008509EB">
        <w:rPr>
          <w:rFonts w:eastAsia="MS Mincho" w:cs="font300"/>
          <w:sz w:val="20"/>
          <w:szCs w:val="18"/>
        </w:rPr>
        <w:t xml:space="preserve">27. </w:t>
      </w:r>
      <w:proofErr w:type="spellStart"/>
      <w:r w:rsidRPr="008509EB">
        <w:rPr>
          <w:rFonts w:eastAsia="MS Mincho" w:cs="font300"/>
          <w:sz w:val="20"/>
          <w:szCs w:val="18"/>
        </w:rPr>
        <w:t>Rasure</w:t>
      </w:r>
      <w:proofErr w:type="spellEnd"/>
      <w:r w:rsidRPr="008509EB">
        <w:rPr>
          <w:rFonts w:eastAsia="MS Mincho" w:cs="font300"/>
          <w:sz w:val="20"/>
          <w:szCs w:val="18"/>
        </w:rPr>
        <w:t xml:space="preserve">, J. and S. </w:t>
      </w:r>
      <w:proofErr w:type="spellStart"/>
      <w:r w:rsidRPr="008509EB">
        <w:rPr>
          <w:rFonts w:eastAsia="MS Mincho" w:cs="font300"/>
          <w:sz w:val="20"/>
          <w:szCs w:val="18"/>
        </w:rPr>
        <w:t>Kubica</w:t>
      </w:r>
      <w:proofErr w:type="spellEnd"/>
      <w:r w:rsidRPr="008509EB">
        <w:rPr>
          <w:rFonts w:eastAsia="MS Mincho" w:cs="font300"/>
          <w:sz w:val="20"/>
          <w:szCs w:val="18"/>
        </w:rPr>
        <w:t xml:space="preserve"> (1992).</w:t>
      </w:r>
      <w:proofErr w:type="gramEnd"/>
      <w:r w:rsidRPr="008509EB">
        <w:rPr>
          <w:rFonts w:eastAsia="MS Mincho" w:cs="font300"/>
          <w:sz w:val="20"/>
          <w:szCs w:val="18"/>
        </w:rPr>
        <w:t xml:space="preserve"> </w:t>
      </w:r>
      <w:proofErr w:type="gramStart"/>
      <w:r w:rsidRPr="008509EB">
        <w:rPr>
          <w:rFonts w:eastAsia="MS Mincho" w:cs="font300"/>
          <w:sz w:val="20"/>
          <w:szCs w:val="18"/>
        </w:rPr>
        <w:t xml:space="preserve">The </w:t>
      </w:r>
      <w:proofErr w:type="spellStart"/>
      <w:r w:rsidRPr="008509EB">
        <w:rPr>
          <w:rFonts w:eastAsia="MS Mincho" w:cs="font300"/>
          <w:sz w:val="20"/>
          <w:szCs w:val="18"/>
        </w:rPr>
        <w:t>Khoros</w:t>
      </w:r>
      <w:proofErr w:type="spellEnd"/>
      <w:r w:rsidRPr="008509EB">
        <w:rPr>
          <w:rFonts w:eastAsia="MS Mincho" w:cs="font300"/>
          <w:sz w:val="20"/>
          <w:szCs w:val="18"/>
        </w:rPr>
        <w:t xml:space="preserve"> Application Development Environment.</w:t>
      </w:r>
      <w:proofErr w:type="gramEnd"/>
      <w:r w:rsidRPr="008509EB">
        <w:rPr>
          <w:rFonts w:eastAsia="MS Mincho" w:cs="font300"/>
          <w:sz w:val="20"/>
          <w:szCs w:val="18"/>
        </w:rPr>
        <w:t xml:space="preserve"> </w:t>
      </w:r>
      <w:proofErr w:type="gramStart"/>
      <w:r w:rsidRPr="008509EB">
        <w:rPr>
          <w:rFonts w:eastAsia="MS Mincho" w:cs="font300"/>
          <w:sz w:val="20"/>
          <w:szCs w:val="18"/>
        </w:rPr>
        <w:t xml:space="preserve">In </w:t>
      </w:r>
      <w:proofErr w:type="spellStart"/>
      <w:r w:rsidRPr="008509EB">
        <w:rPr>
          <w:rFonts w:eastAsia="MS Mincho" w:cs="font300"/>
          <w:sz w:val="20"/>
          <w:szCs w:val="18"/>
        </w:rPr>
        <w:t>Khoral</w:t>
      </w:r>
      <w:proofErr w:type="spellEnd"/>
      <w:r w:rsidRPr="008509EB">
        <w:rPr>
          <w:rFonts w:eastAsia="MS Mincho" w:cs="font300"/>
          <w:sz w:val="20"/>
          <w:szCs w:val="18"/>
        </w:rPr>
        <w:t xml:space="preserve"> Research Inc.: Albuquerque, New Mexico.</w:t>
      </w:r>
      <w:proofErr w:type="gramEnd"/>
    </w:p>
    <w:p w:rsidR="008509EB" w:rsidRPr="008509EB" w:rsidRDefault="008509EB" w:rsidP="008509EB">
      <w:pPr>
        <w:tabs>
          <w:tab w:val="left" w:pos="288"/>
        </w:tabs>
        <w:spacing w:line="240" w:lineRule="auto"/>
        <w:ind w:left="360" w:hanging="360"/>
        <w:rPr>
          <w:rFonts w:eastAsia="MS Mincho" w:cs="font300"/>
          <w:sz w:val="20"/>
          <w:szCs w:val="18"/>
        </w:rPr>
      </w:pPr>
      <w:proofErr w:type="gramStart"/>
      <w:r w:rsidRPr="008509EB">
        <w:rPr>
          <w:rFonts w:eastAsia="MS Mincho" w:cs="font300"/>
          <w:sz w:val="20"/>
          <w:szCs w:val="18"/>
        </w:rPr>
        <w:t>28. Taylor, I., M. Shields, I. Wang, and A. Harrison (2007).</w:t>
      </w:r>
      <w:proofErr w:type="gramEnd"/>
      <w:r w:rsidRPr="008509EB">
        <w:rPr>
          <w:rFonts w:eastAsia="MS Mincho" w:cs="font300"/>
          <w:sz w:val="20"/>
          <w:szCs w:val="18"/>
        </w:rPr>
        <w:t xml:space="preserve"> </w:t>
      </w:r>
      <w:proofErr w:type="gramStart"/>
      <w:r w:rsidRPr="008509EB">
        <w:rPr>
          <w:rFonts w:eastAsia="MS Mincho" w:cs="font300"/>
          <w:i/>
          <w:sz w:val="20"/>
          <w:szCs w:val="18"/>
        </w:rPr>
        <w:t>Workflows for e-Science,</w:t>
      </w:r>
      <w:r w:rsidRPr="008509EB">
        <w:rPr>
          <w:rFonts w:eastAsia="MS Mincho" w:cs="font300"/>
          <w:sz w:val="20"/>
          <w:szCs w:val="18"/>
        </w:rPr>
        <w:t xml:space="preserve"> I. Taylor, et al., Editors.</w:t>
      </w:r>
      <w:proofErr w:type="gramEnd"/>
      <w:r w:rsidRPr="008509EB">
        <w:rPr>
          <w:rFonts w:eastAsia="MS Mincho" w:cs="font300"/>
          <w:sz w:val="20"/>
          <w:szCs w:val="18"/>
        </w:rPr>
        <w:t xml:space="preserve"> Springer: New York: 320-339.</w:t>
      </w:r>
    </w:p>
    <w:p w:rsidR="008509EB" w:rsidRPr="008509EB" w:rsidRDefault="008509EB" w:rsidP="008509EB">
      <w:pPr>
        <w:tabs>
          <w:tab w:val="left" w:pos="288"/>
        </w:tabs>
        <w:spacing w:line="240" w:lineRule="auto"/>
        <w:ind w:left="360" w:hanging="360"/>
        <w:rPr>
          <w:rFonts w:eastAsia="MS Mincho" w:cs="font300"/>
          <w:sz w:val="20"/>
          <w:szCs w:val="18"/>
        </w:rPr>
      </w:pPr>
      <w:r w:rsidRPr="008509EB">
        <w:rPr>
          <w:rFonts w:eastAsia="MS Mincho" w:cs="font300"/>
          <w:sz w:val="20"/>
          <w:szCs w:val="18"/>
        </w:rPr>
        <w:t xml:space="preserve">29. Upson, C., T.F. Jr., D.H. Laidlaw, D. Schlegel, J. Vroom, R. </w:t>
      </w:r>
      <w:proofErr w:type="spellStart"/>
      <w:r w:rsidRPr="008509EB">
        <w:rPr>
          <w:rFonts w:eastAsia="MS Mincho" w:cs="font300"/>
          <w:sz w:val="20"/>
          <w:szCs w:val="18"/>
        </w:rPr>
        <w:t>Gurwitz</w:t>
      </w:r>
      <w:proofErr w:type="spellEnd"/>
      <w:r w:rsidRPr="008509EB">
        <w:rPr>
          <w:rFonts w:eastAsia="MS Mincho" w:cs="font300"/>
          <w:sz w:val="20"/>
          <w:szCs w:val="18"/>
        </w:rPr>
        <w:t xml:space="preserve">, and </w:t>
      </w:r>
      <w:proofErr w:type="spellStart"/>
      <w:r w:rsidRPr="008509EB">
        <w:rPr>
          <w:rFonts w:eastAsia="MS Mincho" w:cs="font300"/>
          <w:sz w:val="20"/>
          <w:szCs w:val="18"/>
        </w:rPr>
        <w:t>A.v</w:t>
      </w:r>
      <w:proofErr w:type="spellEnd"/>
      <w:r w:rsidRPr="008509EB">
        <w:rPr>
          <w:rFonts w:eastAsia="MS Mincho" w:cs="font300"/>
          <w:sz w:val="20"/>
          <w:szCs w:val="18"/>
        </w:rPr>
        <w:t xml:space="preserve">. Dam (1989). </w:t>
      </w:r>
      <w:proofErr w:type="gramStart"/>
      <w:r w:rsidRPr="008509EB">
        <w:rPr>
          <w:rFonts w:eastAsia="MS Mincho" w:cs="font300"/>
          <w:sz w:val="20"/>
          <w:szCs w:val="18"/>
        </w:rPr>
        <w:t>The Application Visualization System: A Computational Environment for Scientific Visualization.</w:t>
      </w:r>
      <w:proofErr w:type="gramEnd"/>
      <w:r w:rsidRPr="008509EB">
        <w:rPr>
          <w:rFonts w:eastAsia="MS Mincho" w:cs="font300"/>
          <w:sz w:val="20"/>
          <w:szCs w:val="18"/>
        </w:rPr>
        <w:t xml:space="preserve"> </w:t>
      </w:r>
      <w:r w:rsidRPr="008509EB">
        <w:rPr>
          <w:rFonts w:eastAsia="MS Mincho" w:cs="font300"/>
          <w:i/>
          <w:sz w:val="20"/>
          <w:szCs w:val="18"/>
        </w:rPr>
        <w:t xml:space="preserve">IEEE </w:t>
      </w:r>
      <w:proofErr w:type="spellStart"/>
      <w:r w:rsidRPr="008509EB">
        <w:rPr>
          <w:rFonts w:eastAsia="MS Mincho" w:cs="font300"/>
          <w:i/>
          <w:sz w:val="20"/>
          <w:szCs w:val="18"/>
        </w:rPr>
        <w:t>Comput</w:t>
      </w:r>
      <w:proofErr w:type="spellEnd"/>
      <w:r w:rsidRPr="008509EB">
        <w:rPr>
          <w:rFonts w:eastAsia="MS Mincho" w:cs="font300"/>
          <w:i/>
          <w:sz w:val="20"/>
          <w:szCs w:val="18"/>
        </w:rPr>
        <w:t xml:space="preserve">. </w:t>
      </w:r>
      <w:proofErr w:type="gramStart"/>
      <w:r w:rsidRPr="008509EB">
        <w:rPr>
          <w:rFonts w:eastAsia="MS Mincho" w:cs="font300"/>
          <w:i/>
          <w:sz w:val="20"/>
          <w:szCs w:val="18"/>
        </w:rPr>
        <w:t>Graph.</w:t>
      </w:r>
      <w:proofErr w:type="gramEnd"/>
      <w:r w:rsidRPr="008509EB">
        <w:rPr>
          <w:rFonts w:eastAsia="MS Mincho" w:cs="font300"/>
          <w:i/>
          <w:sz w:val="20"/>
          <w:szCs w:val="18"/>
        </w:rPr>
        <w:t xml:space="preserve"> Appl.:</w:t>
      </w:r>
      <w:r w:rsidRPr="008509EB">
        <w:rPr>
          <w:rFonts w:eastAsia="MS Mincho" w:cs="font300"/>
          <w:sz w:val="20"/>
          <w:szCs w:val="18"/>
        </w:rPr>
        <w:t xml:space="preserve"> 30-42.</w:t>
      </w:r>
    </w:p>
    <w:p w:rsidR="008509EB" w:rsidRPr="008509EB" w:rsidRDefault="008509EB" w:rsidP="008509EB">
      <w:pPr>
        <w:tabs>
          <w:tab w:val="left" w:pos="288"/>
        </w:tabs>
        <w:spacing w:line="240" w:lineRule="auto"/>
        <w:ind w:left="360" w:hanging="360"/>
        <w:rPr>
          <w:rFonts w:eastAsia="MS Mincho" w:cs="font300"/>
          <w:sz w:val="20"/>
          <w:szCs w:val="18"/>
        </w:rPr>
      </w:pPr>
      <w:proofErr w:type="gramStart"/>
      <w:r w:rsidRPr="008509EB">
        <w:rPr>
          <w:rFonts w:eastAsia="MS Mincho" w:cs="font300"/>
          <w:sz w:val="20"/>
          <w:szCs w:val="18"/>
        </w:rPr>
        <w:t xml:space="preserve">30. </w:t>
      </w:r>
      <w:proofErr w:type="spellStart"/>
      <w:r w:rsidRPr="008509EB">
        <w:rPr>
          <w:rFonts w:eastAsia="MS Mincho" w:cs="font300"/>
          <w:sz w:val="20"/>
          <w:szCs w:val="18"/>
        </w:rPr>
        <w:t>Wibisono</w:t>
      </w:r>
      <w:proofErr w:type="spellEnd"/>
      <w:r w:rsidRPr="008509EB">
        <w:rPr>
          <w:rFonts w:eastAsia="MS Mincho" w:cs="font300"/>
          <w:sz w:val="20"/>
          <w:szCs w:val="18"/>
        </w:rPr>
        <w:t>.</w:t>
      </w:r>
      <w:proofErr w:type="gramEnd"/>
      <w:r w:rsidRPr="008509EB">
        <w:rPr>
          <w:rFonts w:eastAsia="MS Mincho" w:cs="font300"/>
          <w:sz w:val="20"/>
          <w:szCs w:val="18"/>
        </w:rPr>
        <w:t xml:space="preserve"> </w:t>
      </w:r>
      <w:proofErr w:type="gramStart"/>
      <w:r w:rsidRPr="008509EB">
        <w:rPr>
          <w:rFonts w:eastAsia="MS Mincho" w:cs="font300"/>
          <w:sz w:val="20"/>
          <w:szCs w:val="18"/>
        </w:rPr>
        <w:t>A. et al.</w:t>
      </w:r>
      <w:proofErr w:type="gramEnd"/>
      <w:r w:rsidRPr="008509EB">
        <w:rPr>
          <w:rFonts w:eastAsia="MS Mincho" w:cs="font300"/>
          <w:sz w:val="20"/>
          <w:szCs w:val="18"/>
        </w:rPr>
        <w:t xml:space="preserve">  (2007). WS-VLAM: Towards a scalable workflow system on the Grid, </w:t>
      </w:r>
      <w:r w:rsidRPr="008509EB">
        <w:rPr>
          <w:rFonts w:eastAsia="MS Mincho" w:cs="font300"/>
          <w:i/>
          <w:sz w:val="20"/>
          <w:szCs w:val="18"/>
        </w:rPr>
        <w:t>16th IEEE Int’l Symposium on High Performance Distributed Computing</w:t>
      </w:r>
    </w:p>
    <w:p w:rsidR="008509EB" w:rsidRPr="008509EB" w:rsidRDefault="008509EB" w:rsidP="008509EB">
      <w:pPr>
        <w:tabs>
          <w:tab w:val="left" w:pos="288"/>
        </w:tabs>
        <w:spacing w:line="240" w:lineRule="auto"/>
        <w:ind w:left="360" w:hanging="360"/>
        <w:rPr>
          <w:rFonts w:eastAsia="MS Mincho" w:cs="font300"/>
          <w:sz w:val="20"/>
          <w:szCs w:val="18"/>
        </w:rPr>
      </w:pPr>
      <w:proofErr w:type="gramStart"/>
      <w:r w:rsidRPr="008509EB">
        <w:rPr>
          <w:rFonts w:eastAsia="MS Mincho" w:cs="font300"/>
          <w:sz w:val="20"/>
          <w:szCs w:val="18"/>
        </w:rPr>
        <w:t xml:space="preserve">31. van Der Aalst, W., A. </w:t>
      </w:r>
      <w:proofErr w:type="spellStart"/>
      <w:r w:rsidRPr="008509EB">
        <w:rPr>
          <w:rFonts w:eastAsia="MS Mincho" w:cs="font300"/>
          <w:sz w:val="20"/>
          <w:szCs w:val="18"/>
        </w:rPr>
        <w:t>Ter</w:t>
      </w:r>
      <w:proofErr w:type="spellEnd"/>
      <w:r w:rsidRPr="008509EB">
        <w:rPr>
          <w:rFonts w:eastAsia="MS Mincho" w:cs="font300"/>
          <w:sz w:val="20"/>
          <w:szCs w:val="18"/>
        </w:rPr>
        <w:t xml:space="preserve"> </w:t>
      </w:r>
      <w:proofErr w:type="spellStart"/>
      <w:r w:rsidRPr="008509EB">
        <w:rPr>
          <w:rFonts w:eastAsia="MS Mincho" w:cs="font300"/>
          <w:sz w:val="20"/>
          <w:szCs w:val="18"/>
        </w:rPr>
        <w:t>Hofstede</w:t>
      </w:r>
      <w:proofErr w:type="spellEnd"/>
      <w:r w:rsidRPr="008509EB">
        <w:rPr>
          <w:rFonts w:eastAsia="MS Mincho" w:cs="font300"/>
          <w:sz w:val="20"/>
          <w:szCs w:val="18"/>
        </w:rPr>
        <w:t xml:space="preserve">, B. </w:t>
      </w:r>
      <w:proofErr w:type="spellStart"/>
      <w:r w:rsidRPr="008509EB">
        <w:rPr>
          <w:rFonts w:eastAsia="MS Mincho" w:cs="font300"/>
          <w:sz w:val="20"/>
          <w:szCs w:val="18"/>
        </w:rPr>
        <w:t>Kiepuszewski</w:t>
      </w:r>
      <w:proofErr w:type="spellEnd"/>
      <w:r w:rsidRPr="008509EB">
        <w:rPr>
          <w:rFonts w:eastAsia="MS Mincho" w:cs="font300"/>
          <w:sz w:val="20"/>
          <w:szCs w:val="18"/>
        </w:rPr>
        <w:t>, and A. Barros (2003).</w:t>
      </w:r>
      <w:proofErr w:type="gramEnd"/>
      <w:r w:rsidRPr="008509EB">
        <w:rPr>
          <w:rFonts w:eastAsia="MS Mincho" w:cs="font300"/>
          <w:sz w:val="20"/>
          <w:szCs w:val="18"/>
        </w:rPr>
        <w:t xml:space="preserve"> </w:t>
      </w:r>
      <w:proofErr w:type="gramStart"/>
      <w:r w:rsidRPr="008509EB">
        <w:rPr>
          <w:rFonts w:eastAsia="MS Mincho" w:cs="font300"/>
          <w:sz w:val="20"/>
          <w:szCs w:val="18"/>
        </w:rPr>
        <w:t>Workflow patterns.</w:t>
      </w:r>
      <w:proofErr w:type="gramEnd"/>
      <w:r w:rsidRPr="008509EB">
        <w:rPr>
          <w:rFonts w:eastAsia="MS Mincho" w:cs="font300"/>
          <w:sz w:val="20"/>
          <w:szCs w:val="18"/>
        </w:rPr>
        <w:t xml:space="preserve"> </w:t>
      </w:r>
      <w:r w:rsidRPr="008509EB">
        <w:rPr>
          <w:rFonts w:eastAsia="MS Mincho" w:cs="font300"/>
          <w:i/>
          <w:sz w:val="20"/>
          <w:szCs w:val="18"/>
        </w:rPr>
        <w:t>Distributed and parallel databases</w:t>
      </w:r>
      <w:r w:rsidRPr="008509EB">
        <w:rPr>
          <w:rFonts w:eastAsia="MS Mincho" w:cs="font300"/>
          <w:sz w:val="20"/>
          <w:szCs w:val="18"/>
        </w:rPr>
        <w:t>, 14(1):5-51.</w:t>
      </w:r>
    </w:p>
    <w:p w:rsidR="008509EB" w:rsidRPr="008509EB" w:rsidRDefault="008509EB" w:rsidP="008509EB">
      <w:pPr>
        <w:tabs>
          <w:tab w:val="left" w:pos="288"/>
        </w:tabs>
        <w:spacing w:line="240" w:lineRule="auto"/>
        <w:ind w:left="360" w:hanging="360"/>
        <w:rPr>
          <w:rFonts w:eastAsia="MS Mincho" w:cs="font300"/>
          <w:sz w:val="20"/>
          <w:szCs w:val="18"/>
        </w:rPr>
      </w:pPr>
      <w:proofErr w:type="gramStart"/>
      <w:r w:rsidRPr="008509EB">
        <w:rPr>
          <w:rFonts w:eastAsia="MS Mincho" w:cs="font300"/>
          <w:sz w:val="20"/>
          <w:szCs w:val="18"/>
        </w:rPr>
        <w:t xml:space="preserve">32. Yu and R. </w:t>
      </w:r>
      <w:proofErr w:type="spellStart"/>
      <w:r w:rsidRPr="008509EB">
        <w:rPr>
          <w:rFonts w:eastAsia="MS Mincho" w:cs="font300"/>
          <w:sz w:val="20"/>
          <w:szCs w:val="18"/>
        </w:rPr>
        <w:t>Buyya</w:t>
      </w:r>
      <w:proofErr w:type="spellEnd"/>
      <w:r w:rsidRPr="008509EB">
        <w:rPr>
          <w:rFonts w:eastAsia="MS Mincho" w:cs="font300"/>
          <w:sz w:val="20"/>
          <w:szCs w:val="18"/>
        </w:rPr>
        <w:t xml:space="preserve"> (2005).</w:t>
      </w:r>
      <w:proofErr w:type="gramEnd"/>
      <w:r w:rsidRPr="008509EB">
        <w:rPr>
          <w:rFonts w:eastAsia="MS Mincho" w:cs="font300"/>
          <w:sz w:val="20"/>
          <w:szCs w:val="18"/>
        </w:rPr>
        <w:t xml:space="preserve"> </w:t>
      </w:r>
      <w:proofErr w:type="gramStart"/>
      <w:r w:rsidRPr="008509EB">
        <w:rPr>
          <w:rFonts w:eastAsia="MS Mincho" w:cs="font300"/>
          <w:sz w:val="20"/>
          <w:szCs w:val="18"/>
        </w:rPr>
        <w:t>A taxonomy</w:t>
      </w:r>
      <w:proofErr w:type="gramEnd"/>
      <w:r w:rsidRPr="008509EB">
        <w:rPr>
          <w:rFonts w:eastAsia="MS Mincho" w:cs="font300"/>
          <w:sz w:val="20"/>
          <w:szCs w:val="18"/>
        </w:rPr>
        <w:t xml:space="preserve"> of scientific workflow systems for grid computing. </w:t>
      </w:r>
      <w:r w:rsidRPr="008509EB">
        <w:rPr>
          <w:rFonts w:eastAsia="MS Mincho" w:cs="font300"/>
          <w:i/>
          <w:sz w:val="20"/>
          <w:szCs w:val="18"/>
        </w:rPr>
        <w:t>ACM SIGMOD Record</w:t>
      </w:r>
      <w:r w:rsidRPr="008509EB">
        <w:rPr>
          <w:rFonts w:eastAsia="MS Mincho" w:cs="font300"/>
          <w:sz w:val="20"/>
          <w:szCs w:val="18"/>
        </w:rPr>
        <w:t>, 34(3): 44-49.</w:t>
      </w:r>
    </w:p>
    <w:p w:rsidR="008509EB" w:rsidRPr="008509EB" w:rsidRDefault="008509EB" w:rsidP="008509EB">
      <w:pPr>
        <w:tabs>
          <w:tab w:val="left" w:pos="288"/>
        </w:tabs>
        <w:spacing w:line="240" w:lineRule="auto"/>
        <w:ind w:left="360" w:hanging="360"/>
        <w:rPr>
          <w:rFonts w:eastAsia="MS Mincho" w:cs="font300"/>
          <w:sz w:val="20"/>
          <w:szCs w:val="18"/>
        </w:rPr>
      </w:pPr>
      <w:proofErr w:type="gramStart"/>
      <w:r w:rsidRPr="008509EB">
        <w:rPr>
          <w:rFonts w:eastAsia="MS Mincho" w:cs="font300"/>
          <w:sz w:val="20"/>
          <w:szCs w:val="18"/>
        </w:rPr>
        <w:t xml:space="preserve">33. Zhao, Z., A. </w:t>
      </w:r>
      <w:proofErr w:type="spellStart"/>
      <w:r w:rsidRPr="008509EB">
        <w:rPr>
          <w:rFonts w:eastAsia="MS Mincho" w:cs="font300"/>
          <w:sz w:val="20"/>
          <w:szCs w:val="18"/>
        </w:rPr>
        <w:t>Belloum</w:t>
      </w:r>
      <w:proofErr w:type="spellEnd"/>
      <w:r w:rsidRPr="008509EB">
        <w:rPr>
          <w:rFonts w:eastAsia="MS Mincho" w:cs="font300"/>
          <w:sz w:val="20"/>
          <w:szCs w:val="18"/>
        </w:rPr>
        <w:t xml:space="preserve">, C.D. </w:t>
      </w:r>
      <w:proofErr w:type="spellStart"/>
      <w:r w:rsidRPr="008509EB">
        <w:rPr>
          <w:rFonts w:eastAsia="MS Mincho" w:cs="font300"/>
          <w:sz w:val="20"/>
          <w:szCs w:val="18"/>
        </w:rPr>
        <w:t>Laat</w:t>
      </w:r>
      <w:proofErr w:type="spellEnd"/>
      <w:r w:rsidRPr="008509EB">
        <w:rPr>
          <w:rFonts w:eastAsia="MS Mincho" w:cs="font300"/>
          <w:sz w:val="20"/>
          <w:szCs w:val="18"/>
        </w:rPr>
        <w:t xml:space="preserve">, P. </w:t>
      </w:r>
      <w:proofErr w:type="spellStart"/>
      <w:r w:rsidRPr="008509EB">
        <w:rPr>
          <w:rFonts w:eastAsia="MS Mincho" w:cs="font300"/>
          <w:sz w:val="20"/>
          <w:szCs w:val="18"/>
        </w:rPr>
        <w:t>Adriaans</w:t>
      </w:r>
      <w:proofErr w:type="spellEnd"/>
      <w:r w:rsidRPr="008509EB">
        <w:rPr>
          <w:rFonts w:eastAsia="MS Mincho" w:cs="font300"/>
          <w:sz w:val="20"/>
          <w:szCs w:val="18"/>
        </w:rPr>
        <w:t xml:space="preserve">, and B. </w:t>
      </w:r>
      <w:proofErr w:type="spellStart"/>
      <w:r w:rsidRPr="008509EB">
        <w:rPr>
          <w:rFonts w:eastAsia="MS Mincho" w:cs="font300"/>
          <w:sz w:val="20"/>
          <w:szCs w:val="18"/>
        </w:rPr>
        <w:t>Hertzberger</w:t>
      </w:r>
      <w:proofErr w:type="spellEnd"/>
      <w:r w:rsidRPr="008509EB">
        <w:rPr>
          <w:rFonts w:eastAsia="MS Mincho" w:cs="font300"/>
          <w:sz w:val="20"/>
          <w:szCs w:val="18"/>
        </w:rPr>
        <w:t xml:space="preserve"> (2007).</w:t>
      </w:r>
      <w:proofErr w:type="gramEnd"/>
      <w:r w:rsidRPr="008509EB">
        <w:rPr>
          <w:rFonts w:eastAsia="MS Mincho" w:cs="font300"/>
          <w:sz w:val="20"/>
          <w:szCs w:val="18"/>
        </w:rPr>
        <w:t xml:space="preserve"> </w:t>
      </w:r>
      <w:proofErr w:type="gramStart"/>
      <w:r w:rsidRPr="008509EB">
        <w:rPr>
          <w:rFonts w:eastAsia="MS Mincho" w:cs="font300"/>
          <w:sz w:val="20"/>
          <w:szCs w:val="18"/>
        </w:rPr>
        <w:t>Distributed execution of aggregated multi domain workflows using an agent framework.</w:t>
      </w:r>
      <w:proofErr w:type="gramEnd"/>
      <w:r w:rsidRPr="008509EB">
        <w:rPr>
          <w:rFonts w:eastAsia="MS Mincho" w:cs="font300"/>
          <w:sz w:val="20"/>
          <w:szCs w:val="18"/>
        </w:rPr>
        <w:t xml:space="preserve"> </w:t>
      </w:r>
      <w:proofErr w:type="gramStart"/>
      <w:r w:rsidRPr="008509EB">
        <w:rPr>
          <w:rFonts w:eastAsia="MS Mincho" w:cs="font300"/>
          <w:i/>
          <w:sz w:val="20"/>
          <w:szCs w:val="18"/>
        </w:rPr>
        <w:t>IEEE Congress on Services, 2007.</w:t>
      </w:r>
      <w:proofErr w:type="gramEnd"/>
    </w:p>
    <w:p w:rsidR="008509EB" w:rsidRPr="008509EB" w:rsidRDefault="008509EB" w:rsidP="008509EB">
      <w:pPr>
        <w:tabs>
          <w:tab w:val="left" w:pos="288"/>
        </w:tabs>
        <w:spacing w:line="240" w:lineRule="auto"/>
        <w:ind w:left="360" w:hanging="360"/>
        <w:rPr>
          <w:rFonts w:eastAsia="MS Mincho" w:cs="font300"/>
          <w:sz w:val="20"/>
          <w:szCs w:val="18"/>
        </w:rPr>
      </w:pPr>
      <w:r w:rsidRPr="008509EB">
        <w:rPr>
          <w:rFonts w:eastAsia="MS Mincho" w:cs="font300"/>
          <w:sz w:val="20"/>
          <w:szCs w:val="18"/>
        </w:rPr>
        <w:lastRenderedPageBreak/>
        <w:t xml:space="preserve">34. Zhao, Y., M. </w:t>
      </w:r>
      <w:proofErr w:type="spellStart"/>
      <w:r w:rsidRPr="008509EB">
        <w:rPr>
          <w:rFonts w:eastAsia="MS Mincho" w:cs="font300"/>
          <w:sz w:val="20"/>
          <w:szCs w:val="18"/>
        </w:rPr>
        <w:t>Hategan</w:t>
      </w:r>
      <w:proofErr w:type="spellEnd"/>
      <w:r w:rsidRPr="008509EB">
        <w:rPr>
          <w:rFonts w:eastAsia="MS Mincho" w:cs="font300"/>
          <w:sz w:val="20"/>
          <w:szCs w:val="18"/>
        </w:rPr>
        <w:t xml:space="preserve">, B. Clifford, I. Foster, G. Von Laszewski, V. </w:t>
      </w:r>
      <w:proofErr w:type="spellStart"/>
      <w:r w:rsidRPr="008509EB">
        <w:rPr>
          <w:rFonts w:eastAsia="MS Mincho" w:cs="font300"/>
          <w:sz w:val="20"/>
          <w:szCs w:val="18"/>
        </w:rPr>
        <w:t>Nefedova</w:t>
      </w:r>
      <w:proofErr w:type="spellEnd"/>
      <w:r w:rsidRPr="008509EB">
        <w:rPr>
          <w:rFonts w:eastAsia="MS Mincho" w:cs="font300"/>
          <w:sz w:val="20"/>
          <w:szCs w:val="18"/>
        </w:rPr>
        <w:t xml:space="preserve">, I. </w:t>
      </w:r>
      <w:proofErr w:type="spellStart"/>
      <w:r w:rsidRPr="008509EB">
        <w:rPr>
          <w:rFonts w:eastAsia="MS Mincho" w:cs="font300"/>
          <w:sz w:val="20"/>
          <w:szCs w:val="18"/>
        </w:rPr>
        <w:t>Raicu</w:t>
      </w:r>
      <w:proofErr w:type="spellEnd"/>
      <w:r w:rsidRPr="008509EB">
        <w:rPr>
          <w:rFonts w:eastAsia="MS Mincho" w:cs="font300"/>
          <w:sz w:val="20"/>
          <w:szCs w:val="18"/>
        </w:rPr>
        <w:t xml:space="preserve">, T. </w:t>
      </w:r>
      <w:proofErr w:type="spellStart"/>
      <w:r w:rsidRPr="008509EB">
        <w:rPr>
          <w:rFonts w:eastAsia="MS Mincho" w:cs="font300"/>
          <w:sz w:val="20"/>
          <w:szCs w:val="18"/>
        </w:rPr>
        <w:t>Stef-Praun</w:t>
      </w:r>
      <w:proofErr w:type="spellEnd"/>
      <w:r w:rsidRPr="008509EB">
        <w:rPr>
          <w:rFonts w:eastAsia="MS Mincho" w:cs="font300"/>
          <w:sz w:val="20"/>
          <w:szCs w:val="18"/>
        </w:rPr>
        <w:t>, and M. Wilde (2007). Swift: Fast, reliable, loosely coupled parallel computation.</w:t>
      </w:r>
      <w:r w:rsidRPr="008509EB">
        <w:rPr>
          <w:rFonts w:eastAsia="MS Mincho" w:cs="font300"/>
          <w:i/>
          <w:sz w:val="20"/>
          <w:szCs w:val="18"/>
        </w:rPr>
        <w:t xml:space="preserve"> </w:t>
      </w:r>
      <w:proofErr w:type="gramStart"/>
      <w:r w:rsidRPr="008509EB">
        <w:rPr>
          <w:rFonts w:eastAsia="MS Mincho" w:cs="font300"/>
          <w:i/>
          <w:sz w:val="20"/>
          <w:szCs w:val="18"/>
        </w:rPr>
        <w:t>2007</w:t>
      </w:r>
      <w:proofErr w:type="gramEnd"/>
      <w:r w:rsidRPr="008509EB">
        <w:rPr>
          <w:rFonts w:eastAsia="MS Mincho" w:cs="font300"/>
          <w:i/>
          <w:sz w:val="20"/>
          <w:szCs w:val="18"/>
        </w:rPr>
        <w:t xml:space="preserve"> IEEE Congress on</w:t>
      </w:r>
      <w:r w:rsidRPr="008509EB">
        <w:rPr>
          <w:rFonts w:eastAsia="MS Mincho" w:cs="font300"/>
          <w:sz w:val="20"/>
          <w:szCs w:val="18"/>
        </w:rPr>
        <w:t xml:space="preserve"> </w:t>
      </w:r>
      <w:r w:rsidRPr="008509EB">
        <w:rPr>
          <w:rFonts w:eastAsia="MS Mincho" w:cs="font300"/>
          <w:i/>
          <w:sz w:val="20"/>
          <w:szCs w:val="18"/>
        </w:rPr>
        <w:t>Services</w:t>
      </w:r>
      <w:r w:rsidRPr="008509EB">
        <w:rPr>
          <w:rFonts w:eastAsia="MS Mincho" w:cs="font300"/>
          <w:sz w:val="20"/>
          <w:szCs w:val="18"/>
        </w:rPr>
        <w:t xml:space="preserve">, pages 199-206. </w:t>
      </w:r>
    </w:p>
    <w:p w:rsidR="008509EB" w:rsidRPr="008509EB" w:rsidRDefault="008509EB" w:rsidP="008509EB">
      <w:pPr>
        <w:tabs>
          <w:tab w:val="left" w:pos="288"/>
        </w:tabs>
        <w:spacing w:line="240" w:lineRule="auto"/>
        <w:ind w:left="360" w:hanging="360"/>
        <w:rPr>
          <w:rFonts w:eastAsia="MS Mincho" w:cs="font300"/>
          <w:sz w:val="20"/>
          <w:szCs w:val="18"/>
        </w:rPr>
      </w:pPr>
      <w:proofErr w:type="gramStart"/>
      <w:r w:rsidRPr="008509EB">
        <w:rPr>
          <w:rFonts w:eastAsia="MS Mincho" w:cs="font300"/>
          <w:sz w:val="20"/>
          <w:szCs w:val="18"/>
        </w:rPr>
        <w:t xml:space="preserve">35. </w:t>
      </w:r>
      <w:proofErr w:type="spellStart"/>
      <w:r w:rsidRPr="008509EB">
        <w:rPr>
          <w:rFonts w:eastAsia="MS Mincho" w:cs="font300"/>
          <w:sz w:val="20"/>
          <w:szCs w:val="18"/>
        </w:rPr>
        <w:t>Zur</w:t>
      </w:r>
      <w:proofErr w:type="spellEnd"/>
      <w:r w:rsidRPr="008509EB">
        <w:rPr>
          <w:rFonts w:eastAsia="MS Mincho" w:cs="font300"/>
          <w:sz w:val="20"/>
          <w:szCs w:val="18"/>
        </w:rPr>
        <w:t xml:space="preserve"> </w:t>
      </w:r>
      <w:proofErr w:type="spellStart"/>
      <w:r w:rsidRPr="008509EB">
        <w:rPr>
          <w:rFonts w:eastAsia="MS Mincho" w:cs="font300"/>
          <w:sz w:val="20"/>
          <w:szCs w:val="18"/>
        </w:rPr>
        <w:t>Muehlen</w:t>
      </w:r>
      <w:proofErr w:type="spellEnd"/>
      <w:r w:rsidRPr="008509EB">
        <w:rPr>
          <w:rFonts w:eastAsia="MS Mincho" w:cs="font300"/>
          <w:sz w:val="20"/>
          <w:szCs w:val="18"/>
        </w:rPr>
        <w:t>, M. (2000).</w:t>
      </w:r>
      <w:proofErr w:type="gramEnd"/>
      <w:r w:rsidRPr="008509EB">
        <w:rPr>
          <w:rFonts w:eastAsia="MS Mincho" w:cs="font300"/>
          <w:sz w:val="20"/>
          <w:szCs w:val="18"/>
        </w:rPr>
        <w:t xml:space="preserve"> </w:t>
      </w:r>
      <w:proofErr w:type="gramStart"/>
      <w:r w:rsidRPr="008509EB">
        <w:rPr>
          <w:rFonts w:eastAsia="MS Mincho" w:cs="font300"/>
          <w:sz w:val="20"/>
          <w:szCs w:val="18"/>
        </w:rPr>
        <w:t>A Framework for XML-based Workflow Interoperability: The AFRICA Project.</w:t>
      </w:r>
      <w:proofErr w:type="gramEnd"/>
      <w:r w:rsidRPr="008509EB">
        <w:rPr>
          <w:rFonts w:eastAsia="MS Mincho" w:cs="font300"/>
          <w:sz w:val="20"/>
          <w:szCs w:val="18"/>
        </w:rPr>
        <w:t xml:space="preserve"> </w:t>
      </w:r>
      <w:proofErr w:type="gramStart"/>
      <w:r w:rsidRPr="008509EB">
        <w:rPr>
          <w:rFonts w:eastAsia="MS Mincho" w:cs="font300"/>
          <w:i/>
          <w:sz w:val="20"/>
          <w:szCs w:val="18"/>
        </w:rPr>
        <w:t>Americas Conference on Information Systems</w:t>
      </w:r>
      <w:r w:rsidRPr="008509EB">
        <w:rPr>
          <w:rFonts w:eastAsia="MS Mincho" w:cs="font300"/>
          <w:sz w:val="20"/>
          <w:szCs w:val="18"/>
        </w:rPr>
        <w:t>.</w:t>
      </w:r>
      <w:proofErr w:type="gramEnd"/>
      <w:r w:rsidRPr="008509EB">
        <w:rPr>
          <w:rFonts w:eastAsia="MS Mincho" w:cs="font300"/>
          <w:sz w:val="20"/>
          <w:szCs w:val="18"/>
        </w:rPr>
        <w:t xml:space="preserve"> </w:t>
      </w:r>
    </w:p>
    <w:p w:rsidR="00257FBF" w:rsidRPr="0011082C" w:rsidRDefault="00257FBF" w:rsidP="00E0319D">
      <w:pPr>
        <w:tabs>
          <w:tab w:val="left" w:pos="288"/>
        </w:tabs>
        <w:spacing w:line="240" w:lineRule="auto"/>
        <w:ind w:left="360" w:hanging="360"/>
        <w:rPr>
          <w:sz w:val="20"/>
        </w:rPr>
      </w:pPr>
    </w:p>
    <w:sectPr w:rsidR="00257FBF" w:rsidRPr="0011082C" w:rsidSect="00ED0230">
      <w:type w:val="continuous"/>
      <w:pgSz w:w="12240" w:h="15840"/>
      <w:pgMar w:top="1440" w:right="1296" w:bottom="1440" w:left="1296" w:header="720" w:footer="720" w:gutter="0"/>
      <w:cols w:num="2" w:space="57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579" w:rsidRDefault="007B2579" w:rsidP="00DE2717">
      <w:pPr>
        <w:spacing w:after="0" w:line="240" w:lineRule="auto"/>
      </w:pPr>
      <w:r>
        <w:separator/>
      </w:r>
    </w:p>
  </w:endnote>
  <w:endnote w:type="continuationSeparator" w:id="0">
    <w:p w:rsidR="007B2579" w:rsidRDefault="007B2579" w:rsidP="00DE2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font300">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007" w:rsidRDefault="00EC5007" w:rsidP="00891E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5007" w:rsidRDefault="00EC5007" w:rsidP="00DE27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007" w:rsidRDefault="00EC5007" w:rsidP="00891E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69B6">
      <w:rPr>
        <w:rStyle w:val="PageNumber"/>
        <w:noProof/>
      </w:rPr>
      <w:t>18</w:t>
    </w:r>
    <w:r>
      <w:rPr>
        <w:rStyle w:val="PageNumber"/>
      </w:rPr>
      <w:fldChar w:fldCharType="end"/>
    </w:r>
  </w:p>
  <w:p w:rsidR="00EC5007" w:rsidRPr="002E7F4A" w:rsidRDefault="00EC5007" w:rsidP="00DE2717">
    <w:pPr>
      <w:pStyle w:val="Footer"/>
      <w:ind w:right="360"/>
      <w:rPr>
        <w:sz w:val="20"/>
      </w:rPr>
    </w:pPr>
    <w:r>
      <w:rPr>
        <w:sz w:val="20"/>
      </w:rPr>
      <w:t>Copyright held by authors,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579" w:rsidRDefault="007B2579" w:rsidP="00DE2717">
      <w:pPr>
        <w:spacing w:after="0" w:line="240" w:lineRule="auto"/>
      </w:pPr>
      <w:r>
        <w:separator/>
      </w:r>
    </w:p>
  </w:footnote>
  <w:footnote w:type="continuationSeparator" w:id="0">
    <w:p w:rsidR="007B2579" w:rsidRDefault="007B2579" w:rsidP="00DE2717">
      <w:pPr>
        <w:spacing w:after="0" w:line="240" w:lineRule="auto"/>
      </w:pPr>
      <w:r>
        <w:continuationSeparator/>
      </w:r>
    </w:p>
  </w:footnote>
  <w:footnote w:id="1">
    <w:p w:rsidR="00EC5007" w:rsidRPr="009746D8" w:rsidRDefault="00EC5007" w:rsidP="00305FA3">
      <w:pPr>
        <w:pStyle w:val="FootnoteText"/>
        <w:rPr>
          <w:sz w:val="18"/>
        </w:rPr>
      </w:pPr>
      <w:r>
        <w:rPr>
          <w:rStyle w:val="FootnoteReference"/>
        </w:rPr>
        <w:footnoteRef/>
      </w:r>
      <w:r>
        <w:t xml:space="preserve"> </w:t>
      </w:r>
      <w:r w:rsidRPr="009746D8">
        <w:rPr>
          <w:sz w:val="18"/>
        </w:rPr>
        <w:t xml:space="preserve">As observed when talking with a domain scientist about the poster “Model calibration in the </w:t>
      </w:r>
      <w:r>
        <w:rPr>
          <w:sz w:val="18"/>
        </w:rPr>
        <w:t>hydrologists workbe</w:t>
      </w:r>
      <w:r w:rsidRPr="009746D8">
        <w:rPr>
          <w:sz w:val="18"/>
        </w:rPr>
        <w:t>nc</w:t>
      </w:r>
      <w:r>
        <w:rPr>
          <w:sz w:val="18"/>
        </w:rPr>
        <w:t>h” by</w:t>
      </w:r>
      <w:r w:rsidRPr="009746D8">
        <w:rPr>
          <w:sz w:val="18"/>
        </w:rPr>
        <w:t xml:space="preserve"> JM </w:t>
      </w:r>
      <w:proofErr w:type="spellStart"/>
      <w:r w:rsidRPr="009746D8">
        <w:rPr>
          <w:sz w:val="18"/>
        </w:rPr>
        <w:t>Perraud</w:t>
      </w:r>
      <w:proofErr w:type="spellEnd"/>
      <w:r w:rsidRPr="009746D8">
        <w:rPr>
          <w:sz w:val="18"/>
        </w:rPr>
        <w:t xml:space="preserve"> et al. WIRADA</w:t>
      </w:r>
      <w:r>
        <w:rPr>
          <w:sz w:val="18"/>
        </w:rPr>
        <w:t xml:space="preserve"> Science Symposium,</w:t>
      </w:r>
      <w:r w:rsidRPr="009746D8">
        <w:rPr>
          <w:sz w:val="18"/>
        </w:rPr>
        <w:t xml:space="preserve"> </w:t>
      </w:r>
      <w:r>
        <w:rPr>
          <w:sz w:val="18"/>
        </w:rPr>
        <w:t xml:space="preserve">Aug </w:t>
      </w:r>
      <w:r w:rsidRPr="009746D8">
        <w:rPr>
          <w:sz w:val="18"/>
        </w:rPr>
        <w:t>2011</w:t>
      </w:r>
    </w:p>
  </w:footnote>
  <w:footnote w:id="2">
    <w:p w:rsidR="00EC5007" w:rsidRPr="00D61188" w:rsidRDefault="00EC5007">
      <w:pPr>
        <w:pStyle w:val="FootnoteText"/>
        <w:rPr>
          <w:sz w:val="20"/>
          <w:szCs w:val="20"/>
        </w:rPr>
      </w:pPr>
      <w:r w:rsidRPr="00E73176">
        <w:rPr>
          <w:rStyle w:val="FootnoteReference"/>
          <w:sz w:val="20"/>
          <w:szCs w:val="20"/>
        </w:rPr>
        <w:footnoteRef/>
      </w:r>
      <w:r w:rsidRPr="00E73176">
        <w:rPr>
          <w:sz w:val="20"/>
          <w:szCs w:val="20"/>
        </w:rPr>
        <w:t xml:space="preserve"> </w:t>
      </w:r>
      <w:r w:rsidRPr="00D61188">
        <w:rPr>
          <w:sz w:val="20"/>
          <w:szCs w:val="20"/>
        </w:rPr>
        <w:t>http://www.cca-forum.org/</w:t>
      </w:r>
    </w:p>
  </w:footnote>
  <w:footnote w:id="3">
    <w:p w:rsidR="00EC5007" w:rsidRPr="00D61188" w:rsidRDefault="00EC5007">
      <w:pPr>
        <w:pStyle w:val="FootnoteText"/>
        <w:rPr>
          <w:sz w:val="20"/>
          <w:szCs w:val="20"/>
        </w:rPr>
      </w:pPr>
      <w:r w:rsidRPr="00D61188">
        <w:rPr>
          <w:rStyle w:val="FootnoteReference"/>
          <w:sz w:val="20"/>
          <w:szCs w:val="20"/>
        </w:rPr>
        <w:footnoteRef/>
      </w:r>
      <w:r w:rsidRPr="00D61188">
        <w:rPr>
          <w:sz w:val="20"/>
          <w:szCs w:val="20"/>
        </w:rPr>
        <w:t xml:space="preserve"> </w:t>
      </w:r>
      <w:r w:rsidRPr="00D61188">
        <w:rPr>
          <w:rStyle w:val="HTMLCite"/>
          <w:i w:val="0"/>
          <w:sz w:val="20"/>
          <w:szCs w:val="20"/>
        </w:rPr>
        <w:t>www.oasis-open.org/committees/ws</w:t>
      </w:r>
      <w:r w:rsidRPr="00D61188">
        <w:rPr>
          <w:rStyle w:val="HTMLCite"/>
          <w:bCs/>
          <w:i w:val="0"/>
          <w:sz w:val="20"/>
          <w:szCs w:val="20"/>
        </w:rPr>
        <w:t>bpel</w:t>
      </w:r>
      <w:r w:rsidRPr="00D61188">
        <w:rPr>
          <w:rStyle w:val="HTMLCite"/>
          <w:sz w:val="20"/>
          <w:szCs w:val="20"/>
        </w:rPr>
        <w:t>/</w:t>
      </w:r>
    </w:p>
  </w:footnote>
  <w:footnote w:id="4">
    <w:p w:rsidR="00EC5007" w:rsidRPr="00D61188" w:rsidRDefault="00EC5007">
      <w:pPr>
        <w:pStyle w:val="FootnoteText"/>
        <w:rPr>
          <w:sz w:val="20"/>
          <w:szCs w:val="20"/>
        </w:rPr>
      </w:pPr>
      <w:r w:rsidRPr="00D61188">
        <w:rPr>
          <w:rStyle w:val="FootnoteReference"/>
          <w:sz w:val="20"/>
          <w:szCs w:val="20"/>
        </w:rPr>
        <w:footnoteRef/>
      </w:r>
      <w:r w:rsidRPr="00D61188">
        <w:rPr>
          <w:sz w:val="20"/>
          <w:szCs w:val="20"/>
        </w:rPr>
        <w:t xml:space="preserve"> http://www.oasis-open.org/</w:t>
      </w:r>
    </w:p>
  </w:footnote>
  <w:footnote w:id="5">
    <w:p w:rsidR="00EC5007" w:rsidRPr="00D61188" w:rsidRDefault="00EC5007">
      <w:pPr>
        <w:pStyle w:val="FootnoteText"/>
        <w:rPr>
          <w:sz w:val="20"/>
          <w:szCs w:val="20"/>
        </w:rPr>
      </w:pPr>
      <w:r w:rsidRPr="00D61188">
        <w:rPr>
          <w:rStyle w:val="FootnoteReference"/>
          <w:sz w:val="20"/>
          <w:szCs w:val="20"/>
        </w:rPr>
        <w:footnoteRef/>
      </w:r>
      <w:r w:rsidRPr="00D61188">
        <w:rPr>
          <w:sz w:val="20"/>
          <w:szCs w:val="20"/>
        </w:rPr>
        <w:t xml:space="preserve"> http://www.cs.wisc.edu/condor/</w:t>
      </w:r>
    </w:p>
  </w:footnote>
  <w:footnote w:id="6">
    <w:p w:rsidR="00EC5007" w:rsidRPr="00D61188" w:rsidRDefault="00EC5007">
      <w:pPr>
        <w:pStyle w:val="FootnoteText"/>
        <w:rPr>
          <w:sz w:val="20"/>
          <w:szCs w:val="20"/>
        </w:rPr>
      </w:pPr>
      <w:r w:rsidRPr="00D61188">
        <w:rPr>
          <w:rStyle w:val="FootnoteReference"/>
          <w:sz w:val="20"/>
          <w:szCs w:val="20"/>
        </w:rPr>
        <w:footnoteRef/>
      </w:r>
      <w:r w:rsidRPr="00D61188">
        <w:rPr>
          <w:sz w:val="20"/>
          <w:szCs w:val="20"/>
        </w:rPr>
        <w:t xml:space="preserve"> </w:t>
      </w:r>
      <w:hyperlink r:id="rId1" w:history="1">
        <w:r w:rsidRPr="00D61188">
          <w:rPr>
            <w:rStyle w:val="Hyperlink"/>
            <w:rFonts w:cs="Calibri"/>
            <w:noProof/>
            <w:color w:val="auto"/>
            <w:sz w:val="20"/>
            <w:szCs w:val="20"/>
          </w:rPr>
          <w:t>http://pegasus.isi.edu/</w:t>
        </w:r>
      </w:hyperlink>
    </w:p>
  </w:footnote>
  <w:footnote w:id="7">
    <w:p w:rsidR="00EC5007" w:rsidRPr="00D61188" w:rsidRDefault="00EC5007">
      <w:pPr>
        <w:pStyle w:val="FootnoteText"/>
      </w:pPr>
      <w:r w:rsidRPr="00D61188">
        <w:rPr>
          <w:rStyle w:val="FootnoteReference"/>
          <w:sz w:val="20"/>
          <w:szCs w:val="20"/>
        </w:rPr>
        <w:footnoteRef/>
      </w:r>
      <w:r w:rsidRPr="00D61188">
        <w:rPr>
          <w:sz w:val="20"/>
          <w:szCs w:val="20"/>
        </w:rPr>
        <w:t xml:space="preserve"> </w:t>
      </w:r>
      <w:hyperlink r:id="rId2" w:history="1">
        <w:r w:rsidRPr="00D61188">
          <w:rPr>
            <w:rStyle w:val="Hyperlink"/>
            <w:rFonts w:cs="Calibri"/>
            <w:noProof/>
            <w:color w:val="auto"/>
            <w:sz w:val="20"/>
            <w:szCs w:val="20"/>
          </w:rPr>
          <w:t>http://wiki.cogkit.org/index.php/Karajan</w:t>
        </w:r>
      </w:hyperlink>
      <w:r w:rsidRPr="00D61188">
        <w:rPr>
          <w:rFonts w:cs="Calibri"/>
          <w:noProof/>
          <w:szCs w:val="28"/>
        </w:rPr>
        <w:t xml:space="preserve">  </w:t>
      </w:r>
    </w:p>
  </w:footnote>
  <w:footnote w:id="8">
    <w:p w:rsidR="00EC5007" w:rsidRPr="00E73176" w:rsidRDefault="00EC5007">
      <w:pPr>
        <w:pStyle w:val="FootnoteText"/>
        <w:rPr>
          <w:sz w:val="20"/>
          <w:szCs w:val="20"/>
        </w:rPr>
      </w:pPr>
      <w:r w:rsidRPr="00D61188">
        <w:rPr>
          <w:rStyle w:val="FootnoteReference"/>
          <w:sz w:val="20"/>
          <w:szCs w:val="20"/>
        </w:rPr>
        <w:footnoteRef/>
      </w:r>
      <w:hyperlink r:id="rId3" w:history="1">
        <w:r w:rsidRPr="00D61188">
          <w:rPr>
            <w:rStyle w:val="Hyperlink"/>
            <w:rFonts w:cs="Calibri"/>
            <w:noProof/>
            <w:color w:val="auto"/>
            <w:sz w:val="20"/>
            <w:szCs w:val="20"/>
          </w:rPr>
          <w:t>http://www.gridworkflow.org/snips/gridworkflow/space/GridAnt</w:t>
        </w:r>
      </w:hyperlink>
    </w:p>
  </w:footnote>
  <w:footnote w:id="9">
    <w:p w:rsidR="00EC5007" w:rsidRPr="00D61188" w:rsidRDefault="00EC5007">
      <w:pPr>
        <w:pStyle w:val="FootnoteText"/>
      </w:pPr>
      <w:r w:rsidRPr="00E73176">
        <w:rPr>
          <w:rStyle w:val="FootnoteReference"/>
          <w:sz w:val="20"/>
          <w:szCs w:val="20"/>
        </w:rPr>
        <w:footnoteRef/>
      </w:r>
      <w:r w:rsidRPr="00E73176">
        <w:rPr>
          <w:sz w:val="20"/>
          <w:szCs w:val="20"/>
        </w:rPr>
        <w:t xml:space="preserve"> </w:t>
      </w:r>
      <w:hyperlink r:id="rId4" w:history="1">
        <w:r w:rsidRPr="00D61188">
          <w:rPr>
            <w:rStyle w:val="Hyperlink"/>
            <w:color w:val="auto"/>
            <w:sz w:val="20"/>
            <w:szCs w:val="20"/>
          </w:rPr>
          <w:t>http://kepler-project.org</w:t>
        </w:r>
      </w:hyperlink>
      <w:r w:rsidRPr="00D61188">
        <w:t xml:space="preserve">  </w:t>
      </w:r>
    </w:p>
  </w:footnote>
  <w:footnote w:id="10">
    <w:p w:rsidR="00EC5007" w:rsidRPr="00D61188" w:rsidRDefault="00EC5007">
      <w:pPr>
        <w:pStyle w:val="FootnoteText"/>
        <w:rPr>
          <w:sz w:val="20"/>
          <w:szCs w:val="20"/>
        </w:rPr>
      </w:pPr>
      <w:r w:rsidRPr="00D61188">
        <w:rPr>
          <w:rStyle w:val="FootnoteReference"/>
          <w:sz w:val="20"/>
          <w:szCs w:val="20"/>
        </w:rPr>
        <w:footnoteRef/>
      </w:r>
      <w:r w:rsidRPr="00D61188">
        <w:rPr>
          <w:sz w:val="20"/>
          <w:szCs w:val="20"/>
        </w:rPr>
        <w:t xml:space="preserve"> </w:t>
      </w:r>
      <w:hyperlink r:id="rId5" w:history="1">
        <w:r w:rsidRPr="00D61188">
          <w:rPr>
            <w:rStyle w:val="Hyperlink"/>
            <w:rFonts w:cs="Calibri"/>
            <w:noProof/>
            <w:color w:val="auto"/>
            <w:sz w:val="20"/>
            <w:szCs w:val="20"/>
          </w:rPr>
          <w:t>http://www.trianacode.org/index.html</w:t>
        </w:r>
      </w:hyperlink>
    </w:p>
  </w:footnote>
  <w:footnote w:id="11">
    <w:p w:rsidR="00EC5007" w:rsidRPr="00D61188" w:rsidRDefault="00EC5007">
      <w:pPr>
        <w:pStyle w:val="FootnoteText"/>
        <w:rPr>
          <w:sz w:val="20"/>
          <w:szCs w:val="20"/>
        </w:rPr>
      </w:pPr>
      <w:r w:rsidRPr="00D61188">
        <w:rPr>
          <w:rStyle w:val="FootnoteReference"/>
          <w:sz w:val="20"/>
          <w:szCs w:val="20"/>
        </w:rPr>
        <w:footnoteRef/>
      </w:r>
      <w:r w:rsidRPr="00D61188">
        <w:rPr>
          <w:sz w:val="20"/>
          <w:szCs w:val="20"/>
        </w:rPr>
        <w:t xml:space="preserve"> </w:t>
      </w:r>
      <w:hyperlink r:id="rId6" w:history="1">
        <w:r w:rsidRPr="00D61188">
          <w:rPr>
            <w:rStyle w:val="Hyperlink"/>
            <w:rFonts w:cs="Calibri"/>
            <w:noProof/>
            <w:color w:val="auto"/>
            <w:sz w:val="20"/>
            <w:szCs w:val="20"/>
          </w:rPr>
          <w:t>http://www.taverna.org.uk/</w:t>
        </w:r>
      </w:hyperlink>
    </w:p>
  </w:footnote>
  <w:footnote w:id="12">
    <w:p w:rsidR="00EC5007" w:rsidRPr="00D61188" w:rsidRDefault="00EC5007">
      <w:pPr>
        <w:pStyle w:val="FootnoteText"/>
      </w:pPr>
      <w:r w:rsidRPr="00D61188">
        <w:rPr>
          <w:rStyle w:val="FootnoteReference"/>
          <w:sz w:val="20"/>
          <w:szCs w:val="20"/>
        </w:rPr>
        <w:footnoteRef/>
      </w:r>
      <w:r w:rsidRPr="00D61188">
        <w:rPr>
          <w:sz w:val="20"/>
          <w:szCs w:val="20"/>
        </w:rPr>
        <w:t xml:space="preserve"> </w:t>
      </w:r>
      <w:hyperlink r:id="rId7" w:history="1">
        <w:r w:rsidRPr="00D61188">
          <w:rPr>
            <w:rStyle w:val="Hyperlink"/>
            <w:rFonts w:cs="Calibri"/>
            <w:noProof/>
            <w:color w:val="auto"/>
            <w:sz w:val="20"/>
            <w:szCs w:val="20"/>
          </w:rPr>
          <w:t>http://www.mygrid.org.uk/</w:t>
        </w:r>
      </w:hyperlink>
    </w:p>
  </w:footnote>
  <w:footnote w:id="13">
    <w:p w:rsidR="00EC5007" w:rsidRPr="00DC0B8C" w:rsidRDefault="00EC5007" w:rsidP="00A72857">
      <w:pPr>
        <w:spacing w:after="0" w:line="240" w:lineRule="auto"/>
        <w:ind w:left="720" w:hanging="720"/>
        <w:rPr>
          <w:rFonts w:cs="Calibri"/>
          <w:noProof/>
          <w:szCs w:val="28"/>
        </w:rPr>
      </w:pPr>
      <w:r w:rsidRPr="00D61188">
        <w:rPr>
          <w:rStyle w:val="FootnoteReference"/>
          <w:sz w:val="20"/>
          <w:szCs w:val="20"/>
        </w:rPr>
        <w:footnoteRef/>
      </w:r>
      <w:r w:rsidRPr="00D61188">
        <w:rPr>
          <w:sz w:val="20"/>
          <w:szCs w:val="20"/>
        </w:rPr>
        <w:t xml:space="preserve"> </w:t>
      </w:r>
      <w:hyperlink r:id="rId8" w:history="1">
        <w:r w:rsidRPr="00DC0B8C">
          <w:rPr>
            <w:rStyle w:val="Hyperlink"/>
            <w:rFonts w:cs="Calibri"/>
            <w:noProof/>
            <w:color w:val="auto"/>
            <w:sz w:val="20"/>
            <w:szCs w:val="20"/>
          </w:rPr>
          <w:t>http://www.omii.ac.uk/index.jhtml</w:t>
        </w:r>
      </w:hyperlink>
      <w:r w:rsidRPr="00D61188">
        <w:rPr>
          <w:rFonts w:cs="Calibri"/>
          <w:noProof/>
          <w:szCs w:val="28"/>
        </w:rPr>
        <w:t>.</w:t>
      </w:r>
    </w:p>
  </w:footnote>
  <w:footnote w:id="14">
    <w:p w:rsidR="00EC5007" w:rsidRPr="00A72857" w:rsidRDefault="00EC5007">
      <w:pPr>
        <w:pStyle w:val="FootnoteText"/>
        <w:rPr>
          <w:sz w:val="20"/>
          <w:szCs w:val="20"/>
        </w:rPr>
      </w:pPr>
      <w:r w:rsidRPr="00DC0B8C">
        <w:rPr>
          <w:rStyle w:val="FootnoteReference"/>
          <w:sz w:val="20"/>
          <w:szCs w:val="20"/>
        </w:rPr>
        <w:footnoteRef/>
      </w:r>
      <w:r w:rsidRPr="00DC0B8C">
        <w:rPr>
          <w:sz w:val="20"/>
          <w:szCs w:val="20"/>
        </w:rPr>
        <w:t xml:space="preserve"> </w:t>
      </w:r>
      <w:hyperlink r:id="rId9" w:history="1">
        <w:r w:rsidRPr="00DC0B8C">
          <w:rPr>
            <w:rStyle w:val="Hyperlink"/>
            <w:rFonts w:cs="Calibri"/>
            <w:noProof/>
            <w:color w:val="auto"/>
            <w:sz w:val="20"/>
            <w:szCs w:val="20"/>
          </w:rPr>
          <w:t>http://www.myexperiment.org/</w:t>
        </w:r>
      </w:hyperlink>
    </w:p>
  </w:footnote>
  <w:footnote w:id="15">
    <w:p w:rsidR="00EC5007" w:rsidRPr="00BF7204" w:rsidRDefault="00EC5007" w:rsidP="0093270D">
      <w:pPr>
        <w:pStyle w:val="FootnoteText"/>
        <w:rPr>
          <w:sz w:val="20"/>
          <w:szCs w:val="20"/>
        </w:rPr>
      </w:pPr>
      <w:r>
        <w:rPr>
          <w:rStyle w:val="FootnoteReference"/>
        </w:rPr>
        <w:footnoteRef/>
      </w:r>
      <w:r>
        <w:t xml:space="preserve"> </w:t>
      </w:r>
      <w:r w:rsidRPr="00BF7204">
        <w:rPr>
          <w:sz w:val="20"/>
          <w:szCs w:val="20"/>
        </w:rPr>
        <w:t>http://sead-data.net/</w:t>
      </w:r>
    </w:p>
  </w:footnote>
  <w:footnote w:id="16">
    <w:p w:rsidR="00EC5007" w:rsidRPr="00E73176" w:rsidRDefault="00EC5007" w:rsidP="00DE7BB8">
      <w:pPr>
        <w:pStyle w:val="FootnoteText"/>
        <w:rPr>
          <w:sz w:val="20"/>
          <w:szCs w:val="20"/>
        </w:rPr>
      </w:pPr>
      <w:r w:rsidRPr="00E73176">
        <w:rPr>
          <w:rStyle w:val="FootnoteReference"/>
          <w:sz w:val="20"/>
          <w:szCs w:val="20"/>
        </w:rPr>
        <w:footnoteRef/>
      </w:r>
      <w:r w:rsidRPr="00E73176">
        <w:rPr>
          <w:sz w:val="20"/>
          <w:szCs w:val="20"/>
        </w:rPr>
        <w:t xml:space="preserve"> OASIS Web Services Business Process Execution Language</w:t>
      </w:r>
      <w:r w:rsidRPr="00697158">
        <w:rPr>
          <w:sz w:val="20"/>
          <w:szCs w:val="20"/>
        </w:rPr>
        <w:t xml:space="preserve"> Version 2.0 BPEL</w:t>
      </w:r>
      <w:r>
        <w:rPr>
          <w:sz w:val="20"/>
          <w:szCs w:val="20"/>
        </w:rPr>
        <w:t xml:space="preserve"> a</w:t>
      </w:r>
      <w:r w:rsidRPr="00E73176">
        <w:rPr>
          <w:sz w:val="20"/>
          <w:szCs w:val="20"/>
        </w:rPr>
        <w:t xml:space="preserve">vailable from: http://docs.oasis-open.org/wsbpel/2.0/OS/wsbpel-v2.0-OS.html </w:t>
      </w:r>
      <w:r>
        <w:rPr>
          <w:sz w:val="20"/>
          <w:szCs w:val="20"/>
        </w:rPr>
        <w:t xml:space="preserve"> and </w:t>
      </w:r>
      <w:proofErr w:type="spellStart"/>
      <w:r w:rsidRPr="00E73176">
        <w:rPr>
          <w:sz w:val="20"/>
          <w:szCs w:val="20"/>
        </w:rPr>
        <w:t>ActiveBPEL</w:t>
      </w:r>
      <w:proofErr w:type="spellEnd"/>
      <w:r w:rsidRPr="00E73176">
        <w:rPr>
          <w:sz w:val="20"/>
          <w:szCs w:val="20"/>
        </w:rPr>
        <w:t xml:space="preserve"> Open Source workflow engine</w:t>
      </w:r>
      <w:r>
        <w:rPr>
          <w:sz w:val="20"/>
          <w:szCs w:val="20"/>
        </w:rPr>
        <w:t xml:space="preserve"> a</w:t>
      </w:r>
      <w:r w:rsidRPr="00E73176">
        <w:rPr>
          <w:sz w:val="20"/>
          <w:szCs w:val="20"/>
        </w:rPr>
        <w:t>vailable from: http://www.activebpel.org/</w:t>
      </w:r>
    </w:p>
    <w:p w:rsidR="00EC5007" w:rsidRDefault="00EC5007">
      <w:pPr>
        <w:pStyle w:val="FootnoteText"/>
      </w:pPr>
    </w:p>
  </w:footnote>
  <w:footnote w:id="17">
    <w:p w:rsidR="00EC5007" w:rsidRPr="004F74D9" w:rsidRDefault="00EC5007">
      <w:pPr>
        <w:pStyle w:val="FootnoteText"/>
        <w:rPr>
          <w:sz w:val="20"/>
        </w:rPr>
      </w:pPr>
      <w:r w:rsidRPr="004F74D9">
        <w:rPr>
          <w:rStyle w:val="FootnoteReference"/>
          <w:sz w:val="20"/>
        </w:rPr>
        <w:footnoteRef/>
      </w:r>
      <w:r w:rsidRPr="004F74D9">
        <w:rPr>
          <w:sz w:val="20"/>
        </w:rPr>
        <w:t xml:space="preserve"> </w:t>
      </w:r>
      <w:hyperlink r:id="rId10" w:history="1">
        <w:r w:rsidRPr="00DC0B8C">
          <w:rPr>
            <w:rStyle w:val="Hyperlink"/>
            <w:color w:val="auto"/>
            <w:sz w:val="20"/>
          </w:rPr>
          <w:t>http://blast.ncbi.nlm.nih.gov/Blast.cgi</w:t>
        </w:r>
      </w:hyperlink>
      <w:r w:rsidRPr="004F74D9">
        <w:rPr>
          <w:sz w:val="20"/>
        </w:rPr>
        <w:t xml:space="preserve"> </w:t>
      </w:r>
    </w:p>
  </w:footnote>
  <w:footnote w:id="18">
    <w:p w:rsidR="00EC5007" w:rsidRDefault="00EC5007">
      <w:pPr>
        <w:pStyle w:val="FootnoteText"/>
      </w:pPr>
      <w:r>
        <w:rPr>
          <w:rStyle w:val="FootnoteReference"/>
        </w:rPr>
        <w:footnoteRef/>
      </w:r>
      <w:r>
        <w:t xml:space="preserve"> </w:t>
      </w:r>
      <w:hyperlink r:id="rId11" w:history="1">
        <w:r w:rsidRPr="00DC0B8C">
          <w:rPr>
            <w:rStyle w:val="Hyperlink"/>
            <w:color w:val="auto"/>
            <w:sz w:val="20"/>
            <w:szCs w:val="20"/>
          </w:rPr>
          <w:t>http://research.microsoft.com/en-us/collaboration/fourthparadigm/</w:t>
        </w:r>
      </w:hyperlink>
      <w:r w:rsidRPr="001F71A8">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42EA0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98CABAC"/>
    <w:lvl w:ilvl="0">
      <w:start w:val="1"/>
      <w:numFmt w:val="decimal"/>
      <w:lvlText w:val="%1."/>
      <w:lvlJc w:val="left"/>
      <w:pPr>
        <w:tabs>
          <w:tab w:val="num" w:pos="1800"/>
        </w:tabs>
        <w:ind w:left="1800" w:hanging="360"/>
      </w:pPr>
    </w:lvl>
  </w:abstractNum>
  <w:abstractNum w:abstractNumId="2">
    <w:nsid w:val="FFFFFF7D"/>
    <w:multiLevelType w:val="singleLevel"/>
    <w:tmpl w:val="F482C656"/>
    <w:lvl w:ilvl="0">
      <w:start w:val="1"/>
      <w:numFmt w:val="decimal"/>
      <w:lvlText w:val="%1."/>
      <w:lvlJc w:val="left"/>
      <w:pPr>
        <w:tabs>
          <w:tab w:val="num" w:pos="1440"/>
        </w:tabs>
        <w:ind w:left="1440" w:hanging="360"/>
      </w:pPr>
    </w:lvl>
  </w:abstractNum>
  <w:abstractNum w:abstractNumId="3">
    <w:nsid w:val="FFFFFF7E"/>
    <w:multiLevelType w:val="singleLevel"/>
    <w:tmpl w:val="A97EF25A"/>
    <w:lvl w:ilvl="0">
      <w:start w:val="1"/>
      <w:numFmt w:val="decimal"/>
      <w:lvlText w:val="%1."/>
      <w:lvlJc w:val="left"/>
      <w:pPr>
        <w:tabs>
          <w:tab w:val="num" w:pos="1080"/>
        </w:tabs>
        <w:ind w:left="1080" w:hanging="360"/>
      </w:pPr>
    </w:lvl>
  </w:abstractNum>
  <w:abstractNum w:abstractNumId="4">
    <w:nsid w:val="FFFFFF7F"/>
    <w:multiLevelType w:val="singleLevel"/>
    <w:tmpl w:val="F8407AF0"/>
    <w:lvl w:ilvl="0">
      <w:start w:val="1"/>
      <w:numFmt w:val="decimal"/>
      <w:lvlText w:val="%1."/>
      <w:lvlJc w:val="left"/>
      <w:pPr>
        <w:tabs>
          <w:tab w:val="num" w:pos="720"/>
        </w:tabs>
        <w:ind w:left="720" w:hanging="360"/>
      </w:pPr>
    </w:lvl>
  </w:abstractNum>
  <w:abstractNum w:abstractNumId="5">
    <w:nsid w:val="FFFFFF80"/>
    <w:multiLevelType w:val="singleLevel"/>
    <w:tmpl w:val="79FEA52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65B09DD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89A16B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10CE77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3544E350"/>
    <w:lvl w:ilvl="0">
      <w:start w:val="1"/>
      <w:numFmt w:val="decimal"/>
      <w:lvlText w:val="%1."/>
      <w:lvlJc w:val="left"/>
      <w:pPr>
        <w:tabs>
          <w:tab w:val="num" w:pos="360"/>
        </w:tabs>
        <w:ind w:left="360" w:hanging="360"/>
      </w:pPr>
    </w:lvl>
  </w:abstractNum>
  <w:abstractNum w:abstractNumId="10">
    <w:nsid w:val="FFFFFF89"/>
    <w:multiLevelType w:val="singleLevel"/>
    <w:tmpl w:val="E1342246"/>
    <w:lvl w:ilvl="0">
      <w:start w:val="1"/>
      <w:numFmt w:val="bullet"/>
      <w:lvlText w:val=""/>
      <w:lvlJc w:val="left"/>
      <w:pPr>
        <w:tabs>
          <w:tab w:val="num" w:pos="360"/>
        </w:tabs>
        <w:ind w:left="360" w:hanging="360"/>
      </w:pPr>
      <w:rPr>
        <w:rFonts w:ascii="Symbol" w:hAnsi="Symbol" w:hint="default"/>
      </w:rPr>
    </w:lvl>
  </w:abstractNum>
  <w:abstractNum w:abstractNumId="11">
    <w:nsid w:val="21F6026C"/>
    <w:multiLevelType w:val="hybridMultilevel"/>
    <w:tmpl w:val="26364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501DE5"/>
    <w:multiLevelType w:val="multilevel"/>
    <w:tmpl w:val="F3C6AA8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40247959"/>
    <w:multiLevelType w:val="hybridMultilevel"/>
    <w:tmpl w:val="27FA02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93D7ACA"/>
    <w:multiLevelType w:val="hybridMultilevel"/>
    <w:tmpl w:val="CDBAD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2E15241"/>
    <w:multiLevelType w:val="hybridMultilevel"/>
    <w:tmpl w:val="B86210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4F4687"/>
    <w:multiLevelType w:val="hybridMultilevel"/>
    <w:tmpl w:val="2CA2B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D348F6"/>
    <w:multiLevelType w:val="hybridMultilevel"/>
    <w:tmpl w:val="74A2C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217B1A"/>
    <w:multiLevelType w:val="multilevel"/>
    <w:tmpl w:val="27FA02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62FA677E"/>
    <w:multiLevelType w:val="hybridMultilevel"/>
    <w:tmpl w:val="57746846"/>
    <w:lvl w:ilvl="0" w:tplc="CD7A67AC">
      <w:start w:val="1"/>
      <w:numFmt w:val="bullet"/>
      <w:lvlText w:val=""/>
      <w:lvlJc w:val="left"/>
      <w:pPr>
        <w:tabs>
          <w:tab w:val="num" w:pos="720"/>
        </w:tabs>
        <w:ind w:left="720" w:hanging="360"/>
      </w:pPr>
      <w:rPr>
        <w:rFonts w:ascii="Wingdings 2" w:hAnsi="Wingdings 2" w:hint="default"/>
      </w:rPr>
    </w:lvl>
    <w:lvl w:ilvl="1" w:tplc="8DC6737C" w:tentative="1">
      <w:start w:val="1"/>
      <w:numFmt w:val="bullet"/>
      <w:lvlText w:val=""/>
      <w:lvlJc w:val="left"/>
      <w:pPr>
        <w:tabs>
          <w:tab w:val="num" w:pos="1440"/>
        </w:tabs>
        <w:ind w:left="1440" w:hanging="360"/>
      </w:pPr>
      <w:rPr>
        <w:rFonts w:ascii="Wingdings 2" w:hAnsi="Wingdings 2" w:hint="default"/>
      </w:rPr>
    </w:lvl>
    <w:lvl w:ilvl="2" w:tplc="E5382D44" w:tentative="1">
      <w:start w:val="1"/>
      <w:numFmt w:val="bullet"/>
      <w:lvlText w:val=""/>
      <w:lvlJc w:val="left"/>
      <w:pPr>
        <w:tabs>
          <w:tab w:val="num" w:pos="2160"/>
        </w:tabs>
        <w:ind w:left="2160" w:hanging="360"/>
      </w:pPr>
      <w:rPr>
        <w:rFonts w:ascii="Wingdings 2" w:hAnsi="Wingdings 2" w:hint="default"/>
      </w:rPr>
    </w:lvl>
    <w:lvl w:ilvl="3" w:tplc="FB929916" w:tentative="1">
      <w:start w:val="1"/>
      <w:numFmt w:val="bullet"/>
      <w:lvlText w:val=""/>
      <w:lvlJc w:val="left"/>
      <w:pPr>
        <w:tabs>
          <w:tab w:val="num" w:pos="2880"/>
        </w:tabs>
        <w:ind w:left="2880" w:hanging="360"/>
      </w:pPr>
      <w:rPr>
        <w:rFonts w:ascii="Wingdings 2" w:hAnsi="Wingdings 2" w:hint="default"/>
      </w:rPr>
    </w:lvl>
    <w:lvl w:ilvl="4" w:tplc="812ACE5C" w:tentative="1">
      <w:start w:val="1"/>
      <w:numFmt w:val="bullet"/>
      <w:lvlText w:val=""/>
      <w:lvlJc w:val="left"/>
      <w:pPr>
        <w:tabs>
          <w:tab w:val="num" w:pos="3600"/>
        </w:tabs>
        <w:ind w:left="3600" w:hanging="360"/>
      </w:pPr>
      <w:rPr>
        <w:rFonts w:ascii="Wingdings 2" w:hAnsi="Wingdings 2" w:hint="default"/>
      </w:rPr>
    </w:lvl>
    <w:lvl w:ilvl="5" w:tplc="35CA18CE" w:tentative="1">
      <w:start w:val="1"/>
      <w:numFmt w:val="bullet"/>
      <w:lvlText w:val=""/>
      <w:lvlJc w:val="left"/>
      <w:pPr>
        <w:tabs>
          <w:tab w:val="num" w:pos="4320"/>
        </w:tabs>
        <w:ind w:left="4320" w:hanging="360"/>
      </w:pPr>
      <w:rPr>
        <w:rFonts w:ascii="Wingdings 2" w:hAnsi="Wingdings 2" w:hint="default"/>
      </w:rPr>
    </w:lvl>
    <w:lvl w:ilvl="6" w:tplc="F8CA265E" w:tentative="1">
      <w:start w:val="1"/>
      <w:numFmt w:val="bullet"/>
      <w:lvlText w:val=""/>
      <w:lvlJc w:val="left"/>
      <w:pPr>
        <w:tabs>
          <w:tab w:val="num" w:pos="5040"/>
        </w:tabs>
        <w:ind w:left="5040" w:hanging="360"/>
      </w:pPr>
      <w:rPr>
        <w:rFonts w:ascii="Wingdings 2" w:hAnsi="Wingdings 2" w:hint="default"/>
      </w:rPr>
    </w:lvl>
    <w:lvl w:ilvl="7" w:tplc="5762C7AE" w:tentative="1">
      <w:start w:val="1"/>
      <w:numFmt w:val="bullet"/>
      <w:lvlText w:val=""/>
      <w:lvlJc w:val="left"/>
      <w:pPr>
        <w:tabs>
          <w:tab w:val="num" w:pos="5760"/>
        </w:tabs>
        <w:ind w:left="5760" w:hanging="360"/>
      </w:pPr>
      <w:rPr>
        <w:rFonts w:ascii="Wingdings 2" w:hAnsi="Wingdings 2" w:hint="default"/>
      </w:rPr>
    </w:lvl>
    <w:lvl w:ilvl="8" w:tplc="E8E8C24A" w:tentative="1">
      <w:start w:val="1"/>
      <w:numFmt w:val="bullet"/>
      <w:lvlText w:val=""/>
      <w:lvlJc w:val="left"/>
      <w:pPr>
        <w:tabs>
          <w:tab w:val="num" w:pos="6480"/>
        </w:tabs>
        <w:ind w:left="6480" w:hanging="360"/>
      </w:pPr>
      <w:rPr>
        <w:rFonts w:ascii="Wingdings 2" w:hAnsi="Wingdings 2" w:hint="default"/>
      </w:rPr>
    </w:lvl>
  </w:abstractNum>
  <w:abstractNum w:abstractNumId="20">
    <w:nsid w:val="63C3099C"/>
    <w:multiLevelType w:val="hybridMultilevel"/>
    <w:tmpl w:val="CC2ADEA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D2F63FA"/>
    <w:multiLevelType w:val="hybridMultilevel"/>
    <w:tmpl w:val="59FA5D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7A4661"/>
    <w:multiLevelType w:val="hybridMultilevel"/>
    <w:tmpl w:val="70E43738"/>
    <w:lvl w:ilvl="0" w:tplc="E6E211B4">
      <w:start w:val="1"/>
      <w:numFmt w:val="decimal"/>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4"/>
  </w:num>
  <w:num w:numId="3">
    <w:abstractNumId w:val="16"/>
  </w:num>
  <w:num w:numId="4">
    <w:abstractNumId w:val="12"/>
  </w:num>
  <w:num w:numId="5">
    <w:abstractNumId w:val="22"/>
  </w:num>
  <w:num w:numId="6">
    <w:abstractNumId w:val="13"/>
  </w:num>
  <w:num w:numId="7">
    <w:abstractNumId w:val="11"/>
  </w:num>
  <w:num w:numId="8">
    <w:abstractNumId w:val="17"/>
  </w:num>
  <w:num w:numId="9">
    <w:abstractNumId w:val="15"/>
  </w:num>
  <w:num w:numId="10">
    <w:abstractNumId w:val="21"/>
  </w:num>
  <w:num w:numId="11">
    <w:abstractNumId w:val="18"/>
  </w:num>
  <w:num w:numId="12">
    <w:abstractNumId w:val="20"/>
  </w:num>
  <w:num w:numId="13">
    <w:abstractNumId w:val="10"/>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64505"/>
    <w:rsid w:val="00000E05"/>
    <w:rsid w:val="000027D9"/>
    <w:rsid w:val="00002E24"/>
    <w:rsid w:val="0000564A"/>
    <w:rsid w:val="00005AFB"/>
    <w:rsid w:val="00013281"/>
    <w:rsid w:val="000153CE"/>
    <w:rsid w:val="000211D1"/>
    <w:rsid w:val="000221B8"/>
    <w:rsid w:val="00022CD2"/>
    <w:rsid w:val="00023157"/>
    <w:rsid w:val="000234AE"/>
    <w:rsid w:val="00027715"/>
    <w:rsid w:val="00034585"/>
    <w:rsid w:val="000359C8"/>
    <w:rsid w:val="00036F01"/>
    <w:rsid w:val="00042DCC"/>
    <w:rsid w:val="0004675C"/>
    <w:rsid w:val="00047B0B"/>
    <w:rsid w:val="00050B1C"/>
    <w:rsid w:val="00055611"/>
    <w:rsid w:val="00056452"/>
    <w:rsid w:val="000576AC"/>
    <w:rsid w:val="00057C3B"/>
    <w:rsid w:val="000606C7"/>
    <w:rsid w:val="00062A8D"/>
    <w:rsid w:val="00066819"/>
    <w:rsid w:val="00072F03"/>
    <w:rsid w:val="00081BA3"/>
    <w:rsid w:val="000828F7"/>
    <w:rsid w:val="00085024"/>
    <w:rsid w:val="0008505F"/>
    <w:rsid w:val="000875C8"/>
    <w:rsid w:val="000877E5"/>
    <w:rsid w:val="00090DF9"/>
    <w:rsid w:val="00091157"/>
    <w:rsid w:val="00093731"/>
    <w:rsid w:val="00095B7C"/>
    <w:rsid w:val="00096EE1"/>
    <w:rsid w:val="000A05D2"/>
    <w:rsid w:val="000A0D43"/>
    <w:rsid w:val="000A3CAF"/>
    <w:rsid w:val="000A5B5F"/>
    <w:rsid w:val="000A5FC6"/>
    <w:rsid w:val="000B0951"/>
    <w:rsid w:val="000B5D82"/>
    <w:rsid w:val="000B5FCB"/>
    <w:rsid w:val="000B68E0"/>
    <w:rsid w:val="000C080B"/>
    <w:rsid w:val="000C2985"/>
    <w:rsid w:val="000D272E"/>
    <w:rsid w:val="000D366C"/>
    <w:rsid w:val="000D608B"/>
    <w:rsid w:val="000E128D"/>
    <w:rsid w:val="000E53BF"/>
    <w:rsid w:val="000F4B4C"/>
    <w:rsid w:val="00100893"/>
    <w:rsid w:val="00105570"/>
    <w:rsid w:val="0011082C"/>
    <w:rsid w:val="00111E86"/>
    <w:rsid w:val="001128A2"/>
    <w:rsid w:val="001148D4"/>
    <w:rsid w:val="00114E1B"/>
    <w:rsid w:val="001159B8"/>
    <w:rsid w:val="00115B2B"/>
    <w:rsid w:val="001204D5"/>
    <w:rsid w:val="001227D9"/>
    <w:rsid w:val="0012403F"/>
    <w:rsid w:val="0012509A"/>
    <w:rsid w:val="001301AB"/>
    <w:rsid w:val="00131B46"/>
    <w:rsid w:val="0013398C"/>
    <w:rsid w:val="0014008C"/>
    <w:rsid w:val="001411CA"/>
    <w:rsid w:val="00145E59"/>
    <w:rsid w:val="00146086"/>
    <w:rsid w:val="001460F1"/>
    <w:rsid w:val="001462BB"/>
    <w:rsid w:val="001479A7"/>
    <w:rsid w:val="00151348"/>
    <w:rsid w:val="00153D3A"/>
    <w:rsid w:val="0016299D"/>
    <w:rsid w:val="00164236"/>
    <w:rsid w:val="00166679"/>
    <w:rsid w:val="001676DE"/>
    <w:rsid w:val="00173D1A"/>
    <w:rsid w:val="001751F5"/>
    <w:rsid w:val="00180EAC"/>
    <w:rsid w:val="00181E6E"/>
    <w:rsid w:val="00183150"/>
    <w:rsid w:val="00184678"/>
    <w:rsid w:val="00194BC0"/>
    <w:rsid w:val="001A0BEB"/>
    <w:rsid w:val="001A249D"/>
    <w:rsid w:val="001A27D6"/>
    <w:rsid w:val="001C29C0"/>
    <w:rsid w:val="001C35D5"/>
    <w:rsid w:val="001C3C81"/>
    <w:rsid w:val="001C405F"/>
    <w:rsid w:val="001C5CD9"/>
    <w:rsid w:val="001C7992"/>
    <w:rsid w:val="001D0B5D"/>
    <w:rsid w:val="001D25CA"/>
    <w:rsid w:val="001D3137"/>
    <w:rsid w:val="001D430C"/>
    <w:rsid w:val="001D4CA1"/>
    <w:rsid w:val="001D5348"/>
    <w:rsid w:val="001D70A2"/>
    <w:rsid w:val="001E459A"/>
    <w:rsid w:val="001F1DDA"/>
    <w:rsid w:val="001F71A8"/>
    <w:rsid w:val="00204BC8"/>
    <w:rsid w:val="00215145"/>
    <w:rsid w:val="00215DE2"/>
    <w:rsid w:val="00216B82"/>
    <w:rsid w:val="00221833"/>
    <w:rsid w:val="00222949"/>
    <w:rsid w:val="00227794"/>
    <w:rsid w:val="002321DF"/>
    <w:rsid w:val="002361C8"/>
    <w:rsid w:val="0023634D"/>
    <w:rsid w:val="002366FF"/>
    <w:rsid w:val="00242156"/>
    <w:rsid w:val="002473CE"/>
    <w:rsid w:val="00247FA0"/>
    <w:rsid w:val="00257FBF"/>
    <w:rsid w:val="00260258"/>
    <w:rsid w:val="00264044"/>
    <w:rsid w:val="00264304"/>
    <w:rsid w:val="0026447C"/>
    <w:rsid w:val="00264FBE"/>
    <w:rsid w:val="00267D20"/>
    <w:rsid w:val="00270004"/>
    <w:rsid w:val="0027291B"/>
    <w:rsid w:val="00273FD5"/>
    <w:rsid w:val="002775BD"/>
    <w:rsid w:val="002808ED"/>
    <w:rsid w:val="00280BA1"/>
    <w:rsid w:val="00290391"/>
    <w:rsid w:val="00291339"/>
    <w:rsid w:val="0029452E"/>
    <w:rsid w:val="002959F8"/>
    <w:rsid w:val="00296BDF"/>
    <w:rsid w:val="00297288"/>
    <w:rsid w:val="0029746C"/>
    <w:rsid w:val="002A177A"/>
    <w:rsid w:val="002A2353"/>
    <w:rsid w:val="002A45C0"/>
    <w:rsid w:val="002A51EE"/>
    <w:rsid w:val="002A7178"/>
    <w:rsid w:val="002B1F5D"/>
    <w:rsid w:val="002C273C"/>
    <w:rsid w:val="002C3698"/>
    <w:rsid w:val="002C6A04"/>
    <w:rsid w:val="002D3C17"/>
    <w:rsid w:val="002D4AE7"/>
    <w:rsid w:val="002D4BCB"/>
    <w:rsid w:val="002D52FE"/>
    <w:rsid w:val="002D7567"/>
    <w:rsid w:val="002E7A3C"/>
    <w:rsid w:val="002E7F4A"/>
    <w:rsid w:val="002F035B"/>
    <w:rsid w:val="00305FA3"/>
    <w:rsid w:val="003066C1"/>
    <w:rsid w:val="00311232"/>
    <w:rsid w:val="00320C50"/>
    <w:rsid w:val="00325C49"/>
    <w:rsid w:val="00330810"/>
    <w:rsid w:val="003433C1"/>
    <w:rsid w:val="00344EF6"/>
    <w:rsid w:val="003507F4"/>
    <w:rsid w:val="003524E7"/>
    <w:rsid w:val="00353C79"/>
    <w:rsid w:val="00354A31"/>
    <w:rsid w:val="003559E0"/>
    <w:rsid w:val="00355F10"/>
    <w:rsid w:val="00363212"/>
    <w:rsid w:val="003729B6"/>
    <w:rsid w:val="00373A25"/>
    <w:rsid w:val="00373FA2"/>
    <w:rsid w:val="003746A3"/>
    <w:rsid w:val="00374A73"/>
    <w:rsid w:val="0038541B"/>
    <w:rsid w:val="00385F99"/>
    <w:rsid w:val="00393DD2"/>
    <w:rsid w:val="00395F3E"/>
    <w:rsid w:val="003A2F13"/>
    <w:rsid w:val="003A3FBA"/>
    <w:rsid w:val="003A4440"/>
    <w:rsid w:val="003B17A1"/>
    <w:rsid w:val="003B2528"/>
    <w:rsid w:val="003B2DCB"/>
    <w:rsid w:val="003B4523"/>
    <w:rsid w:val="003C1426"/>
    <w:rsid w:val="003C37DE"/>
    <w:rsid w:val="003C3D18"/>
    <w:rsid w:val="003C4BAB"/>
    <w:rsid w:val="003C6809"/>
    <w:rsid w:val="003C796A"/>
    <w:rsid w:val="003D31FA"/>
    <w:rsid w:val="003D35CD"/>
    <w:rsid w:val="003D474C"/>
    <w:rsid w:val="003E12F9"/>
    <w:rsid w:val="003E5246"/>
    <w:rsid w:val="003F59A8"/>
    <w:rsid w:val="00400391"/>
    <w:rsid w:val="004071B8"/>
    <w:rsid w:val="0040766B"/>
    <w:rsid w:val="0041306F"/>
    <w:rsid w:val="00415FA6"/>
    <w:rsid w:val="00416669"/>
    <w:rsid w:val="00430839"/>
    <w:rsid w:val="00431511"/>
    <w:rsid w:val="00434DBC"/>
    <w:rsid w:val="00437F7E"/>
    <w:rsid w:val="004424E3"/>
    <w:rsid w:val="00442EAA"/>
    <w:rsid w:val="004449F6"/>
    <w:rsid w:val="004472CD"/>
    <w:rsid w:val="004522E8"/>
    <w:rsid w:val="004530E8"/>
    <w:rsid w:val="0045333E"/>
    <w:rsid w:val="00456BD7"/>
    <w:rsid w:val="00466D03"/>
    <w:rsid w:val="00467A77"/>
    <w:rsid w:val="00467CC3"/>
    <w:rsid w:val="00475990"/>
    <w:rsid w:val="00477E28"/>
    <w:rsid w:val="004815D1"/>
    <w:rsid w:val="004820E8"/>
    <w:rsid w:val="00483F86"/>
    <w:rsid w:val="00484853"/>
    <w:rsid w:val="00484EE6"/>
    <w:rsid w:val="00486EC7"/>
    <w:rsid w:val="004945A3"/>
    <w:rsid w:val="00494C79"/>
    <w:rsid w:val="004A257D"/>
    <w:rsid w:val="004A36E7"/>
    <w:rsid w:val="004A53C4"/>
    <w:rsid w:val="004A5686"/>
    <w:rsid w:val="004A688D"/>
    <w:rsid w:val="004B3A11"/>
    <w:rsid w:val="004B3BF0"/>
    <w:rsid w:val="004C0724"/>
    <w:rsid w:val="004C30CA"/>
    <w:rsid w:val="004C42C1"/>
    <w:rsid w:val="004C4658"/>
    <w:rsid w:val="004C49FA"/>
    <w:rsid w:val="004C5099"/>
    <w:rsid w:val="004C728C"/>
    <w:rsid w:val="004C72EF"/>
    <w:rsid w:val="004D01F5"/>
    <w:rsid w:val="004D20E6"/>
    <w:rsid w:val="004D332C"/>
    <w:rsid w:val="004D37EA"/>
    <w:rsid w:val="004E4BC4"/>
    <w:rsid w:val="004E6D06"/>
    <w:rsid w:val="004F01F5"/>
    <w:rsid w:val="004F37CA"/>
    <w:rsid w:val="004F50E7"/>
    <w:rsid w:val="004F74D9"/>
    <w:rsid w:val="0050169C"/>
    <w:rsid w:val="0050224C"/>
    <w:rsid w:val="005253CF"/>
    <w:rsid w:val="00525590"/>
    <w:rsid w:val="00536430"/>
    <w:rsid w:val="0054375E"/>
    <w:rsid w:val="00545BD9"/>
    <w:rsid w:val="00546A15"/>
    <w:rsid w:val="00554620"/>
    <w:rsid w:val="00561EEA"/>
    <w:rsid w:val="0056427A"/>
    <w:rsid w:val="00566AFA"/>
    <w:rsid w:val="00570A75"/>
    <w:rsid w:val="00571BB1"/>
    <w:rsid w:val="00571F07"/>
    <w:rsid w:val="005752AB"/>
    <w:rsid w:val="005812A9"/>
    <w:rsid w:val="0058193D"/>
    <w:rsid w:val="00581A2F"/>
    <w:rsid w:val="005947AB"/>
    <w:rsid w:val="005A05D6"/>
    <w:rsid w:val="005A32C0"/>
    <w:rsid w:val="005A3FAB"/>
    <w:rsid w:val="005A427B"/>
    <w:rsid w:val="005A58E8"/>
    <w:rsid w:val="005B1816"/>
    <w:rsid w:val="005B374A"/>
    <w:rsid w:val="005B40AC"/>
    <w:rsid w:val="005B7CD4"/>
    <w:rsid w:val="005C2C0E"/>
    <w:rsid w:val="005C51BF"/>
    <w:rsid w:val="005D00CA"/>
    <w:rsid w:val="005D1A68"/>
    <w:rsid w:val="005D2DD6"/>
    <w:rsid w:val="005D5AFB"/>
    <w:rsid w:val="005D5D4F"/>
    <w:rsid w:val="005D695C"/>
    <w:rsid w:val="005D6F59"/>
    <w:rsid w:val="005D701D"/>
    <w:rsid w:val="005E0670"/>
    <w:rsid w:val="005E18E0"/>
    <w:rsid w:val="005E1C28"/>
    <w:rsid w:val="005E2519"/>
    <w:rsid w:val="005E741C"/>
    <w:rsid w:val="005E746E"/>
    <w:rsid w:val="005F4D27"/>
    <w:rsid w:val="005F4F08"/>
    <w:rsid w:val="005F6CFE"/>
    <w:rsid w:val="005F6E98"/>
    <w:rsid w:val="006012D8"/>
    <w:rsid w:val="00601A48"/>
    <w:rsid w:val="00602028"/>
    <w:rsid w:val="0060480E"/>
    <w:rsid w:val="00614900"/>
    <w:rsid w:val="00616407"/>
    <w:rsid w:val="00620FAE"/>
    <w:rsid w:val="006218C4"/>
    <w:rsid w:val="006262C6"/>
    <w:rsid w:val="00631E11"/>
    <w:rsid w:val="00632F46"/>
    <w:rsid w:val="006342B6"/>
    <w:rsid w:val="00636F04"/>
    <w:rsid w:val="00640370"/>
    <w:rsid w:val="00643587"/>
    <w:rsid w:val="00647AE6"/>
    <w:rsid w:val="00651206"/>
    <w:rsid w:val="006550B8"/>
    <w:rsid w:val="0065531D"/>
    <w:rsid w:val="006606B2"/>
    <w:rsid w:val="00663531"/>
    <w:rsid w:val="0066515B"/>
    <w:rsid w:val="006661D7"/>
    <w:rsid w:val="00670BD9"/>
    <w:rsid w:val="00675E56"/>
    <w:rsid w:val="00676246"/>
    <w:rsid w:val="006807BB"/>
    <w:rsid w:val="0068087A"/>
    <w:rsid w:val="00681804"/>
    <w:rsid w:val="00681C71"/>
    <w:rsid w:val="00682631"/>
    <w:rsid w:val="00683A47"/>
    <w:rsid w:val="00693A7C"/>
    <w:rsid w:val="0069549C"/>
    <w:rsid w:val="00697158"/>
    <w:rsid w:val="006A398D"/>
    <w:rsid w:val="006B5C98"/>
    <w:rsid w:val="006B7627"/>
    <w:rsid w:val="006C0377"/>
    <w:rsid w:val="006C135F"/>
    <w:rsid w:val="006C3B51"/>
    <w:rsid w:val="006D190D"/>
    <w:rsid w:val="006D2224"/>
    <w:rsid w:val="006D4997"/>
    <w:rsid w:val="006E2D27"/>
    <w:rsid w:val="006E4EB4"/>
    <w:rsid w:val="006E5450"/>
    <w:rsid w:val="006E5B66"/>
    <w:rsid w:val="006E61F8"/>
    <w:rsid w:val="006F0E81"/>
    <w:rsid w:val="006F1E13"/>
    <w:rsid w:val="006F22C0"/>
    <w:rsid w:val="006F6772"/>
    <w:rsid w:val="006F6B5E"/>
    <w:rsid w:val="00700A5A"/>
    <w:rsid w:val="00705BEF"/>
    <w:rsid w:val="00713AC8"/>
    <w:rsid w:val="00720437"/>
    <w:rsid w:val="00720CEF"/>
    <w:rsid w:val="007215BD"/>
    <w:rsid w:val="00722B4C"/>
    <w:rsid w:val="00723418"/>
    <w:rsid w:val="00724F91"/>
    <w:rsid w:val="00725336"/>
    <w:rsid w:val="00740489"/>
    <w:rsid w:val="00742C65"/>
    <w:rsid w:val="0075019E"/>
    <w:rsid w:val="00750B50"/>
    <w:rsid w:val="00751039"/>
    <w:rsid w:val="00751CF1"/>
    <w:rsid w:val="0075261C"/>
    <w:rsid w:val="007527E7"/>
    <w:rsid w:val="00754AB5"/>
    <w:rsid w:val="007552A5"/>
    <w:rsid w:val="00755C00"/>
    <w:rsid w:val="00756A24"/>
    <w:rsid w:val="00757E95"/>
    <w:rsid w:val="0076127F"/>
    <w:rsid w:val="00761906"/>
    <w:rsid w:val="00763082"/>
    <w:rsid w:val="00764C53"/>
    <w:rsid w:val="007705EB"/>
    <w:rsid w:val="0077072F"/>
    <w:rsid w:val="00775222"/>
    <w:rsid w:val="0078231B"/>
    <w:rsid w:val="00783BCD"/>
    <w:rsid w:val="00784868"/>
    <w:rsid w:val="00784C04"/>
    <w:rsid w:val="007869B6"/>
    <w:rsid w:val="00791317"/>
    <w:rsid w:val="0079143A"/>
    <w:rsid w:val="0079366E"/>
    <w:rsid w:val="00796965"/>
    <w:rsid w:val="00797EF1"/>
    <w:rsid w:val="007A0189"/>
    <w:rsid w:val="007A1F38"/>
    <w:rsid w:val="007B1197"/>
    <w:rsid w:val="007B2579"/>
    <w:rsid w:val="007B43D1"/>
    <w:rsid w:val="007C53A1"/>
    <w:rsid w:val="007D4645"/>
    <w:rsid w:val="007D7414"/>
    <w:rsid w:val="007D7D48"/>
    <w:rsid w:val="007E1C73"/>
    <w:rsid w:val="007E3C01"/>
    <w:rsid w:val="007E7796"/>
    <w:rsid w:val="007F076A"/>
    <w:rsid w:val="007F5609"/>
    <w:rsid w:val="008054F6"/>
    <w:rsid w:val="008109BD"/>
    <w:rsid w:val="008148A0"/>
    <w:rsid w:val="00814901"/>
    <w:rsid w:val="00816E92"/>
    <w:rsid w:val="00820850"/>
    <w:rsid w:val="0083132A"/>
    <w:rsid w:val="0083140C"/>
    <w:rsid w:val="00831726"/>
    <w:rsid w:val="00833140"/>
    <w:rsid w:val="00834BE0"/>
    <w:rsid w:val="008362CB"/>
    <w:rsid w:val="00841758"/>
    <w:rsid w:val="00843329"/>
    <w:rsid w:val="00843783"/>
    <w:rsid w:val="00843FBE"/>
    <w:rsid w:val="00845813"/>
    <w:rsid w:val="008464E4"/>
    <w:rsid w:val="0084688D"/>
    <w:rsid w:val="00846F74"/>
    <w:rsid w:val="008509EB"/>
    <w:rsid w:val="00850AA5"/>
    <w:rsid w:val="00852145"/>
    <w:rsid w:val="00852511"/>
    <w:rsid w:val="00852C25"/>
    <w:rsid w:val="00857CC5"/>
    <w:rsid w:val="00860F12"/>
    <w:rsid w:val="0086194E"/>
    <w:rsid w:val="008620C6"/>
    <w:rsid w:val="00867045"/>
    <w:rsid w:val="008735E3"/>
    <w:rsid w:val="00875A20"/>
    <w:rsid w:val="00882125"/>
    <w:rsid w:val="008873D9"/>
    <w:rsid w:val="00891E0A"/>
    <w:rsid w:val="00892302"/>
    <w:rsid w:val="0089234A"/>
    <w:rsid w:val="008923FF"/>
    <w:rsid w:val="008950F8"/>
    <w:rsid w:val="008A3FB9"/>
    <w:rsid w:val="008A6222"/>
    <w:rsid w:val="008A7DB0"/>
    <w:rsid w:val="008B15F3"/>
    <w:rsid w:val="008B581D"/>
    <w:rsid w:val="008B6706"/>
    <w:rsid w:val="008B7586"/>
    <w:rsid w:val="008C0217"/>
    <w:rsid w:val="008C4D16"/>
    <w:rsid w:val="008C7C7A"/>
    <w:rsid w:val="008D2123"/>
    <w:rsid w:val="008E36AC"/>
    <w:rsid w:val="008E42B9"/>
    <w:rsid w:val="008E6A5D"/>
    <w:rsid w:val="008E77FD"/>
    <w:rsid w:val="008F0184"/>
    <w:rsid w:val="008F1767"/>
    <w:rsid w:val="008F2C01"/>
    <w:rsid w:val="0090081F"/>
    <w:rsid w:val="009022E6"/>
    <w:rsid w:val="009029BC"/>
    <w:rsid w:val="009032F7"/>
    <w:rsid w:val="00904FFA"/>
    <w:rsid w:val="00906EA2"/>
    <w:rsid w:val="00911E0C"/>
    <w:rsid w:val="0091338A"/>
    <w:rsid w:val="00915007"/>
    <w:rsid w:val="00916417"/>
    <w:rsid w:val="00917CBE"/>
    <w:rsid w:val="00921787"/>
    <w:rsid w:val="009221C1"/>
    <w:rsid w:val="009233B3"/>
    <w:rsid w:val="0093270D"/>
    <w:rsid w:val="00935D50"/>
    <w:rsid w:val="00937D48"/>
    <w:rsid w:val="0094389A"/>
    <w:rsid w:val="009465E3"/>
    <w:rsid w:val="00947A89"/>
    <w:rsid w:val="009526E6"/>
    <w:rsid w:val="00952E08"/>
    <w:rsid w:val="00953A7A"/>
    <w:rsid w:val="00953CCA"/>
    <w:rsid w:val="00955981"/>
    <w:rsid w:val="009562BE"/>
    <w:rsid w:val="009568B4"/>
    <w:rsid w:val="00960C68"/>
    <w:rsid w:val="0096395D"/>
    <w:rsid w:val="00964917"/>
    <w:rsid w:val="00966DD4"/>
    <w:rsid w:val="00970FBC"/>
    <w:rsid w:val="00972530"/>
    <w:rsid w:val="009727BF"/>
    <w:rsid w:val="0098191B"/>
    <w:rsid w:val="00984078"/>
    <w:rsid w:val="009879EA"/>
    <w:rsid w:val="00996781"/>
    <w:rsid w:val="009A097B"/>
    <w:rsid w:val="009A37F6"/>
    <w:rsid w:val="009A4A3E"/>
    <w:rsid w:val="009A5EA8"/>
    <w:rsid w:val="009A663A"/>
    <w:rsid w:val="009B3B84"/>
    <w:rsid w:val="009C4FDF"/>
    <w:rsid w:val="009C6459"/>
    <w:rsid w:val="009C7D92"/>
    <w:rsid w:val="009C7E8D"/>
    <w:rsid w:val="009D037A"/>
    <w:rsid w:val="009D1418"/>
    <w:rsid w:val="009D1EA9"/>
    <w:rsid w:val="009D5353"/>
    <w:rsid w:val="009D6ABA"/>
    <w:rsid w:val="009E5739"/>
    <w:rsid w:val="009E617D"/>
    <w:rsid w:val="009E66BF"/>
    <w:rsid w:val="009F6964"/>
    <w:rsid w:val="009F74D4"/>
    <w:rsid w:val="00A05D09"/>
    <w:rsid w:val="00A07E8B"/>
    <w:rsid w:val="00A16AAB"/>
    <w:rsid w:val="00A2400F"/>
    <w:rsid w:val="00A246EF"/>
    <w:rsid w:val="00A32173"/>
    <w:rsid w:val="00A362C8"/>
    <w:rsid w:val="00A37E55"/>
    <w:rsid w:val="00A42000"/>
    <w:rsid w:val="00A42570"/>
    <w:rsid w:val="00A434E7"/>
    <w:rsid w:val="00A50F41"/>
    <w:rsid w:val="00A53193"/>
    <w:rsid w:val="00A532A6"/>
    <w:rsid w:val="00A564DD"/>
    <w:rsid w:val="00A57100"/>
    <w:rsid w:val="00A57116"/>
    <w:rsid w:val="00A62130"/>
    <w:rsid w:val="00A6232C"/>
    <w:rsid w:val="00A623B5"/>
    <w:rsid w:val="00A64DBC"/>
    <w:rsid w:val="00A67E07"/>
    <w:rsid w:val="00A71311"/>
    <w:rsid w:val="00A71FD1"/>
    <w:rsid w:val="00A72149"/>
    <w:rsid w:val="00A72857"/>
    <w:rsid w:val="00A72F96"/>
    <w:rsid w:val="00A804D4"/>
    <w:rsid w:val="00A8179A"/>
    <w:rsid w:val="00A855F1"/>
    <w:rsid w:val="00A86B79"/>
    <w:rsid w:val="00A914D5"/>
    <w:rsid w:val="00A94AB3"/>
    <w:rsid w:val="00A9711F"/>
    <w:rsid w:val="00AA25F1"/>
    <w:rsid w:val="00AA3D2E"/>
    <w:rsid w:val="00AA6E5D"/>
    <w:rsid w:val="00AA7522"/>
    <w:rsid w:val="00AB015F"/>
    <w:rsid w:val="00AB1A0A"/>
    <w:rsid w:val="00AB464B"/>
    <w:rsid w:val="00AC128E"/>
    <w:rsid w:val="00AC5681"/>
    <w:rsid w:val="00AC638D"/>
    <w:rsid w:val="00AD1031"/>
    <w:rsid w:val="00AD1EF0"/>
    <w:rsid w:val="00AD2006"/>
    <w:rsid w:val="00AD28F0"/>
    <w:rsid w:val="00AD29DD"/>
    <w:rsid w:val="00AE19E1"/>
    <w:rsid w:val="00AE1B10"/>
    <w:rsid w:val="00AE61AA"/>
    <w:rsid w:val="00AE76AB"/>
    <w:rsid w:val="00AF133F"/>
    <w:rsid w:val="00AF53AE"/>
    <w:rsid w:val="00AF5722"/>
    <w:rsid w:val="00AF5DF0"/>
    <w:rsid w:val="00AF6451"/>
    <w:rsid w:val="00B00E6A"/>
    <w:rsid w:val="00B025D0"/>
    <w:rsid w:val="00B030FC"/>
    <w:rsid w:val="00B05A37"/>
    <w:rsid w:val="00B07429"/>
    <w:rsid w:val="00B07B3F"/>
    <w:rsid w:val="00B12AA3"/>
    <w:rsid w:val="00B16050"/>
    <w:rsid w:val="00B17697"/>
    <w:rsid w:val="00B22CF5"/>
    <w:rsid w:val="00B24EDA"/>
    <w:rsid w:val="00B26603"/>
    <w:rsid w:val="00B26778"/>
    <w:rsid w:val="00B30646"/>
    <w:rsid w:val="00B32409"/>
    <w:rsid w:val="00B32AC3"/>
    <w:rsid w:val="00B33080"/>
    <w:rsid w:val="00B34B94"/>
    <w:rsid w:val="00B36F5F"/>
    <w:rsid w:val="00B40085"/>
    <w:rsid w:val="00B40124"/>
    <w:rsid w:val="00B40CC1"/>
    <w:rsid w:val="00B42B62"/>
    <w:rsid w:val="00B447FF"/>
    <w:rsid w:val="00B45AAC"/>
    <w:rsid w:val="00B52143"/>
    <w:rsid w:val="00B542BA"/>
    <w:rsid w:val="00B56C35"/>
    <w:rsid w:val="00B60A4A"/>
    <w:rsid w:val="00B60D61"/>
    <w:rsid w:val="00B6347D"/>
    <w:rsid w:val="00B70231"/>
    <w:rsid w:val="00B710AC"/>
    <w:rsid w:val="00B755D7"/>
    <w:rsid w:val="00B84927"/>
    <w:rsid w:val="00B84FF3"/>
    <w:rsid w:val="00B8669E"/>
    <w:rsid w:val="00B94E3C"/>
    <w:rsid w:val="00B966DD"/>
    <w:rsid w:val="00BA1243"/>
    <w:rsid w:val="00BA3171"/>
    <w:rsid w:val="00BA511E"/>
    <w:rsid w:val="00BA7221"/>
    <w:rsid w:val="00BB0E06"/>
    <w:rsid w:val="00BB30ED"/>
    <w:rsid w:val="00BB5C69"/>
    <w:rsid w:val="00BD4A0F"/>
    <w:rsid w:val="00BD56B0"/>
    <w:rsid w:val="00BD7F7C"/>
    <w:rsid w:val="00BE3DAD"/>
    <w:rsid w:val="00BE4494"/>
    <w:rsid w:val="00BE6E5E"/>
    <w:rsid w:val="00BE7A44"/>
    <w:rsid w:val="00BF3CEE"/>
    <w:rsid w:val="00BF7204"/>
    <w:rsid w:val="00C02881"/>
    <w:rsid w:val="00C055CF"/>
    <w:rsid w:val="00C05BE4"/>
    <w:rsid w:val="00C06563"/>
    <w:rsid w:val="00C0759F"/>
    <w:rsid w:val="00C1244F"/>
    <w:rsid w:val="00C12CF9"/>
    <w:rsid w:val="00C13647"/>
    <w:rsid w:val="00C136D7"/>
    <w:rsid w:val="00C143AE"/>
    <w:rsid w:val="00C212C3"/>
    <w:rsid w:val="00C229E6"/>
    <w:rsid w:val="00C3030B"/>
    <w:rsid w:val="00C32102"/>
    <w:rsid w:val="00C3445B"/>
    <w:rsid w:val="00C3562F"/>
    <w:rsid w:val="00C36A7E"/>
    <w:rsid w:val="00C44346"/>
    <w:rsid w:val="00C476CC"/>
    <w:rsid w:val="00C526DF"/>
    <w:rsid w:val="00C5300B"/>
    <w:rsid w:val="00C548AA"/>
    <w:rsid w:val="00C54B12"/>
    <w:rsid w:val="00C56DE0"/>
    <w:rsid w:val="00C6019D"/>
    <w:rsid w:val="00C61D06"/>
    <w:rsid w:val="00C61D0A"/>
    <w:rsid w:val="00C64236"/>
    <w:rsid w:val="00C70FCF"/>
    <w:rsid w:val="00C71EFC"/>
    <w:rsid w:val="00C73C4E"/>
    <w:rsid w:val="00C7705F"/>
    <w:rsid w:val="00C77791"/>
    <w:rsid w:val="00C8345A"/>
    <w:rsid w:val="00C841AD"/>
    <w:rsid w:val="00C84C27"/>
    <w:rsid w:val="00C9126A"/>
    <w:rsid w:val="00C953B6"/>
    <w:rsid w:val="00C9573A"/>
    <w:rsid w:val="00C96A8E"/>
    <w:rsid w:val="00CA0A96"/>
    <w:rsid w:val="00CA452D"/>
    <w:rsid w:val="00CA6982"/>
    <w:rsid w:val="00CA7A94"/>
    <w:rsid w:val="00CA7B54"/>
    <w:rsid w:val="00CB729E"/>
    <w:rsid w:val="00CC042D"/>
    <w:rsid w:val="00CC0F85"/>
    <w:rsid w:val="00CC4439"/>
    <w:rsid w:val="00CC4894"/>
    <w:rsid w:val="00CC5583"/>
    <w:rsid w:val="00CD20A5"/>
    <w:rsid w:val="00CD21FE"/>
    <w:rsid w:val="00CD39C1"/>
    <w:rsid w:val="00CE1DB8"/>
    <w:rsid w:val="00CE20BC"/>
    <w:rsid w:val="00CE65C8"/>
    <w:rsid w:val="00CF16AD"/>
    <w:rsid w:val="00CF3032"/>
    <w:rsid w:val="00D01E75"/>
    <w:rsid w:val="00D03AA8"/>
    <w:rsid w:val="00D04BF9"/>
    <w:rsid w:val="00D06949"/>
    <w:rsid w:val="00D10B56"/>
    <w:rsid w:val="00D13080"/>
    <w:rsid w:val="00D1444A"/>
    <w:rsid w:val="00D14F20"/>
    <w:rsid w:val="00D25933"/>
    <w:rsid w:val="00D3099D"/>
    <w:rsid w:val="00D30A9B"/>
    <w:rsid w:val="00D315EE"/>
    <w:rsid w:val="00D32F82"/>
    <w:rsid w:val="00D33013"/>
    <w:rsid w:val="00D374B2"/>
    <w:rsid w:val="00D37E49"/>
    <w:rsid w:val="00D41F85"/>
    <w:rsid w:val="00D50F7B"/>
    <w:rsid w:val="00D60CEE"/>
    <w:rsid w:val="00D61188"/>
    <w:rsid w:val="00D616BC"/>
    <w:rsid w:val="00D63D01"/>
    <w:rsid w:val="00D7094B"/>
    <w:rsid w:val="00D72007"/>
    <w:rsid w:val="00D82897"/>
    <w:rsid w:val="00D8352B"/>
    <w:rsid w:val="00D837D7"/>
    <w:rsid w:val="00D84458"/>
    <w:rsid w:val="00D86518"/>
    <w:rsid w:val="00D8743D"/>
    <w:rsid w:val="00D9043C"/>
    <w:rsid w:val="00D90D2B"/>
    <w:rsid w:val="00D92961"/>
    <w:rsid w:val="00DA771D"/>
    <w:rsid w:val="00DA7DFC"/>
    <w:rsid w:val="00DB1FA7"/>
    <w:rsid w:val="00DB2430"/>
    <w:rsid w:val="00DB6586"/>
    <w:rsid w:val="00DB6D00"/>
    <w:rsid w:val="00DC0391"/>
    <w:rsid w:val="00DC0899"/>
    <w:rsid w:val="00DC0B8C"/>
    <w:rsid w:val="00DC1345"/>
    <w:rsid w:val="00DD3EC0"/>
    <w:rsid w:val="00DD5DCC"/>
    <w:rsid w:val="00DE031A"/>
    <w:rsid w:val="00DE2717"/>
    <w:rsid w:val="00DE4819"/>
    <w:rsid w:val="00DE7BB8"/>
    <w:rsid w:val="00DF16F4"/>
    <w:rsid w:val="00DF2AAC"/>
    <w:rsid w:val="00DF46E7"/>
    <w:rsid w:val="00DF7E57"/>
    <w:rsid w:val="00DF7FB5"/>
    <w:rsid w:val="00E011E4"/>
    <w:rsid w:val="00E0319D"/>
    <w:rsid w:val="00E05FD0"/>
    <w:rsid w:val="00E06CE7"/>
    <w:rsid w:val="00E07255"/>
    <w:rsid w:val="00E07312"/>
    <w:rsid w:val="00E0789D"/>
    <w:rsid w:val="00E12EAC"/>
    <w:rsid w:val="00E1377E"/>
    <w:rsid w:val="00E14822"/>
    <w:rsid w:val="00E15597"/>
    <w:rsid w:val="00E23A1D"/>
    <w:rsid w:val="00E309DA"/>
    <w:rsid w:val="00E3361E"/>
    <w:rsid w:val="00E34098"/>
    <w:rsid w:val="00E36F0C"/>
    <w:rsid w:val="00E40F16"/>
    <w:rsid w:val="00E418E0"/>
    <w:rsid w:val="00E42928"/>
    <w:rsid w:val="00E42FBC"/>
    <w:rsid w:val="00E44F32"/>
    <w:rsid w:val="00E456FC"/>
    <w:rsid w:val="00E47E74"/>
    <w:rsid w:val="00E509E9"/>
    <w:rsid w:val="00E52B54"/>
    <w:rsid w:val="00E535AF"/>
    <w:rsid w:val="00E53FFC"/>
    <w:rsid w:val="00E54F34"/>
    <w:rsid w:val="00E55539"/>
    <w:rsid w:val="00E563D5"/>
    <w:rsid w:val="00E56EB0"/>
    <w:rsid w:val="00E57610"/>
    <w:rsid w:val="00E60278"/>
    <w:rsid w:val="00E60BCC"/>
    <w:rsid w:val="00E617F9"/>
    <w:rsid w:val="00E63D9B"/>
    <w:rsid w:val="00E64505"/>
    <w:rsid w:val="00E656D4"/>
    <w:rsid w:val="00E70826"/>
    <w:rsid w:val="00E70ADA"/>
    <w:rsid w:val="00E71270"/>
    <w:rsid w:val="00E73176"/>
    <w:rsid w:val="00E7390C"/>
    <w:rsid w:val="00E7728C"/>
    <w:rsid w:val="00E8330C"/>
    <w:rsid w:val="00E84B0B"/>
    <w:rsid w:val="00E85EB1"/>
    <w:rsid w:val="00E86966"/>
    <w:rsid w:val="00E86C46"/>
    <w:rsid w:val="00E92BB1"/>
    <w:rsid w:val="00E93864"/>
    <w:rsid w:val="00E95E93"/>
    <w:rsid w:val="00E97EBE"/>
    <w:rsid w:val="00EA0F2A"/>
    <w:rsid w:val="00EA16BD"/>
    <w:rsid w:val="00EA77C2"/>
    <w:rsid w:val="00EB62CC"/>
    <w:rsid w:val="00EB6868"/>
    <w:rsid w:val="00EC08A2"/>
    <w:rsid w:val="00EC3654"/>
    <w:rsid w:val="00EC5007"/>
    <w:rsid w:val="00ED0230"/>
    <w:rsid w:val="00ED62C5"/>
    <w:rsid w:val="00EE1C77"/>
    <w:rsid w:val="00EE35F0"/>
    <w:rsid w:val="00EE5358"/>
    <w:rsid w:val="00EE6668"/>
    <w:rsid w:val="00EF611D"/>
    <w:rsid w:val="00EF62EF"/>
    <w:rsid w:val="00F01DA0"/>
    <w:rsid w:val="00F04CEF"/>
    <w:rsid w:val="00F146E9"/>
    <w:rsid w:val="00F15FBB"/>
    <w:rsid w:val="00F202CE"/>
    <w:rsid w:val="00F22F18"/>
    <w:rsid w:val="00F37594"/>
    <w:rsid w:val="00F41631"/>
    <w:rsid w:val="00F42392"/>
    <w:rsid w:val="00F432ED"/>
    <w:rsid w:val="00F4529F"/>
    <w:rsid w:val="00F4659C"/>
    <w:rsid w:val="00F510F9"/>
    <w:rsid w:val="00F54035"/>
    <w:rsid w:val="00F5799A"/>
    <w:rsid w:val="00F57A4F"/>
    <w:rsid w:val="00F608C2"/>
    <w:rsid w:val="00F64433"/>
    <w:rsid w:val="00F64460"/>
    <w:rsid w:val="00F70199"/>
    <w:rsid w:val="00F70321"/>
    <w:rsid w:val="00F714A7"/>
    <w:rsid w:val="00F77E35"/>
    <w:rsid w:val="00F80DA4"/>
    <w:rsid w:val="00F80F8C"/>
    <w:rsid w:val="00F837A5"/>
    <w:rsid w:val="00F912E6"/>
    <w:rsid w:val="00F927F6"/>
    <w:rsid w:val="00F930B4"/>
    <w:rsid w:val="00F96B3E"/>
    <w:rsid w:val="00F97D49"/>
    <w:rsid w:val="00FA0042"/>
    <w:rsid w:val="00FA25EE"/>
    <w:rsid w:val="00FA4E60"/>
    <w:rsid w:val="00FB36DD"/>
    <w:rsid w:val="00FB78BD"/>
    <w:rsid w:val="00FC0544"/>
    <w:rsid w:val="00FC6580"/>
    <w:rsid w:val="00FD05A5"/>
    <w:rsid w:val="00FD3A10"/>
    <w:rsid w:val="00FD5D0A"/>
    <w:rsid w:val="00FD64D1"/>
    <w:rsid w:val="00FD7492"/>
    <w:rsid w:val="00FE183B"/>
    <w:rsid w:val="00FE1B61"/>
    <w:rsid w:val="00FE5DB7"/>
    <w:rsid w:val="00FF05F1"/>
    <w:rsid w:val="00FF5F33"/>
    <w:rsid w:val="00FF6C6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4"/>
        <w:szCs w:val="24"/>
        <w:lang w:val="en-US" w:eastAsia="en-US" w:bidi="ar-SA"/>
      </w:rPr>
    </w:rPrDefault>
    <w:pPrDefault/>
  </w:docDefaults>
  <w:latentStyles w:defLockedState="0" w:defUIPriority="0" w:defSemiHidden="0" w:defUnhideWhenUsed="0" w:defQFormat="0" w:count="267">
    <w:lsdException w:name="heading 1" w:uiPriority="9" w:qFormat="1"/>
    <w:lsdException w:name="heading 2"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Emphasis" w:uiPriority="20"/>
    <w:lsdException w:name="HTML Cite" w:uiPriority="99"/>
    <w:lsdException w:name="List Paragraph" w:uiPriority="34" w:qFormat="1"/>
  </w:latentStyles>
  <w:style w:type="paragraph" w:default="1" w:styleId="Normal">
    <w:name w:val="Normal"/>
    <w:qFormat/>
    <w:rsid w:val="008C4D16"/>
    <w:pPr>
      <w:spacing w:after="80" w:line="480" w:lineRule="auto"/>
    </w:pPr>
    <w:rPr>
      <w:rFonts w:ascii="Times New Roman" w:eastAsia="Times New Roman" w:hAnsi="Times New Roman"/>
      <w:lang w:eastAsia="ja-JP"/>
    </w:rPr>
  </w:style>
  <w:style w:type="paragraph" w:styleId="Heading1">
    <w:name w:val="heading 1"/>
    <w:basedOn w:val="Normal"/>
    <w:next w:val="Normal"/>
    <w:link w:val="Heading1Char"/>
    <w:uiPriority w:val="9"/>
    <w:qFormat/>
    <w:rsid w:val="00C12CF9"/>
    <w:pPr>
      <w:keepNext/>
      <w:keepLines/>
      <w:numPr>
        <w:numId w:val="4"/>
      </w:numPr>
      <w:spacing w:before="480" w:after="0" w:line="240" w:lineRule="auto"/>
      <w:outlineLvl w:val="0"/>
    </w:pPr>
    <w:rPr>
      <w:rFonts w:eastAsia="MS Gothic"/>
      <w:b/>
      <w:bCs/>
      <w:szCs w:val="32"/>
    </w:rPr>
  </w:style>
  <w:style w:type="paragraph" w:styleId="Heading2">
    <w:name w:val="heading 2"/>
    <w:basedOn w:val="Normal"/>
    <w:next w:val="Normal"/>
    <w:link w:val="Heading2Char"/>
    <w:uiPriority w:val="9"/>
    <w:unhideWhenUsed/>
    <w:qFormat/>
    <w:rsid w:val="00C12CF9"/>
    <w:pPr>
      <w:keepNext/>
      <w:keepLines/>
      <w:numPr>
        <w:ilvl w:val="1"/>
        <w:numId w:val="4"/>
      </w:numPr>
      <w:spacing w:before="200" w:line="240" w:lineRule="auto"/>
      <w:outlineLvl w:val="1"/>
    </w:pPr>
    <w:rPr>
      <w:rFonts w:eastAsia="MS Gothic"/>
      <w:b/>
      <w:bCs/>
      <w:szCs w:val="26"/>
    </w:rPr>
  </w:style>
  <w:style w:type="paragraph" w:styleId="Heading3">
    <w:name w:val="heading 3"/>
    <w:basedOn w:val="Heading2"/>
    <w:next w:val="Normal"/>
    <w:link w:val="Heading3Char"/>
    <w:autoRedefine/>
    <w:qFormat/>
    <w:rsid w:val="00A855F1"/>
    <w:pPr>
      <w:keepLines w:val="0"/>
      <w:numPr>
        <w:ilvl w:val="0"/>
        <w:numId w:val="5"/>
      </w:numPr>
      <w:spacing w:before="120"/>
      <w:outlineLvl w:val="2"/>
    </w:pPr>
    <w:rPr>
      <w:rFonts w:eastAsia="Times New Roman"/>
      <w:b w:val="0"/>
      <w:bCs w:val="0"/>
      <w:i/>
      <w:kern w:val="28"/>
      <w:szCs w:val="24"/>
    </w:rPr>
  </w:style>
  <w:style w:type="paragraph" w:styleId="Heading4">
    <w:name w:val="heading 4"/>
    <w:basedOn w:val="Normal"/>
    <w:next w:val="Normal"/>
    <w:link w:val="Heading4Char"/>
    <w:uiPriority w:val="9"/>
    <w:semiHidden/>
    <w:unhideWhenUsed/>
    <w:qFormat/>
    <w:rsid w:val="00C12CF9"/>
    <w:pPr>
      <w:keepNext/>
      <w:keepLines/>
      <w:numPr>
        <w:ilvl w:val="3"/>
        <w:numId w:val="4"/>
      </w:numPr>
      <w:spacing w:before="200" w:after="0"/>
      <w:outlineLvl w:val="3"/>
    </w:pPr>
    <w:rPr>
      <w:rFonts w:ascii="Calibri" w:eastAsia="MS Gothic" w:hAnsi="Calibri"/>
      <w:b/>
      <w:bCs/>
      <w:i/>
      <w:iCs/>
      <w:color w:val="4F81BD"/>
    </w:rPr>
  </w:style>
  <w:style w:type="paragraph" w:styleId="Heading5">
    <w:name w:val="heading 5"/>
    <w:basedOn w:val="Normal"/>
    <w:next w:val="Normal"/>
    <w:link w:val="Heading5Char"/>
    <w:uiPriority w:val="9"/>
    <w:semiHidden/>
    <w:unhideWhenUsed/>
    <w:qFormat/>
    <w:rsid w:val="00C12CF9"/>
    <w:pPr>
      <w:keepNext/>
      <w:keepLines/>
      <w:numPr>
        <w:ilvl w:val="4"/>
        <w:numId w:val="4"/>
      </w:numPr>
      <w:spacing w:before="200" w:after="0"/>
      <w:outlineLvl w:val="4"/>
    </w:pPr>
    <w:rPr>
      <w:rFonts w:ascii="Calibri" w:eastAsia="MS Gothic" w:hAnsi="Calibri"/>
      <w:color w:val="243F60"/>
    </w:rPr>
  </w:style>
  <w:style w:type="paragraph" w:styleId="Heading6">
    <w:name w:val="heading 6"/>
    <w:basedOn w:val="Normal"/>
    <w:next w:val="Normal"/>
    <w:link w:val="Heading6Char"/>
    <w:uiPriority w:val="9"/>
    <w:semiHidden/>
    <w:unhideWhenUsed/>
    <w:qFormat/>
    <w:rsid w:val="00C12CF9"/>
    <w:pPr>
      <w:keepNext/>
      <w:keepLines/>
      <w:numPr>
        <w:ilvl w:val="5"/>
        <w:numId w:val="4"/>
      </w:numPr>
      <w:spacing w:before="200" w:after="0"/>
      <w:outlineLvl w:val="5"/>
    </w:pPr>
    <w:rPr>
      <w:rFonts w:ascii="Calibri" w:eastAsia="MS Gothic" w:hAnsi="Calibri"/>
      <w:i/>
      <w:iCs/>
      <w:color w:val="243F60"/>
    </w:rPr>
  </w:style>
  <w:style w:type="paragraph" w:styleId="Heading7">
    <w:name w:val="heading 7"/>
    <w:basedOn w:val="Normal"/>
    <w:next w:val="Normal"/>
    <w:link w:val="Heading7Char"/>
    <w:uiPriority w:val="9"/>
    <w:semiHidden/>
    <w:unhideWhenUsed/>
    <w:qFormat/>
    <w:rsid w:val="00C12CF9"/>
    <w:pPr>
      <w:keepNext/>
      <w:keepLines/>
      <w:numPr>
        <w:ilvl w:val="6"/>
        <w:numId w:val="4"/>
      </w:numPr>
      <w:spacing w:before="200" w:after="0"/>
      <w:outlineLvl w:val="6"/>
    </w:pPr>
    <w:rPr>
      <w:rFonts w:ascii="Calibri" w:eastAsia="MS Gothic" w:hAnsi="Calibri"/>
      <w:i/>
      <w:iCs/>
      <w:color w:val="404040"/>
    </w:rPr>
  </w:style>
  <w:style w:type="paragraph" w:styleId="Heading8">
    <w:name w:val="heading 8"/>
    <w:basedOn w:val="Normal"/>
    <w:next w:val="Normal"/>
    <w:link w:val="Heading8Char"/>
    <w:uiPriority w:val="9"/>
    <w:semiHidden/>
    <w:unhideWhenUsed/>
    <w:qFormat/>
    <w:rsid w:val="00C12CF9"/>
    <w:pPr>
      <w:keepNext/>
      <w:keepLines/>
      <w:numPr>
        <w:ilvl w:val="7"/>
        <w:numId w:val="4"/>
      </w:numPr>
      <w:spacing w:before="200" w:after="0"/>
      <w:outlineLvl w:val="7"/>
    </w:pPr>
    <w:rPr>
      <w:rFonts w:ascii="Calibri" w:eastAsia="MS Gothic" w:hAnsi="Calibri"/>
      <w:color w:val="404040"/>
      <w:sz w:val="20"/>
      <w:szCs w:val="20"/>
    </w:rPr>
  </w:style>
  <w:style w:type="paragraph" w:styleId="Heading9">
    <w:name w:val="heading 9"/>
    <w:basedOn w:val="Normal"/>
    <w:next w:val="Normal"/>
    <w:link w:val="Heading9Char"/>
    <w:uiPriority w:val="9"/>
    <w:semiHidden/>
    <w:unhideWhenUsed/>
    <w:qFormat/>
    <w:rsid w:val="00C12CF9"/>
    <w:pPr>
      <w:keepNext/>
      <w:keepLines/>
      <w:numPr>
        <w:ilvl w:val="8"/>
        <w:numId w:val="4"/>
      </w:numPr>
      <w:spacing w:before="200" w:after="0"/>
      <w:outlineLvl w:val="8"/>
    </w:pPr>
    <w:rPr>
      <w:rFonts w:ascii="Calibri" w:eastAsia="MS Gothic" w:hAnsi="Calibri"/>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A855F1"/>
    <w:rPr>
      <w:rFonts w:ascii="Times New Roman" w:eastAsia="Times New Roman" w:hAnsi="Times New Roman"/>
      <w:i/>
      <w:kern w:val="28"/>
      <w:lang w:eastAsia="ja-JP"/>
    </w:rPr>
  </w:style>
  <w:style w:type="character" w:customStyle="1" w:styleId="Heading2Char">
    <w:name w:val="Heading 2 Char"/>
    <w:link w:val="Heading2"/>
    <w:uiPriority w:val="9"/>
    <w:rsid w:val="00C12CF9"/>
    <w:rPr>
      <w:rFonts w:ascii="Times New Roman" w:eastAsia="MS Gothic" w:hAnsi="Times New Roman"/>
      <w:b/>
      <w:bCs/>
      <w:szCs w:val="26"/>
      <w:lang w:eastAsia="ja-JP"/>
    </w:rPr>
  </w:style>
  <w:style w:type="paragraph" w:styleId="NormalWeb">
    <w:name w:val="Normal (Web)"/>
    <w:basedOn w:val="Normal"/>
    <w:autoRedefine/>
    <w:uiPriority w:val="99"/>
    <w:rsid w:val="008C4D16"/>
    <w:pPr>
      <w:spacing w:beforeLines="1" w:afterLines="1"/>
    </w:pPr>
    <w:rPr>
      <w:szCs w:val="20"/>
    </w:rPr>
  </w:style>
  <w:style w:type="paragraph" w:styleId="ListParagraph">
    <w:name w:val="List Paragraph"/>
    <w:basedOn w:val="Normal"/>
    <w:uiPriority w:val="34"/>
    <w:qFormat/>
    <w:rsid w:val="00E64505"/>
    <w:pPr>
      <w:ind w:left="720"/>
      <w:contextualSpacing/>
    </w:pPr>
  </w:style>
  <w:style w:type="paragraph" w:styleId="PlainText">
    <w:name w:val="Plain Text"/>
    <w:basedOn w:val="Normal"/>
    <w:link w:val="PlainTextChar"/>
    <w:uiPriority w:val="99"/>
    <w:unhideWhenUsed/>
    <w:rsid w:val="005B374A"/>
    <w:pPr>
      <w:spacing w:after="0" w:line="240" w:lineRule="auto"/>
    </w:pPr>
    <w:rPr>
      <w:rFonts w:ascii="Consolas" w:eastAsia="Cambria" w:hAnsi="Consolas" w:cs="Consolas"/>
      <w:sz w:val="21"/>
      <w:szCs w:val="21"/>
      <w:lang w:eastAsia="en-US"/>
    </w:rPr>
  </w:style>
  <w:style w:type="character" w:customStyle="1" w:styleId="PlainTextChar">
    <w:name w:val="Plain Text Char"/>
    <w:link w:val="PlainText"/>
    <w:uiPriority w:val="99"/>
    <w:rsid w:val="005B374A"/>
    <w:rPr>
      <w:rFonts w:ascii="Consolas" w:eastAsia="Cambria" w:hAnsi="Consolas" w:cs="Consolas"/>
      <w:sz w:val="21"/>
      <w:szCs w:val="21"/>
      <w:lang w:eastAsia="en-US"/>
    </w:rPr>
  </w:style>
  <w:style w:type="character" w:customStyle="1" w:styleId="apple-style-span">
    <w:name w:val="apple-style-span"/>
    <w:basedOn w:val="DefaultParagraphFont"/>
    <w:rsid w:val="005B374A"/>
  </w:style>
  <w:style w:type="paragraph" w:styleId="BalloonText">
    <w:name w:val="Balloon Text"/>
    <w:basedOn w:val="Normal"/>
    <w:link w:val="BalloonTextChar"/>
    <w:uiPriority w:val="99"/>
    <w:semiHidden/>
    <w:unhideWhenUsed/>
    <w:rsid w:val="00320C50"/>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320C50"/>
    <w:rPr>
      <w:rFonts w:ascii="Lucida Grande" w:eastAsia="Times New Roman" w:hAnsi="Lucida Grande" w:cs="Lucida Grande"/>
      <w:sz w:val="18"/>
      <w:szCs w:val="18"/>
    </w:rPr>
  </w:style>
  <w:style w:type="paragraph" w:styleId="Footer">
    <w:name w:val="footer"/>
    <w:basedOn w:val="Normal"/>
    <w:link w:val="FooterChar"/>
    <w:uiPriority w:val="99"/>
    <w:unhideWhenUsed/>
    <w:rsid w:val="00DE2717"/>
    <w:pPr>
      <w:tabs>
        <w:tab w:val="center" w:pos="4320"/>
        <w:tab w:val="right" w:pos="8640"/>
      </w:tabs>
      <w:spacing w:after="0" w:line="240" w:lineRule="auto"/>
    </w:pPr>
  </w:style>
  <w:style w:type="character" w:customStyle="1" w:styleId="FooterChar">
    <w:name w:val="Footer Char"/>
    <w:link w:val="Footer"/>
    <w:uiPriority w:val="99"/>
    <w:rsid w:val="00DE2717"/>
    <w:rPr>
      <w:rFonts w:ascii="Times New Roman" w:eastAsia="Times New Roman" w:hAnsi="Times New Roman" w:cs="Times New Roman"/>
    </w:rPr>
  </w:style>
  <w:style w:type="character" w:styleId="PageNumber">
    <w:name w:val="page number"/>
    <w:basedOn w:val="DefaultParagraphFont"/>
    <w:uiPriority w:val="99"/>
    <w:semiHidden/>
    <w:unhideWhenUsed/>
    <w:rsid w:val="00DE2717"/>
  </w:style>
  <w:style w:type="paragraph" w:styleId="Header">
    <w:name w:val="header"/>
    <w:basedOn w:val="Normal"/>
    <w:link w:val="HeaderChar"/>
    <w:uiPriority w:val="99"/>
    <w:unhideWhenUsed/>
    <w:rsid w:val="00DE2717"/>
    <w:pPr>
      <w:tabs>
        <w:tab w:val="center" w:pos="4320"/>
        <w:tab w:val="right" w:pos="8640"/>
      </w:tabs>
      <w:spacing w:after="0" w:line="240" w:lineRule="auto"/>
    </w:pPr>
  </w:style>
  <w:style w:type="character" w:customStyle="1" w:styleId="HeaderChar">
    <w:name w:val="Header Char"/>
    <w:link w:val="Header"/>
    <w:uiPriority w:val="99"/>
    <w:rsid w:val="00DE2717"/>
    <w:rPr>
      <w:rFonts w:ascii="Times New Roman" w:eastAsia="Times New Roman" w:hAnsi="Times New Roman" w:cs="Times New Roman"/>
    </w:rPr>
  </w:style>
  <w:style w:type="paragraph" w:styleId="Caption">
    <w:name w:val="caption"/>
    <w:basedOn w:val="Normal"/>
    <w:next w:val="Normal"/>
    <w:uiPriority w:val="35"/>
    <w:unhideWhenUsed/>
    <w:qFormat/>
    <w:rsid w:val="00F57A4F"/>
    <w:pPr>
      <w:spacing w:after="200" w:line="240" w:lineRule="auto"/>
    </w:pPr>
    <w:rPr>
      <w:b/>
      <w:bCs/>
      <w:color w:val="4F81BD"/>
      <w:sz w:val="18"/>
      <w:szCs w:val="18"/>
    </w:rPr>
  </w:style>
  <w:style w:type="character" w:customStyle="1" w:styleId="Heading1Char">
    <w:name w:val="Heading 1 Char"/>
    <w:link w:val="Heading1"/>
    <w:uiPriority w:val="9"/>
    <w:rsid w:val="00C12CF9"/>
    <w:rPr>
      <w:rFonts w:ascii="Times New Roman" w:eastAsia="MS Gothic" w:hAnsi="Times New Roman"/>
      <w:b/>
      <w:bCs/>
      <w:szCs w:val="32"/>
      <w:lang w:eastAsia="ja-JP"/>
    </w:rPr>
  </w:style>
  <w:style w:type="paragraph" w:styleId="FootnoteText">
    <w:name w:val="footnote text"/>
    <w:basedOn w:val="Normal"/>
    <w:link w:val="FootnoteTextChar"/>
    <w:unhideWhenUsed/>
    <w:rsid w:val="00022CD2"/>
    <w:pPr>
      <w:spacing w:after="0" w:line="240" w:lineRule="auto"/>
    </w:pPr>
  </w:style>
  <w:style w:type="character" w:customStyle="1" w:styleId="FootnoteTextChar">
    <w:name w:val="Footnote Text Char"/>
    <w:link w:val="FootnoteText"/>
    <w:rsid w:val="00022CD2"/>
    <w:rPr>
      <w:rFonts w:ascii="Times New Roman" w:eastAsia="Times New Roman" w:hAnsi="Times New Roman" w:cs="Times New Roman"/>
    </w:rPr>
  </w:style>
  <w:style w:type="character" w:styleId="FootnoteReference">
    <w:name w:val="footnote reference"/>
    <w:unhideWhenUsed/>
    <w:rsid w:val="00022CD2"/>
    <w:rPr>
      <w:vertAlign w:val="superscript"/>
    </w:rPr>
  </w:style>
  <w:style w:type="character" w:styleId="Hyperlink">
    <w:name w:val="Hyperlink"/>
    <w:uiPriority w:val="99"/>
    <w:unhideWhenUsed/>
    <w:rsid w:val="00022CD2"/>
    <w:rPr>
      <w:color w:val="0000FF"/>
      <w:u w:val="single"/>
    </w:rPr>
  </w:style>
  <w:style w:type="paragraph" w:styleId="DocumentMap">
    <w:name w:val="Document Map"/>
    <w:basedOn w:val="Normal"/>
    <w:link w:val="DocumentMapChar"/>
    <w:uiPriority w:val="99"/>
    <w:semiHidden/>
    <w:unhideWhenUsed/>
    <w:rsid w:val="00F15FBB"/>
    <w:pPr>
      <w:spacing w:after="0" w:line="240" w:lineRule="auto"/>
    </w:pPr>
    <w:rPr>
      <w:rFonts w:ascii="Lucida Grande" w:hAnsi="Lucida Grande"/>
    </w:rPr>
  </w:style>
  <w:style w:type="character" w:customStyle="1" w:styleId="DocumentMapChar">
    <w:name w:val="Document Map Char"/>
    <w:link w:val="DocumentMap"/>
    <w:uiPriority w:val="99"/>
    <w:semiHidden/>
    <w:rsid w:val="00F15FBB"/>
    <w:rPr>
      <w:rFonts w:ascii="Lucida Grande" w:eastAsia="Times New Roman" w:hAnsi="Lucida Grande" w:cs="Times New Roman"/>
    </w:rPr>
  </w:style>
  <w:style w:type="character" w:customStyle="1" w:styleId="Heading4Char">
    <w:name w:val="Heading 4 Char"/>
    <w:link w:val="Heading4"/>
    <w:uiPriority w:val="9"/>
    <w:semiHidden/>
    <w:rsid w:val="00C12CF9"/>
    <w:rPr>
      <w:rFonts w:ascii="Calibri" w:eastAsia="MS Gothic" w:hAnsi="Calibri"/>
      <w:b/>
      <w:bCs/>
      <w:i/>
      <w:iCs/>
      <w:color w:val="4F81BD"/>
      <w:lang w:eastAsia="ja-JP"/>
    </w:rPr>
  </w:style>
  <w:style w:type="character" w:customStyle="1" w:styleId="Heading5Char">
    <w:name w:val="Heading 5 Char"/>
    <w:link w:val="Heading5"/>
    <w:uiPriority w:val="9"/>
    <w:semiHidden/>
    <w:rsid w:val="00C12CF9"/>
    <w:rPr>
      <w:rFonts w:ascii="Calibri" w:eastAsia="MS Gothic" w:hAnsi="Calibri"/>
      <w:color w:val="243F60"/>
      <w:lang w:eastAsia="ja-JP"/>
    </w:rPr>
  </w:style>
  <w:style w:type="character" w:customStyle="1" w:styleId="Heading6Char">
    <w:name w:val="Heading 6 Char"/>
    <w:link w:val="Heading6"/>
    <w:uiPriority w:val="9"/>
    <w:semiHidden/>
    <w:rsid w:val="00C12CF9"/>
    <w:rPr>
      <w:rFonts w:ascii="Calibri" w:eastAsia="MS Gothic" w:hAnsi="Calibri"/>
      <w:i/>
      <w:iCs/>
      <w:color w:val="243F60"/>
      <w:lang w:eastAsia="ja-JP"/>
    </w:rPr>
  </w:style>
  <w:style w:type="character" w:customStyle="1" w:styleId="Heading7Char">
    <w:name w:val="Heading 7 Char"/>
    <w:link w:val="Heading7"/>
    <w:uiPriority w:val="9"/>
    <w:semiHidden/>
    <w:rsid w:val="00C12CF9"/>
    <w:rPr>
      <w:rFonts w:ascii="Calibri" w:eastAsia="MS Gothic" w:hAnsi="Calibri"/>
      <w:i/>
      <w:iCs/>
      <w:color w:val="404040"/>
      <w:lang w:eastAsia="ja-JP"/>
    </w:rPr>
  </w:style>
  <w:style w:type="character" w:customStyle="1" w:styleId="Heading8Char">
    <w:name w:val="Heading 8 Char"/>
    <w:link w:val="Heading8"/>
    <w:uiPriority w:val="9"/>
    <w:semiHidden/>
    <w:rsid w:val="00C12CF9"/>
    <w:rPr>
      <w:rFonts w:ascii="Calibri" w:eastAsia="MS Gothic" w:hAnsi="Calibri"/>
      <w:color w:val="404040"/>
      <w:sz w:val="20"/>
      <w:szCs w:val="20"/>
      <w:lang w:eastAsia="ja-JP"/>
    </w:rPr>
  </w:style>
  <w:style w:type="character" w:customStyle="1" w:styleId="Heading9Char">
    <w:name w:val="Heading 9 Char"/>
    <w:link w:val="Heading9"/>
    <w:uiPriority w:val="9"/>
    <w:semiHidden/>
    <w:rsid w:val="00C12CF9"/>
    <w:rPr>
      <w:rFonts w:ascii="Calibri" w:eastAsia="MS Gothic" w:hAnsi="Calibri"/>
      <w:i/>
      <w:iCs/>
      <w:color w:val="404040"/>
      <w:sz w:val="20"/>
      <w:szCs w:val="20"/>
      <w:lang w:eastAsia="ja-JP"/>
    </w:rPr>
  </w:style>
  <w:style w:type="character" w:styleId="CommentReference">
    <w:name w:val="annotation reference"/>
    <w:uiPriority w:val="99"/>
    <w:semiHidden/>
    <w:unhideWhenUsed/>
    <w:rsid w:val="00D8743D"/>
    <w:rPr>
      <w:sz w:val="18"/>
      <w:szCs w:val="18"/>
    </w:rPr>
  </w:style>
  <w:style w:type="paragraph" w:styleId="CommentText">
    <w:name w:val="annotation text"/>
    <w:basedOn w:val="Normal"/>
    <w:link w:val="CommentTextChar"/>
    <w:uiPriority w:val="99"/>
    <w:semiHidden/>
    <w:unhideWhenUsed/>
    <w:rsid w:val="00D8743D"/>
    <w:pPr>
      <w:spacing w:line="240" w:lineRule="auto"/>
    </w:pPr>
  </w:style>
  <w:style w:type="character" w:customStyle="1" w:styleId="CommentTextChar">
    <w:name w:val="Comment Text Char"/>
    <w:link w:val="CommentText"/>
    <w:uiPriority w:val="99"/>
    <w:semiHidden/>
    <w:rsid w:val="00D8743D"/>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D8743D"/>
    <w:rPr>
      <w:b/>
      <w:bCs/>
      <w:sz w:val="20"/>
      <w:szCs w:val="20"/>
    </w:rPr>
  </w:style>
  <w:style w:type="character" w:customStyle="1" w:styleId="CommentSubjectChar">
    <w:name w:val="Comment Subject Char"/>
    <w:link w:val="CommentSubject"/>
    <w:uiPriority w:val="99"/>
    <w:semiHidden/>
    <w:rsid w:val="00D8743D"/>
    <w:rPr>
      <w:rFonts w:ascii="Times New Roman" w:eastAsia="Times New Roman" w:hAnsi="Times New Roman" w:cs="Times New Roman"/>
      <w:b/>
      <w:bCs/>
      <w:sz w:val="20"/>
      <w:szCs w:val="20"/>
    </w:rPr>
  </w:style>
  <w:style w:type="table" w:styleId="TableGrid">
    <w:name w:val="Table Grid"/>
    <w:basedOn w:val="TableNormal"/>
    <w:uiPriority w:val="59"/>
    <w:rsid w:val="004C49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rsid w:val="002A177A"/>
    <w:rPr>
      <w:rFonts w:ascii="Times New Roman" w:eastAsia="Times New Roman" w:hAnsi="Times New Roman"/>
      <w:lang w:eastAsia="ja-JP"/>
    </w:rPr>
  </w:style>
  <w:style w:type="paragraph" w:styleId="Title">
    <w:name w:val="Title"/>
    <w:basedOn w:val="Normal"/>
    <w:next w:val="Normal"/>
    <w:link w:val="TitleChar"/>
    <w:uiPriority w:val="10"/>
    <w:qFormat/>
    <w:rsid w:val="00C02881"/>
    <w:pPr>
      <w:spacing w:before="240" w:after="60" w:line="276" w:lineRule="auto"/>
      <w:jc w:val="center"/>
      <w:outlineLvl w:val="0"/>
    </w:pPr>
    <w:rPr>
      <w:rFonts w:ascii="Cambria" w:eastAsia="SimSun" w:hAnsi="Cambria"/>
      <w:b/>
      <w:bCs/>
      <w:kern w:val="28"/>
      <w:sz w:val="32"/>
      <w:szCs w:val="32"/>
      <w:lang w:eastAsia="en-US"/>
    </w:rPr>
  </w:style>
  <w:style w:type="character" w:customStyle="1" w:styleId="TitleChar">
    <w:name w:val="Title Char"/>
    <w:basedOn w:val="DefaultParagraphFont"/>
    <w:link w:val="Title"/>
    <w:uiPriority w:val="10"/>
    <w:rsid w:val="00C02881"/>
    <w:rPr>
      <w:rFonts w:eastAsia="SimSun"/>
      <w:b/>
      <w:bCs/>
      <w:kern w:val="28"/>
      <w:sz w:val="32"/>
      <w:szCs w:val="32"/>
    </w:rPr>
  </w:style>
  <w:style w:type="character" w:styleId="Emphasis">
    <w:name w:val="Emphasis"/>
    <w:basedOn w:val="DefaultParagraphFont"/>
    <w:uiPriority w:val="20"/>
    <w:rsid w:val="00955981"/>
    <w:rPr>
      <w:i/>
    </w:rPr>
  </w:style>
  <w:style w:type="character" w:styleId="FollowedHyperlink">
    <w:name w:val="FollowedHyperlink"/>
    <w:basedOn w:val="DefaultParagraphFont"/>
    <w:rsid w:val="00955981"/>
    <w:rPr>
      <w:color w:val="800080" w:themeColor="followedHyperlink"/>
      <w:u w:val="single"/>
    </w:rPr>
  </w:style>
  <w:style w:type="character" w:styleId="HTMLCite">
    <w:name w:val="HTML Cite"/>
    <w:basedOn w:val="DefaultParagraphFont"/>
    <w:uiPriority w:val="99"/>
    <w:unhideWhenUsed/>
    <w:rsid w:val="0010557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4"/>
        <w:szCs w:val="24"/>
        <w:lang w:val="en-US" w:eastAsia="en-US" w:bidi="ar-SA"/>
      </w:rPr>
    </w:rPrDefault>
    <w:pPrDefault/>
  </w:docDefaults>
  <w:latentStyles w:defLockedState="0" w:defUIPriority="0" w:defSemiHidden="0" w:defUnhideWhenUsed="0" w:defQFormat="0" w:count="267">
    <w:lsdException w:name="heading 1" w:uiPriority="9" w:qFormat="1"/>
    <w:lsdException w:name="heading 2"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Emphasis" w:uiPriority="20"/>
    <w:lsdException w:name="HTML Cite" w:uiPriority="99"/>
    <w:lsdException w:name="List Paragraph" w:uiPriority="34" w:qFormat="1"/>
  </w:latentStyles>
  <w:style w:type="paragraph" w:default="1" w:styleId="Normal">
    <w:name w:val="Normal"/>
    <w:qFormat/>
    <w:rsid w:val="008C4D16"/>
    <w:pPr>
      <w:spacing w:after="80" w:line="480" w:lineRule="auto"/>
    </w:pPr>
    <w:rPr>
      <w:rFonts w:ascii="Times New Roman" w:eastAsia="Times New Roman" w:hAnsi="Times New Roman"/>
      <w:lang w:eastAsia="ja-JP"/>
    </w:rPr>
  </w:style>
  <w:style w:type="paragraph" w:styleId="Heading1">
    <w:name w:val="heading 1"/>
    <w:basedOn w:val="Normal"/>
    <w:next w:val="Normal"/>
    <w:link w:val="Heading1Char"/>
    <w:uiPriority w:val="9"/>
    <w:qFormat/>
    <w:rsid w:val="00C12CF9"/>
    <w:pPr>
      <w:keepNext/>
      <w:keepLines/>
      <w:numPr>
        <w:numId w:val="4"/>
      </w:numPr>
      <w:spacing w:before="480" w:after="0" w:line="240" w:lineRule="auto"/>
      <w:outlineLvl w:val="0"/>
    </w:pPr>
    <w:rPr>
      <w:rFonts w:eastAsia="MS Gothic"/>
      <w:b/>
      <w:bCs/>
      <w:szCs w:val="32"/>
    </w:rPr>
  </w:style>
  <w:style w:type="paragraph" w:styleId="Heading2">
    <w:name w:val="heading 2"/>
    <w:basedOn w:val="Normal"/>
    <w:next w:val="Normal"/>
    <w:link w:val="Heading2Char"/>
    <w:uiPriority w:val="9"/>
    <w:unhideWhenUsed/>
    <w:qFormat/>
    <w:rsid w:val="00C12CF9"/>
    <w:pPr>
      <w:keepNext/>
      <w:keepLines/>
      <w:numPr>
        <w:ilvl w:val="1"/>
        <w:numId w:val="4"/>
      </w:numPr>
      <w:spacing w:before="200" w:line="240" w:lineRule="auto"/>
      <w:outlineLvl w:val="1"/>
    </w:pPr>
    <w:rPr>
      <w:rFonts w:eastAsia="MS Gothic"/>
      <w:b/>
      <w:bCs/>
      <w:szCs w:val="26"/>
    </w:rPr>
  </w:style>
  <w:style w:type="paragraph" w:styleId="Heading3">
    <w:name w:val="heading 3"/>
    <w:basedOn w:val="Heading2"/>
    <w:next w:val="Normal"/>
    <w:link w:val="Heading3Char"/>
    <w:autoRedefine/>
    <w:qFormat/>
    <w:rsid w:val="00A855F1"/>
    <w:pPr>
      <w:keepLines w:val="0"/>
      <w:numPr>
        <w:ilvl w:val="0"/>
        <w:numId w:val="5"/>
      </w:numPr>
      <w:spacing w:before="120"/>
      <w:outlineLvl w:val="2"/>
    </w:pPr>
    <w:rPr>
      <w:rFonts w:eastAsia="Times New Roman"/>
      <w:b w:val="0"/>
      <w:bCs w:val="0"/>
      <w:i/>
      <w:kern w:val="28"/>
      <w:szCs w:val="24"/>
    </w:rPr>
  </w:style>
  <w:style w:type="paragraph" w:styleId="Heading4">
    <w:name w:val="heading 4"/>
    <w:basedOn w:val="Normal"/>
    <w:next w:val="Normal"/>
    <w:link w:val="Heading4Char"/>
    <w:uiPriority w:val="9"/>
    <w:semiHidden/>
    <w:unhideWhenUsed/>
    <w:qFormat/>
    <w:rsid w:val="00C12CF9"/>
    <w:pPr>
      <w:keepNext/>
      <w:keepLines/>
      <w:numPr>
        <w:ilvl w:val="3"/>
        <w:numId w:val="4"/>
      </w:numPr>
      <w:spacing w:before="200" w:after="0"/>
      <w:outlineLvl w:val="3"/>
    </w:pPr>
    <w:rPr>
      <w:rFonts w:ascii="Calibri" w:eastAsia="MS Gothic" w:hAnsi="Calibri"/>
      <w:b/>
      <w:bCs/>
      <w:i/>
      <w:iCs/>
      <w:color w:val="4F81BD"/>
    </w:rPr>
  </w:style>
  <w:style w:type="paragraph" w:styleId="Heading5">
    <w:name w:val="heading 5"/>
    <w:basedOn w:val="Normal"/>
    <w:next w:val="Normal"/>
    <w:link w:val="Heading5Char"/>
    <w:uiPriority w:val="9"/>
    <w:semiHidden/>
    <w:unhideWhenUsed/>
    <w:qFormat/>
    <w:rsid w:val="00C12CF9"/>
    <w:pPr>
      <w:keepNext/>
      <w:keepLines/>
      <w:numPr>
        <w:ilvl w:val="4"/>
        <w:numId w:val="4"/>
      </w:numPr>
      <w:spacing w:before="200" w:after="0"/>
      <w:outlineLvl w:val="4"/>
    </w:pPr>
    <w:rPr>
      <w:rFonts w:ascii="Calibri" w:eastAsia="MS Gothic" w:hAnsi="Calibri"/>
      <w:color w:val="243F60"/>
    </w:rPr>
  </w:style>
  <w:style w:type="paragraph" w:styleId="Heading6">
    <w:name w:val="heading 6"/>
    <w:basedOn w:val="Normal"/>
    <w:next w:val="Normal"/>
    <w:link w:val="Heading6Char"/>
    <w:uiPriority w:val="9"/>
    <w:semiHidden/>
    <w:unhideWhenUsed/>
    <w:qFormat/>
    <w:rsid w:val="00C12CF9"/>
    <w:pPr>
      <w:keepNext/>
      <w:keepLines/>
      <w:numPr>
        <w:ilvl w:val="5"/>
        <w:numId w:val="4"/>
      </w:numPr>
      <w:spacing w:before="200" w:after="0"/>
      <w:outlineLvl w:val="5"/>
    </w:pPr>
    <w:rPr>
      <w:rFonts w:ascii="Calibri" w:eastAsia="MS Gothic" w:hAnsi="Calibri"/>
      <w:i/>
      <w:iCs/>
      <w:color w:val="243F60"/>
    </w:rPr>
  </w:style>
  <w:style w:type="paragraph" w:styleId="Heading7">
    <w:name w:val="heading 7"/>
    <w:basedOn w:val="Normal"/>
    <w:next w:val="Normal"/>
    <w:link w:val="Heading7Char"/>
    <w:uiPriority w:val="9"/>
    <w:semiHidden/>
    <w:unhideWhenUsed/>
    <w:qFormat/>
    <w:rsid w:val="00C12CF9"/>
    <w:pPr>
      <w:keepNext/>
      <w:keepLines/>
      <w:numPr>
        <w:ilvl w:val="6"/>
        <w:numId w:val="4"/>
      </w:numPr>
      <w:spacing w:before="200" w:after="0"/>
      <w:outlineLvl w:val="6"/>
    </w:pPr>
    <w:rPr>
      <w:rFonts w:ascii="Calibri" w:eastAsia="MS Gothic" w:hAnsi="Calibri"/>
      <w:i/>
      <w:iCs/>
      <w:color w:val="404040"/>
    </w:rPr>
  </w:style>
  <w:style w:type="paragraph" w:styleId="Heading8">
    <w:name w:val="heading 8"/>
    <w:basedOn w:val="Normal"/>
    <w:next w:val="Normal"/>
    <w:link w:val="Heading8Char"/>
    <w:uiPriority w:val="9"/>
    <w:semiHidden/>
    <w:unhideWhenUsed/>
    <w:qFormat/>
    <w:rsid w:val="00C12CF9"/>
    <w:pPr>
      <w:keepNext/>
      <w:keepLines/>
      <w:numPr>
        <w:ilvl w:val="7"/>
        <w:numId w:val="4"/>
      </w:numPr>
      <w:spacing w:before="200" w:after="0"/>
      <w:outlineLvl w:val="7"/>
    </w:pPr>
    <w:rPr>
      <w:rFonts w:ascii="Calibri" w:eastAsia="MS Gothic" w:hAnsi="Calibri"/>
      <w:color w:val="404040"/>
      <w:sz w:val="20"/>
      <w:szCs w:val="20"/>
    </w:rPr>
  </w:style>
  <w:style w:type="paragraph" w:styleId="Heading9">
    <w:name w:val="heading 9"/>
    <w:basedOn w:val="Normal"/>
    <w:next w:val="Normal"/>
    <w:link w:val="Heading9Char"/>
    <w:uiPriority w:val="9"/>
    <w:semiHidden/>
    <w:unhideWhenUsed/>
    <w:qFormat/>
    <w:rsid w:val="00C12CF9"/>
    <w:pPr>
      <w:keepNext/>
      <w:keepLines/>
      <w:numPr>
        <w:ilvl w:val="8"/>
        <w:numId w:val="4"/>
      </w:numPr>
      <w:spacing w:before="200" w:after="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A855F1"/>
    <w:rPr>
      <w:rFonts w:ascii="Times New Roman" w:eastAsia="Times New Roman" w:hAnsi="Times New Roman"/>
      <w:i/>
      <w:kern w:val="28"/>
      <w:lang w:eastAsia="ja-JP"/>
    </w:rPr>
  </w:style>
  <w:style w:type="character" w:customStyle="1" w:styleId="Heading2Char">
    <w:name w:val="Heading 2 Char"/>
    <w:link w:val="Heading2"/>
    <w:uiPriority w:val="9"/>
    <w:rsid w:val="00C12CF9"/>
    <w:rPr>
      <w:rFonts w:ascii="Times New Roman" w:eastAsia="MS Gothic" w:hAnsi="Times New Roman"/>
      <w:b/>
      <w:bCs/>
      <w:szCs w:val="26"/>
      <w:lang w:eastAsia="ja-JP"/>
    </w:rPr>
  </w:style>
  <w:style w:type="paragraph" w:styleId="NormalWeb">
    <w:name w:val="Normal (Web)"/>
    <w:basedOn w:val="Normal"/>
    <w:autoRedefine/>
    <w:uiPriority w:val="99"/>
    <w:rsid w:val="008C4D16"/>
    <w:pPr>
      <w:spacing w:beforeLines="1" w:afterLines="1"/>
    </w:pPr>
    <w:rPr>
      <w:szCs w:val="20"/>
    </w:rPr>
  </w:style>
  <w:style w:type="paragraph" w:styleId="ListParagraph">
    <w:name w:val="List Paragraph"/>
    <w:basedOn w:val="Normal"/>
    <w:uiPriority w:val="34"/>
    <w:qFormat/>
    <w:rsid w:val="00E64505"/>
    <w:pPr>
      <w:ind w:left="720"/>
      <w:contextualSpacing/>
    </w:pPr>
  </w:style>
  <w:style w:type="paragraph" w:styleId="PlainText">
    <w:name w:val="Plain Text"/>
    <w:basedOn w:val="Normal"/>
    <w:link w:val="PlainTextChar"/>
    <w:uiPriority w:val="99"/>
    <w:unhideWhenUsed/>
    <w:rsid w:val="005B374A"/>
    <w:pPr>
      <w:spacing w:after="0" w:line="240" w:lineRule="auto"/>
    </w:pPr>
    <w:rPr>
      <w:rFonts w:ascii="Consolas" w:eastAsia="Cambria" w:hAnsi="Consolas" w:cs="Consolas"/>
      <w:sz w:val="21"/>
      <w:szCs w:val="21"/>
      <w:lang w:eastAsia="en-US"/>
    </w:rPr>
  </w:style>
  <w:style w:type="character" w:customStyle="1" w:styleId="PlainTextChar">
    <w:name w:val="Plain Text Char"/>
    <w:link w:val="PlainText"/>
    <w:uiPriority w:val="99"/>
    <w:rsid w:val="005B374A"/>
    <w:rPr>
      <w:rFonts w:ascii="Consolas" w:eastAsia="Cambria" w:hAnsi="Consolas" w:cs="Consolas"/>
      <w:sz w:val="21"/>
      <w:szCs w:val="21"/>
      <w:lang w:eastAsia="en-US"/>
    </w:rPr>
  </w:style>
  <w:style w:type="character" w:customStyle="1" w:styleId="apple-style-span">
    <w:name w:val="apple-style-span"/>
    <w:basedOn w:val="DefaultParagraphFont"/>
    <w:rsid w:val="005B374A"/>
  </w:style>
  <w:style w:type="paragraph" w:styleId="BalloonText">
    <w:name w:val="Balloon Text"/>
    <w:basedOn w:val="Normal"/>
    <w:link w:val="BalloonTextChar"/>
    <w:uiPriority w:val="99"/>
    <w:semiHidden/>
    <w:unhideWhenUsed/>
    <w:rsid w:val="00320C50"/>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320C50"/>
    <w:rPr>
      <w:rFonts w:ascii="Lucida Grande" w:eastAsia="Times New Roman" w:hAnsi="Lucida Grande" w:cs="Lucida Grande"/>
      <w:sz w:val="18"/>
      <w:szCs w:val="18"/>
    </w:rPr>
  </w:style>
  <w:style w:type="paragraph" w:styleId="Footer">
    <w:name w:val="footer"/>
    <w:basedOn w:val="Normal"/>
    <w:link w:val="FooterChar"/>
    <w:uiPriority w:val="99"/>
    <w:unhideWhenUsed/>
    <w:rsid w:val="00DE2717"/>
    <w:pPr>
      <w:tabs>
        <w:tab w:val="center" w:pos="4320"/>
        <w:tab w:val="right" w:pos="8640"/>
      </w:tabs>
      <w:spacing w:after="0" w:line="240" w:lineRule="auto"/>
    </w:pPr>
  </w:style>
  <w:style w:type="character" w:customStyle="1" w:styleId="FooterChar">
    <w:name w:val="Footer Char"/>
    <w:link w:val="Footer"/>
    <w:uiPriority w:val="99"/>
    <w:rsid w:val="00DE2717"/>
    <w:rPr>
      <w:rFonts w:ascii="Times New Roman" w:eastAsia="Times New Roman" w:hAnsi="Times New Roman" w:cs="Times New Roman"/>
    </w:rPr>
  </w:style>
  <w:style w:type="character" w:styleId="PageNumber">
    <w:name w:val="page number"/>
    <w:basedOn w:val="DefaultParagraphFont"/>
    <w:uiPriority w:val="99"/>
    <w:semiHidden/>
    <w:unhideWhenUsed/>
    <w:rsid w:val="00DE2717"/>
  </w:style>
  <w:style w:type="paragraph" w:styleId="Header">
    <w:name w:val="header"/>
    <w:basedOn w:val="Normal"/>
    <w:link w:val="HeaderChar"/>
    <w:uiPriority w:val="99"/>
    <w:unhideWhenUsed/>
    <w:rsid w:val="00DE2717"/>
    <w:pPr>
      <w:tabs>
        <w:tab w:val="center" w:pos="4320"/>
        <w:tab w:val="right" w:pos="8640"/>
      </w:tabs>
      <w:spacing w:after="0" w:line="240" w:lineRule="auto"/>
    </w:pPr>
  </w:style>
  <w:style w:type="character" w:customStyle="1" w:styleId="HeaderChar">
    <w:name w:val="Header Char"/>
    <w:link w:val="Header"/>
    <w:uiPriority w:val="99"/>
    <w:rsid w:val="00DE2717"/>
    <w:rPr>
      <w:rFonts w:ascii="Times New Roman" w:eastAsia="Times New Roman" w:hAnsi="Times New Roman" w:cs="Times New Roman"/>
    </w:rPr>
  </w:style>
  <w:style w:type="paragraph" w:styleId="Caption">
    <w:name w:val="caption"/>
    <w:basedOn w:val="Normal"/>
    <w:next w:val="Normal"/>
    <w:uiPriority w:val="35"/>
    <w:unhideWhenUsed/>
    <w:qFormat/>
    <w:rsid w:val="00F57A4F"/>
    <w:pPr>
      <w:spacing w:after="200" w:line="240" w:lineRule="auto"/>
    </w:pPr>
    <w:rPr>
      <w:b/>
      <w:bCs/>
      <w:color w:val="4F81BD"/>
      <w:sz w:val="18"/>
      <w:szCs w:val="18"/>
    </w:rPr>
  </w:style>
  <w:style w:type="character" w:customStyle="1" w:styleId="Heading1Char">
    <w:name w:val="Heading 1 Char"/>
    <w:link w:val="Heading1"/>
    <w:uiPriority w:val="9"/>
    <w:rsid w:val="00C12CF9"/>
    <w:rPr>
      <w:rFonts w:ascii="Times New Roman" w:eastAsia="MS Gothic" w:hAnsi="Times New Roman"/>
      <w:b/>
      <w:bCs/>
      <w:szCs w:val="32"/>
      <w:lang w:eastAsia="ja-JP"/>
    </w:rPr>
  </w:style>
  <w:style w:type="paragraph" w:styleId="FootnoteText">
    <w:name w:val="footnote text"/>
    <w:basedOn w:val="Normal"/>
    <w:link w:val="FootnoteTextChar"/>
    <w:unhideWhenUsed/>
    <w:rsid w:val="00022CD2"/>
    <w:pPr>
      <w:spacing w:after="0" w:line="240" w:lineRule="auto"/>
    </w:pPr>
  </w:style>
  <w:style w:type="character" w:customStyle="1" w:styleId="FootnoteTextChar">
    <w:name w:val="Footnote Text Char"/>
    <w:link w:val="FootnoteText"/>
    <w:rsid w:val="00022CD2"/>
    <w:rPr>
      <w:rFonts w:ascii="Times New Roman" w:eastAsia="Times New Roman" w:hAnsi="Times New Roman" w:cs="Times New Roman"/>
    </w:rPr>
  </w:style>
  <w:style w:type="character" w:styleId="FootnoteReference">
    <w:name w:val="footnote reference"/>
    <w:unhideWhenUsed/>
    <w:rsid w:val="00022CD2"/>
    <w:rPr>
      <w:vertAlign w:val="superscript"/>
    </w:rPr>
  </w:style>
  <w:style w:type="character" w:styleId="Hyperlink">
    <w:name w:val="Hyperlink"/>
    <w:uiPriority w:val="99"/>
    <w:unhideWhenUsed/>
    <w:rsid w:val="00022CD2"/>
    <w:rPr>
      <w:color w:val="0000FF"/>
      <w:u w:val="single"/>
    </w:rPr>
  </w:style>
  <w:style w:type="paragraph" w:styleId="DocumentMap">
    <w:name w:val="Document Map"/>
    <w:basedOn w:val="Normal"/>
    <w:link w:val="DocumentMapChar"/>
    <w:uiPriority w:val="99"/>
    <w:semiHidden/>
    <w:unhideWhenUsed/>
    <w:rsid w:val="00F15FBB"/>
    <w:pPr>
      <w:spacing w:after="0" w:line="240" w:lineRule="auto"/>
    </w:pPr>
    <w:rPr>
      <w:rFonts w:ascii="Lucida Grande" w:hAnsi="Lucida Grande"/>
    </w:rPr>
  </w:style>
  <w:style w:type="character" w:customStyle="1" w:styleId="DocumentMapChar">
    <w:name w:val="Document Map Char"/>
    <w:link w:val="DocumentMap"/>
    <w:uiPriority w:val="99"/>
    <w:semiHidden/>
    <w:rsid w:val="00F15FBB"/>
    <w:rPr>
      <w:rFonts w:ascii="Lucida Grande" w:eastAsia="Times New Roman" w:hAnsi="Lucida Grande" w:cs="Times New Roman"/>
    </w:rPr>
  </w:style>
  <w:style w:type="character" w:customStyle="1" w:styleId="Heading4Char">
    <w:name w:val="Heading 4 Char"/>
    <w:link w:val="Heading4"/>
    <w:uiPriority w:val="9"/>
    <w:semiHidden/>
    <w:rsid w:val="00C12CF9"/>
    <w:rPr>
      <w:rFonts w:ascii="Calibri" w:eastAsia="MS Gothic" w:hAnsi="Calibri"/>
      <w:b/>
      <w:bCs/>
      <w:i/>
      <w:iCs/>
      <w:color w:val="4F81BD"/>
      <w:lang w:eastAsia="ja-JP"/>
    </w:rPr>
  </w:style>
  <w:style w:type="character" w:customStyle="1" w:styleId="Heading5Char">
    <w:name w:val="Heading 5 Char"/>
    <w:link w:val="Heading5"/>
    <w:uiPriority w:val="9"/>
    <w:semiHidden/>
    <w:rsid w:val="00C12CF9"/>
    <w:rPr>
      <w:rFonts w:ascii="Calibri" w:eastAsia="MS Gothic" w:hAnsi="Calibri"/>
      <w:color w:val="243F60"/>
      <w:lang w:eastAsia="ja-JP"/>
    </w:rPr>
  </w:style>
  <w:style w:type="character" w:customStyle="1" w:styleId="Heading6Char">
    <w:name w:val="Heading 6 Char"/>
    <w:link w:val="Heading6"/>
    <w:uiPriority w:val="9"/>
    <w:semiHidden/>
    <w:rsid w:val="00C12CF9"/>
    <w:rPr>
      <w:rFonts w:ascii="Calibri" w:eastAsia="MS Gothic" w:hAnsi="Calibri"/>
      <w:i/>
      <w:iCs/>
      <w:color w:val="243F60"/>
      <w:lang w:eastAsia="ja-JP"/>
    </w:rPr>
  </w:style>
  <w:style w:type="character" w:customStyle="1" w:styleId="Heading7Char">
    <w:name w:val="Heading 7 Char"/>
    <w:link w:val="Heading7"/>
    <w:uiPriority w:val="9"/>
    <w:semiHidden/>
    <w:rsid w:val="00C12CF9"/>
    <w:rPr>
      <w:rFonts w:ascii="Calibri" w:eastAsia="MS Gothic" w:hAnsi="Calibri"/>
      <w:i/>
      <w:iCs/>
      <w:color w:val="404040"/>
      <w:lang w:eastAsia="ja-JP"/>
    </w:rPr>
  </w:style>
  <w:style w:type="character" w:customStyle="1" w:styleId="Heading8Char">
    <w:name w:val="Heading 8 Char"/>
    <w:link w:val="Heading8"/>
    <w:uiPriority w:val="9"/>
    <w:semiHidden/>
    <w:rsid w:val="00C12CF9"/>
    <w:rPr>
      <w:rFonts w:ascii="Calibri" w:eastAsia="MS Gothic" w:hAnsi="Calibri"/>
      <w:color w:val="404040"/>
      <w:sz w:val="20"/>
      <w:szCs w:val="20"/>
      <w:lang w:eastAsia="ja-JP"/>
    </w:rPr>
  </w:style>
  <w:style w:type="character" w:customStyle="1" w:styleId="Heading9Char">
    <w:name w:val="Heading 9 Char"/>
    <w:link w:val="Heading9"/>
    <w:uiPriority w:val="9"/>
    <w:semiHidden/>
    <w:rsid w:val="00C12CF9"/>
    <w:rPr>
      <w:rFonts w:ascii="Calibri" w:eastAsia="MS Gothic" w:hAnsi="Calibri"/>
      <w:i/>
      <w:iCs/>
      <w:color w:val="404040"/>
      <w:sz w:val="20"/>
      <w:szCs w:val="20"/>
      <w:lang w:eastAsia="ja-JP"/>
    </w:rPr>
  </w:style>
  <w:style w:type="character" w:styleId="CommentReference">
    <w:name w:val="annotation reference"/>
    <w:uiPriority w:val="99"/>
    <w:semiHidden/>
    <w:unhideWhenUsed/>
    <w:rsid w:val="00D8743D"/>
    <w:rPr>
      <w:sz w:val="18"/>
      <w:szCs w:val="18"/>
    </w:rPr>
  </w:style>
  <w:style w:type="paragraph" w:styleId="CommentText">
    <w:name w:val="annotation text"/>
    <w:basedOn w:val="Normal"/>
    <w:link w:val="CommentTextChar"/>
    <w:uiPriority w:val="99"/>
    <w:semiHidden/>
    <w:unhideWhenUsed/>
    <w:rsid w:val="00D8743D"/>
    <w:pPr>
      <w:spacing w:line="240" w:lineRule="auto"/>
    </w:pPr>
  </w:style>
  <w:style w:type="character" w:customStyle="1" w:styleId="CommentTextChar">
    <w:name w:val="Comment Text Char"/>
    <w:link w:val="CommentText"/>
    <w:uiPriority w:val="99"/>
    <w:semiHidden/>
    <w:rsid w:val="00D8743D"/>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D8743D"/>
    <w:rPr>
      <w:b/>
      <w:bCs/>
      <w:sz w:val="20"/>
      <w:szCs w:val="20"/>
    </w:rPr>
  </w:style>
  <w:style w:type="character" w:customStyle="1" w:styleId="CommentSubjectChar">
    <w:name w:val="Comment Subject Char"/>
    <w:link w:val="CommentSubject"/>
    <w:uiPriority w:val="99"/>
    <w:semiHidden/>
    <w:rsid w:val="00D8743D"/>
    <w:rPr>
      <w:rFonts w:ascii="Times New Roman" w:eastAsia="Times New Roman" w:hAnsi="Times New Roman" w:cs="Times New Roman"/>
      <w:b/>
      <w:bCs/>
      <w:sz w:val="20"/>
      <w:szCs w:val="20"/>
    </w:rPr>
  </w:style>
  <w:style w:type="table" w:styleId="TableGrid">
    <w:name w:val="Table Grid"/>
    <w:basedOn w:val="TableNormal"/>
    <w:uiPriority w:val="59"/>
    <w:rsid w:val="004C49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rsid w:val="002A177A"/>
    <w:rPr>
      <w:rFonts w:ascii="Times New Roman" w:eastAsia="Times New Roman" w:hAnsi="Times New Roman"/>
      <w:lang w:eastAsia="ja-JP"/>
    </w:rPr>
  </w:style>
  <w:style w:type="paragraph" w:styleId="Title">
    <w:name w:val="Title"/>
    <w:basedOn w:val="Normal"/>
    <w:next w:val="Normal"/>
    <w:link w:val="TitleChar"/>
    <w:uiPriority w:val="10"/>
    <w:qFormat/>
    <w:rsid w:val="00C02881"/>
    <w:pPr>
      <w:spacing w:before="240" w:after="60" w:line="276" w:lineRule="auto"/>
      <w:jc w:val="center"/>
      <w:outlineLvl w:val="0"/>
    </w:pPr>
    <w:rPr>
      <w:rFonts w:ascii="Cambria" w:eastAsia="SimSun" w:hAnsi="Cambria"/>
      <w:b/>
      <w:bCs/>
      <w:kern w:val="28"/>
      <w:sz w:val="32"/>
      <w:szCs w:val="32"/>
      <w:lang w:eastAsia="en-US"/>
    </w:rPr>
  </w:style>
  <w:style w:type="character" w:customStyle="1" w:styleId="TitleChar">
    <w:name w:val="Title Char"/>
    <w:basedOn w:val="DefaultParagraphFont"/>
    <w:link w:val="Title"/>
    <w:uiPriority w:val="10"/>
    <w:rsid w:val="00C02881"/>
    <w:rPr>
      <w:rFonts w:eastAsia="SimSun"/>
      <w:b/>
      <w:bCs/>
      <w:kern w:val="28"/>
      <w:sz w:val="32"/>
      <w:szCs w:val="32"/>
    </w:rPr>
  </w:style>
  <w:style w:type="character" w:styleId="Emphasis">
    <w:name w:val="Emphasis"/>
    <w:basedOn w:val="DefaultParagraphFont"/>
    <w:uiPriority w:val="20"/>
    <w:rsid w:val="00955981"/>
    <w:rPr>
      <w:i/>
    </w:rPr>
  </w:style>
  <w:style w:type="character" w:styleId="FollowedHyperlink">
    <w:name w:val="FollowedHyperlink"/>
    <w:basedOn w:val="DefaultParagraphFont"/>
    <w:rsid w:val="00955981"/>
    <w:rPr>
      <w:color w:val="800080" w:themeColor="followedHyperlink"/>
      <w:u w:val="single"/>
    </w:rPr>
  </w:style>
  <w:style w:type="character" w:styleId="HTMLCite">
    <w:name w:val="HTML Cite"/>
    <w:basedOn w:val="DefaultParagraphFont"/>
    <w:uiPriority w:val="99"/>
    <w:unhideWhenUsed/>
    <w:rsid w:val="001055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8609">
      <w:bodyDiv w:val="1"/>
      <w:marLeft w:val="0"/>
      <w:marRight w:val="0"/>
      <w:marTop w:val="0"/>
      <w:marBottom w:val="0"/>
      <w:divBdr>
        <w:top w:val="none" w:sz="0" w:space="0" w:color="auto"/>
        <w:left w:val="none" w:sz="0" w:space="0" w:color="auto"/>
        <w:bottom w:val="none" w:sz="0" w:space="0" w:color="auto"/>
        <w:right w:val="none" w:sz="0" w:space="0" w:color="auto"/>
      </w:divBdr>
    </w:div>
    <w:div w:id="65418347">
      <w:bodyDiv w:val="1"/>
      <w:marLeft w:val="0"/>
      <w:marRight w:val="0"/>
      <w:marTop w:val="0"/>
      <w:marBottom w:val="0"/>
      <w:divBdr>
        <w:top w:val="none" w:sz="0" w:space="0" w:color="auto"/>
        <w:left w:val="none" w:sz="0" w:space="0" w:color="auto"/>
        <w:bottom w:val="none" w:sz="0" w:space="0" w:color="auto"/>
        <w:right w:val="none" w:sz="0" w:space="0" w:color="auto"/>
      </w:divBdr>
      <w:divsChild>
        <w:div w:id="1271014454">
          <w:marLeft w:val="0"/>
          <w:marRight w:val="0"/>
          <w:marTop w:val="0"/>
          <w:marBottom w:val="0"/>
          <w:divBdr>
            <w:top w:val="none" w:sz="0" w:space="0" w:color="auto"/>
            <w:left w:val="none" w:sz="0" w:space="0" w:color="auto"/>
            <w:bottom w:val="none" w:sz="0" w:space="0" w:color="auto"/>
            <w:right w:val="none" w:sz="0" w:space="0" w:color="auto"/>
          </w:divBdr>
        </w:div>
        <w:div w:id="841967370">
          <w:marLeft w:val="0"/>
          <w:marRight w:val="0"/>
          <w:marTop w:val="0"/>
          <w:marBottom w:val="0"/>
          <w:divBdr>
            <w:top w:val="none" w:sz="0" w:space="0" w:color="auto"/>
            <w:left w:val="none" w:sz="0" w:space="0" w:color="auto"/>
            <w:bottom w:val="none" w:sz="0" w:space="0" w:color="auto"/>
            <w:right w:val="none" w:sz="0" w:space="0" w:color="auto"/>
          </w:divBdr>
        </w:div>
        <w:div w:id="1206141284">
          <w:marLeft w:val="0"/>
          <w:marRight w:val="0"/>
          <w:marTop w:val="0"/>
          <w:marBottom w:val="0"/>
          <w:divBdr>
            <w:top w:val="none" w:sz="0" w:space="0" w:color="auto"/>
            <w:left w:val="none" w:sz="0" w:space="0" w:color="auto"/>
            <w:bottom w:val="none" w:sz="0" w:space="0" w:color="auto"/>
            <w:right w:val="none" w:sz="0" w:space="0" w:color="auto"/>
          </w:divBdr>
        </w:div>
        <w:div w:id="1477260598">
          <w:marLeft w:val="0"/>
          <w:marRight w:val="0"/>
          <w:marTop w:val="0"/>
          <w:marBottom w:val="0"/>
          <w:divBdr>
            <w:top w:val="none" w:sz="0" w:space="0" w:color="auto"/>
            <w:left w:val="none" w:sz="0" w:space="0" w:color="auto"/>
            <w:bottom w:val="none" w:sz="0" w:space="0" w:color="auto"/>
            <w:right w:val="none" w:sz="0" w:space="0" w:color="auto"/>
          </w:divBdr>
        </w:div>
        <w:div w:id="406001277">
          <w:marLeft w:val="0"/>
          <w:marRight w:val="0"/>
          <w:marTop w:val="0"/>
          <w:marBottom w:val="0"/>
          <w:divBdr>
            <w:top w:val="none" w:sz="0" w:space="0" w:color="auto"/>
            <w:left w:val="none" w:sz="0" w:space="0" w:color="auto"/>
            <w:bottom w:val="none" w:sz="0" w:space="0" w:color="auto"/>
            <w:right w:val="none" w:sz="0" w:space="0" w:color="auto"/>
          </w:divBdr>
        </w:div>
        <w:div w:id="70781947">
          <w:marLeft w:val="0"/>
          <w:marRight w:val="0"/>
          <w:marTop w:val="0"/>
          <w:marBottom w:val="0"/>
          <w:divBdr>
            <w:top w:val="none" w:sz="0" w:space="0" w:color="auto"/>
            <w:left w:val="none" w:sz="0" w:space="0" w:color="auto"/>
            <w:bottom w:val="none" w:sz="0" w:space="0" w:color="auto"/>
            <w:right w:val="none" w:sz="0" w:space="0" w:color="auto"/>
          </w:divBdr>
        </w:div>
        <w:div w:id="1701324152">
          <w:marLeft w:val="0"/>
          <w:marRight w:val="0"/>
          <w:marTop w:val="0"/>
          <w:marBottom w:val="0"/>
          <w:divBdr>
            <w:top w:val="none" w:sz="0" w:space="0" w:color="auto"/>
            <w:left w:val="none" w:sz="0" w:space="0" w:color="auto"/>
            <w:bottom w:val="none" w:sz="0" w:space="0" w:color="auto"/>
            <w:right w:val="none" w:sz="0" w:space="0" w:color="auto"/>
          </w:divBdr>
        </w:div>
        <w:div w:id="682904712">
          <w:marLeft w:val="0"/>
          <w:marRight w:val="0"/>
          <w:marTop w:val="0"/>
          <w:marBottom w:val="0"/>
          <w:divBdr>
            <w:top w:val="none" w:sz="0" w:space="0" w:color="auto"/>
            <w:left w:val="none" w:sz="0" w:space="0" w:color="auto"/>
            <w:bottom w:val="none" w:sz="0" w:space="0" w:color="auto"/>
            <w:right w:val="none" w:sz="0" w:space="0" w:color="auto"/>
          </w:divBdr>
        </w:div>
        <w:div w:id="460076929">
          <w:marLeft w:val="0"/>
          <w:marRight w:val="0"/>
          <w:marTop w:val="0"/>
          <w:marBottom w:val="0"/>
          <w:divBdr>
            <w:top w:val="none" w:sz="0" w:space="0" w:color="auto"/>
            <w:left w:val="none" w:sz="0" w:space="0" w:color="auto"/>
            <w:bottom w:val="none" w:sz="0" w:space="0" w:color="auto"/>
            <w:right w:val="none" w:sz="0" w:space="0" w:color="auto"/>
          </w:divBdr>
        </w:div>
        <w:div w:id="1268197005">
          <w:marLeft w:val="0"/>
          <w:marRight w:val="0"/>
          <w:marTop w:val="0"/>
          <w:marBottom w:val="0"/>
          <w:divBdr>
            <w:top w:val="none" w:sz="0" w:space="0" w:color="auto"/>
            <w:left w:val="none" w:sz="0" w:space="0" w:color="auto"/>
            <w:bottom w:val="none" w:sz="0" w:space="0" w:color="auto"/>
            <w:right w:val="none" w:sz="0" w:space="0" w:color="auto"/>
          </w:divBdr>
        </w:div>
        <w:div w:id="2104914856">
          <w:marLeft w:val="0"/>
          <w:marRight w:val="0"/>
          <w:marTop w:val="0"/>
          <w:marBottom w:val="0"/>
          <w:divBdr>
            <w:top w:val="none" w:sz="0" w:space="0" w:color="auto"/>
            <w:left w:val="none" w:sz="0" w:space="0" w:color="auto"/>
            <w:bottom w:val="none" w:sz="0" w:space="0" w:color="auto"/>
            <w:right w:val="none" w:sz="0" w:space="0" w:color="auto"/>
          </w:divBdr>
        </w:div>
        <w:div w:id="1304383814">
          <w:marLeft w:val="0"/>
          <w:marRight w:val="0"/>
          <w:marTop w:val="0"/>
          <w:marBottom w:val="0"/>
          <w:divBdr>
            <w:top w:val="none" w:sz="0" w:space="0" w:color="auto"/>
            <w:left w:val="none" w:sz="0" w:space="0" w:color="auto"/>
            <w:bottom w:val="none" w:sz="0" w:space="0" w:color="auto"/>
            <w:right w:val="none" w:sz="0" w:space="0" w:color="auto"/>
          </w:divBdr>
        </w:div>
      </w:divsChild>
    </w:div>
    <w:div w:id="77024766">
      <w:bodyDiv w:val="1"/>
      <w:marLeft w:val="0"/>
      <w:marRight w:val="0"/>
      <w:marTop w:val="0"/>
      <w:marBottom w:val="0"/>
      <w:divBdr>
        <w:top w:val="none" w:sz="0" w:space="0" w:color="auto"/>
        <w:left w:val="none" w:sz="0" w:space="0" w:color="auto"/>
        <w:bottom w:val="none" w:sz="0" w:space="0" w:color="auto"/>
        <w:right w:val="none" w:sz="0" w:space="0" w:color="auto"/>
      </w:divBdr>
    </w:div>
    <w:div w:id="203179398">
      <w:bodyDiv w:val="1"/>
      <w:marLeft w:val="0"/>
      <w:marRight w:val="0"/>
      <w:marTop w:val="0"/>
      <w:marBottom w:val="0"/>
      <w:divBdr>
        <w:top w:val="none" w:sz="0" w:space="0" w:color="auto"/>
        <w:left w:val="none" w:sz="0" w:space="0" w:color="auto"/>
        <w:bottom w:val="none" w:sz="0" w:space="0" w:color="auto"/>
        <w:right w:val="none" w:sz="0" w:space="0" w:color="auto"/>
      </w:divBdr>
    </w:div>
    <w:div w:id="276256005">
      <w:bodyDiv w:val="1"/>
      <w:marLeft w:val="0"/>
      <w:marRight w:val="0"/>
      <w:marTop w:val="0"/>
      <w:marBottom w:val="0"/>
      <w:divBdr>
        <w:top w:val="none" w:sz="0" w:space="0" w:color="auto"/>
        <w:left w:val="none" w:sz="0" w:space="0" w:color="auto"/>
        <w:bottom w:val="none" w:sz="0" w:space="0" w:color="auto"/>
        <w:right w:val="none" w:sz="0" w:space="0" w:color="auto"/>
      </w:divBdr>
    </w:div>
    <w:div w:id="319771153">
      <w:bodyDiv w:val="1"/>
      <w:marLeft w:val="0"/>
      <w:marRight w:val="0"/>
      <w:marTop w:val="0"/>
      <w:marBottom w:val="0"/>
      <w:divBdr>
        <w:top w:val="none" w:sz="0" w:space="0" w:color="auto"/>
        <w:left w:val="none" w:sz="0" w:space="0" w:color="auto"/>
        <w:bottom w:val="none" w:sz="0" w:space="0" w:color="auto"/>
        <w:right w:val="none" w:sz="0" w:space="0" w:color="auto"/>
      </w:divBdr>
      <w:divsChild>
        <w:div w:id="6254070">
          <w:marLeft w:val="0"/>
          <w:marRight w:val="0"/>
          <w:marTop w:val="0"/>
          <w:marBottom w:val="0"/>
          <w:divBdr>
            <w:top w:val="none" w:sz="0" w:space="0" w:color="auto"/>
            <w:left w:val="none" w:sz="0" w:space="0" w:color="auto"/>
            <w:bottom w:val="none" w:sz="0" w:space="0" w:color="auto"/>
            <w:right w:val="none" w:sz="0" w:space="0" w:color="auto"/>
          </w:divBdr>
          <w:divsChild>
            <w:div w:id="770055016">
              <w:marLeft w:val="0"/>
              <w:marRight w:val="0"/>
              <w:marTop w:val="0"/>
              <w:marBottom w:val="0"/>
              <w:divBdr>
                <w:top w:val="none" w:sz="0" w:space="0" w:color="auto"/>
                <w:left w:val="none" w:sz="0" w:space="0" w:color="auto"/>
                <w:bottom w:val="none" w:sz="0" w:space="0" w:color="auto"/>
                <w:right w:val="none" w:sz="0" w:space="0" w:color="auto"/>
              </w:divBdr>
              <w:divsChild>
                <w:div w:id="39034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774694">
      <w:bodyDiv w:val="1"/>
      <w:marLeft w:val="0"/>
      <w:marRight w:val="0"/>
      <w:marTop w:val="0"/>
      <w:marBottom w:val="0"/>
      <w:divBdr>
        <w:top w:val="none" w:sz="0" w:space="0" w:color="auto"/>
        <w:left w:val="none" w:sz="0" w:space="0" w:color="auto"/>
        <w:bottom w:val="none" w:sz="0" w:space="0" w:color="auto"/>
        <w:right w:val="none" w:sz="0" w:space="0" w:color="auto"/>
      </w:divBdr>
    </w:div>
    <w:div w:id="348874443">
      <w:bodyDiv w:val="1"/>
      <w:marLeft w:val="0"/>
      <w:marRight w:val="0"/>
      <w:marTop w:val="0"/>
      <w:marBottom w:val="0"/>
      <w:divBdr>
        <w:top w:val="none" w:sz="0" w:space="0" w:color="auto"/>
        <w:left w:val="none" w:sz="0" w:space="0" w:color="auto"/>
        <w:bottom w:val="none" w:sz="0" w:space="0" w:color="auto"/>
        <w:right w:val="none" w:sz="0" w:space="0" w:color="auto"/>
      </w:divBdr>
    </w:div>
    <w:div w:id="676271649">
      <w:bodyDiv w:val="1"/>
      <w:marLeft w:val="0"/>
      <w:marRight w:val="0"/>
      <w:marTop w:val="0"/>
      <w:marBottom w:val="0"/>
      <w:divBdr>
        <w:top w:val="none" w:sz="0" w:space="0" w:color="auto"/>
        <w:left w:val="none" w:sz="0" w:space="0" w:color="auto"/>
        <w:bottom w:val="none" w:sz="0" w:space="0" w:color="auto"/>
        <w:right w:val="none" w:sz="0" w:space="0" w:color="auto"/>
      </w:divBdr>
    </w:div>
    <w:div w:id="711619187">
      <w:bodyDiv w:val="1"/>
      <w:marLeft w:val="0"/>
      <w:marRight w:val="0"/>
      <w:marTop w:val="0"/>
      <w:marBottom w:val="0"/>
      <w:divBdr>
        <w:top w:val="none" w:sz="0" w:space="0" w:color="auto"/>
        <w:left w:val="none" w:sz="0" w:space="0" w:color="auto"/>
        <w:bottom w:val="none" w:sz="0" w:space="0" w:color="auto"/>
        <w:right w:val="none" w:sz="0" w:space="0" w:color="auto"/>
      </w:divBdr>
    </w:div>
    <w:div w:id="941961475">
      <w:bodyDiv w:val="1"/>
      <w:marLeft w:val="0"/>
      <w:marRight w:val="0"/>
      <w:marTop w:val="0"/>
      <w:marBottom w:val="0"/>
      <w:divBdr>
        <w:top w:val="none" w:sz="0" w:space="0" w:color="auto"/>
        <w:left w:val="none" w:sz="0" w:space="0" w:color="auto"/>
        <w:bottom w:val="none" w:sz="0" w:space="0" w:color="auto"/>
        <w:right w:val="none" w:sz="0" w:space="0" w:color="auto"/>
      </w:divBdr>
    </w:div>
    <w:div w:id="1219559998">
      <w:bodyDiv w:val="1"/>
      <w:marLeft w:val="0"/>
      <w:marRight w:val="0"/>
      <w:marTop w:val="0"/>
      <w:marBottom w:val="0"/>
      <w:divBdr>
        <w:top w:val="none" w:sz="0" w:space="0" w:color="auto"/>
        <w:left w:val="none" w:sz="0" w:space="0" w:color="auto"/>
        <w:bottom w:val="none" w:sz="0" w:space="0" w:color="auto"/>
        <w:right w:val="none" w:sz="0" w:space="0" w:color="auto"/>
      </w:divBdr>
    </w:div>
    <w:div w:id="1344432964">
      <w:bodyDiv w:val="1"/>
      <w:marLeft w:val="0"/>
      <w:marRight w:val="0"/>
      <w:marTop w:val="0"/>
      <w:marBottom w:val="0"/>
      <w:divBdr>
        <w:top w:val="none" w:sz="0" w:space="0" w:color="auto"/>
        <w:left w:val="none" w:sz="0" w:space="0" w:color="auto"/>
        <w:bottom w:val="none" w:sz="0" w:space="0" w:color="auto"/>
        <w:right w:val="none" w:sz="0" w:space="0" w:color="auto"/>
      </w:divBdr>
    </w:div>
    <w:div w:id="1618829360">
      <w:bodyDiv w:val="1"/>
      <w:marLeft w:val="0"/>
      <w:marRight w:val="0"/>
      <w:marTop w:val="0"/>
      <w:marBottom w:val="0"/>
      <w:divBdr>
        <w:top w:val="none" w:sz="0" w:space="0" w:color="auto"/>
        <w:left w:val="none" w:sz="0" w:space="0" w:color="auto"/>
        <w:bottom w:val="none" w:sz="0" w:space="0" w:color="auto"/>
        <w:right w:val="none" w:sz="0" w:space="0" w:color="auto"/>
      </w:divBdr>
    </w:div>
    <w:div w:id="1940331787">
      <w:bodyDiv w:val="1"/>
      <w:marLeft w:val="0"/>
      <w:marRight w:val="0"/>
      <w:marTop w:val="0"/>
      <w:marBottom w:val="0"/>
      <w:divBdr>
        <w:top w:val="none" w:sz="0" w:space="0" w:color="auto"/>
        <w:left w:val="none" w:sz="0" w:space="0" w:color="auto"/>
        <w:bottom w:val="none" w:sz="0" w:space="0" w:color="auto"/>
        <w:right w:val="none" w:sz="0" w:space="0" w:color="auto"/>
      </w:divBdr>
    </w:div>
    <w:div w:id="1977639554">
      <w:bodyDiv w:val="1"/>
      <w:marLeft w:val="0"/>
      <w:marRight w:val="0"/>
      <w:marTop w:val="0"/>
      <w:marBottom w:val="0"/>
      <w:divBdr>
        <w:top w:val="none" w:sz="0" w:space="0" w:color="auto"/>
        <w:left w:val="none" w:sz="0" w:space="0" w:color="auto"/>
        <w:bottom w:val="none" w:sz="0" w:space="0" w:color="auto"/>
        <w:right w:val="none" w:sz="0" w:space="0" w:color="auto"/>
      </w:divBdr>
    </w:div>
    <w:div w:id="1985113892">
      <w:bodyDiv w:val="1"/>
      <w:marLeft w:val="0"/>
      <w:marRight w:val="0"/>
      <w:marTop w:val="0"/>
      <w:marBottom w:val="0"/>
      <w:divBdr>
        <w:top w:val="none" w:sz="0" w:space="0" w:color="auto"/>
        <w:left w:val="none" w:sz="0" w:space="0" w:color="auto"/>
        <w:bottom w:val="none" w:sz="0" w:space="0" w:color="auto"/>
        <w:right w:val="none" w:sz="0" w:space="0" w:color="auto"/>
      </w:divBdr>
    </w:div>
    <w:div w:id="2062897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www.w3.org/TR/wsci/" TargetMode="External"/><Relationship Id="rId26" Type="http://schemas.openxmlformats.org/officeDocument/2006/relationships/image" Target="media/image5.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xml.coverpages.org/XLANG-C-200106.html" TargetMode="External"/><Relationship Id="rId34" Type="http://schemas.openxmlformats.org/officeDocument/2006/relationships/hyperlink" Target="mailto:trident-wf-l@indiana.edu"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www.w3.org/TR/ws-cdl-10/" TargetMode="External"/><Relationship Id="rId25" Type="http://schemas.openxmlformats.org/officeDocument/2006/relationships/hyperlink" Target="http://docs.oasis-open.org/ws-tx/wsat/2006/06" TargetMode="External"/><Relationship Id="rId33" Type="http://schemas.openxmlformats.org/officeDocument/2006/relationships/hyperlink" Target="http://en.wikipedia.org/wiki/IRA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n.wikipedia.org/wiki/BPEL" TargetMode="External"/><Relationship Id="rId20" Type="http://schemas.openxmlformats.org/officeDocument/2006/relationships/hyperlink" Target="http://www.ibm.com/developerworks/webservices/library/ws-wsfl2/" TargetMode="External"/><Relationship Id="rId29" Type="http://schemas.openxmlformats.org/officeDocument/2006/relationships/hyperlink" Target="http://www.bpmn.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hyperlink" Target="http://docs.oasis-open.org/ws-tx/wscoor/2006/06" TargetMode="External"/><Relationship Id="rId32" Type="http://schemas.openxmlformats.org/officeDocument/2006/relationships/hyperlink" Target="http://www.oasis-open.org/committees/download.php/12449/business_transaction-btp-1.1-spec-cd-01.doc" TargetMode="External"/><Relationship Id="rId37" Type="http://schemas.openxmlformats.org/officeDocument/2006/relationships/hyperlink" Target="http://dx.doi.org/10.1016/j.future.2008.06.013" TargetMode="External"/><Relationship Id="rId5" Type="http://schemas.openxmlformats.org/officeDocument/2006/relationships/settings" Target="settings.xml"/><Relationship Id="rId15" Type="http://schemas.openxmlformats.org/officeDocument/2006/relationships/hyperlink" Target="http://docs.oasis-open.org/wsbpel/2.0/wsbpel-v2.0.html" TargetMode="External"/><Relationship Id="rId23" Type="http://schemas.openxmlformats.org/officeDocument/2006/relationships/hyperlink" Target="http://docs.oasis-open.org/ws-caf/ws-context/v1.0/OS/wsctx.html" TargetMode="External"/><Relationship Id="rId28" Type="http://schemas.openxmlformats.org/officeDocument/2006/relationships/hyperlink" Target="http://en.wikipedia.org/wiki/BPMN" TargetMode="External"/><Relationship Id="rId36" Type="http://schemas.openxmlformats.org/officeDocument/2006/relationships/hyperlink" Target="http://doi.ieeecomputersociety.org/10.1109/MC.2007.421" TargetMode="External"/><Relationship Id="rId10" Type="http://schemas.openxmlformats.org/officeDocument/2006/relationships/footer" Target="footer2.xml"/><Relationship Id="rId19" Type="http://schemas.openxmlformats.org/officeDocument/2006/relationships/hyperlink" Target="http://www.w3.org/TR/wscl10/" TargetMode="External"/><Relationship Id="rId31" Type="http://schemas.openxmlformats.org/officeDocument/2006/relationships/hyperlink" Target="http://www.ebxml.org/specs/ebBPSS.pdf"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hyperlink" Target="http://en.wikipedia.org/wiki/WS-CAF" TargetMode="External"/><Relationship Id="rId27" Type="http://schemas.openxmlformats.org/officeDocument/2006/relationships/hyperlink" Target="http://docs.oasis-open.org/ws-tx/wsba/2006/06" TargetMode="External"/><Relationship Id="rId30" Type="http://schemas.openxmlformats.org/officeDocument/2006/relationships/hyperlink" Target="http://www.ebxml.org/" TargetMode="External"/><Relationship Id="rId35" Type="http://schemas.openxmlformats.org/officeDocument/2006/relationships/hyperlink" Target="http://dx.doi.org/10.1002/cpe.v18:10"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omii.ac.uk/index.jhtml" TargetMode="External"/><Relationship Id="rId3" Type="http://schemas.openxmlformats.org/officeDocument/2006/relationships/hyperlink" Target="http://www.gridworkflow.org/snips/gridworkflow/space/GridAnt" TargetMode="External"/><Relationship Id="rId7" Type="http://schemas.openxmlformats.org/officeDocument/2006/relationships/hyperlink" Target="http://www.mygrid.org.uk/" TargetMode="External"/><Relationship Id="rId2" Type="http://schemas.openxmlformats.org/officeDocument/2006/relationships/hyperlink" Target="http://wiki.cogkit.org/index.php/Karajan" TargetMode="External"/><Relationship Id="rId1" Type="http://schemas.openxmlformats.org/officeDocument/2006/relationships/hyperlink" Target="http://pegasus.isi.edu/" TargetMode="External"/><Relationship Id="rId6" Type="http://schemas.openxmlformats.org/officeDocument/2006/relationships/hyperlink" Target="http://www.taverna.org.uk/" TargetMode="External"/><Relationship Id="rId11" Type="http://schemas.openxmlformats.org/officeDocument/2006/relationships/hyperlink" Target="http://research.microsoft.com/en-us/collaboration/fourthparadigm/" TargetMode="External"/><Relationship Id="rId5" Type="http://schemas.openxmlformats.org/officeDocument/2006/relationships/hyperlink" Target="http://www.trianacode.org/index.html" TargetMode="External"/><Relationship Id="rId10" Type="http://schemas.openxmlformats.org/officeDocument/2006/relationships/hyperlink" Target="http://blast.ncbi.nlm.nih.gov/Blast.cgi" TargetMode="External"/><Relationship Id="rId4" Type="http://schemas.openxmlformats.org/officeDocument/2006/relationships/hyperlink" Target="http://kepler-project.org" TargetMode="External"/><Relationship Id="rId9" Type="http://schemas.openxmlformats.org/officeDocument/2006/relationships/hyperlink" Target="http://www.myexperim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06CF9-137B-4A8C-AAD0-3097AACDA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10161</Words>
  <Characters>57918</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67944</CharactersWithSpaces>
  <SharedDoc>false</SharedDoc>
  <HLinks>
    <vt:vector size="336" baseType="variant">
      <vt:variant>
        <vt:i4>262237</vt:i4>
      </vt:variant>
      <vt:variant>
        <vt:i4>240</vt:i4>
      </vt:variant>
      <vt:variant>
        <vt:i4>0</vt:i4>
      </vt:variant>
      <vt:variant>
        <vt:i4>5</vt:i4>
      </vt:variant>
      <vt:variant>
        <vt:lpwstr>http://docs.oasis-open.org/wsbpel/2.0/wsbpel-specification-draft.html</vt:lpwstr>
      </vt:variant>
      <vt:variant>
        <vt:lpwstr/>
      </vt:variant>
      <vt:variant>
        <vt:i4>4390923</vt:i4>
      </vt:variant>
      <vt:variant>
        <vt:i4>236</vt:i4>
      </vt:variant>
      <vt:variant>
        <vt:i4>0</vt:i4>
      </vt:variant>
      <vt:variant>
        <vt:i4>5</vt:i4>
      </vt:variant>
      <vt:variant>
        <vt:lpwstr/>
      </vt:variant>
      <vt:variant>
        <vt:lpwstr>_ENREF_25</vt:lpwstr>
      </vt:variant>
      <vt:variant>
        <vt:i4>4390923</vt:i4>
      </vt:variant>
      <vt:variant>
        <vt:i4>233</vt:i4>
      </vt:variant>
      <vt:variant>
        <vt:i4>0</vt:i4>
      </vt:variant>
      <vt:variant>
        <vt:i4>5</vt:i4>
      </vt:variant>
      <vt:variant>
        <vt:lpwstr/>
      </vt:variant>
      <vt:variant>
        <vt:lpwstr>_ENREF_24</vt:lpwstr>
      </vt:variant>
      <vt:variant>
        <vt:i4>6553673</vt:i4>
      </vt:variant>
      <vt:variant>
        <vt:i4>228</vt:i4>
      </vt:variant>
      <vt:variant>
        <vt:i4>0</vt:i4>
      </vt:variant>
      <vt:variant>
        <vt:i4>5</vt:i4>
      </vt:variant>
      <vt:variant>
        <vt:lpwstr>http://www.vistrails.org/index.php/Main_Page</vt:lpwstr>
      </vt:variant>
      <vt:variant>
        <vt:lpwstr/>
      </vt:variant>
      <vt:variant>
        <vt:i4>4456515</vt:i4>
      </vt:variant>
      <vt:variant>
        <vt:i4>225</vt:i4>
      </vt:variant>
      <vt:variant>
        <vt:i4>0</vt:i4>
      </vt:variant>
      <vt:variant>
        <vt:i4>5</vt:i4>
      </vt:variant>
      <vt:variant>
        <vt:lpwstr>http://tridentworkflow.codeplex.com/</vt:lpwstr>
      </vt:variant>
      <vt:variant>
        <vt:lpwstr/>
      </vt:variant>
      <vt:variant>
        <vt:i4>6815779</vt:i4>
      </vt:variant>
      <vt:variant>
        <vt:i4>222</vt:i4>
      </vt:variant>
      <vt:variant>
        <vt:i4>0</vt:i4>
      </vt:variant>
      <vt:variant>
        <vt:i4>5</vt:i4>
      </vt:variant>
      <vt:variant>
        <vt:lpwstr>http://www.taverna.org.uk/</vt:lpwstr>
      </vt:variant>
      <vt:variant>
        <vt:lpwstr/>
      </vt:variant>
      <vt:variant>
        <vt:i4>6881334</vt:i4>
      </vt:variant>
      <vt:variant>
        <vt:i4>219</vt:i4>
      </vt:variant>
      <vt:variant>
        <vt:i4>0</vt:i4>
      </vt:variant>
      <vt:variant>
        <vt:i4>5</vt:i4>
      </vt:variant>
      <vt:variant>
        <vt:lpwstr>http://www.ci.uchicago.edu/swift/index.php</vt:lpwstr>
      </vt:variant>
      <vt:variant>
        <vt:lpwstr/>
      </vt:variant>
      <vt:variant>
        <vt:i4>5374041</vt:i4>
      </vt:variant>
      <vt:variant>
        <vt:i4>216</vt:i4>
      </vt:variant>
      <vt:variant>
        <vt:i4>0</vt:i4>
      </vt:variant>
      <vt:variant>
        <vt:i4>5</vt:i4>
      </vt:variant>
      <vt:variant>
        <vt:lpwstr>http://accelrys.com/products/pipeline-pilot/</vt:lpwstr>
      </vt:variant>
      <vt:variant>
        <vt:lpwstr/>
      </vt:variant>
      <vt:variant>
        <vt:i4>7143520</vt:i4>
      </vt:variant>
      <vt:variant>
        <vt:i4>213</vt:i4>
      </vt:variant>
      <vt:variant>
        <vt:i4>0</vt:i4>
      </vt:variant>
      <vt:variant>
        <vt:i4>5</vt:i4>
      </vt:variant>
      <vt:variant>
        <vt:lpwstr>http://www.cambridgesoft.com/solutions/details/?fid=189</vt:lpwstr>
      </vt:variant>
      <vt:variant>
        <vt:lpwstr/>
      </vt:variant>
      <vt:variant>
        <vt:i4>7077940</vt:i4>
      </vt:variant>
      <vt:variant>
        <vt:i4>210</vt:i4>
      </vt:variant>
      <vt:variant>
        <vt:i4>0</vt:i4>
      </vt:variant>
      <vt:variant>
        <vt:i4>5</vt:i4>
      </vt:variant>
      <vt:variant>
        <vt:lpwstr>https://kepler-project.org/</vt:lpwstr>
      </vt:variant>
      <vt:variant>
        <vt:lpwstr/>
      </vt:variant>
      <vt:variant>
        <vt:i4>7733285</vt:i4>
      </vt:variant>
      <vt:variant>
        <vt:i4>207</vt:i4>
      </vt:variant>
      <vt:variant>
        <vt:i4>0</vt:i4>
      </vt:variant>
      <vt:variant>
        <vt:i4>5</vt:i4>
      </vt:variant>
      <vt:variant>
        <vt:lpwstr>http://www.inforsense.com/technology/agile_analytical_workflow/index.html</vt:lpwstr>
      </vt:variant>
      <vt:variant>
        <vt:lpwstr/>
      </vt:variant>
      <vt:variant>
        <vt:i4>4980831</vt:i4>
      </vt:variant>
      <vt:variant>
        <vt:i4>204</vt:i4>
      </vt:variant>
      <vt:variant>
        <vt:i4>0</vt:i4>
      </vt:variant>
      <vt:variant>
        <vt:i4>5</vt:i4>
      </vt:variant>
      <vt:variant>
        <vt:lpwstr>http://www-01.ibm.com/software/webservers/smash/</vt:lpwstr>
      </vt:variant>
      <vt:variant>
        <vt:lpwstr/>
      </vt:variant>
      <vt:variant>
        <vt:i4>3801149</vt:i4>
      </vt:variant>
      <vt:variant>
        <vt:i4>201</vt:i4>
      </vt:variant>
      <vt:variant>
        <vt:i4>0</vt:i4>
      </vt:variant>
      <vt:variant>
        <vt:i4>5</vt:i4>
      </vt:variant>
      <vt:variant>
        <vt:lpwstr>http://ode.apache.org/</vt:lpwstr>
      </vt:variant>
      <vt:variant>
        <vt:lpwstr/>
      </vt:variant>
      <vt:variant>
        <vt:i4>3604550</vt:i4>
      </vt:variant>
      <vt:variant>
        <vt:i4>195</vt:i4>
      </vt:variant>
      <vt:variant>
        <vt:i4>0</vt:i4>
      </vt:variant>
      <vt:variant>
        <vt:i4>5</vt:i4>
      </vt:variant>
      <vt:variant>
        <vt:lpwstr>http://www.oasis-open.org/committees/download.php/12449/business_transaction-btp-1.1-spec-cd-01.doc</vt:lpwstr>
      </vt:variant>
      <vt:variant>
        <vt:lpwstr/>
      </vt:variant>
      <vt:variant>
        <vt:i4>589825</vt:i4>
      </vt:variant>
      <vt:variant>
        <vt:i4>192</vt:i4>
      </vt:variant>
      <vt:variant>
        <vt:i4>0</vt:i4>
      </vt:variant>
      <vt:variant>
        <vt:i4>5</vt:i4>
      </vt:variant>
      <vt:variant>
        <vt:lpwstr>http://www.ebxml.org/specs/ebBPSS.pdf</vt:lpwstr>
      </vt:variant>
      <vt:variant>
        <vt:lpwstr/>
      </vt:variant>
      <vt:variant>
        <vt:i4>5373955</vt:i4>
      </vt:variant>
      <vt:variant>
        <vt:i4>189</vt:i4>
      </vt:variant>
      <vt:variant>
        <vt:i4>0</vt:i4>
      </vt:variant>
      <vt:variant>
        <vt:i4>5</vt:i4>
      </vt:variant>
      <vt:variant>
        <vt:lpwstr>http://www.ebxml.org/</vt:lpwstr>
      </vt:variant>
      <vt:variant>
        <vt:lpwstr/>
      </vt:variant>
      <vt:variant>
        <vt:i4>5701702</vt:i4>
      </vt:variant>
      <vt:variant>
        <vt:i4>186</vt:i4>
      </vt:variant>
      <vt:variant>
        <vt:i4>0</vt:i4>
      </vt:variant>
      <vt:variant>
        <vt:i4>5</vt:i4>
      </vt:variant>
      <vt:variant>
        <vt:lpwstr>http://www.bpmn.org/</vt:lpwstr>
      </vt:variant>
      <vt:variant>
        <vt:lpwstr/>
      </vt:variant>
      <vt:variant>
        <vt:i4>1048645</vt:i4>
      </vt:variant>
      <vt:variant>
        <vt:i4>183</vt:i4>
      </vt:variant>
      <vt:variant>
        <vt:i4>0</vt:i4>
      </vt:variant>
      <vt:variant>
        <vt:i4>5</vt:i4>
      </vt:variant>
      <vt:variant>
        <vt:lpwstr>http://en.wikipedia.org/wiki/BPMN</vt:lpwstr>
      </vt:variant>
      <vt:variant>
        <vt:lpwstr/>
      </vt:variant>
      <vt:variant>
        <vt:i4>2031636</vt:i4>
      </vt:variant>
      <vt:variant>
        <vt:i4>180</vt:i4>
      </vt:variant>
      <vt:variant>
        <vt:i4>0</vt:i4>
      </vt:variant>
      <vt:variant>
        <vt:i4>5</vt:i4>
      </vt:variant>
      <vt:variant>
        <vt:lpwstr>http://docs.oasis-open.org/ws-tx/wsba/2006/06</vt:lpwstr>
      </vt:variant>
      <vt:variant>
        <vt:lpwstr/>
      </vt:variant>
      <vt:variant>
        <vt:i4>1835009</vt:i4>
      </vt:variant>
      <vt:variant>
        <vt:i4>177</vt:i4>
      </vt:variant>
      <vt:variant>
        <vt:i4>0</vt:i4>
      </vt:variant>
      <vt:variant>
        <vt:i4>5</vt:i4>
      </vt:variant>
      <vt:variant>
        <vt:lpwstr>http://docs.oasis-open.org/ws-tx/wsat/2006/06</vt:lpwstr>
      </vt:variant>
      <vt:variant>
        <vt:lpwstr/>
      </vt:variant>
      <vt:variant>
        <vt:i4>7405672</vt:i4>
      </vt:variant>
      <vt:variant>
        <vt:i4>174</vt:i4>
      </vt:variant>
      <vt:variant>
        <vt:i4>0</vt:i4>
      </vt:variant>
      <vt:variant>
        <vt:i4>5</vt:i4>
      </vt:variant>
      <vt:variant>
        <vt:lpwstr>http://docs.oasis-open.org/ws-tx/wscoor/2006/06</vt:lpwstr>
      </vt:variant>
      <vt:variant>
        <vt:lpwstr/>
      </vt:variant>
      <vt:variant>
        <vt:i4>2556031</vt:i4>
      </vt:variant>
      <vt:variant>
        <vt:i4>171</vt:i4>
      </vt:variant>
      <vt:variant>
        <vt:i4>0</vt:i4>
      </vt:variant>
      <vt:variant>
        <vt:i4>5</vt:i4>
      </vt:variant>
      <vt:variant>
        <vt:lpwstr>http://docs.oasis-open.org/ws-caf/ws-context/v1.0/OS/wsctx.html</vt:lpwstr>
      </vt:variant>
      <vt:variant>
        <vt:lpwstr/>
      </vt:variant>
      <vt:variant>
        <vt:i4>2359333</vt:i4>
      </vt:variant>
      <vt:variant>
        <vt:i4>168</vt:i4>
      </vt:variant>
      <vt:variant>
        <vt:i4>0</vt:i4>
      </vt:variant>
      <vt:variant>
        <vt:i4>5</vt:i4>
      </vt:variant>
      <vt:variant>
        <vt:lpwstr>http://en.wikipedia.org/wiki/WS-CAF</vt:lpwstr>
      </vt:variant>
      <vt:variant>
        <vt:lpwstr/>
      </vt:variant>
      <vt:variant>
        <vt:i4>2031705</vt:i4>
      </vt:variant>
      <vt:variant>
        <vt:i4>165</vt:i4>
      </vt:variant>
      <vt:variant>
        <vt:i4>0</vt:i4>
      </vt:variant>
      <vt:variant>
        <vt:i4>5</vt:i4>
      </vt:variant>
      <vt:variant>
        <vt:lpwstr>http://xml.coverpages.org/XLANG-C-200106.html</vt:lpwstr>
      </vt:variant>
      <vt:variant>
        <vt:lpwstr/>
      </vt:variant>
      <vt:variant>
        <vt:i4>2556005</vt:i4>
      </vt:variant>
      <vt:variant>
        <vt:i4>162</vt:i4>
      </vt:variant>
      <vt:variant>
        <vt:i4>0</vt:i4>
      </vt:variant>
      <vt:variant>
        <vt:i4>5</vt:i4>
      </vt:variant>
      <vt:variant>
        <vt:lpwstr>http://www.ibm.com/developerworks/webservices/library/ws-wsfl2/</vt:lpwstr>
      </vt:variant>
      <vt:variant>
        <vt:lpwstr/>
      </vt:variant>
      <vt:variant>
        <vt:i4>5701663</vt:i4>
      </vt:variant>
      <vt:variant>
        <vt:i4>159</vt:i4>
      </vt:variant>
      <vt:variant>
        <vt:i4>0</vt:i4>
      </vt:variant>
      <vt:variant>
        <vt:i4>5</vt:i4>
      </vt:variant>
      <vt:variant>
        <vt:lpwstr>http://www.w3.org/TR/wscl10/</vt:lpwstr>
      </vt:variant>
      <vt:variant>
        <vt:lpwstr/>
      </vt:variant>
      <vt:variant>
        <vt:i4>6684714</vt:i4>
      </vt:variant>
      <vt:variant>
        <vt:i4>156</vt:i4>
      </vt:variant>
      <vt:variant>
        <vt:i4>0</vt:i4>
      </vt:variant>
      <vt:variant>
        <vt:i4>5</vt:i4>
      </vt:variant>
      <vt:variant>
        <vt:lpwstr>http://www.w3.org/TR/wsci/</vt:lpwstr>
      </vt:variant>
      <vt:variant>
        <vt:lpwstr/>
      </vt:variant>
      <vt:variant>
        <vt:i4>8257661</vt:i4>
      </vt:variant>
      <vt:variant>
        <vt:i4>153</vt:i4>
      </vt:variant>
      <vt:variant>
        <vt:i4>0</vt:i4>
      </vt:variant>
      <vt:variant>
        <vt:i4>5</vt:i4>
      </vt:variant>
      <vt:variant>
        <vt:lpwstr>http://www.w3.org/TR/ws-cdl-10/</vt:lpwstr>
      </vt:variant>
      <vt:variant>
        <vt:lpwstr/>
      </vt:variant>
      <vt:variant>
        <vt:i4>1572933</vt:i4>
      </vt:variant>
      <vt:variant>
        <vt:i4>150</vt:i4>
      </vt:variant>
      <vt:variant>
        <vt:i4>0</vt:i4>
      </vt:variant>
      <vt:variant>
        <vt:i4>5</vt:i4>
      </vt:variant>
      <vt:variant>
        <vt:lpwstr>http://en.wikipedia.org/wiki/BPEL</vt:lpwstr>
      </vt:variant>
      <vt:variant>
        <vt:lpwstr/>
      </vt:variant>
      <vt:variant>
        <vt:i4>7209012</vt:i4>
      </vt:variant>
      <vt:variant>
        <vt:i4>147</vt:i4>
      </vt:variant>
      <vt:variant>
        <vt:i4>0</vt:i4>
      </vt:variant>
      <vt:variant>
        <vt:i4>5</vt:i4>
      </vt:variant>
      <vt:variant>
        <vt:lpwstr>http://docs.oasis-open.org/wsbpel/2.0/wsbpel-v2.0.html</vt:lpwstr>
      </vt:variant>
      <vt:variant>
        <vt:lpwstr/>
      </vt:variant>
      <vt:variant>
        <vt:i4>4390923</vt:i4>
      </vt:variant>
      <vt:variant>
        <vt:i4>140</vt:i4>
      </vt:variant>
      <vt:variant>
        <vt:i4>0</vt:i4>
      </vt:variant>
      <vt:variant>
        <vt:i4>5</vt:i4>
      </vt:variant>
      <vt:variant>
        <vt:lpwstr/>
      </vt:variant>
      <vt:variant>
        <vt:lpwstr>_ENREF_20</vt:lpwstr>
      </vt:variant>
      <vt:variant>
        <vt:i4>4456459</vt:i4>
      </vt:variant>
      <vt:variant>
        <vt:i4>132</vt:i4>
      </vt:variant>
      <vt:variant>
        <vt:i4>0</vt:i4>
      </vt:variant>
      <vt:variant>
        <vt:i4>5</vt:i4>
      </vt:variant>
      <vt:variant>
        <vt:lpwstr/>
      </vt:variant>
      <vt:variant>
        <vt:lpwstr>_ENREF_5</vt:lpwstr>
      </vt:variant>
      <vt:variant>
        <vt:i4>4653067</vt:i4>
      </vt:variant>
      <vt:variant>
        <vt:i4>126</vt:i4>
      </vt:variant>
      <vt:variant>
        <vt:i4>0</vt:i4>
      </vt:variant>
      <vt:variant>
        <vt:i4>5</vt:i4>
      </vt:variant>
      <vt:variant>
        <vt:lpwstr/>
      </vt:variant>
      <vt:variant>
        <vt:lpwstr>_ENREF_63</vt:lpwstr>
      </vt:variant>
      <vt:variant>
        <vt:i4>4521995</vt:i4>
      </vt:variant>
      <vt:variant>
        <vt:i4>120</vt:i4>
      </vt:variant>
      <vt:variant>
        <vt:i4>0</vt:i4>
      </vt:variant>
      <vt:variant>
        <vt:i4>5</vt:i4>
      </vt:variant>
      <vt:variant>
        <vt:lpwstr/>
      </vt:variant>
      <vt:variant>
        <vt:lpwstr>_ENREF_48</vt:lpwstr>
      </vt:variant>
      <vt:variant>
        <vt:i4>4521995</vt:i4>
      </vt:variant>
      <vt:variant>
        <vt:i4>114</vt:i4>
      </vt:variant>
      <vt:variant>
        <vt:i4>0</vt:i4>
      </vt:variant>
      <vt:variant>
        <vt:i4>5</vt:i4>
      </vt:variant>
      <vt:variant>
        <vt:lpwstr/>
      </vt:variant>
      <vt:variant>
        <vt:lpwstr>_ENREF_47</vt:lpwstr>
      </vt:variant>
      <vt:variant>
        <vt:i4>4521995</vt:i4>
      </vt:variant>
      <vt:variant>
        <vt:i4>108</vt:i4>
      </vt:variant>
      <vt:variant>
        <vt:i4>0</vt:i4>
      </vt:variant>
      <vt:variant>
        <vt:i4>5</vt:i4>
      </vt:variant>
      <vt:variant>
        <vt:lpwstr/>
      </vt:variant>
      <vt:variant>
        <vt:lpwstr>_ENREF_46</vt:lpwstr>
      </vt:variant>
      <vt:variant>
        <vt:i4>4521995</vt:i4>
      </vt:variant>
      <vt:variant>
        <vt:i4>102</vt:i4>
      </vt:variant>
      <vt:variant>
        <vt:i4>0</vt:i4>
      </vt:variant>
      <vt:variant>
        <vt:i4>5</vt:i4>
      </vt:variant>
      <vt:variant>
        <vt:lpwstr/>
      </vt:variant>
      <vt:variant>
        <vt:lpwstr>_ENREF_45</vt:lpwstr>
      </vt:variant>
      <vt:variant>
        <vt:i4>4390923</vt:i4>
      </vt:variant>
      <vt:variant>
        <vt:i4>99</vt:i4>
      </vt:variant>
      <vt:variant>
        <vt:i4>0</vt:i4>
      </vt:variant>
      <vt:variant>
        <vt:i4>5</vt:i4>
      </vt:variant>
      <vt:variant>
        <vt:lpwstr/>
      </vt:variant>
      <vt:variant>
        <vt:lpwstr>_ENREF_27</vt:lpwstr>
      </vt:variant>
      <vt:variant>
        <vt:i4>4521995</vt:i4>
      </vt:variant>
      <vt:variant>
        <vt:i4>93</vt:i4>
      </vt:variant>
      <vt:variant>
        <vt:i4>0</vt:i4>
      </vt:variant>
      <vt:variant>
        <vt:i4>5</vt:i4>
      </vt:variant>
      <vt:variant>
        <vt:lpwstr/>
      </vt:variant>
      <vt:variant>
        <vt:lpwstr>_ENREF_44</vt:lpwstr>
      </vt:variant>
      <vt:variant>
        <vt:i4>4521995</vt:i4>
      </vt:variant>
      <vt:variant>
        <vt:i4>87</vt:i4>
      </vt:variant>
      <vt:variant>
        <vt:i4>0</vt:i4>
      </vt:variant>
      <vt:variant>
        <vt:i4>5</vt:i4>
      </vt:variant>
      <vt:variant>
        <vt:lpwstr/>
      </vt:variant>
      <vt:variant>
        <vt:lpwstr>_ENREF_41</vt:lpwstr>
      </vt:variant>
      <vt:variant>
        <vt:i4>4521995</vt:i4>
      </vt:variant>
      <vt:variant>
        <vt:i4>79</vt:i4>
      </vt:variant>
      <vt:variant>
        <vt:i4>0</vt:i4>
      </vt:variant>
      <vt:variant>
        <vt:i4>5</vt:i4>
      </vt:variant>
      <vt:variant>
        <vt:lpwstr/>
      </vt:variant>
      <vt:variant>
        <vt:lpwstr>_ENREF_40</vt:lpwstr>
      </vt:variant>
      <vt:variant>
        <vt:i4>4325387</vt:i4>
      </vt:variant>
      <vt:variant>
        <vt:i4>73</vt:i4>
      </vt:variant>
      <vt:variant>
        <vt:i4>0</vt:i4>
      </vt:variant>
      <vt:variant>
        <vt:i4>5</vt:i4>
      </vt:variant>
      <vt:variant>
        <vt:lpwstr/>
      </vt:variant>
      <vt:variant>
        <vt:lpwstr>_ENREF_39</vt:lpwstr>
      </vt:variant>
      <vt:variant>
        <vt:i4>4325387</vt:i4>
      </vt:variant>
      <vt:variant>
        <vt:i4>67</vt:i4>
      </vt:variant>
      <vt:variant>
        <vt:i4>0</vt:i4>
      </vt:variant>
      <vt:variant>
        <vt:i4>5</vt:i4>
      </vt:variant>
      <vt:variant>
        <vt:lpwstr/>
      </vt:variant>
      <vt:variant>
        <vt:lpwstr>_ENREF_38</vt:lpwstr>
      </vt:variant>
      <vt:variant>
        <vt:i4>4653067</vt:i4>
      </vt:variant>
      <vt:variant>
        <vt:i4>61</vt:i4>
      </vt:variant>
      <vt:variant>
        <vt:i4>0</vt:i4>
      </vt:variant>
      <vt:variant>
        <vt:i4>5</vt:i4>
      </vt:variant>
      <vt:variant>
        <vt:lpwstr/>
      </vt:variant>
      <vt:variant>
        <vt:lpwstr>_ENREF_62</vt:lpwstr>
      </vt:variant>
      <vt:variant>
        <vt:i4>4653067</vt:i4>
      </vt:variant>
      <vt:variant>
        <vt:i4>55</vt:i4>
      </vt:variant>
      <vt:variant>
        <vt:i4>0</vt:i4>
      </vt:variant>
      <vt:variant>
        <vt:i4>5</vt:i4>
      </vt:variant>
      <vt:variant>
        <vt:lpwstr/>
      </vt:variant>
      <vt:variant>
        <vt:lpwstr>_ENREF_61</vt:lpwstr>
      </vt:variant>
      <vt:variant>
        <vt:i4>4521995</vt:i4>
      </vt:variant>
      <vt:variant>
        <vt:i4>49</vt:i4>
      </vt:variant>
      <vt:variant>
        <vt:i4>0</vt:i4>
      </vt:variant>
      <vt:variant>
        <vt:i4>5</vt:i4>
      </vt:variant>
      <vt:variant>
        <vt:lpwstr/>
      </vt:variant>
      <vt:variant>
        <vt:lpwstr>_ENREF_44</vt:lpwstr>
      </vt:variant>
      <vt:variant>
        <vt:i4>4653067</vt:i4>
      </vt:variant>
      <vt:variant>
        <vt:i4>43</vt:i4>
      </vt:variant>
      <vt:variant>
        <vt:i4>0</vt:i4>
      </vt:variant>
      <vt:variant>
        <vt:i4>5</vt:i4>
      </vt:variant>
      <vt:variant>
        <vt:lpwstr/>
      </vt:variant>
      <vt:variant>
        <vt:lpwstr>_ENREF_60</vt:lpwstr>
      </vt:variant>
      <vt:variant>
        <vt:i4>4456459</vt:i4>
      </vt:variant>
      <vt:variant>
        <vt:i4>37</vt:i4>
      </vt:variant>
      <vt:variant>
        <vt:i4>0</vt:i4>
      </vt:variant>
      <vt:variant>
        <vt:i4>5</vt:i4>
      </vt:variant>
      <vt:variant>
        <vt:lpwstr/>
      </vt:variant>
      <vt:variant>
        <vt:lpwstr>_ENREF_59</vt:lpwstr>
      </vt:variant>
      <vt:variant>
        <vt:i4>4456459</vt:i4>
      </vt:variant>
      <vt:variant>
        <vt:i4>31</vt:i4>
      </vt:variant>
      <vt:variant>
        <vt:i4>0</vt:i4>
      </vt:variant>
      <vt:variant>
        <vt:i4>5</vt:i4>
      </vt:variant>
      <vt:variant>
        <vt:lpwstr/>
      </vt:variant>
      <vt:variant>
        <vt:lpwstr>_ENREF_58</vt:lpwstr>
      </vt:variant>
      <vt:variant>
        <vt:i4>4456459</vt:i4>
      </vt:variant>
      <vt:variant>
        <vt:i4>28</vt:i4>
      </vt:variant>
      <vt:variant>
        <vt:i4>0</vt:i4>
      </vt:variant>
      <vt:variant>
        <vt:i4>5</vt:i4>
      </vt:variant>
      <vt:variant>
        <vt:lpwstr/>
      </vt:variant>
      <vt:variant>
        <vt:lpwstr>_ENREF_57</vt:lpwstr>
      </vt:variant>
      <vt:variant>
        <vt:i4>4456459</vt:i4>
      </vt:variant>
      <vt:variant>
        <vt:i4>22</vt:i4>
      </vt:variant>
      <vt:variant>
        <vt:i4>0</vt:i4>
      </vt:variant>
      <vt:variant>
        <vt:i4>5</vt:i4>
      </vt:variant>
      <vt:variant>
        <vt:lpwstr/>
      </vt:variant>
      <vt:variant>
        <vt:lpwstr>_ENREF_54</vt:lpwstr>
      </vt:variant>
      <vt:variant>
        <vt:i4>4194315</vt:i4>
      </vt:variant>
      <vt:variant>
        <vt:i4>19</vt:i4>
      </vt:variant>
      <vt:variant>
        <vt:i4>0</vt:i4>
      </vt:variant>
      <vt:variant>
        <vt:i4>5</vt:i4>
      </vt:variant>
      <vt:variant>
        <vt:lpwstr/>
      </vt:variant>
      <vt:variant>
        <vt:lpwstr>_ENREF_11</vt:lpwstr>
      </vt:variant>
      <vt:variant>
        <vt:i4>4194315</vt:i4>
      </vt:variant>
      <vt:variant>
        <vt:i4>16</vt:i4>
      </vt:variant>
      <vt:variant>
        <vt:i4>0</vt:i4>
      </vt:variant>
      <vt:variant>
        <vt:i4>5</vt:i4>
      </vt:variant>
      <vt:variant>
        <vt:lpwstr/>
      </vt:variant>
      <vt:variant>
        <vt:lpwstr>_ENREF_10</vt:lpwstr>
      </vt:variant>
      <vt:variant>
        <vt:i4>4325387</vt:i4>
      </vt:variant>
      <vt:variant>
        <vt:i4>8</vt:i4>
      </vt:variant>
      <vt:variant>
        <vt:i4>0</vt:i4>
      </vt:variant>
      <vt:variant>
        <vt:i4>5</vt:i4>
      </vt:variant>
      <vt:variant>
        <vt:lpwstr/>
      </vt:variant>
      <vt:variant>
        <vt:lpwstr>_ENREF_35</vt:lpwstr>
      </vt:variant>
      <vt:variant>
        <vt:i4>4653067</vt:i4>
      </vt:variant>
      <vt:variant>
        <vt:i4>2</vt:i4>
      </vt:variant>
      <vt:variant>
        <vt:i4>0</vt:i4>
      </vt:variant>
      <vt:variant>
        <vt:i4>5</vt:i4>
      </vt:variant>
      <vt:variant>
        <vt:lpwstr/>
      </vt:variant>
      <vt:variant>
        <vt:lpwstr>_ENREF_6</vt:lpwstr>
      </vt:variant>
      <vt:variant>
        <vt:i4>7143474</vt:i4>
      </vt:variant>
      <vt:variant>
        <vt:i4>0</vt:i4>
      </vt:variant>
      <vt:variant>
        <vt:i4>0</vt:i4>
      </vt:variant>
      <vt:variant>
        <vt:i4>5</vt:i4>
      </vt:variant>
      <vt:variant>
        <vt:lpwstr>http://blast.ncbi.nlm.nih.gov/Blast.cgi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Kowalczyk</dc:creator>
  <cp:keywords/>
  <cp:lastModifiedBy>Geoffrey Fox</cp:lastModifiedBy>
  <cp:revision>6</cp:revision>
  <cp:lastPrinted>2011-11-20T03:02:00Z</cp:lastPrinted>
  <dcterms:created xsi:type="dcterms:W3CDTF">2011-11-20T03:01:00Z</dcterms:created>
  <dcterms:modified xsi:type="dcterms:W3CDTF">2011-11-20T14:49:00Z</dcterms:modified>
</cp:coreProperties>
</file>