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7E" w:rsidRDefault="00310A55">
      <w:pPr>
        <w:pStyle w:val="Paper-Title"/>
        <w:spacing w:after="60"/>
      </w:pPr>
      <w:r w:rsidRPr="00310A55">
        <w:t xml:space="preserve">Cloud Computing Paradigms for </w:t>
      </w:r>
      <w:r w:rsidR="008E0F69">
        <w:t xml:space="preserve">Pleasingly Parallel </w:t>
      </w:r>
      <w:r w:rsidRPr="00310A55">
        <w:t>Biomedical Applications</w:t>
      </w:r>
      <w:r w:rsidR="00B10BA5">
        <w:t xml:space="preserve"> </w:t>
      </w:r>
    </w:p>
    <w:p w:rsidR="008B197E" w:rsidRDefault="005E24C7" w:rsidP="005E24C7">
      <w:pPr>
        <w:pStyle w:val="Author"/>
      </w:pPr>
      <w:r>
        <w:t>Thilina Gunarathne</w:t>
      </w:r>
      <w:r w:rsidRPr="005E24C7">
        <w:rPr>
          <w:vertAlign w:val="superscript"/>
        </w:rPr>
        <w:t>1,2</w:t>
      </w:r>
      <w:r>
        <w:t>, Tak-Lon Wu</w:t>
      </w:r>
      <w:r w:rsidRPr="005E24C7">
        <w:rPr>
          <w:vertAlign w:val="superscript"/>
        </w:rPr>
        <w:t>1,2</w:t>
      </w:r>
      <w:r>
        <w:t xml:space="preserve">, </w:t>
      </w:r>
      <w:r w:rsidRPr="005E24C7">
        <w:t>Judy Qiu</w:t>
      </w:r>
      <w:r w:rsidRPr="005E24C7">
        <w:rPr>
          <w:vertAlign w:val="superscript"/>
        </w:rPr>
        <w:t>2</w:t>
      </w:r>
      <w:r>
        <w:t xml:space="preserve">, </w:t>
      </w:r>
      <w:r w:rsidRPr="005E24C7">
        <w:t>Geoffrey Fox</w:t>
      </w:r>
      <w:r w:rsidRPr="005E24C7">
        <w:rPr>
          <w:vertAlign w:val="superscript"/>
        </w:rPr>
        <w:t>1,2</w:t>
      </w:r>
    </w:p>
    <w:p w:rsidR="00C8163D" w:rsidRDefault="005E24C7" w:rsidP="00C8163D">
      <w:pPr>
        <w:pStyle w:val="Affiliations"/>
      </w:pPr>
      <w:r w:rsidRPr="005E24C7">
        <w:rPr>
          <w:vertAlign w:val="superscript"/>
        </w:rPr>
        <w:t>1</w:t>
      </w:r>
      <w:r w:rsidRPr="005E24C7">
        <w:t xml:space="preserve">School of Informatics and Computing, </w:t>
      </w:r>
      <w:r w:rsidRPr="005E24C7">
        <w:rPr>
          <w:vertAlign w:val="superscript"/>
        </w:rPr>
        <w:t>2</w:t>
      </w:r>
      <w:r w:rsidRPr="005E24C7">
        <w:t>Pervasive Technology Institute</w:t>
      </w:r>
      <w:r>
        <w:br/>
      </w:r>
      <w:r w:rsidRPr="005E24C7">
        <w:t>Indiana University</w:t>
      </w:r>
      <w:r w:rsidR="004A2BE9">
        <w:t>,</w:t>
      </w:r>
      <w:r w:rsidRPr="005E24C7">
        <w:t xml:space="preserve"> Bloomington</w:t>
      </w:r>
      <w:r w:rsidR="004A2BE9">
        <w:t>.</w:t>
      </w:r>
      <w:r>
        <w:br/>
      </w:r>
      <w:r w:rsidR="00C63BD9" w:rsidRPr="00C63BD9">
        <w:t>{tgunarat, taklwu, xqiu,gcf}@</w:t>
      </w:r>
      <w:r w:rsidRPr="005E24C7">
        <w:t>indiana.edu</w:t>
      </w:r>
    </w:p>
    <w:p w:rsidR="005E24C7" w:rsidRDefault="005E24C7"/>
    <w:p w:rsidR="005E24C7" w:rsidRDefault="005E24C7">
      <w:pPr>
        <w:sectPr w:rsidR="005E24C7" w:rsidSect="00F73E4D">
          <w:footerReference w:type="even" r:id="rId8"/>
          <w:pgSz w:w="12240" w:h="15840" w:code="1"/>
          <w:pgMar w:top="1440" w:right="1080" w:bottom="1440" w:left="1080" w:header="720" w:footer="720" w:gutter="0"/>
          <w:cols w:space="720"/>
        </w:sectPr>
      </w:pPr>
    </w:p>
    <w:p w:rsidR="008B197E" w:rsidRDefault="008B197E">
      <w:pPr>
        <w:spacing w:after="0"/>
      </w:pPr>
      <w:r>
        <w:rPr>
          <w:b/>
          <w:sz w:val="24"/>
        </w:rPr>
        <w:lastRenderedPageBreak/>
        <w:t>ABSTRACT</w:t>
      </w:r>
    </w:p>
    <w:p w:rsidR="00FA7915" w:rsidRDefault="004A461F" w:rsidP="00E552C7">
      <w:pPr>
        <w:pStyle w:val="Abstract"/>
      </w:pPr>
      <w:r w:rsidRPr="004A461F">
        <w:t xml:space="preserve">Cloud computing offers </w:t>
      </w:r>
      <w:r w:rsidR="003B4D72">
        <w:t>exciting</w:t>
      </w:r>
      <w:r w:rsidR="00F46FCD">
        <w:t xml:space="preserve"> </w:t>
      </w:r>
      <w:r w:rsidRPr="004A461F">
        <w:t xml:space="preserve">new approaches for scientific computing </w:t>
      </w:r>
      <w:r w:rsidR="0018149C" w:rsidRPr="004A461F">
        <w:t>that leverages</w:t>
      </w:r>
      <w:r w:rsidRPr="004A461F">
        <w:t xml:space="preserve"> the har</w:t>
      </w:r>
      <w:r w:rsidR="00974B3E">
        <w:t>dware and software investments on large scale data centers by major commercial players</w:t>
      </w:r>
      <w:r w:rsidRPr="004A461F">
        <w:t xml:space="preserve">. Loosely coupled problems are very important in many scientific fields and are on the rise with the </w:t>
      </w:r>
      <w:r w:rsidR="008475E1">
        <w:t>ongoing</w:t>
      </w:r>
      <w:r w:rsidRPr="004A461F">
        <w:t xml:space="preserve"> move towards data intensive computing. There exist several approaches to leverage clouds &amp; cloud oriented data processing frameworks to perform</w:t>
      </w:r>
      <w:r w:rsidR="008475E1">
        <w:t xml:space="preserve"> pleasingly parallel </w:t>
      </w:r>
      <w:r w:rsidR="000F5DF3">
        <w:t>computations</w:t>
      </w:r>
      <w:r w:rsidRPr="004A461F">
        <w:t xml:space="preserve">. </w:t>
      </w:r>
      <w:r w:rsidR="003D6AF4">
        <w:t>In this paper we</w:t>
      </w:r>
      <w:r w:rsidR="005B7129">
        <w:t xml:space="preserve"> </w:t>
      </w:r>
      <w:r w:rsidR="008F0758">
        <w:t>present</w:t>
      </w:r>
      <w:r w:rsidR="00BC336D">
        <w:t xml:space="preserve"> two</w:t>
      </w:r>
      <w:r w:rsidR="008F0758">
        <w:t xml:space="preserve"> pleasingly parallel biomedical application</w:t>
      </w:r>
      <w:r w:rsidR="00BC336D">
        <w:t>s, 1) assembly of genome fragments 2) dimension reduction in the analysis of chemical structures, implemented</w:t>
      </w:r>
      <w:r w:rsidR="008F0758">
        <w:t xml:space="preserve"> utilizing</w:t>
      </w:r>
      <w:r w:rsidR="00A700F0">
        <w:t xml:space="preserve"> </w:t>
      </w:r>
      <w:r w:rsidRPr="004A461F">
        <w:t>cloud infrastructure service based utility computing models of Amazon AWS and Microsoft Windows Azure</w:t>
      </w:r>
      <w:r w:rsidR="00A700F0">
        <w:t xml:space="preserve"> as well as</w:t>
      </w:r>
      <w:r w:rsidRPr="004A461F">
        <w:t xml:space="preserve"> </w:t>
      </w:r>
      <w:r w:rsidR="008F5684">
        <w:t xml:space="preserve">utilizing </w:t>
      </w:r>
      <w:r w:rsidRPr="004A461F">
        <w:t xml:space="preserve">MapReduce based </w:t>
      </w:r>
      <w:r w:rsidR="00A700F0">
        <w:t>data processing</w:t>
      </w:r>
      <w:r w:rsidRPr="004A461F">
        <w:t xml:space="preserve"> frameworks</w:t>
      </w:r>
      <w:r w:rsidR="008F0758">
        <w:t>,</w:t>
      </w:r>
      <w:r w:rsidRPr="004A461F">
        <w:t xml:space="preserve"> Apache Hadoop and Microsoft DryadLINQ. </w:t>
      </w:r>
      <w:r w:rsidR="00BC336D">
        <w:t xml:space="preserve">We review and compare each of the frameworks and </w:t>
      </w:r>
      <w:r w:rsidR="00952422">
        <w:t xml:space="preserve">perform </w:t>
      </w:r>
      <w:r w:rsidR="005907BB">
        <w:t xml:space="preserve">a comparative study among them </w:t>
      </w:r>
      <w:r w:rsidR="00BC336D">
        <w:t>based on performance, efficiency, cost and the usability.</w:t>
      </w:r>
      <w:r w:rsidRPr="004A461F">
        <w:t xml:space="preserve"> </w:t>
      </w:r>
      <w:r w:rsidR="00BC336D">
        <w:t>C</w:t>
      </w:r>
      <w:r w:rsidR="00952422">
        <w:t xml:space="preserve">loud service based utility computing model </w:t>
      </w:r>
      <w:r w:rsidR="00952422" w:rsidRPr="000874E8">
        <w:t xml:space="preserve">and </w:t>
      </w:r>
      <w:r w:rsidR="00952422">
        <w:t xml:space="preserve">the </w:t>
      </w:r>
      <w:r w:rsidR="00952422" w:rsidRPr="000874E8">
        <w:t>managed parallelism (MapReduce)</w:t>
      </w:r>
      <w:r w:rsidR="00BC336D">
        <w:t xml:space="preserve"> exhibit</w:t>
      </w:r>
      <w:r w:rsidR="0082619C">
        <w:t>ed</w:t>
      </w:r>
      <w:r w:rsidR="00BC336D" w:rsidRPr="004A461F">
        <w:t xml:space="preserve"> </w:t>
      </w:r>
      <w:r w:rsidR="00BC336D" w:rsidRPr="000874E8">
        <w:t>comparable performance</w:t>
      </w:r>
      <w:r w:rsidR="0082619C">
        <w:t xml:space="preserve"> and efficiencies for the applications </w:t>
      </w:r>
      <w:r w:rsidR="005907BB">
        <w:t xml:space="preserve">we </w:t>
      </w:r>
      <w:r w:rsidR="0082619C">
        <w:t>considered</w:t>
      </w:r>
      <w:r w:rsidR="002E657F">
        <w:t xml:space="preserve">. We </w:t>
      </w:r>
      <w:r w:rsidR="006A4896">
        <w:t>analyze</w:t>
      </w:r>
      <w:r w:rsidR="00952422">
        <w:t xml:space="preserve"> the </w:t>
      </w:r>
      <w:r w:rsidRPr="004A461F">
        <w:t xml:space="preserve">variations in cost between </w:t>
      </w:r>
      <w:r w:rsidR="00D413C7">
        <w:t xml:space="preserve">the </w:t>
      </w:r>
      <w:r w:rsidRPr="004A461F">
        <w:t xml:space="preserve">different </w:t>
      </w:r>
      <w:r w:rsidR="00952422">
        <w:t>platform</w:t>
      </w:r>
      <w:r w:rsidRPr="004A461F">
        <w:t xml:space="preserve"> choices</w:t>
      </w:r>
      <w:r w:rsidR="002E657F">
        <w:t xml:space="preserve"> (eg: EC2 instance types), highlighting the need to select the appropriate platform based on the nature of the computation.</w:t>
      </w:r>
      <w:r w:rsidRPr="004A461F">
        <w:t xml:space="preserve"> </w:t>
      </w:r>
    </w:p>
    <w:p w:rsidR="009B305C" w:rsidRDefault="009B305C" w:rsidP="009B305C">
      <w:pPr>
        <w:spacing w:before="120" w:after="0"/>
      </w:pPr>
      <w:r>
        <w:rPr>
          <w:b/>
          <w:sz w:val="24"/>
        </w:rPr>
        <w:t>Categories and Subject Descriptors</w:t>
      </w:r>
    </w:p>
    <w:p w:rsidR="00315CB9" w:rsidRDefault="00315CB9" w:rsidP="00315CB9">
      <w:pPr>
        <w:framePr w:w="4680" w:h="1977" w:hRule="exact" w:hSpace="187" w:wrap="around" w:vAnchor="page" w:hAnchor="page" w:x="1155" w:y="12605" w:anchorLock="1"/>
        <w:spacing w:after="120"/>
        <w:rPr>
          <w:iCs/>
          <w:sz w:val="14"/>
        </w:rPr>
      </w:pPr>
    </w:p>
    <w:p w:rsidR="00315CB9" w:rsidRDefault="00315CB9" w:rsidP="00315CB9">
      <w:pPr>
        <w:framePr w:w="4680" w:h="1977" w:hRule="exact" w:hSpace="187" w:wrap="around" w:vAnchor="page" w:hAnchor="page" w:x="1155" w:y="12605" w:anchorLock="1"/>
        <w:rPr>
          <w:iCs/>
        </w:rPr>
      </w:pPr>
    </w:p>
    <w:p w:rsidR="00107994" w:rsidRPr="00CA64C9" w:rsidRDefault="00107994" w:rsidP="00C63BD9">
      <w:pPr>
        <w:spacing w:after="120"/>
        <w:rPr>
          <w:rStyle w:val="Emphasis"/>
          <w:color w:val="000000"/>
          <w:szCs w:val="18"/>
        </w:rPr>
      </w:pPr>
      <w:r w:rsidRPr="00CA64C9">
        <w:rPr>
          <w:szCs w:val="18"/>
        </w:rPr>
        <w:t xml:space="preserve">J.3 </w:t>
      </w:r>
      <w:r w:rsidRPr="00CA64C9">
        <w:rPr>
          <w:b/>
          <w:color w:val="000000"/>
          <w:szCs w:val="18"/>
        </w:rPr>
        <w:t>[</w:t>
      </w:r>
      <w:r w:rsidRPr="00CA64C9">
        <w:rPr>
          <w:rStyle w:val="apple-style-span"/>
          <w:b/>
          <w:color w:val="000000"/>
          <w:szCs w:val="18"/>
        </w:rPr>
        <w:t>LIFE AND MEDICAL SCIENCES]</w:t>
      </w:r>
      <w:r w:rsidRPr="00CA64C9">
        <w:rPr>
          <w:rStyle w:val="apple-style-span"/>
          <w:color w:val="000000"/>
          <w:szCs w:val="18"/>
        </w:rPr>
        <w:t xml:space="preserve">: </w:t>
      </w:r>
      <w:r w:rsidRPr="00CA64C9">
        <w:rPr>
          <w:rStyle w:val="Emphasis"/>
          <w:i w:val="0"/>
          <w:color w:val="000000"/>
          <w:szCs w:val="18"/>
        </w:rPr>
        <w:t>Biology and genetic</w:t>
      </w:r>
    </w:p>
    <w:p w:rsidR="00107994" w:rsidRPr="00CA64C9" w:rsidRDefault="00107994" w:rsidP="00C63BD9">
      <w:pPr>
        <w:spacing w:after="120"/>
        <w:rPr>
          <w:rStyle w:val="Emphasis"/>
          <w:szCs w:val="18"/>
        </w:rPr>
      </w:pPr>
      <w:bookmarkStart w:id="0" w:name="D.1.3"/>
      <w:r w:rsidRPr="00CA64C9">
        <w:rPr>
          <w:rStyle w:val="apple-style-span"/>
          <w:szCs w:val="18"/>
        </w:rPr>
        <w:t>D.1.3</w:t>
      </w:r>
      <w:bookmarkEnd w:id="0"/>
      <w:r w:rsidRPr="00CA64C9">
        <w:rPr>
          <w:rStyle w:val="apple-converted-space"/>
          <w:szCs w:val="18"/>
        </w:rPr>
        <w:t> </w:t>
      </w:r>
      <w:r w:rsidRPr="00CA64C9">
        <w:rPr>
          <w:rStyle w:val="apple-converted-space"/>
          <w:b/>
          <w:szCs w:val="18"/>
        </w:rPr>
        <w:t>[</w:t>
      </w:r>
      <w:r w:rsidRPr="00CA64C9">
        <w:rPr>
          <w:rStyle w:val="apple-style-span"/>
          <w:b/>
          <w:szCs w:val="18"/>
        </w:rPr>
        <w:t xml:space="preserve">PROGRAMMING TECHNIQUES]: </w:t>
      </w:r>
      <w:r w:rsidRPr="00CA64C9">
        <w:rPr>
          <w:rStyle w:val="apple-style-span"/>
          <w:szCs w:val="18"/>
        </w:rPr>
        <w:t>Concurrent Programming - d</w:t>
      </w:r>
      <w:r w:rsidRPr="00CA64C9">
        <w:rPr>
          <w:rStyle w:val="Emphasis"/>
          <w:szCs w:val="18"/>
        </w:rPr>
        <w:t>istributed programming</w:t>
      </w:r>
    </w:p>
    <w:p w:rsidR="008B197E" w:rsidRDefault="008B197E">
      <w:pPr>
        <w:spacing w:before="120" w:after="0"/>
      </w:pPr>
      <w:r>
        <w:rPr>
          <w:b/>
          <w:sz w:val="24"/>
        </w:rPr>
        <w:t>General Terms</w:t>
      </w:r>
    </w:p>
    <w:p w:rsidR="008B197E" w:rsidRDefault="008B197E">
      <w:pPr>
        <w:spacing w:after="120"/>
      </w:pPr>
      <w:r>
        <w:t>Measurement</w:t>
      </w:r>
      <w:r w:rsidR="00D963B5">
        <w:t xml:space="preserve">, </w:t>
      </w:r>
      <w:r>
        <w:t xml:space="preserve">Performance, </w:t>
      </w:r>
      <w:r w:rsidR="00D963B5">
        <w:t>Economics.</w:t>
      </w:r>
    </w:p>
    <w:p w:rsidR="008B197E" w:rsidRDefault="008B197E">
      <w:pPr>
        <w:spacing w:before="120" w:after="0"/>
      </w:pPr>
      <w:r>
        <w:rPr>
          <w:b/>
          <w:sz w:val="24"/>
        </w:rPr>
        <w:t>Keywords</w:t>
      </w:r>
    </w:p>
    <w:p w:rsidR="008B197E" w:rsidRDefault="00485BAB">
      <w:pPr>
        <w:spacing w:after="120"/>
      </w:pPr>
      <w:r>
        <w:t>Cloud Technology,</w:t>
      </w:r>
      <w:r w:rsidR="00A2014C">
        <w:t xml:space="preserve"> Map Reduce,</w:t>
      </w:r>
      <w:r w:rsidR="00397543">
        <w:t xml:space="preserve"> In</w:t>
      </w:r>
      <w:r w:rsidR="00EC0AE4">
        <w:t>t</w:t>
      </w:r>
      <w:r w:rsidR="00397543">
        <w:t>erpolated</w:t>
      </w:r>
      <w:r>
        <w:t xml:space="preserve"> </w:t>
      </w:r>
      <w:r w:rsidR="00397543">
        <w:t>Dimension Reduction</w:t>
      </w:r>
      <w:r w:rsidR="00FA7915">
        <w:t xml:space="preserve">, </w:t>
      </w:r>
      <w:r w:rsidR="000B7A94">
        <w:t>Sequence Assemb</w:t>
      </w:r>
      <w:r w:rsidR="00616620">
        <w:t>ly</w:t>
      </w:r>
    </w:p>
    <w:p w:rsidR="008B197E" w:rsidRDefault="008B197E">
      <w:pPr>
        <w:pStyle w:val="Heading1"/>
        <w:spacing w:before="120"/>
      </w:pPr>
      <w:r>
        <w:t>INTRODUCTION</w:t>
      </w:r>
    </w:p>
    <w:p w:rsidR="007468B9" w:rsidRDefault="00D7253E" w:rsidP="00950C12">
      <w:r>
        <w:t xml:space="preserve">Scientists are overwhelmed with the increasing amount of data processing needs </w:t>
      </w:r>
      <w:r w:rsidR="006B3439">
        <w:t>arising from</w:t>
      </w:r>
      <w:r>
        <w:t xml:space="preserve"> the storm of data that is flowing through virtually every field of science. One example is the production of DNA fragments at massive rate</w:t>
      </w:r>
      <w:r w:rsidR="004422C8">
        <w:t>s</w:t>
      </w:r>
      <w:r>
        <w:t xml:space="preserve"> by the now widely </w:t>
      </w:r>
      <w:r>
        <w:lastRenderedPageBreak/>
        <w:t>available automated DNA S</w:t>
      </w:r>
      <w:r w:rsidR="006B3439">
        <w:t>equencer machines</w:t>
      </w:r>
      <w:r>
        <w:t xml:space="preserve">. </w:t>
      </w:r>
      <w:r w:rsidR="004422C8">
        <w:t>Another example would be the data generated by the Large Hadron Collider</w:t>
      </w:r>
      <w:r w:rsidR="00896696">
        <w:t xml:space="preserve">. </w:t>
      </w:r>
      <w:r w:rsidR="007468B9">
        <w:t xml:space="preserve">Preprocessing, processing and analyzing these </w:t>
      </w:r>
      <w:r w:rsidR="00F36910">
        <w:t xml:space="preserve">large amounts of data is a unique very challenging problem, yet opens up many opportunities for </w:t>
      </w:r>
      <w:r w:rsidR="00B867D9">
        <w:t xml:space="preserve">computational </w:t>
      </w:r>
      <w:r w:rsidR="00F36910">
        <w:t xml:space="preserve">as well as </w:t>
      </w:r>
      <w:r w:rsidR="00B867D9">
        <w:t xml:space="preserve">computer </w:t>
      </w:r>
      <w:r w:rsidR="00F36910">
        <w:t xml:space="preserve">scientists. </w:t>
      </w:r>
      <w:r w:rsidR="00C946E0">
        <w:t>According to Jim Gray, increasingly the scientific breakthroughs will be powered by computing capabilities that support researchers to analyze massive data sets</w:t>
      </w:r>
      <w:r w:rsidR="00B867D9">
        <w:t>. H</w:t>
      </w:r>
      <w:r w:rsidR="00C946E0">
        <w:t xml:space="preserve">e </w:t>
      </w:r>
      <w:r w:rsidR="00B867D9">
        <w:t xml:space="preserve">aptly </w:t>
      </w:r>
      <w:r w:rsidR="00C946E0">
        <w:t xml:space="preserve">named data intensive scientific discovery as the forth </w:t>
      </w:r>
      <w:r w:rsidR="004D39BF">
        <w:t xml:space="preserve">science </w:t>
      </w:r>
      <w:r w:rsidR="00C946E0">
        <w:t xml:space="preserve">paradigm of </w:t>
      </w:r>
      <w:r w:rsidR="00347AE6">
        <w:t>discovery</w:t>
      </w:r>
      <w:r w:rsidR="002B265A">
        <w:fldChar w:fldCharType="begin"/>
      </w:r>
      <w:r w:rsidR="003D7730">
        <w:instrText xml:space="preserve"> ADDIN EN.CITE &lt;EndNote&gt;&lt;Cite&gt;&lt;Author&gt;Hey&lt;/Author&gt;&lt;Year&gt;2009&lt;/Year&gt;&lt;RecNum&gt;184&lt;/RecNum&gt;&lt;record&gt;&lt;rec-number&gt;184&lt;/rec-number&gt;&lt;foreign-keys&gt;&lt;key app="EN" db-id="5s52p2xrodswv7e9seb5zs2t9etsdrr5v22t"&gt;184&lt;/key&gt;&lt;/foreign-keys&gt;&lt;ref-type name="Book"&gt;6&lt;/ref-type&gt;&lt;contributors&gt;&lt;authors&gt;&lt;author&gt;Tony Hey&lt;/author&gt;&lt;author&gt;Stewart Tansley&lt;/author&gt;&lt;author&gt;Kristin Tolle&lt;/author&gt;&lt;/authors&gt;&lt;/contributors&gt;&lt;titles&gt;&lt;title&gt;Jim Gray on eScience: a transformed scientific method&lt;/title&gt;&lt;secondary-title&gt;The Fourth Paradigm : Data-Intensive Scientific Discovery&lt;/secondary-title&gt;&lt;/titles&gt;&lt;dates&gt;&lt;year&gt;2009&lt;/year&gt;&lt;/dates&gt;&lt;publisher&gt;Microsoft Research&lt;/publisher&gt;&lt;urls&gt;&lt;/urls&gt;&lt;/record&gt;&lt;/Cite&gt;&lt;/EndNote&gt;</w:instrText>
      </w:r>
      <w:r w:rsidR="002B265A">
        <w:fldChar w:fldCharType="separate"/>
      </w:r>
      <w:r w:rsidR="00BF2D27">
        <w:rPr>
          <w:noProof/>
        </w:rPr>
        <w:t>[1]</w:t>
      </w:r>
      <w:r w:rsidR="002B265A">
        <w:fldChar w:fldCharType="end"/>
      </w:r>
      <w:r w:rsidR="00C946E0">
        <w:t>.</w:t>
      </w:r>
    </w:p>
    <w:p w:rsidR="00D7253E" w:rsidRDefault="00D7253E" w:rsidP="00950C12">
      <w:r>
        <w:t>Cloud computing offerings by major commercial players provide on demand computational services over the web</w:t>
      </w:r>
      <w:r w:rsidR="008360AD">
        <w:t>,</w:t>
      </w:r>
      <w:r>
        <w:t xml:space="preserve"> which can be purchased within </w:t>
      </w:r>
      <w:r w:rsidR="003659ED">
        <w:t xml:space="preserve">a matter of </w:t>
      </w:r>
      <w:r w:rsidR="00CD0574">
        <w:t xml:space="preserve">minutes </w:t>
      </w:r>
      <w:r w:rsidR="007468B9">
        <w:t>simply by</w:t>
      </w:r>
      <w:r w:rsidR="00CD0574">
        <w:t xml:space="preserve"> use</w:t>
      </w:r>
      <w:r>
        <w:t xml:space="preserve"> </w:t>
      </w:r>
      <w:r w:rsidR="00CD0574">
        <w:t xml:space="preserve">of </w:t>
      </w:r>
      <w:r>
        <w:t>a credit card. Th</w:t>
      </w:r>
      <w:r w:rsidR="00276364">
        <w:t>e</w:t>
      </w:r>
      <w:r>
        <w:t xml:space="preserve"> utility computing model offered through </w:t>
      </w:r>
      <w:r w:rsidR="008360AD">
        <w:t xml:space="preserve">those </w:t>
      </w:r>
      <w:r>
        <w:t>cloud computing</w:t>
      </w:r>
      <w:r w:rsidR="008360AD">
        <w:t xml:space="preserve"> offerings</w:t>
      </w:r>
      <w:r w:rsidR="004F4395">
        <w:t xml:space="preserve"> opens up ex</w:t>
      </w:r>
      <w:r w:rsidR="00934D0E">
        <w:t>c</w:t>
      </w:r>
      <w:r w:rsidR="004F4395">
        <w:t>iting new opportunities for the</w:t>
      </w:r>
      <w:r w:rsidR="00F174D0">
        <w:t xml:space="preserve"> compu</w:t>
      </w:r>
      <w:r>
        <w:t>tational scientists to perform their computations</w:t>
      </w:r>
      <w:r w:rsidR="00276364">
        <w:t xml:space="preserve"> </w:t>
      </w:r>
      <w:r w:rsidR="008360AD">
        <w:t>since</w:t>
      </w:r>
      <w:r w:rsidR="00276364">
        <w:t xml:space="preserve"> such a</w:t>
      </w:r>
      <w:r>
        <w:t xml:space="preserve"> model suits well </w:t>
      </w:r>
      <w:r w:rsidR="00C33D2F">
        <w:t>for the</w:t>
      </w:r>
      <w:r>
        <w:t xml:space="preserve"> occasional resource intensive (spiky) compute needs of the scientists.</w:t>
      </w:r>
      <w:r w:rsidR="00E52BA6">
        <w:t xml:space="preserve"> Another </w:t>
      </w:r>
      <w:r w:rsidR="00C33D2F">
        <w:t>interesting feature</w:t>
      </w:r>
      <w:r w:rsidR="00276364">
        <w:t xml:space="preserve"> for scientists</w:t>
      </w:r>
      <w:r w:rsidR="00C33D2F">
        <w:t xml:space="preserve"> </w:t>
      </w:r>
      <w:r w:rsidR="00E52BA6">
        <w:t xml:space="preserve">is the ability </w:t>
      </w:r>
      <w:r w:rsidR="00C33D2F">
        <w:t xml:space="preserve">to </w:t>
      </w:r>
      <w:r w:rsidR="00E52BA6">
        <w:t>increase the throughput of the</w:t>
      </w:r>
      <w:r w:rsidR="00276364">
        <w:t>ir</w:t>
      </w:r>
      <w:r w:rsidR="00E52BA6">
        <w:t xml:space="preserve"> computation</w:t>
      </w:r>
      <w:r w:rsidR="00276364">
        <w:t>s</w:t>
      </w:r>
      <w:r w:rsidR="00E52BA6">
        <w:t xml:space="preserve"> by horizontally scaling the compute resource</w:t>
      </w:r>
      <w:r w:rsidR="00276364">
        <w:t>s</w:t>
      </w:r>
      <w:r w:rsidR="00E52BA6">
        <w:t xml:space="preserve"> without </w:t>
      </w:r>
      <w:r w:rsidR="00276364">
        <w:t xml:space="preserve">incurring </w:t>
      </w:r>
      <w:r w:rsidR="00E52BA6">
        <w:t>additional cost overhead</w:t>
      </w:r>
      <w:r w:rsidR="008360AD">
        <w:t>. For an example in</w:t>
      </w:r>
      <w:r w:rsidR="00BE3981">
        <w:t xml:space="preserve"> a utility computing model</w:t>
      </w:r>
      <w:r w:rsidR="008360AD">
        <w:t>,</w:t>
      </w:r>
      <w:r w:rsidR="00E52BA6">
        <w:t xml:space="preserve"> 100 hours </w:t>
      </w:r>
      <w:r w:rsidR="008360AD">
        <w:t>of</w:t>
      </w:r>
      <w:r w:rsidR="00E52BA6">
        <w:t xml:space="preserve"> 10 </w:t>
      </w:r>
      <w:r w:rsidR="00357B92">
        <w:t xml:space="preserve">compute </w:t>
      </w:r>
      <w:r w:rsidR="00E52BA6">
        <w:t xml:space="preserve">nodes cost same as 10 hours in 100 </w:t>
      </w:r>
      <w:r w:rsidR="00357B92">
        <w:t xml:space="preserve">compute </w:t>
      </w:r>
      <w:r w:rsidR="00E52BA6">
        <w:t>nodes.</w:t>
      </w:r>
      <w:r w:rsidR="008360AD">
        <w:t xml:space="preserve"> This is facilitated by the </w:t>
      </w:r>
      <w:r w:rsidR="00C33D2F">
        <w:t>virtually unlimited resourc</w:t>
      </w:r>
      <w:r w:rsidR="008360AD">
        <w:t xml:space="preserve">e availability of cloud computing infrastructures </w:t>
      </w:r>
      <w:r w:rsidR="00765028">
        <w:t>backed</w:t>
      </w:r>
      <w:r w:rsidR="001B3EE2">
        <w:t xml:space="preserve"> by the</w:t>
      </w:r>
      <w:r w:rsidR="00765028">
        <w:t xml:space="preserve"> </w:t>
      </w:r>
      <w:r w:rsidR="008360AD">
        <w:t>world’s largest</w:t>
      </w:r>
      <w:r w:rsidR="00765028">
        <w:t xml:space="preserve"> data centers </w:t>
      </w:r>
      <w:r w:rsidR="008360AD">
        <w:t>owned by the major</w:t>
      </w:r>
      <w:r w:rsidR="00765028">
        <w:t xml:space="preserve"> commercial players</w:t>
      </w:r>
      <w:r w:rsidR="001B3EE2">
        <w:t xml:space="preserve"> such as Amazon, Google &amp; Microsoft</w:t>
      </w:r>
      <w:r w:rsidR="00765028">
        <w:t xml:space="preserve">. </w:t>
      </w:r>
      <w:r w:rsidR="001B3EE2">
        <w:t xml:space="preserve">We expect the </w:t>
      </w:r>
      <w:r w:rsidR="009A3DEB">
        <w:t xml:space="preserve">economies of scale enjoyed by the cloud providers scale would translate to </w:t>
      </w:r>
      <w:r w:rsidR="001B3EE2">
        <w:t>co</w:t>
      </w:r>
      <w:r w:rsidR="009A3DEB">
        <w:t xml:space="preserve">st efficiencies </w:t>
      </w:r>
      <w:r w:rsidR="00866382">
        <w:t>for</w:t>
      </w:r>
      <w:r w:rsidR="009A3DEB">
        <w:t xml:space="preserve"> the users</w:t>
      </w:r>
      <w:r w:rsidR="001B3EE2">
        <w:t xml:space="preserve">. </w:t>
      </w:r>
    </w:p>
    <w:p w:rsidR="00E62AB4" w:rsidRDefault="00CD0574" w:rsidP="00A026BD">
      <w:r>
        <w:t xml:space="preserve">In addition to the leasing of virtualized compute nodes, cloud computing platforms </w:t>
      </w:r>
      <w:r w:rsidR="002F1181">
        <w:t xml:space="preserve">also </w:t>
      </w:r>
      <w:r>
        <w:t xml:space="preserve">offer a rich set of </w:t>
      </w:r>
      <w:r w:rsidR="002048E3">
        <w:t xml:space="preserve">distributed </w:t>
      </w:r>
      <w:r>
        <w:t xml:space="preserve">cloud infrastructure </w:t>
      </w:r>
      <w:r w:rsidR="002048E3">
        <w:t xml:space="preserve">services including storage, messaging and database services with cloud specific service guarantees. These services can be </w:t>
      </w:r>
      <w:r w:rsidR="00E8291B">
        <w:t>leveraged</w:t>
      </w:r>
      <w:r w:rsidR="002048E3">
        <w:t xml:space="preserve"> to build and deploy scalable distributed applications on cloud environments.</w:t>
      </w:r>
      <w:r w:rsidR="002450A1">
        <w:t xml:space="preserve"> </w:t>
      </w:r>
      <w:r w:rsidR="00891D43">
        <w:t xml:space="preserve">At the same time we notice the emergence of different cloud oriented data processing </w:t>
      </w:r>
      <w:r w:rsidR="002F1181">
        <w:t xml:space="preserve">technologies and </w:t>
      </w:r>
      <w:r w:rsidR="00891D43">
        <w:t>frameworks</w:t>
      </w:r>
      <w:r w:rsidR="002F1181">
        <w:t xml:space="preserve">. One example would be the </w:t>
      </w:r>
      <w:r w:rsidR="00891D43">
        <w:t>Map Reduce</w:t>
      </w:r>
      <w:r w:rsidR="002B265A">
        <w:fldChar w:fldCharType="begin"/>
      </w:r>
      <w:r w:rsidR="003D7730">
        <w:instrText xml:space="preserve"> ADDIN EN.CITE &lt;EndNote&gt;&lt;Cite&gt;&lt;Author&gt;Dean&lt;/Author&gt;&lt;Year&gt;2008&lt;/Year&gt;&lt;RecNum&gt;12&lt;/RecNum&gt;&lt;record&gt;&lt;rec-number&gt;12&lt;/rec-number&gt;&lt;foreign-keys&gt;&lt;key app="EN" db-id="5s52p2xrodswv7e9seb5zs2t9etsdrr5v22t"&gt;12&lt;/key&gt;&lt;/foreign-keys&gt;&lt;ref-type name="Journal Article"&gt;17&lt;/ref-type&gt;&lt;contributors&gt;&lt;authors&gt;&lt;author&gt;Dean, J.&lt;/author&gt;&lt;author&gt;Ghemawat, S.&lt;/author&gt;&lt;/authors&gt;&lt;/contributors&gt;&lt;titles&gt;&lt;title&gt;MapReduce: simplified data processing on large clusters&lt;/title&gt;&lt;secondary-title&gt;&lt;style face="italic" font="default" size="100%"&gt;Commun. ACM&lt;/style&gt;&lt;/secondary-title&gt;&lt;/titles&gt;&lt;pages&gt;107-113&lt;/pages&gt;&lt;volume&gt;51&lt;/volume&gt;&lt;number&gt;1&lt;/number&gt;&lt;dates&gt;&lt;year&gt;2008&lt;/year&gt;&lt;/dates&gt;&lt;urls&gt;&lt;/urls&gt;&lt;/record&gt;&lt;/Cite&gt;&lt;/EndNote&gt;</w:instrText>
      </w:r>
      <w:r w:rsidR="002B265A">
        <w:fldChar w:fldCharType="separate"/>
      </w:r>
      <w:r w:rsidR="00BF2D27">
        <w:rPr>
          <w:noProof/>
        </w:rPr>
        <w:t>[2]</w:t>
      </w:r>
      <w:r w:rsidR="002B265A">
        <w:fldChar w:fldCharType="end"/>
      </w:r>
      <w:r w:rsidR="002F1181">
        <w:t xml:space="preserve"> framework</w:t>
      </w:r>
      <w:r w:rsidR="00891D43">
        <w:t>, which allow users to effective</w:t>
      </w:r>
      <w:r w:rsidR="002450A1">
        <w:t>ly</w:t>
      </w:r>
      <w:r w:rsidR="00891D43">
        <w:t xml:space="preserve"> perform </w:t>
      </w:r>
      <w:r w:rsidR="00C0403B">
        <w:t xml:space="preserve">distributed </w:t>
      </w:r>
      <w:r w:rsidR="00891D43">
        <w:t>computations in in</w:t>
      </w:r>
      <w:r w:rsidR="00397A02">
        <w:t xml:space="preserve">creasingly brittle environments </w:t>
      </w:r>
      <w:r w:rsidR="0063653D">
        <w:t xml:space="preserve">such as </w:t>
      </w:r>
      <w:r w:rsidR="00397A02">
        <w:t>commodity cluster</w:t>
      </w:r>
      <w:r w:rsidR="002450A1">
        <w:t>s</w:t>
      </w:r>
      <w:r w:rsidR="00397A02">
        <w:t xml:space="preserve"> and computational clouds. </w:t>
      </w:r>
      <w:r w:rsidR="002F1181">
        <w:t>Apache Hadoop</w:t>
      </w:r>
      <w:r w:rsidR="002B265A">
        <w:fldChar w:fldCharType="begin"/>
      </w:r>
      <w:r w:rsidR="003D7730">
        <w:instrText xml:space="preserve"> ADDIN EN.CITE &lt;EndNote&gt;&lt;Cite&gt;&lt;RecNum&gt;98&lt;/RecNum&gt;&lt;record&gt;&lt;rec-number&gt;98&lt;/rec-number&gt;&lt;foreign-keys&gt;&lt;key app="EN" db-id="5s52p2xrodswv7e9seb5zs2t9etsdrr5v22t"&gt;98&lt;/key&gt;&lt;/foreign-keys&gt;&lt;ref-type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2B265A">
        <w:fldChar w:fldCharType="separate"/>
      </w:r>
      <w:r w:rsidR="00BF2D27">
        <w:rPr>
          <w:noProof/>
        </w:rPr>
        <w:t>[3]</w:t>
      </w:r>
      <w:r w:rsidR="002B265A">
        <w:fldChar w:fldCharType="end"/>
      </w:r>
      <w:r w:rsidR="002F1181">
        <w:t xml:space="preserve"> and Microsoft DryadLINQ</w:t>
      </w:r>
      <w:r w:rsidR="002B265A">
        <w:fldChar w:fldCharType="begin"/>
      </w:r>
      <w:r w:rsidR="003D7730">
        <w:instrText xml:space="preserve"> ADDIN EN.CITE &lt;EndNote&gt;&lt;Cite&gt;&lt;Author&gt;Yu&lt;/Author&gt;&lt;Year&gt;2008&lt;/Year&gt;&lt;RecNum&gt;97&lt;/RecNum&gt;&lt;record&gt;&lt;rec-number&gt;97&lt;/rec-number&gt;&lt;foreign-keys&gt;&lt;key app="EN" db-id="5s52p2xrodswv7e9seb5zs2t9etsdrr5v22t"&gt;97&lt;/key&gt;&lt;/foreign-keys&gt;&lt;ref-type name="Conference Paper"&gt;47&lt;/ref-type&gt;&lt;contributors&gt;&lt;authors&gt;&lt;author&gt;Yu, Y.&lt;/author&gt;&lt;author&gt;Isard, M.&lt;/author&gt;&lt;author&gt;Fetterly, D.&lt;/author&gt;&lt;author&gt;Budiu, M.&lt;/author&gt;&lt;author&gt;Erlingsson, U.&lt;/author&gt;&lt;author&gt;Gunda, P. K.&lt;/author&gt;&lt;author&gt;Currey, J.&lt;/author&gt;&lt;/authors&gt;&lt;/contributors&gt;&lt;titles&gt;&lt;title&gt;DryadLINQ: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(OSDI)&lt;/secondary-title&gt;&lt;/titles&gt;&lt;dates&gt;&lt;year&gt;2008&lt;/year&gt;&lt;pub-dates&gt;&lt;date&gt;December 8-10&lt;/date&gt;&lt;/pub-dates&gt;&lt;/dates&gt;&lt;pub-location&gt;San Diego, CA&lt;/pub-location&gt;&lt;urls&gt;&lt;/urls&gt;&lt;/record&gt;&lt;/Cite&gt;&lt;/EndNote&gt;</w:instrText>
      </w:r>
      <w:r w:rsidR="002B265A">
        <w:fldChar w:fldCharType="separate"/>
      </w:r>
      <w:r w:rsidR="00BF2D27">
        <w:rPr>
          <w:noProof/>
        </w:rPr>
        <w:t>[4]</w:t>
      </w:r>
      <w:r w:rsidR="002B265A">
        <w:fldChar w:fldCharType="end"/>
      </w:r>
      <w:r w:rsidR="002F1181">
        <w:t xml:space="preserve"> are two such parallel data processing frameworks which supports Map Reduce type computations.</w:t>
      </w:r>
    </w:p>
    <w:p w:rsidR="00060E10" w:rsidRDefault="001E53B7" w:rsidP="00A026BD">
      <w:r>
        <w:t>A p</w:t>
      </w:r>
      <w:r w:rsidR="00060E10">
        <w:t xml:space="preserve">leasingly parallel </w:t>
      </w:r>
      <w:r>
        <w:t xml:space="preserve">(also called embarrassingly parallel) </w:t>
      </w:r>
      <w:r w:rsidR="00060E10">
        <w:t>application</w:t>
      </w:r>
      <w:r>
        <w:t xml:space="preserve"> is an </w:t>
      </w:r>
      <w:r w:rsidR="009F02AF">
        <w:t>applicat</w:t>
      </w:r>
      <w:r>
        <w:t>ion</w:t>
      </w:r>
      <w:r w:rsidR="009F02AF">
        <w:t xml:space="preserve"> which can be parallelized</w:t>
      </w:r>
      <w:r w:rsidR="00D23D12">
        <w:t xml:space="preserve"> requiring minimal effort</w:t>
      </w:r>
      <w:r w:rsidR="009F02AF">
        <w:t xml:space="preserve"> to divide the applic</w:t>
      </w:r>
      <w:r>
        <w:t>ation in to</w:t>
      </w:r>
      <w:r w:rsidR="00D23D12">
        <w:t xml:space="preserve"> independent</w:t>
      </w:r>
      <w:r w:rsidR="00D5713D">
        <w:t xml:space="preserve"> parallel parts</w:t>
      </w:r>
      <w:r w:rsidR="00BB1FA5">
        <w:t xml:space="preserve">, </w:t>
      </w:r>
      <w:r w:rsidR="00D5713D">
        <w:t xml:space="preserve">each of </w:t>
      </w:r>
      <w:r w:rsidR="00BB1FA5">
        <w:t xml:space="preserve">which </w:t>
      </w:r>
      <w:r>
        <w:t xml:space="preserve">have </w:t>
      </w:r>
      <w:r w:rsidR="005F3F94">
        <w:t xml:space="preserve">no or very minimal </w:t>
      </w:r>
      <w:r>
        <w:t>data, synchronization or ordering dependencies</w:t>
      </w:r>
      <w:r w:rsidR="00D5713D">
        <w:t xml:space="preserve"> among each other. These applications are good candidates for commodity compute clusters with no specialized interconnects.</w:t>
      </w:r>
      <w:r w:rsidR="00616BF4">
        <w:t xml:space="preserve"> </w:t>
      </w:r>
      <w:r w:rsidR="00790C51">
        <w:t xml:space="preserve">There are many scientific applications that fall in to this category. Few </w:t>
      </w:r>
      <w:r w:rsidR="00031219">
        <w:t>examples</w:t>
      </w:r>
      <w:r w:rsidR="00790C51">
        <w:t xml:space="preserve"> </w:t>
      </w:r>
      <w:r w:rsidR="00790C51">
        <w:lastRenderedPageBreak/>
        <w:t xml:space="preserve">of pleasingly parallel applications </w:t>
      </w:r>
      <w:r w:rsidR="00835B75">
        <w:t>would be Monte Carlo simulations, BLAST searches, many i</w:t>
      </w:r>
      <w:r w:rsidR="00616BF4">
        <w:t>mage processing</w:t>
      </w:r>
      <w:r w:rsidR="00835B75">
        <w:t xml:space="preserve"> applications </w:t>
      </w:r>
      <w:r w:rsidR="00031219">
        <w:t>such as</w:t>
      </w:r>
      <w:r w:rsidR="00835B75">
        <w:t xml:space="preserve"> r</w:t>
      </w:r>
      <w:r w:rsidR="00616BF4">
        <w:t>ay tracing</w:t>
      </w:r>
      <w:r w:rsidR="002142AB">
        <w:t xml:space="preserve">, </w:t>
      </w:r>
      <w:r w:rsidR="00031219">
        <w:t>parametric studies.</w:t>
      </w:r>
      <w:r w:rsidR="00B00EFE">
        <w:t xml:space="preserve"> Most of the </w:t>
      </w:r>
      <w:r w:rsidR="002142AB">
        <w:t>data cleansing</w:t>
      </w:r>
      <w:r w:rsidR="00B00EFE">
        <w:t xml:space="preserve"> and </w:t>
      </w:r>
      <w:r w:rsidR="002142AB">
        <w:t xml:space="preserve">pre-processing applications </w:t>
      </w:r>
      <w:r w:rsidR="00890288">
        <w:t>can also be classified</w:t>
      </w:r>
      <w:r w:rsidR="002142AB">
        <w:t xml:space="preserve"> as pleasingly parallel applications</w:t>
      </w:r>
      <w:r w:rsidR="00584B34">
        <w:t xml:space="preserve">. The </w:t>
      </w:r>
      <w:r w:rsidR="007C21CF">
        <w:t>relative</w:t>
      </w:r>
      <w:r w:rsidR="00B159F5">
        <w:t xml:space="preserve"> number of pleasingly parallel </w:t>
      </w:r>
      <w:r w:rsidR="007C21CF">
        <w:t xml:space="preserve">scientific </w:t>
      </w:r>
      <w:r w:rsidR="00B159F5">
        <w:t xml:space="preserve">workloads </w:t>
      </w:r>
      <w:r w:rsidR="00584B34">
        <w:t xml:space="preserve">has been growing recently </w:t>
      </w:r>
      <w:r w:rsidR="0017387B">
        <w:t xml:space="preserve">due to the emerging </w:t>
      </w:r>
      <w:r w:rsidR="00B159F5">
        <w:t xml:space="preserve">data intensive computational </w:t>
      </w:r>
      <w:r w:rsidR="0017387B">
        <w:t xml:space="preserve">fields </w:t>
      </w:r>
      <w:r w:rsidR="00B159F5">
        <w:t xml:space="preserve">such </w:t>
      </w:r>
      <w:r w:rsidR="0017387B">
        <w:t>as bioinformatics</w:t>
      </w:r>
      <w:r w:rsidR="00B159F5">
        <w:t>.</w:t>
      </w:r>
    </w:p>
    <w:p w:rsidR="00D05D6F" w:rsidRPr="00E95E53" w:rsidRDefault="00D05D6F" w:rsidP="00B03CA0">
      <w:pPr>
        <w:pStyle w:val="BodyTextIndent"/>
        <w:spacing w:after="120"/>
        <w:ind w:firstLine="0"/>
      </w:pPr>
      <w:r w:rsidRPr="00E95E53">
        <w:t xml:space="preserve">In this paper we introduce a set of abstract </w:t>
      </w:r>
      <w:r w:rsidR="00F174D0">
        <w:t>frameworks</w:t>
      </w:r>
      <w:r w:rsidRPr="00E95E53">
        <w:t xml:space="preserve"> constructed using the cloud </w:t>
      </w:r>
      <w:r w:rsidR="00006E70">
        <w:t>oriented programming models</w:t>
      </w:r>
      <w:r w:rsidRPr="00E95E53">
        <w:t xml:space="preserve"> to perform pl</w:t>
      </w:r>
      <w:r w:rsidR="000E1CB3" w:rsidRPr="00E95E53">
        <w:t>easingly parallel computations.</w:t>
      </w:r>
      <w:r w:rsidR="002F1181">
        <w:t xml:space="preserve"> </w:t>
      </w:r>
      <w:r w:rsidR="00F174D0">
        <w:t xml:space="preserve">We </w:t>
      </w:r>
      <w:r w:rsidR="00D35C80">
        <w:t>present implementations of</w:t>
      </w:r>
      <w:r w:rsidR="00F174D0">
        <w:t xml:space="preserve"> bio </w:t>
      </w:r>
      <w:r w:rsidR="00DF3B9D">
        <w:t>medical</w:t>
      </w:r>
      <w:r w:rsidR="00F174D0">
        <w:t xml:space="preserve"> applicatio</w:t>
      </w:r>
      <w:r w:rsidR="00006E70">
        <w:t xml:space="preserve">ns such as </w:t>
      </w:r>
      <w:r w:rsidR="009D4350">
        <w:t>Cap3</w:t>
      </w:r>
      <w:r w:rsidR="002B265A">
        <w:fldChar w:fldCharType="begin"/>
      </w:r>
      <w:r w:rsidR="003D7730">
        <w:instrText xml:space="preserve"> ADDIN EN.CITE &lt;EndNote&gt;&lt;Cite&gt;&lt;Author&gt;Huang&lt;/Author&gt;&lt;Year&gt;1999&lt;/Year&gt;&lt;RecNum&gt;34&lt;/RecNum&gt;&lt;record&gt;&lt;rec-number&gt;34&lt;/rec-number&gt;&lt;foreign-keys&gt;&lt;key app="EN" db-id="5s52p2xrodswv7e9seb5zs2t9etsdrr5v22t"&gt;34&lt;/key&gt;&lt;/foreign-keys&gt;&lt;ref-type name="Journal Article"&gt;17&lt;/ref-type&gt;&lt;contributors&gt;&lt;authors&gt;&lt;author&gt;Huang, X.&lt;/author&gt;&lt;author&gt;Madan, A.&lt;/author&gt;&lt;/authors&gt;&lt;/contributors&gt;&lt;titles&gt;&lt;title&gt;CAP3: A DNA sequence assembly program.&lt;/title&gt;&lt;secondary-title&gt;&lt;style face="italic" font="default" size="100%"&gt;Genome Res&lt;/style&gt;&lt;/secondary-title&gt;&lt;/titles&gt;&lt;pages&gt;868-77&lt;/pages&gt;&lt;volume&gt;&lt;style face="italic" font="default" size="100%"&gt;9&lt;/style&gt;&lt;/volume&gt;&lt;number&gt;&lt;style face="italic" font="default" size="100%"&gt;9&lt;/style&gt;&lt;/number&gt;&lt;dates&gt;&lt;year&gt;1999&lt;/year&gt;&lt;/dates&gt;&lt;urls&gt;&lt;/urls&gt;&lt;/record&gt;&lt;/Cite&gt;&lt;/EndNote&gt;</w:instrText>
      </w:r>
      <w:r w:rsidR="002B265A">
        <w:fldChar w:fldCharType="separate"/>
      </w:r>
      <w:r w:rsidR="00BF2D27">
        <w:rPr>
          <w:noProof/>
        </w:rPr>
        <w:t>[5]</w:t>
      </w:r>
      <w:r w:rsidR="002B265A">
        <w:fldChar w:fldCharType="end"/>
      </w:r>
      <w:r w:rsidR="009D4350">
        <w:t xml:space="preserve"> sequence assembly, GTM interpolation</w:t>
      </w:r>
      <w:r w:rsidR="00180663">
        <w:t xml:space="preserve"> and MDS interpolation</w:t>
      </w:r>
      <w:r w:rsidR="009D4350">
        <w:t xml:space="preserve"> using these frameworks. </w:t>
      </w:r>
      <w:r w:rsidR="00D35C80">
        <w:t>W</w:t>
      </w:r>
      <w:r w:rsidR="000E1CB3" w:rsidRPr="00E95E53">
        <w:t xml:space="preserve">e analyze the performance and the usability of different </w:t>
      </w:r>
      <w:r w:rsidR="00D35C80">
        <w:t>c</w:t>
      </w:r>
      <w:r w:rsidR="00D35C80" w:rsidRPr="00E95E53">
        <w:t>loud oriented programming models</w:t>
      </w:r>
      <w:r w:rsidR="009D4350">
        <w:t xml:space="preserve"> using the Cap3 application to assemble a large collection of genome fragments</w:t>
      </w:r>
      <w:r w:rsidR="00481F6A">
        <w:t>. We use the</w:t>
      </w:r>
      <w:r w:rsidR="009D4350">
        <w:t xml:space="preserve"> GTM </w:t>
      </w:r>
      <w:r w:rsidR="00D43FF1">
        <w:t>and</w:t>
      </w:r>
      <w:r w:rsidR="009D4350">
        <w:t xml:space="preserve"> MDS interpolation applications </w:t>
      </w:r>
      <w:r w:rsidR="00C03949">
        <w:t xml:space="preserve">to </w:t>
      </w:r>
      <w:r w:rsidR="00481F6A">
        <w:t xml:space="preserve">perform dimension reduction on </w:t>
      </w:r>
      <w:r w:rsidR="00246CAC">
        <w:t>166-dimensional dataset</w:t>
      </w:r>
      <w:r w:rsidR="00481F6A">
        <w:t xml:space="preserve"> containing 26 million data points</w:t>
      </w:r>
      <w:r w:rsidR="00246CAC">
        <w:t xml:space="preserve"> obtained from the </w:t>
      </w:r>
      <w:r w:rsidR="00E60382">
        <w:t>PubChem</w:t>
      </w:r>
      <w:r w:rsidR="00246CAC">
        <w:t xml:space="preserve"> project database. </w:t>
      </w:r>
      <w:r w:rsidR="009D58C3" w:rsidRPr="00E95E53">
        <w:t>We use Amazon Web Services</w:t>
      </w:r>
      <w:r w:rsidR="002B265A">
        <w:fldChar w:fldCharType="begin"/>
      </w:r>
      <w:r w:rsidR="003D7730">
        <w:instrText xml:space="preserve"> ADDIN EN.CITE &lt;EndNote&gt;&lt;Cite&gt;&lt;RecNum&gt;176&lt;/RecNum&gt;&lt;record&gt;&lt;rec-number&gt;176&lt;/rec-number&gt;&lt;foreign-keys&gt;&lt;key app="EN" db-id="5s52p2xrodswv7e9seb5zs2t9etsdrr5v22t"&gt;176&lt;/key&gt;&lt;/foreign-keys&gt;&lt;ref-type name="Report"&gt;27&lt;/ref-type&gt;&lt;contributors&gt;&lt;/contributors&gt;&lt;titles&gt;&lt;title&gt;Amazon Web Services&lt;/title&gt;&lt;/titles&gt;&lt;volume&gt;2010&lt;/volume&gt;&lt;number&gt;Nov 10&lt;/number&gt;&lt;dates&gt;&lt;/dates&gt;&lt;pub-location&gt;Retrieved April 20, 2010, from Amazon: http://aws.amazon.com/&lt;/pub-location&gt;&lt;urls&gt;&lt;related-urls&gt;&lt;url&gt;http://aws.amazon.com/&lt;/url&gt;&lt;/related-urls&gt;&lt;/urls&gt;&lt;/record&gt;&lt;/Cite&gt;&lt;/EndNote&gt;</w:instrText>
      </w:r>
      <w:r w:rsidR="002B265A">
        <w:fldChar w:fldCharType="separate"/>
      </w:r>
      <w:r w:rsidR="00BF2D27">
        <w:rPr>
          <w:noProof/>
        </w:rPr>
        <w:t>[6]</w:t>
      </w:r>
      <w:r w:rsidR="002B265A">
        <w:fldChar w:fldCharType="end"/>
      </w:r>
      <w:r w:rsidR="009D58C3" w:rsidRPr="00E95E53">
        <w:t xml:space="preserve"> and Microsoft</w:t>
      </w:r>
      <w:r w:rsidR="00006E70">
        <w:t xml:space="preserve"> Windows</w:t>
      </w:r>
      <w:r w:rsidR="009D58C3" w:rsidRPr="00E95E53">
        <w:t xml:space="preserve"> Azure</w:t>
      </w:r>
      <w:r w:rsidR="002B265A">
        <w:fldChar w:fldCharType="begin"/>
      </w:r>
      <w:r w:rsidR="003D7730">
        <w:instrText xml:space="preserve"> ADDIN EN.CITE &lt;EndNote&gt;&lt;Cite&gt;&lt;RecNum&gt;177&lt;/RecNum&gt;&lt;record&gt;&lt;rec-number&gt;177&lt;/rec-number&gt;&lt;foreign-keys&gt;&lt;key app="EN" db-id="5s52p2xrodswv7e9seb5zs2t9etsdrr5v22t"&gt;177&lt;/key&gt;&lt;/foreign-keys&gt;&lt;ref-type name="Report"&gt;27&lt;/ref-type&gt;&lt;contributors&gt;&lt;/contributors&gt;&lt;titles&gt;&lt;title&gt;Windows Azure Platform&lt;/title&gt;&lt;/titles&gt;&lt;dates&gt;&lt;/dates&gt;&lt;pub-location&gt;Retrieved April 20, 2010, from Microsoft: http://www.microsoft.com/windowsazure/&lt;/pub-location&gt;&lt;urls&gt;&lt;related-urls&gt;&lt;url&gt;http://www.microsoft.com/windowsazure/&lt;/url&gt;&lt;/related-urls&gt;&lt;/urls&gt;&lt;/record&gt;&lt;/Cite&gt;&lt;/EndNote&gt;</w:instrText>
      </w:r>
      <w:r w:rsidR="002B265A">
        <w:fldChar w:fldCharType="separate"/>
      </w:r>
      <w:r w:rsidR="00BF2D27">
        <w:rPr>
          <w:noProof/>
        </w:rPr>
        <w:t>[7]</w:t>
      </w:r>
      <w:r w:rsidR="002B265A">
        <w:fldChar w:fldCharType="end"/>
      </w:r>
      <w:r w:rsidR="009D58C3" w:rsidRPr="00E95E53">
        <w:t xml:space="preserve"> </w:t>
      </w:r>
      <w:r w:rsidR="00D35C80">
        <w:t>cloud computing platforms and use</w:t>
      </w:r>
      <w:r w:rsidR="009D58C3" w:rsidRPr="00E95E53">
        <w:t xml:space="preserve"> Apache Hadoop</w:t>
      </w:r>
      <w:r w:rsidR="002B265A">
        <w:fldChar w:fldCharType="begin"/>
      </w:r>
      <w:r w:rsidR="003D7730">
        <w:instrText xml:space="preserve"> ADDIN EN.CITE &lt;EndNote&gt;&lt;Cite&gt;&lt;RecNum&gt;98&lt;/RecNum&gt;&lt;record&gt;&lt;rec-number&gt;98&lt;/rec-number&gt;&lt;foreign-keys&gt;&lt;key app="EN" db-id="5s52p2xrodswv7e9seb5zs2t9etsdrr5v22t"&gt;98&lt;/key&gt;&lt;/foreign-keys&gt;&lt;ref-type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2B265A">
        <w:fldChar w:fldCharType="separate"/>
      </w:r>
      <w:r w:rsidR="00BF2D27">
        <w:rPr>
          <w:noProof/>
        </w:rPr>
        <w:t>[3]</w:t>
      </w:r>
      <w:r w:rsidR="002B265A">
        <w:fldChar w:fldCharType="end"/>
      </w:r>
      <w:r w:rsidR="009D58C3" w:rsidRPr="00E95E53">
        <w:t xml:space="preserve"> Map Reduce an</w:t>
      </w:r>
      <w:r w:rsidR="00E32BD8">
        <w:t>d Microsoft DryaLIN</w:t>
      </w:r>
      <w:r w:rsidR="00160CA6">
        <w:t>Q</w:t>
      </w:r>
      <w:r w:rsidR="002B265A">
        <w:fldChar w:fldCharType="begin"/>
      </w:r>
      <w:r w:rsidR="003D7730">
        <w:instrText xml:space="preserve"> ADDIN EN.CITE &lt;EndNote&gt;&lt;Cite&gt;&lt;Author&gt;Y&lt;/Author&gt;&lt;Year&gt;2008&lt;/Year&gt;&lt;RecNum&gt;97&lt;/RecNum&gt;&lt;record&gt;&lt;rec-number&gt;97&lt;/rec-number&gt;&lt;foreign-keys&gt;&lt;key app="EN" db-id="5s52p2xrodswv7e9seb5zs2t9etsdrr5v22t"&gt;97&lt;/key&gt;&lt;/foreign-keys&gt;&lt;ref-type name="Conference Paper"&gt;47&lt;/ref-type&gt;&lt;contributors&gt;&lt;authors&gt;&lt;author&gt;Yu, Y.&lt;/author&gt;&lt;author&gt;Isard, M.&lt;/author&gt;&lt;author&gt;Fetterly, D.&lt;/author&gt;&lt;author&gt;Budiu, M.&lt;/author&gt;&lt;author&gt;Erlingsson, U.&lt;/author&gt;&lt;author&gt;Gunda, P. K.&lt;/author&gt;&lt;author&gt;Currey, J.&lt;/author&gt;&lt;/authors&gt;&lt;/contributors&gt;&lt;titles&gt;&lt;title&gt;DryadLINQ: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(OSDI)&lt;/secondary-title&gt;&lt;/titles&gt;&lt;dates&gt;&lt;year&gt;2008&lt;/year&gt;&lt;pub-dates&gt;&lt;date&gt;December 8-10&lt;/date&gt;&lt;/pub-dates&gt;&lt;/dates&gt;&lt;pub-location&gt;San Diego, CA&lt;/pub-location&gt;&lt;urls&gt;&lt;/urls&gt;&lt;/record&gt;&lt;/Cite&gt;&lt;/EndNote&gt;</w:instrText>
      </w:r>
      <w:r w:rsidR="002B265A">
        <w:fldChar w:fldCharType="separate"/>
      </w:r>
      <w:r w:rsidR="00BF2D27">
        <w:rPr>
          <w:noProof/>
        </w:rPr>
        <w:t>[4]</w:t>
      </w:r>
      <w:r w:rsidR="002B265A">
        <w:fldChar w:fldCharType="end"/>
      </w:r>
      <w:r w:rsidR="00E32BD8">
        <w:t xml:space="preserve"> as the distributed </w:t>
      </w:r>
      <w:r w:rsidR="009D58C3" w:rsidRPr="00E95E53">
        <w:t xml:space="preserve">parallel </w:t>
      </w:r>
      <w:r w:rsidR="00EE291D" w:rsidRPr="00E95E53">
        <w:t xml:space="preserve">computing </w:t>
      </w:r>
      <w:r w:rsidR="009D58C3" w:rsidRPr="00E95E53">
        <w:t xml:space="preserve">frameworks. </w:t>
      </w:r>
    </w:p>
    <w:p w:rsidR="0048201A" w:rsidRDefault="004515DB" w:rsidP="0048201A">
      <w:pPr>
        <w:pStyle w:val="Heading1"/>
      </w:pPr>
      <w:r>
        <w:t>CL</w:t>
      </w:r>
      <w:r w:rsidR="00B37429">
        <w:t>OUD TECHNOLOGIES AND</w:t>
      </w:r>
      <w:r w:rsidR="00E45486">
        <w:t xml:space="preserve"> </w:t>
      </w:r>
      <w:r w:rsidR="00A026BD">
        <w:t xml:space="preserve">APPLICATION </w:t>
      </w:r>
      <w:r w:rsidR="00E45486">
        <w:t>ARCHITECTURE</w:t>
      </w:r>
    </w:p>
    <w:p w:rsidR="00CD77DA" w:rsidRPr="00CD77DA" w:rsidRDefault="00CD77DA" w:rsidP="00CD77DA">
      <w:r>
        <w:t xml:space="preserve">Processing of large data sets using existing sequential executables is a common use case we encounter in many scientific applications. Some of these applications exhibit pleasingly parallel characteristics where the data can be </w:t>
      </w:r>
      <w:r w:rsidR="003B0DEB">
        <w:t xml:space="preserve">independently </w:t>
      </w:r>
      <w:r>
        <w:t xml:space="preserve">processed </w:t>
      </w:r>
      <w:r w:rsidR="00174002">
        <w:t xml:space="preserve">in parts </w:t>
      </w:r>
      <w:r>
        <w:t>allowing the applications to be</w:t>
      </w:r>
      <w:r w:rsidR="00C61F82">
        <w:t xml:space="preserve"> easily</w:t>
      </w:r>
      <w:r>
        <w:t xml:space="preserve"> parallelized. </w:t>
      </w:r>
      <w:r w:rsidR="00362781">
        <w:t>In the following sections we explore</w:t>
      </w:r>
      <w:r w:rsidR="00074F53">
        <w:t xml:space="preserve"> cloud programming m</w:t>
      </w:r>
      <w:r w:rsidR="002171B7">
        <w:t xml:space="preserve">odels and </w:t>
      </w:r>
      <w:r w:rsidR="002E260D">
        <w:t xml:space="preserve">the </w:t>
      </w:r>
      <w:r w:rsidR="002171B7">
        <w:t>application</w:t>
      </w:r>
      <w:r w:rsidR="00362781">
        <w:t xml:space="preserve"> </w:t>
      </w:r>
      <w:r w:rsidR="002171B7">
        <w:t>frameworks</w:t>
      </w:r>
      <w:r w:rsidR="00362781">
        <w:t xml:space="preserve"> we devel</w:t>
      </w:r>
      <w:r w:rsidR="00AC59EE">
        <w:t xml:space="preserve">oped </w:t>
      </w:r>
      <w:r w:rsidR="00074F53">
        <w:t>using them</w:t>
      </w:r>
      <w:r w:rsidR="002171B7">
        <w:t xml:space="preserve"> </w:t>
      </w:r>
      <w:r w:rsidR="002E260D">
        <w:t>to perform</w:t>
      </w:r>
      <w:r w:rsidR="002171B7">
        <w:t xml:space="preserve"> pleasingly parallel computations</w:t>
      </w:r>
      <w:r w:rsidR="00074F53">
        <w:t xml:space="preserve">. </w:t>
      </w:r>
      <w:r w:rsidR="008C2077">
        <w:t>These frameworks have been used to implement the applications mentioned in section 3.</w:t>
      </w:r>
    </w:p>
    <w:p w:rsidR="008E6234" w:rsidRDefault="008E6234" w:rsidP="008E6234">
      <w:pPr>
        <w:pStyle w:val="Heading2"/>
      </w:pPr>
      <w:r>
        <w:t>Classic cloud architecture</w:t>
      </w:r>
    </w:p>
    <w:p w:rsidR="00E45486" w:rsidRDefault="00096C00" w:rsidP="008E6234">
      <w:pPr>
        <w:pStyle w:val="Heading3"/>
      </w:pPr>
      <w:r>
        <w:t>Amazon Web Services</w:t>
      </w:r>
    </w:p>
    <w:p w:rsidR="00281199" w:rsidRDefault="008F7624" w:rsidP="008F7624">
      <w:r>
        <w:t>Amazon Web Services (AWS)</w:t>
      </w:r>
      <w:r w:rsidR="002B265A">
        <w:fldChar w:fldCharType="begin"/>
      </w:r>
      <w:r w:rsidR="003D7730">
        <w:instrText xml:space="preserve"> ADDIN EN.CITE &lt;EndNote&gt;&lt;Cite&gt;&lt;RecNum&gt;176&lt;/RecNum&gt;&lt;record&gt;&lt;rec-number&gt;176&lt;/rec-number&gt;&lt;foreign-keys&gt;&lt;key app="EN" db-id="5s52p2xrodswv7e9seb5zs2t9etsdrr5v22t"&gt;176&lt;/key&gt;&lt;/foreign-keys&gt;&lt;ref-type name="Report"&gt;27&lt;/ref-type&gt;&lt;contributors&gt;&lt;/contributors&gt;&lt;titles&gt;&lt;title&gt;Amazon Web Services&lt;/title&gt;&lt;/titles&gt;&lt;volume&gt;2010&lt;/volume&gt;&lt;number&gt;Nov 10&lt;/number&gt;&lt;dates&gt;&lt;/dates&gt;&lt;pub-location&gt;Retrieved April 20, 2010, from Amazon: http://aws.amazon.com/&lt;/pub-location&gt;&lt;urls&gt;&lt;related-urls&gt;&lt;url&gt;http://aws.amazon.com/&lt;/url&gt;&lt;/related-urls&gt;&lt;/urls&gt;&lt;/record&gt;&lt;/Cite&gt;&lt;/EndNote&gt;</w:instrText>
      </w:r>
      <w:r w:rsidR="002B265A">
        <w:fldChar w:fldCharType="separate"/>
      </w:r>
      <w:r w:rsidR="00BF2D27">
        <w:rPr>
          <w:noProof/>
        </w:rPr>
        <w:t>[6]</w:t>
      </w:r>
      <w:r w:rsidR="002B265A">
        <w:fldChar w:fldCharType="end"/>
      </w:r>
      <w:r>
        <w:t xml:space="preserve"> are a set of cloud computing services </w:t>
      </w:r>
      <w:r w:rsidR="002319A1">
        <w:t xml:space="preserve">by Amazon, </w:t>
      </w:r>
      <w:r>
        <w:t>off</w:t>
      </w:r>
      <w:r w:rsidR="00B81EE3">
        <w:t xml:space="preserve">ering on demand compute and storage services including but not limited to Elastic Compute Cloud (EC2), Simple Storage Service (S3) and Simple Queue Service (SQS). </w:t>
      </w:r>
    </w:p>
    <w:p w:rsidR="00EB2CC4" w:rsidRDefault="00B81EE3" w:rsidP="00EB2CC4">
      <w:r>
        <w:t xml:space="preserve">EC2 provides users the capability to lease hourly billed Xen based virtual machine </w:t>
      </w:r>
      <w:r w:rsidR="00994043">
        <w:t>instances allow</w:t>
      </w:r>
      <w:r w:rsidR="0093665E">
        <w:t>ing</w:t>
      </w:r>
      <w:r w:rsidR="00994043">
        <w:t xml:space="preserve"> users to dynamically provision </w:t>
      </w:r>
      <w:r w:rsidR="00A61760">
        <w:t xml:space="preserve">resizable </w:t>
      </w:r>
      <w:r w:rsidR="00994043">
        <w:t>virtual clusters</w:t>
      </w:r>
      <w:r w:rsidR="00A61760">
        <w:t xml:space="preserve"> in a matter of minutes through a web </w:t>
      </w:r>
      <w:r w:rsidR="00A37791">
        <w:t xml:space="preserve">service </w:t>
      </w:r>
      <w:r w:rsidR="00A61760">
        <w:t>interface</w:t>
      </w:r>
      <w:r w:rsidR="00994043">
        <w:t xml:space="preserve">. </w:t>
      </w:r>
      <w:r w:rsidR="00D625FB">
        <w:t>EC2 supports both Linux and Windows virtual instances</w:t>
      </w:r>
      <w:r w:rsidR="00373BC0">
        <w:t>. EC2 follows a</w:t>
      </w:r>
      <w:r w:rsidR="002F64B6">
        <w:t>n</w:t>
      </w:r>
      <w:r w:rsidR="00373BC0">
        <w:t xml:space="preserve"> infrastructure as a service approach where it</w:t>
      </w:r>
      <w:r w:rsidR="00F248F3">
        <w:t xml:space="preserve"> provide</w:t>
      </w:r>
      <w:r w:rsidR="00373BC0">
        <w:t xml:space="preserve">s </w:t>
      </w:r>
      <w:r w:rsidR="00DE5DE0">
        <w:t xml:space="preserve">users with </w:t>
      </w:r>
      <w:r w:rsidR="00F248F3">
        <w:t xml:space="preserve">‘root’ access </w:t>
      </w:r>
      <w:r w:rsidR="00DE5DE0">
        <w:t>to</w:t>
      </w:r>
      <w:r w:rsidR="00F248F3">
        <w:t xml:space="preserve"> the virtual machines giving maximum possible flexibility.</w:t>
      </w:r>
      <w:r w:rsidR="00FA688A">
        <w:t xml:space="preserve"> </w:t>
      </w:r>
      <w:r w:rsidR="00281199">
        <w:t>Users can store virtual machines snapshots as Amazon Machine Images (AMIs), which can be used as templates to create new instances.</w:t>
      </w:r>
      <w:r w:rsidR="00EB2CC4" w:rsidRPr="00EB2CC4">
        <w:t xml:space="preserve"> </w:t>
      </w:r>
      <w:r w:rsidR="00EB2CC4">
        <w:t>Amazon EC2 offers a variety of hourly billed instance sizes with different price points giving a richer set of options for the user to choose from depending on his requirements.</w:t>
      </w:r>
      <w:r w:rsidR="00281199">
        <w:t xml:space="preserve"> </w:t>
      </w:r>
      <w:r w:rsidR="00EB2CC4">
        <w:t>One particular instance type of interest is the high CPU extra large instances, which costs the same as an extra large instance but offers more CPU power at the cost of lesser memory. Similarly EC2 offers high-memory instance types too. Table 1 provides a summary of the EC2 instance types we used in this paper.</w:t>
      </w:r>
      <w:r w:rsidR="00232C02">
        <w:t xml:space="preserve"> </w:t>
      </w:r>
      <w:r w:rsidR="00EE795B">
        <w:t>The clock speed of a</w:t>
      </w:r>
      <w:r w:rsidR="00232C02">
        <w:t xml:space="preserve"> single </w:t>
      </w:r>
      <w:r w:rsidR="00232C02">
        <w:lastRenderedPageBreak/>
        <w:t xml:space="preserve">EC2 compute unit is approximately 1 GHz to 1.2 GHz. </w:t>
      </w:r>
      <w:r w:rsidR="00674D71">
        <w:t xml:space="preserve">The small instance type with a single EC2 compute unit is only available in </w:t>
      </w:r>
      <w:r w:rsidR="00634755">
        <w:t>32</w:t>
      </w:r>
      <w:r w:rsidR="00361C7B">
        <w:t>-</w:t>
      </w:r>
      <w:r w:rsidR="00634755">
        <w:t xml:space="preserve">bit </w:t>
      </w:r>
      <w:r w:rsidR="00361C7B">
        <w:t>x86 environment</w:t>
      </w:r>
      <w:r w:rsidR="00674D71">
        <w:t xml:space="preserve">, while the larger instance types support </w:t>
      </w:r>
      <w:r w:rsidR="00F67658">
        <w:t xml:space="preserve">64 bit </w:t>
      </w:r>
      <w:r w:rsidR="00674D71">
        <w:t>x86_64</w:t>
      </w:r>
      <w:r w:rsidR="00361C7B">
        <w:t xml:space="preserve"> environment</w:t>
      </w:r>
      <w:r w:rsidR="00674D71">
        <w:t xml:space="preserve"> as well.</w:t>
      </w:r>
    </w:p>
    <w:p w:rsidR="00EB2CC4" w:rsidRDefault="00EB2CC4" w:rsidP="00EB2CC4">
      <w:pPr>
        <w:pStyle w:val="Caption"/>
        <w:keepNext/>
      </w:pPr>
      <w:r>
        <w:t xml:space="preserve">Table </w:t>
      </w:r>
      <w:fldSimple w:instr=" SEQ Table \* ARABIC ">
        <w:r w:rsidR="003B4D72">
          <w:rPr>
            <w:noProof/>
          </w:rPr>
          <w:t>1</w:t>
        </w:r>
      </w:fldSimple>
      <w:r>
        <w:t xml:space="preserve"> : Selected EC2 Instance Types</w:t>
      </w:r>
    </w:p>
    <w:tbl>
      <w:tblPr>
        <w:tblStyle w:val="TableGrid"/>
        <w:tblW w:w="4820" w:type="dxa"/>
        <w:tblLayout w:type="fixed"/>
        <w:tblLook w:val="04A0"/>
      </w:tblPr>
      <w:tblGrid>
        <w:gridCol w:w="1271"/>
        <w:gridCol w:w="720"/>
        <w:gridCol w:w="1098"/>
        <w:gridCol w:w="972"/>
        <w:gridCol w:w="759"/>
      </w:tblGrid>
      <w:tr w:rsidR="00EB2CC4" w:rsidTr="00813FF1">
        <w:trPr>
          <w:trHeight w:val="503"/>
        </w:trPr>
        <w:tc>
          <w:tcPr>
            <w:tcW w:w="1271" w:type="dxa"/>
            <w:tcMar>
              <w:left w:w="29" w:type="dxa"/>
              <w:right w:w="115" w:type="dxa"/>
            </w:tcMar>
          </w:tcPr>
          <w:p w:rsidR="00EB2CC4" w:rsidRPr="00A31E31" w:rsidRDefault="00EB2CC4" w:rsidP="00813FF1">
            <w:pPr>
              <w:rPr>
                <w:sz w:val="16"/>
                <w:szCs w:val="16"/>
              </w:rPr>
            </w:pPr>
            <w:r w:rsidRPr="00A31E31">
              <w:rPr>
                <w:sz w:val="16"/>
                <w:szCs w:val="16"/>
              </w:rPr>
              <w:t>Instance Type</w:t>
            </w:r>
          </w:p>
        </w:tc>
        <w:tc>
          <w:tcPr>
            <w:tcW w:w="720" w:type="dxa"/>
            <w:tcMar>
              <w:left w:w="29" w:type="dxa"/>
              <w:right w:w="115" w:type="dxa"/>
            </w:tcMar>
          </w:tcPr>
          <w:p w:rsidR="00EB2CC4" w:rsidRPr="00A31E31" w:rsidRDefault="00EB2CC4" w:rsidP="00813FF1">
            <w:pPr>
              <w:rPr>
                <w:sz w:val="16"/>
                <w:szCs w:val="16"/>
              </w:rPr>
            </w:pPr>
            <w:r w:rsidRPr="00A31E31">
              <w:rPr>
                <w:sz w:val="16"/>
                <w:szCs w:val="16"/>
              </w:rPr>
              <w:t>Memory</w:t>
            </w:r>
          </w:p>
        </w:tc>
        <w:tc>
          <w:tcPr>
            <w:tcW w:w="1098" w:type="dxa"/>
            <w:tcMar>
              <w:left w:w="29" w:type="dxa"/>
              <w:right w:w="115" w:type="dxa"/>
            </w:tcMar>
          </w:tcPr>
          <w:p w:rsidR="00EB2CC4" w:rsidRPr="00A31E31" w:rsidRDefault="00EB2CC4" w:rsidP="00813FF1">
            <w:pPr>
              <w:rPr>
                <w:sz w:val="16"/>
                <w:szCs w:val="16"/>
              </w:rPr>
            </w:pPr>
            <w:r w:rsidRPr="00A31E31">
              <w:rPr>
                <w:sz w:val="16"/>
                <w:szCs w:val="16"/>
              </w:rPr>
              <w:t>EC2 compute units</w:t>
            </w:r>
          </w:p>
        </w:tc>
        <w:tc>
          <w:tcPr>
            <w:tcW w:w="972" w:type="dxa"/>
            <w:tcBorders>
              <w:right w:val="single" w:sz="4" w:space="0" w:color="auto"/>
            </w:tcBorders>
            <w:tcMar>
              <w:left w:w="29" w:type="dxa"/>
              <w:right w:w="115" w:type="dxa"/>
            </w:tcMar>
          </w:tcPr>
          <w:p w:rsidR="00EB2CC4" w:rsidRPr="00A31E31" w:rsidRDefault="00EB2CC4" w:rsidP="00813FF1">
            <w:pPr>
              <w:rPr>
                <w:sz w:val="16"/>
                <w:szCs w:val="16"/>
              </w:rPr>
            </w:pPr>
            <w:r w:rsidRPr="00A31E31">
              <w:rPr>
                <w:sz w:val="16"/>
                <w:szCs w:val="16"/>
              </w:rPr>
              <w:t>Actual CPU</w:t>
            </w:r>
            <w:r>
              <w:rPr>
                <w:sz w:val="16"/>
                <w:szCs w:val="16"/>
              </w:rPr>
              <w:t xml:space="preserve"> core</w:t>
            </w:r>
            <w:r w:rsidRPr="00A31E31">
              <w:rPr>
                <w:sz w:val="16"/>
                <w:szCs w:val="16"/>
              </w:rPr>
              <w:t>s</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sidRPr="00A31E31">
              <w:rPr>
                <w:sz w:val="16"/>
                <w:szCs w:val="16"/>
              </w:rPr>
              <w:t>Cost per hour</w:t>
            </w:r>
          </w:p>
        </w:tc>
      </w:tr>
      <w:tr w:rsidR="00EB2CC4" w:rsidTr="00813FF1">
        <w:trPr>
          <w:trHeight w:val="233"/>
        </w:trPr>
        <w:tc>
          <w:tcPr>
            <w:tcW w:w="1271" w:type="dxa"/>
            <w:tcMar>
              <w:left w:w="29" w:type="dxa"/>
              <w:right w:w="115" w:type="dxa"/>
            </w:tcMar>
          </w:tcPr>
          <w:p w:rsidR="00EB2CC4" w:rsidRPr="00A31E31" w:rsidRDefault="00EB2CC4" w:rsidP="00813FF1">
            <w:pPr>
              <w:rPr>
                <w:sz w:val="16"/>
                <w:szCs w:val="16"/>
              </w:rPr>
            </w:pPr>
            <w:r w:rsidRPr="00A31E31">
              <w:rPr>
                <w:sz w:val="16"/>
                <w:szCs w:val="16"/>
              </w:rPr>
              <w:t>Large</w:t>
            </w:r>
            <w:r>
              <w:rPr>
                <w:sz w:val="16"/>
                <w:szCs w:val="16"/>
              </w:rPr>
              <w:t xml:space="preserve"> (L)</w:t>
            </w:r>
          </w:p>
        </w:tc>
        <w:tc>
          <w:tcPr>
            <w:tcW w:w="720" w:type="dxa"/>
            <w:tcMar>
              <w:left w:w="29" w:type="dxa"/>
              <w:right w:w="115" w:type="dxa"/>
            </w:tcMar>
          </w:tcPr>
          <w:p w:rsidR="00EB2CC4" w:rsidRPr="00A31E31" w:rsidRDefault="00EB2CC4" w:rsidP="00813FF1">
            <w:pPr>
              <w:rPr>
                <w:sz w:val="16"/>
                <w:szCs w:val="16"/>
              </w:rPr>
            </w:pPr>
            <w:r w:rsidRPr="00A31E31">
              <w:rPr>
                <w:sz w:val="16"/>
                <w:szCs w:val="16"/>
              </w:rPr>
              <w:t>7.5 GB</w:t>
            </w:r>
          </w:p>
        </w:tc>
        <w:tc>
          <w:tcPr>
            <w:tcW w:w="1098" w:type="dxa"/>
            <w:tcMar>
              <w:left w:w="29" w:type="dxa"/>
              <w:right w:w="115" w:type="dxa"/>
            </w:tcMar>
          </w:tcPr>
          <w:p w:rsidR="00EB2CC4" w:rsidRPr="00A31E31" w:rsidRDefault="00EB2CC4" w:rsidP="00813FF1">
            <w:pPr>
              <w:jc w:val="center"/>
              <w:rPr>
                <w:sz w:val="16"/>
                <w:szCs w:val="16"/>
              </w:rPr>
            </w:pPr>
            <w:r w:rsidRPr="00A31E31">
              <w:rPr>
                <w:sz w:val="16"/>
                <w:szCs w:val="16"/>
              </w:rPr>
              <w:t>4</w:t>
            </w:r>
          </w:p>
        </w:tc>
        <w:tc>
          <w:tcPr>
            <w:tcW w:w="972" w:type="dxa"/>
            <w:tcBorders>
              <w:right w:val="single" w:sz="4" w:space="0" w:color="auto"/>
            </w:tcBorders>
            <w:tcMar>
              <w:left w:w="29" w:type="dxa"/>
              <w:right w:w="115" w:type="dxa"/>
            </w:tcMar>
          </w:tcPr>
          <w:p w:rsidR="00EB2CC4" w:rsidRPr="00A31E31" w:rsidRDefault="00EB2CC4" w:rsidP="00813FF1">
            <w:pPr>
              <w:rPr>
                <w:sz w:val="16"/>
                <w:szCs w:val="16"/>
              </w:rPr>
            </w:pPr>
            <w:r>
              <w:rPr>
                <w:sz w:val="16"/>
                <w:szCs w:val="16"/>
              </w:rPr>
              <w:t>2 X (~2</w:t>
            </w:r>
            <w:r w:rsidRPr="00A31E31">
              <w:rPr>
                <w:sz w:val="16"/>
                <w:szCs w:val="16"/>
              </w:rPr>
              <w:t>Ghz)</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Pr>
                <w:sz w:val="16"/>
                <w:szCs w:val="16"/>
              </w:rPr>
              <w:t>0.34$</w:t>
            </w:r>
          </w:p>
        </w:tc>
      </w:tr>
      <w:tr w:rsidR="00EB2CC4" w:rsidTr="00813FF1">
        <w:tc>
          <w:tcPr>
            <w:tcW w:w="1271" w:type="dxa"/>
            <w:tcMar>
              <w:left w:w="29" w:type="dxa"/>
              <w:right w:w="115" w:type="dxa"/>
            </w:tcMar>
          </w:tcPr>
          <w:p w:rsidR="00EB2CC4" w:rsidRPr="00A31E31" w:rsidRDefault="00EB2CC4" w:rsidP="00813FF1">
            <w:pPr>
              <w:rPr>
                <w:sz w:val="16"/>
                <w:szCs w:val="16"/>
              </w:rPr>
            </w:pPr>
            <w:r w:rsidRPr="00A31E31">
              <w:rPr>
                <w:sz w:val="16"/>
                <w:szCs w:val="16"/>
              </w:rPr>
              <w:t>Extra Large</w:t>
            </w:r>
            <w:r>
              <w:rPr>
                <w:sz w:val="16"/>
                <w:szCs w:val="16"/>
              </w:rPr>
              <w:t xml:space="preserve"> (XL)</w:t>
            </w:r>
          </w:p>
        </w:tc>
        <w:tc>
          <w:tcPr>
            <w:tcW w:w="720" w:type="dxa"/>
            <w:tcMar>
              <w:left w:w="29" w:type="dxa"/>
              <w:right w:w="115" w:type="dxa"/>
            </w:tcMar>
          </w:tcPr>
          <w:p w:rsidR="00EB2CC4" w:rsidRPr="00A31E31" w:rsidRDefault="00EB2CC4" w:rsidP="00813FF1">
            <w:pPr>
              <w:rPr>
                <w:sz w:val="16"/>
                <w:szCs w:val="16"/>
              </w:rPr>
            </w:pPr>
            <w:r w:rsidRPr="00A31E31">
              <w:rPr>
                <w:sz w:val="16"/>
                <w:szCs w:val="16"/>
              </w:rPr>
              <w:t>15 GB</w:t>
            </w:r>
          </w:p>
        </w:tc>
        <w:tc>
          <w:tcPr>
            <w:tcW w:w="1098" w:type="dxa"/>
            <w:tcMar>
              <w:left w:w="29" w:type="dxa"/>
              <w:right w:w="115" w:type="dxa"/>
            </w:tcMar>
          </w:tcPr>
          <w:p w:rsidR="00EB2CC4" w:rsidRPr="00A31E31" w:rsidRDefault="00EB2CC4" w:rsidP="00813FF1">
            <w:pPr>
              <w:jc w:val="center"/>
              <w:rPr>
                <w:sz w:val="16"/>
                <w:szCs w:val="16"/>
              </w:rPr>
            </w:pPr>
            <w:r w:rsidRPr="00A31E31">
              <w:rPr>
                <w:sz w:val="16"/>
                <w:szCs w:val="16"/>
              </w:rPr>
              <w:t>8</w:t>
            </w:r>
          </w:p>
        </w:tc>
        <w:tc>
          <w:tcPr>
            <w:tcW w:w="972" w:type="dxa"/>
            <w:tcBorders>
              <w:right w:val="single" w:sz="4" w:space="0" w:color="auto"/>
            </w:tcBorders>
            <w:tcMar>
              <w:left w:w="29" w:type="dxa"/>
              <w:right w:w="115" w:type="dxa"/>
            </w:tcMar>
          </w:tcPr>
          <w:p w:rsidR="00EB2CC4" w:rsidRPr="00A31E31" w:rsidRDefault="00EB2CC4" w:rsidP="00813FF1">
            <w:pPr>
              <w:rPr>
                <w:sz w:val="16"/>
                <w:szCs w:val="16"/>
              </w:rPr>
            </w:pPr>
            <w:r>
              <w:rPr>
                <w:sz w:val="16"/>
                <w:szCs w:val="16"/>
              </w:rPr>
              <w:t>4 X (~2</w:t>
            </w:r>
            <w:r w:rsidRPr="00A31E31">
              <w:rPr>
                <w:sz w:val="16"/>
                <w:szCs w:val="16"/>
              </w:rPr>
              <w:t>Ghz)</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Pr>
                <w:sz w:val="16"/>
                <w:szCs w:val="16"/>
              </w:rPr>
              <w:t>0.68$</w:t>
            </w:r>
          </w:p>
        </w:tc>
      </w:tr>
      <w:tr w:rsidR="00EB2CC4" w:rsidTr="00813FF1">
        <w:trPr>
          <w:trHeight w:val="359"/>
        </w:trPr>
        <w:tc>
          <w:tcPr>
            <w:tcW w:w="1271" w:type="dxa"/>
            <w:tcMar>
              <w:left w:w="29" w:type="dxa"/>
              <w:right w:w="115" w:type="dxa"/>
            </w:tcMar>
          </w:tcPr>
          <w:p w:rsidR="00EB2CC4" w:rsidRPr="00A31E31" w:rsidRDefault="00EB2CC4" w:rsidP="00813FF1">
            <w:pPr>
              <w:rPr>
                <w:sz w:val="16"/>
                <w:szCs w:val="16"/>
              </w:rPr>
            </w:pPr>
            <w:r w:rsidRPr="00A31E31">
              <w:rPr>
                <w:sz w:val="16"/>
                <w:szCs w:val="16"/>
              </w:rPr>
              <w:t>High CPU Extra Large</w:t>
            </w:r>
            <w:r>
              <w:rPr>
                <w:sz w:val="16"/>
                <w:szCs w:val="16"/>
              </w:rPr>
              <w:t xml:space="preserve"> (HCXL)</w:t>
            </w:r>
          </w:p>
        </w:tc>
        <w:tc>
          <w:tcPr>
            <w:tcW w:w="720" w:type="dxa"/>
            <w:tcMar>
              <w:left w:w="29" w:type="dxa"/>
              <w:right w:w="115" w:type="dxa"/>
            </w:tcMar>
          </w:tcPr>
          <w:p w:rsidR="00EB2CC4" w:rsidRPr="00A31E31" w:rsidRDefault="00EB2CC4" w:rsidP="00813FF1">
            <w:pPr>
              <w:rPr>
                <w:sz w:val="16"/>
                <w:szCs w:val="16"/>
              </w:rPr>
            </w:pPr>
            <w:r w:rsidRPr="00A31E31">
              <w:rPr>
                <w:sz w:val="16"/>
                <w:szCs w:val="16"/>
              </w:rPr>
              <w:t>7 GB</w:t>
            </w:r>
          </w:p>
        </w:tc>
        <w:tc>
          <w:tcPr>
            <w:tcW w:w="1098" w:type="dxa"/>
            <w:tcMar>
              <w:left w:w="29" w:type="dxa"/>
              <w:right w:w="115" w:type="dxa"/>
            </w:tcMar>
          </w:tcPr>
          <w:p w:rsidR="00EB2CC4" w:rsidRPr="00A31E31" w:rsidRDefault="00EB2CC4" w:rsidP="00813FF1">
            <w:pPr>
              <w:jc w:val="center"/>
              <w:rPr>
                <w:sz w:val="16"/>
                <w:szCs w:val="16"/>
              </w:rPr>
            </w:pPr>
            <w:r w:rsidRPr="00A31E31">
              <w:rPr>
                <w:sz w:val="16"/>
                <w:szCs w:val="16"/>
              </w:rPr>
              <w:t>20</w:t>
            </w:r>
          </w:p>
        </w:tc>
        <w:tc>
          <w:tcPr>
            <w:tcW w:w="972" w:type="dxa"/>
            <w:tcBorders>
              <w:right w:val="single" w:sz="4" w:space="0" w:color="auto"/>
            </w:tcBorders>
            <w:tcMar>
              <w:left w:w="29" w:type="dxa"/>
              <w:right w:w="115" w:type="dxa"/>
            </w:tcMar>
          </w:tcPr>
          <w:p w:rsidR="00EB2CC4" w:rsidRPr="00A31E31" w:rsidRDefault="00EB2CC4" w:rsidP="00813FF1">
            <w:pPr>
              <w:jc w:val="left"/>
              <w:rPr>
                <w:sz w:val="16"/>
                <w:szCs w:val="16"/>
              </w:rPr>
            </w:pPr>
            <w:r>
              <w:rPr>
                <w:sz w:val="16"/>
                <w:szCs w:val="16"/>
              </w:rPr>
              <w:t>8  X</w:t>
            </w:r>
            <w:r>
              <w:rPr>
                <w:sz w:val="16"/>
                <w:szCs w:val="16"/>
              </w:rPr>
              <w:br/>
              <w:t xml:space="preserve">  (~2.5</w:t>
            </w:r>
            <w:r w:rsidRPr="00A31E31">
              <w:rPr>
                <w:sz w:val="16"/>
                <w:szCs w:val="16"/>
              </w:rPr>
              <w:t>Ghz)</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Pr>
                <w:sz w:val="16"/>
                <w:szCs w:val="16"/>
              </w:rPr>
              <w:t>0.68$</w:t>
            </w:r>
          </w:p>
        </w:tc>
      </w:tr>
      <w:tr w:rsidR="00EB2CC4" w:rsidTr="00813FF1">
        <w:tc>
          <w:tcPr>
            <w:tcW w:w="1271" w:type="dxa"/>
            <w:tcMar>
              <w:left w:w="29" w:type="dxa"/>
              <w:right w:w="115" w:type="dxa"/>
            </w:tcMar>
          </w:tcPr>
          <w:p w:rsidR="00EB2CC4" w:rsidRPr="00A31E31" w:rsidRDefault="00EB2CC4" w:rsidP="00813FF1">
            <w:pPr>
              <w:rPr>
                <w:sz w:val="16"/>
                <w:szCs w:val="16"/>
              </w:rPr>
            </w:pPr>
            <w:r>
              <w:rPr>
                <w:sz w:val="16"/>
                <w:szCs w:val="16"/>
              </w:rPr>
              <w:t>High Memory 4XL (HM4XL)</w:t>
            </w:r>
          </w:p>
        </w:tc>
        <w:tc>
          <w:tcPr>
            <w:tcW w:w="720" w:type="dxa"/>
            <w:tcMar>
              <w:left w:w="29" w:type="dxa"/>
              <w:right w:w="115" w:type="dxa"/>
            </w:tcMar>
          </w:tcPr>
          <w:p w:rsidR="00EB2CC4" w:rsidRPr="00A31E31" w:rsidRDefault="00EB2CC4" w:rsidP="00813FF1">
            <w:pPr>
              <w:rPr>
                <w:sz w:val="16"/>
                <w:szCs w:val="16"/>
              </w:rPr>
            </w:pPr>
            <w:r>
              <w:rPr>
                <w:sz w:val="16"/>
                <w:szCs w:val="16"/>
              </w:rPr>
              <w:t>68.4 GB</w:t>
            </w:r>
          </w:p>
        </w:tc>
        <w:tc>
          <w:tcPr>
            <w:tcW w:w="1098" w:type="dxa"/>
            <w:tcMar>
              <w:left w:w="29" w:type="dxa"/>
              <w:right w:w="115" w:type="dxa"/>
            </w:tcMar>
          </w:tcPr>
          <w:p w:rsidR="00EB2CC4" w:rsidRPr="00A31E31" w:rsidRDefault="00EB2CC4" w:rsidP="00813FF1">
            <w:pPr>
              <w:jc w:val="center"/>
              <w:rPr>
                <w:sz w:val="16"/>
                <w:szCs w:val="16"/>
              </w:rPr>
            </w:pPr>
            <w:r>
              <w:rPr>
                <w:sz w:val="16"/>
                <w:szCs w:val="16"/>
              </w:rPr>
              <w:t>26</w:t>
            </w:r>
          </w:p>
        </w:tc>
        <w:tc>
          <w:tcPr>
            <w:tcW w:w="972" w:type="dxa"/>
            <w:tcBorders>
              <w:right w:val="single" w:sz="4" w:space="0" w:color="auto"/>
            </w:tcBorders>
            <w:tcMar>
              <w:left w:w="29" w:type="dxa"/>
              <w:right w:w="115" w:type="dxa"/>
            </w:tcMar>
          </w:tcPr>
          <w:p w:rsidR="00EB2CC4" w:rsidRPr="00A31E31" w:rsidRDefault="00EB2CC4" w:rsidP="00813FF1">
            <w:pPr>
              <w:rPr>
                <w:sz w:val="16"/>
                <w:szCs w:val="16"/>
              </w:rPr>
            </w:pPr>
            <w:r>
              <w:rPr>
                <w:sz w:val="16"/>
                <w:szCs w:val="16"/>
              </w:rPr>
              <w:t>8X (~3.25Ghz)</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Pr>
                <w:sz w:val="16"/>
                <w:szCs w:val="16"/>
              </w:rPr>
              <w:t>2.40$</w:t>
            </w:r>
          </w:p>
        </w:tc>
      </w:tr>
    </w:tbl>
    <w:p w:rsidR="00FA688A" w:rsidRDefault="00FA688A" w:rsidP="008F7624"/>
    <w:p w:rsidR="00E84C69" w:rsidRDefault="00E84C69" w:rsidP="00E84C69">
      <w:pPr>
        <w:pStyle w:val="Caption"/>
        <w:keepNext/>
      </w:pPr>
      <w:bookmarkStart w:id="1" w:name="_Ref259977318"/>
      <w:bookmarkStart w:id="2" w:name="_Ref259977306"/>
      <w:r>
        <w:t xml:space="preserve">Table </w:t>
      </w:r>
      <w:fldSimple w:instr=" SEQ Table \* ARABIC ">
        <w:r w:rsidR="003B4D72">
          <w:rPr>
            <w:noProof/>
          </w:rPr>
          <w:t>2</w:t>
        </w:r>
      </w:fldSimple>
      <w:bookmarkEnd w:id="1"/>
      <w:r>
        <w:t xml:space="preserve"> : Microsoft Windows </w:t>
      </w:r>
      <w:r w:rsidRPr="005072A9">
        <w:t>Azure Instance Types</w:t>
      </w:r>
      <w:bookmarkEnd w:id="2"/>
    </w:p>
    <w:tbl>
      <w:tblPr>
        <w:tblStyle w:val="TableGrid"/>
        <w:tblW w:w="4860" w:type="dxa"/>
        <w:tblInd w:w="29" w:type="dxa"/>
        <w:tblLayout w:type="fixed"/>
        <w:tblLook w:val="04A0"/>
      </w:tblPr>
      <w:tblGrid>
        <w:gridCol w:w="990"/>
        <w:gridCol w:w="900"/>
        <w:gridCol w:w="900"/>
        <w:gridCol w:w="1080"/>
        <w:gridCol w:w="990"/>
      </w:tblGrid>
      <w:tr w:rsidR="00E84C69" w:rsidTr="00F359C1">
        <w:trPr>
          <w:trHeight w:val="350"/>
        </w:trPr>
        <w:tc>
          <w:tcPr>
            <w:tcW w:w="990" w:type="dxa"/>
            <w:tcMar>
              <w:left w:w="29" w:type="dxa"/>
              <w:right w:w="115" w:type="dxa"/>
            </w:tcMar>
          </w:tcPr>
          <w:p w:rsidR="00E84C69" w:rsidRPr="00A31E31" w:rsidRDefault="00E84C69" w:rsidP="00F359C1">
            <w:pPr>
              <w:jc w:val="center"/>
              <w:rPr>
                <w:sz w:val="16"/>
                <w:szCs w:val="16"/>
              </w:rPr>
            </w:pPr>
            <w:r>
              <w:rPr>
                <w:sz w:val="16"/>
                <w:szCs w:val="16"/>
              </w:rPr>
              <w:t>Instance Type</w:t>
            </w:r>
          </w:p>
        </w:tc>
        <w:tc>
          <w:tcPr>
            <w:tcW w:w="900" w:type="dxa"/>
            <w:tcBorders>
              <w:righ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CPU Cores</w:t>
            </w:r>
          </w:p>
        </w:tc>
        <w:tc>
          <w:tcPr>
            <w:tcW w:w="900" w:type="dxa"/>
            <w:tcBorders>
              <w:right w:val="single" w:sz="4" w:space="0" w:color="auto"/>
            </w:tcBorders>
          </w:tcPr>
          <w:p w:rsidR="00E84C69" w:rsidRDefault="00E84C69" w:rsidP="00F359C1">
            <w:pPr>
              <w:jc w:val="center"/>
              <w:rPr>
                <w:sz w:val="16"/>
                <w:szCs w:val="16"/>
              </w:rPr>
            </w:pPr>
            <w:r w:rsidRPr="00A31E31">
              <w:rPr>
                <w:sz w:val="16"/>
                <w:szCs w:val="16"/>
              </w:rPr>
              <w:t>Memory</w:t>
            </w:r>
          </w:p>
        </w:tc>
        <w:tc>
          <w:tcPr>
            <w:tcW w:w="1080" w:type="dxa"/>
            <w:tcBorders>
              <w:left w:val="single" w:sz="4" w:space="0" w:color="auto"/>
            </w:tcBorders>
          </w:tcPr>
          <w:p w:rsidR="00E84C69" w:rsidRPr="00A31E31" w:rsidRDefault="00E84C69" w:rsidP="00F359C1">
            <w:pPr>
              <w:jc w:val="center"/>
              <w:rPr>
                <w:sz w:val="16"/>
                <w:szCs w:val="16"/>
              </w:rPr>
            </w:pPr>
            <w:r>
              <w:rPr>
                <w:sz w:val="16"/>
                <w:szCs w:val="16"/>
              </w:rPr>
              <w:t>Local Disk Space</w:t>
            </w:r>
          </w:p>
        </w:tc>
        <w:tc>
          <w:tcPr>
            <w:tcW w:w="990" w:type="dxa"/>
            <w:tcBorders>
              <w:left w:val="single" w:sz="4" w:space="0" w:color="auto"/>
            </w:tcBorders>
            <w:tcMar>
              <w:left w:w="29" w:type="dxa"/>
              <w:right w:w="115" w:type="dxa"/>
            </w:tcMar>
          </w:tcPr>
          <w:p w:rsidR="00E84C69" w:rsidRPr="00A31E31" w:rsidRDefault="00E84C69" w:rsidP="00F359C1">
            <w:pPr>
              <w:jc w:val="center"/>
              <w:rPr>
                <w:sz w:val="16"/>
                <w:szCs w:val="16"/>
              </w:rPr>
            </w:pPr>
            <w:r w:rsidRPr="00A31E31">
              <w:rPr>
                <w:sz w:val="16"/>
                <w:szCs w:val="16"/>
              </w:rPr>
              <w:t>Cost per hour</w:t>
            </w:r>
          </w:p>
        </w:tc>
      </w:tr>
      <w:tr w:rsidR="00E84C69" w:rsidTr="00F359C1">
        <w:trPr>
          <w:trHeight w:val="233"/>
        </w:trPr>
        <w:tc>
          <w:tcPr>
            <w:tcW w:w="990" w:type="dxa"/>
            <w:tcMar>
              <w:left w:w="29" w:type="dxa"/>
              <w:right w:w="115" w:type="dxa"/>
            </w:tcMar>
          </w:tcPr>
          <w:p w:rsidR="00E84C69" w:rsidRPr="00A31E31" w:rsidRDefault="00E84C69" w:rsidP="00F359C1">
            <w:pPr>
              <w:rPr>
                <w:sz w:val="16"/>
                <w:szCs w:val="16"/>
              </w:rPr>
            </w:pPr>
            <w:r>
              <w:rPr>
                <w:sz w:val="16"/>
                <w:szCs w:val="16"/>
              </w:rPr>
              <w:t>Small</w:t>
            </w:r>
          </w:p>
        </w:tc>
        <w:tc>
          <w:tcPr>
            <w:tcW w:w="900" w:type="dxa"/>
            <w:tcBorders>
              <w:righ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1</w:t>
            </w:r>
          </w:p>
        </w:tc>
        <w:tc>
          <w:tcPr>
            <w:tcW w:w="900" w:type="dxa"/>
            <w:tcBorders>
              <w:right w:val="single" w:sz="4" w:space="0" w:color="auto"/>
            </w:tcBorders>
          </w:tcPr>
          <w:p w:rsidR="00E84C69" w:rsidRPr="00A31E31" w:rsidRDefault="00E84C69" w:rsidP="00F359C1">
            <w:pPr>
              <w:jc w:val="center"/>
              <w:rPr>
                <w:sz w:val="16"/>
                <w:szCs w:val="16"/>
              </w:rPr>
            </w:pPr>
            <w:r>
              <w:rPr>
                <w:sz w:val="16"/>
                <w:szCs w:val="16"/>
              </w:rPr>
              <w:t>1.7</w:t>
            </w:r>
            <w:r w:rsidRPr="00A31E31">
              <w:rPr>
                <w:sz w:val="16"/>
                <w:szCs w:val="16"/>
              </w:rPr>
              <w:t xml:space="preserve"> GB</w:t>
            </w:r>
          </w:p>
        </w:tc>
        <w:tc>
          <w:tcPr>
            <w:tcW w:w="1080" w:type="dxa"/>
            <w:tcBorders>
              <w:left w:val="single" w:sz="4" w:space="0" w:color="auto"/>
            </w:tcBorders>
          </w:tcPr>
          <w:p w:rsidR="00E84C69" w:rsidRPr="00A31E31" w:rsidRDefault="00E84C69" w:rsidP="00F359C1">
            <w:pPr>
              <w:jc w:val="center"/>
              <w:rPr>
                <w:sz w:val="16"/>
                <w:szCs w:val="16"/>
              </w:rPr>
            </w:pPr>
            <w:r>
              <w:rPr>
                <w:sz w:val="16"/>
                <w:szCs w:val="16"/>
              </w:rPr>
              <w:t>250 GB</w:t>
            </w:r>
          </w:p>
        </w:tc>
        <w:tc>
          <w:tcPr>
            <w:tcW w:w="990" w:type="dxa"/>
            <w:tcBorders>
              <w:lef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0.12$</w:t>
            </w:r>
          </w:p>
        </w:tc>
      </w:tr>
      <w:tr w:rsidR="00E84C69" w:rsidTr="00F359C1">
        <w:tc>
          <w:tcPr>
            <w:tcW w:w="990" w:type="dxa"/>
            <w:tcMar>
              <w:left w:w="29" w:type="dxa"/>
              <w:right w:w="115" w:type="dxa"/>
            </w:tcMar>
          </w:tcPr>
          <w:p w:rsidR="00E84C69" w:rsidRPr="00A31E31" w:rsidRDefault="00E84C69" w:rsidP="00F359C1">
            <w:pPr>
              <w:rPr>
                <w:sz w:val="16"/>
                <w:szCs w:val="16"/>
              </w:rPr>
            </w:pPr>
            <w:r>
              <w:rPr>
                <w:sz w:val="16"/>
                <w:szCs w:val="16"/>
              </w:rPr>
              <w:t>Medium</w:t>
            </w:r>
          </w:p>
        </w:tc>
        <w:tc>
          <w:tcPr>
            <w:tcW w:w="900" w:type="dxa"/>
            <w:tcBorders>
              <w:righ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2</w:t>
            </w:r>
          </w:p>
        </w:tc>
        <w:tc>
          <w:tcPr>
            <w:tcW w:w="900" w:type="dxa"/>
            <w:tcBorders>
              <w:right w:val="single" w:sz="4" w:space="0" w:color="auto"/>
            </w:tcBorders>
          </w:tcPr>
          <w:p w:rsidR="00E84C69" w:rsidRPr="00A31E31" w:rsidRDefault="00E84C69" w:rsidP="00F359C1">
            <w:pPr>
              <w:jc w:val="center"/>
              <w:rPr>
                <w:sz w:val="16"/>
                <w:szCs w:val="16"/>
              </w:rPr>
            </w:pPr>
            <w:r>
              <w:rPr>
                <w:sz w:val="16"/>
                <w:szCs w:val="16"/>
              </w:rPr>
              <w:t>3.5</w:t>
            </w:r>
            <w:r w:rsidRPr="00A31E31">
              <w:rPr>
                <w:sz w:val="16"/>
                <w:szCs w:val="16"/>
              </w:rPr>
              <w:t xml:space="preserve"> GB</w:t>
            </w:r>
          </w:p>
        </w:tc>
        <w:tc>
          <w:tcPr>
            <w:tcW w:w="1080" w:type="dxa"/>
            <w:tcBorders>
              <w:left w:val="single" w:sz="4" w:space="0" w:color="auto"/>
            </w:tcBorders>
          </w:tcPr>
          <w:p w:rsidR="00E84C69" w:rsidRPr="00A31E31" w:rsidRDefault="00E84C69" w:rsidP="00F359C1">
            <w:pPr>
              <w:jc w:val="center"/>
              <w:rPr>
                <w:sz w:val="16"/>
                <w:szCs w:val="16"/>
              </w:rPr>
            </w:pPr>
            <w:r>
              <w:rPr>
                <w:sz w:val="16"/>
                <w:szCs w:val="16"/>
              </w:rPr>
              <w:t>500 GB</w:t>
            </w:r>
          </w:p>
        </w:tc>
        <w:tc>
          <w:tcPr>
            <w:tcW w:w="990" w:type="dxa"/>
            <w:tcBorders>
              <w:lef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0.24$</w:t>
            </w:r>
          </w:p>
        </w:tc>
      </w:tr>
      <w:tr w:rsidR="00E84C69" w:rsidTr="00F359C1">
        <w:trPr>
          <w:trHeight w:val="215"/>
        </w:trPr>
        <w:tc>
          <w:tcPr>
            <w:tcW w:w="990" w:type="dxa"/>
            <w:tcMar>
              <w:left w:w="29" w:type="dxa"/>
              <w:right w:w="115" w:type="dxa"/>
            </w:tcMar>
          </w:tcPr>
          <w:p w:rsidR="00E84C69" w:rsidRPr="00A31E31" w:rsidRDefault="00E84C69" w:rsidP="00F359C1">
            <w:pPr>
              <w:rPr>
                <w:sz w:val="16"/>
                <w:szCs w:val="16"/>
              </w:rPr>
            </w:pPr>
            <w:r>
              <w:rPr>
                <w:sz w:val="16"/>
                <w:szCs w:val="16"/>
              </w:rPr>
              <w:t>Large</w:t>
            </w:r>
          </w:p>
        </w:tc>
        <w:tc>
          <w:tcPr>
            <w:tcW w:w="900" w:type="dxa"/>
            <w:tcBorders>
              <w:righ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4</w:t>
            </w:r>
          </w:p>
        </w:tc>
        <w:tc>
          <w:tcPr>
            <w:tcW w:w="900" w:type="dxa"/>
            <w:tcBorders>
              <w:right w:val="single" w:sz="4" w:space="0" w:color="auto"/>
            </w:tcBorders>
          </w:tcPr>
          <w:p w:rsidR="00E84C69" w:rsidRPr="00A31E31" w:rsidRDefault="00E84C69" w:rsidP="00F359C1">
            <w:pPr>
              <w:jc w:val="center"/>
              <w:rPr>
                <w:sz w:val="16"/>
                <w:szCs w:val="16"/>
              </w:rPr>
            </w:pPr>
            <w:r w:rsidRPr="00A31E31">
              <w:rPr>
                <w:sz w:val="16"/>
                <w:szCs w:val="16"/>
              </w:rPr>
              <w:t>7 GB</w:t>
            </w:r>
          </w:p>
        </w:tc>
        <w:tc>
          <w:tcPr>
            <w:tcW w:w="1080" w:type="dxa"/>
            <w:tcBorders>
              <w:left w:val="single" w:sz="4" w:space="0" w:color="auto"/>
            </w:tcBorders>
          </w:tcPr>
          <w:p w:rsidR="00E84C69" w:rsidRPr="00A31E31" w:rsidRDefault="00E84C69" w:rsidP="00F359C1">
            <w:pPr>
              <w:jc w:val="center"/>
              <w:rPr>
                <w:sz w:val="16"/>
                <w:szCs w:val="16"/>
              </w:rPr>
            </w:pPr>
            <w:r>
              <w:rPr>
                <w:sz w:val="16"/>
                <w:szCs w:val="16"/>
              </w:rPr>
              <w:t>1000 GB</w:t>
            </w:r>
          </w:p>
        </w:tc>
        <w:tc>
          <w:tcPr>
            <w:tcW w:w="990" w:type="dxa"/>
            <w:tcBorders>
              <w:lef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0.48$</w:t>
            </w:r>
          </w:p>
        </w:tc>
      </w:tr>
      <w:tr w:rsidR="00E84C69" w:rsidTr="00F359C1">
        <w:tc>
          <w:tcPr>
            <w:tcW w:w="990" w:type="dxa"/>
            <w:tcMar>
              <w:left w:w="29" w:type="dxa"/>
              <w:right w:w="115" w:type="dxa"/>
            </w:tcMar>
          </w:tcPr>
          <w:p w:rsidR="00E84C69" w:rsidRPr="00A31E31" w:rsidRDefault="00E84C69" w:rsidP="00F359C1">
            <w:pPr>
              <w:rPr>
                <w:sz w:val="16"/>
                <w:szCs w:val="16"/>
              </w:rPr>
            </w:pPr>
            <w:r>
              <w:rPr>
                <w:sz w:val="16"/>
                <w:szCs w:val="16"/>
              </w:rPr>
              <w:t>Extra Large</w:t>
            </w:r>
          </w:p>
        </w:tc>
        <w:tc>
          <w:tcPr>
            <w:tcW w:w="900" w:type="dxa"/>
            <w:tcBorders>
              <w:righ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8</w:t>
            </w:r>
          </w:p>
        </w:tc>
        <w:tc>
          <w:tcPr>
            <w:tcW w:w="900" w:type="dxa"/>
            <w:tcBorders>
              <w:right w:val="single" w:sz="4" w:space="0" w:color="auto"/>
            </w:tcBorders>
          </w:tcPr>
          <w:p w:rsidR="00E84C69" w:rsidRPr="00A31E31" w:rsidRDefault="00E84C69" w:rsidP="00F359C1">
            <w:pPr>
              <w:jc w:val="center"/>
              <w:rPr>
                <w:sz w:val="16"/>
                <w:szCs w:val="16"/>
              </w:rPr>
            </w:pPr>
            <w:r>
              <w:rPr>
                <w:sz w:val="16"/>
                <w:szCs w:val="16"/>
              </w:rPr>
              <w:t>15 GB</w:t>
            </w:r>
          </w:p>
        </w:tc>
        <w:tc>
          <w:tcPr>
            <w:tcW w:w="1080" w:type="dxa"/>
            <w:tcBorders>
              <w:left w:val="single" w:sz="4" w:space="0" w:color="auto"/>
            </w:tcBorders>
          </w:tcPr>
          <w:p w:rsidR="00E84C69" w:rsidRPr="00A31E31" w:rsidRDefault="00E84C69" w:rsidP="00F359C1">
            <w:pPr>
              <w:jc w:val="center"/>
              <w:rPr>
                <w:sz w:val="16"/>
                <w:szCs w:val="16"/>
              </w:rPr>
            </w:pPr>
            <w:r>
              <w:rPr>
                <w:sz w:val="16"/>
                <w:szCs w:val="16"/>
              </w:rPr>
              <w:t>2000 GB</w:t>
            </w:r>
          </w:p>
        </w:tc>
        <w:tc>
          <w:tcPr>
            <w:tcW w:w="990" w:type="dxa"/>
            <w:tcBorders>
              <w:lef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0.96$</w:t>
            </w:r>
          </w:p>
        </w:tc>
      </w:tr>
    </w:tbl>
    <w:p w:rsidR="00E84C69" w:rsidRDefault="00E84C69" w:rsidP="008F7624"/>
    <w:p w:rsidR="00B741E1" w:rsidRDefault="00D625FB" w:rsidP="00D23777">
      <w:r>
        <w:t xml:space="preserve"> </w:t>
      </w:r>
      <w:r w:rsidR="00B81EE3">
        <w:t xml:space="preserve">SQS </w:t>
      </w:r>
      <w:r w:rsidR="00AD5A0D">
        <w:t xml:space="preserve">is an </w:t>
      </w:r>
      <w:r w:rsidR="00B81EE3">
        <w:t>eventual consistent</w:t>
      </w:r>
      <w:r w:rsidR="002C6E67">
        <w:t>,</w:t>
      </w:r>
      <w:r w:rsidR="00D23777">
        <w:t xml:space="preserve"> reliable, scalable and</w:t>
      </w:r>
      <w:r w:rsidR="00B81EE3">
        <w:t xml:space="preserve"> </w:t>
      </w:r>
      <w:r w:rsidR="00AD5A0D">
        <w:t xml:space="preserve">distributed </w:t>
      </w:r>
      <w:r w:rsidR="007D2D53">
        <w:t xml:space="preserve">web-scale </w:t>
      </w:r>
      <w:r w:rsidR="00AD5A0D">
        <w:t xml:space="preserve">message </w:t>
      </w:r>
      <w:r w:rsidR="00B81EE3">
        <w:t xml:space="preserve">queue service </w:t>
      </w:r>
      <w:r w:rsidR="00D23777">
        <w:t xml:space="preserve">ideal for small short-lived transient messages. </w:t>
      </w:r>
      <w:r w:rsidR="00AD5A0D">
        <w:t xml:space="preserve"> </w:t>
      </w:r>
      <w:r w:rsidR="00D23777">
        <w:t>This</w:t>
      </w:r>
      <w:r w:rsidR="00B81EE3">
        <w:t xml:space="preserve"> </w:t>
      </w:r>
      <w:r w:rsidR="00AD5A0D">
        <w:t>messaging</w:t>
      </w:r>
      <w:r w:rsidR="00B81EE3">
        <w:t xml:space="preserve"> </w:t>
      </w:r>
      <w:r w:rsidR="00D23777">
        <w:t>framework can be used</w:t>
      </w:r>
      <w:r w:rsidR="00F85EB9">
        <w:t xml:space="preserve"> </w:t>
      </w:r>
      <w:r w:rsidR="00D23777">
        <w:t>as a message passing mechanism</w:t>
      </w:r>
      <w:r w:rsidR="00F85EB9">
        <w:t xml:space="preserve"> </w:t>
      </w:r>
      <w:r w:rsidR="00D23777">
        <w:t xml:space="preserve">to </w:t>
      </w:r>
      <w:r w:rsidR="00F85EB9">
        <w:t>communica</w:t>
      </w:r>
      <w:r w:rsidR="00D23777">
        <w:t xml:space="preserve">te between </w:t>
      </w:r>
      <w:r w:rsidR="00360C78">
        <w:t>distributed components of an application</w:t>
      </w:r>
      <w:r w:rsidR="00D23777">
        <w:t xml:space="preserve"> running in the cloud</w:t>
      </w:r>
      <w:r w:rsidR="00F764EC">
        <w:t>.</w:t>
      </w:r>
      <w:r w:rsidR="0017013D">
        <w:t xml:space="preserve"> </w:t>
      </w:r>
      <w:r w:rsidR="00E76701">
        <w:t xml:space="preserve">SQS provides a REST based web service interface enabling any HTTP capable client to use it. </w:t>
      </w:r>
      <w:r w:rsidR="00BE49A3">
        <w:t xml:space="preserve">Messages can only contain text data and the size is limited to 8KB per message. </w:t>
      </w:r>
      <w:r w:rsidR="00E76701">
        <w:t xml:space="preserve">Users can create unlimited number of queues and </w:t>
      </w:r>
      <w:r w:rsidR="00D257C1">
        <w:t xml:space="preserve">send unlimited number of messages. </w:t>
      </w:r>
      <w:r w:rsidR="00A917D0">
        <w:t xml:space="preserve">SQS does not guarantee the order of the messages, the deletion of messages and availability of all the </w:t>
      </w:r>
      <w:r w:rsidR="00840216">
        <w:t xml:space="preserve">messages for a single request, though it guarantees the eventual availability over multiple requests. </w:t>
      </w:r>
      <w:r w:rsidR="00B741E1">
        <w:t>Each message has a configurable visibility timeout. Once it’s read by a client, the message will not be visible for other clients till the visibility time expires. Message will reappear upon expiration of the timeout, as long as the previous reader did not delete it.</w:t>
      </w:r>
      <w:r w:rsidR="00D61AD9">
        <w:t xml:space="preserve"> The service is priced based on the number of API requests as well as based on the total </w:t>
      </w:r>
      <w:r w:rsidR="003D58C2">
        <w:t>amount of data transfer per month.</w:t>
      </w:r>
    </w:p>
    <w:p w:rsidR="00F64EA0" w:rsidRDefault="0017013D" w:rsidP="00D23777">
      <w:r>
        <w:t xml:space="preserve">S3 </w:t>
      </w:r>
      <w:r w:rsidR="00713057">
        <w:t>provides a</w:t>
      </w:r>
      <w:r w:rsidR="00D04EE8">
        <w:t xml:space="preserve"> </w:t>
      </w:r>
      <w:r w:rsidR="003D58C2">
        <w:t xml:space="preserve">web-scale </w:t>
      </w:r>
      <w:r w:rsidR="00F764EC">
        <w:t xml:space="preserve">distributed </w:t>
      </w:r>
      <w:r w:rsidR="00D04EE8">
        <w:t>storage s</w:t>
      </w:r>
      <w:r w:rsidR="00713057">
        <w:t xml:space="preserve">ervice </w:t>
      </w:r>
      <w:r w:rsidR="00D04EE8">
        <w:t xml:space="preserve">where users can store and retrieve </w:t>
      </w:r>
      <w:r w:rsidR="00713057">
        <w:t>any type of data</w:t>
      </w:r>
      <w:r w:rsidR="00D04EE8">
        <w:t xml:space="preserve"> through a web services interface</w:t>
      </w:r>
      <w:r w:rsidR="00713057">
        <w:t>. S3</w:t>
      </w:r>
      <w:r w:rsidR="00026E62">
        <w:t xml:space="preserve"> is accessible from anywhere in the web</w:t>
      </w:r>
      <w:r w:rsidR="00280CC2">
        <w:t>.</w:t>
      </w:r>
      <w:r w:rsidR="003D58C2">
        <w:t xml:space="preserve"> </w:t>
      </w:r>
      <w:r w:rsidR="00D61AD9">
        <w:t xml:space="preserve">Data objects in S3 are </w:t>
      </w:r>
      <w:r w:rsidR="003D58C2">
        <w:t xml:space="preserve">access controllable and can be </w:t>
      </w:r>
      <w:r w:rsidR="00D61AD9">
        <w:t xml:space="preserve">organized </w:t>
      </w:r>
      <w:r w:rsidR="003D58C2">
        <w:t>in to buckets. S3 pricing is based on the size of the stored data, amount of data transferred and the number of API requests.</w:t>
      </w:r>
    </w:p>
    <w:p w:rsidR="00A516B7" w:rsidRDefault="00F64EA0" w:rsidP="00F64EA0">
      <w:pPr>
        <w:pStyle w:val="Heading3"/>
      </w:pPr>
      <w:r>
        <w:t>Microsoft Azure Platform</w:t>
      </w:r>
    </w:p>
    <w:p w:rsidR="00F84973" w:rsidRDefault="00A66D50" w:rsidP="008F7624">
      <w:r>
        <w:t>Microsoft</w:t>
      </w:r>
      <w:r w:rsidR="007F34A0">
        <w:t xml:space="preserve"> Azure platform</w:t>
      </w:r>
      <w:r w:rsidR="002B265A">
        <w:fldChar w:fldCharType="begin"/>
      </w:r>
      <w:r w:rsidR="003D7730">
        <w:instrText xml:space="preserve"> ADDIN EN.CITE &lt;EndNote&gt;&lt;Cite&gt;&lt;RecNum&gt;177&lt;/RecNum&gt;&lt;record&gt;&lt;rec-number&gt;177&lt;/rec-number&gt;&lt;foreign-keys&gt;&lt;key app="EN" db-id="5s52p2xrodswv7e9seb5zs2t9etsdrr5v22t"&gt;177&lt;/key&gt;&lt;/foreign-keys&gt;&lt;ref-type name="Report"&gt;27&lt;/ref-type&gt;&lt;contributors&gt;&lt;/contributors&gt;&lt;titles&gt;&lt;title&gt;Windows Azure Platform&lt;/title&gt;&lt;/titles&gt;&lt;dates&gt;&lt;/dates&gt;&lt;pub-location&gt;Retrieved April 20, 2010, from Microsoft: http://www.microsoft.com/windowsazure/&lt;/pub-location&gt;&lt;urls&gt;&lt;related-urls&gt;&lt;url&gt;http://www.microsoft.com/windowsazure/&lt;/url&gt;&lt;/related-urls&gt;&lt;/urls&gt;&lt;/record&gt;&lt;/Cite&gt;&lt;/EndNote&gt;</w:instrText>
      </w:r>
      <w:r w:rsidR="002B265A">
        <w:fldChar w:fldCharType="separate"/>
      </w:r>
      <w:r w:rsidR="00BF2D27">
        <w:rPr>
          <w:noProof/>
        </w:rPr>
        <w:t>[7]</w:t>
      </w:r>
      <w:r w:rsidR="002B265A">
        <w:fldChar w:fldCharType="end"/>
      </w:r>
      <w:r w:rsidR="007F34A0">
        <w:t xml:space="preserve"> </w:t>
      </w:r>
      <w:r w:rsidR="00F8673D">
        <w:t xml:space="preserve">is a cloud computing platform offering a </w:t>
      </w:r>
      <w:r w:rsidR="007F34A0">
        <w:t xml:space="preserve">set of cloud computing services similar to the Amazon </w:t>
      </w:r>
      <w:r w:rsidR="00F8673D">
        <w:t>W</w:t>
      </w:r>
      <w:r w:rsidR="007F34A0">
        <w:t xml:space="preserve">eb </w:t>
      </w:r>
      <w:r w:rsidR="00F8673D">
        <w:t>S</w:t>
      </w:r>
      <w:r w:rsidR="007F34A0">
        <w:t xml:space="preserve">ervices. </w:t>
      </w:r>
      <w:r w:rsidR="00081366">
        <w:t>Windows Azure compute, Azure Storage Queues and Azure Storage blob services are the Azure counterparts for Amazon EC2, Amazon SQS and the Amazon S3 services</w:t>
      </w:r>
      <w:r w:rsidR="00DE3532">
        <w:t>. Features of the Azure services are more or less similar to the features of the AWS service</w:t>
      </w:r>
      <w:r w:rsidR="00F84973">
        <w:t>s we discussed above, except for the following.</w:t>
      </w:r>
    </w:p>
    <w:p w:rsidR="00753C8D" w:rsidRDefault="00F84973" w:rsidP="008F7624">
      <w:r>
        <w:lastRenderedPageBreak/>
        <w:t xml:space="preserve">Windows </w:t>
      </w:r>
      <w:r w:rsidR="00E768A8">
        <w:t>Azure</w:t>
      </w:r>
      <w:r w:rsidR="002F64B6">
        <w:t xml:space="preserve"> C</w:t>
      </w:r>
      <w:r>
        <w:t>ompute</w:t>
      </w:r>
      <w:r w:rsidR="00E768A8">
        <w:t xml:space="preserve"> </w:t>
      </w:r>
      <w:r>
        <w:t xml:space="preserve">only </w:t>
      </w:r>
      <w:r w:rsidR="00E768A8">
        <w:t xml:space="preserve">supports Windows virtual </w:t>
      </w:r>
      <w:r w:rsidR="004B2470">
        <w:t xml:space="preserve">machine </w:t>
      </w:r>
      <w:r w:rsidR="00E768A8">
        <w:t>instances</w:t>
      </w:r>
      <w:r w:rsidR="00AA2427">
        <w:t xml:space="preserve"> and </w:t>
      </w:r>
      <w:r w:rsidR="007376F9">
        <w:t>offers</w:t>
      </w:r>
      <w:r w:rsidR="00AA2427">
        <w:t xml:space="preserve"> a limited variety of instance types when compared with Amazon EC2</w:t>
      </w:r>
      <w:r w:rsidR="00E768A8">
        <w:t xml:space="preserve">. </w:t>
      </w:r>
      <w:r w:rsidR="00E40439">
        <w:t xml:space="preserve">As shown in </w:t>
      </w:r>
      <w:r w:rsidR="002B265A">
        <w:fldChar w:fldCharType="begin"/>
      </w:r>
      <w:r w:rsidR="00E40439">
        <w:instrText xml:space="preserve"> REF _Ref259977318 \h </w:instrText>
      </w:r>
      <w:r w:rsidR="002B265A">
        <w:fldChar w:fldCharType="separate"/>
      </w:r>
      <w:r w:rsidR="003B4D72">
        <w:t xml:space="preserve">Table </w:t>
      </w:r>
      <w:r w:rsidR="003B4D72">
        <w:rPr>
          <w:noProof/>
        </w:rPr>
        <w:t>2</w:t>
      </w:r>
      <w:r w:rsidR="002B265A">
        <w:fldChar w:fldCharType="end"/>
      </w:r>
      <w:r w:rsidR="00E40439">
        <w:t>,</w:t>
      </w:r>
      <w:r w:rsidR="004B2470">
        <w:t xml:space="preserve"> </w:t>
      </w:r>
      <w:r w:rsidR="00E40439">
        <w:t>Azure instance type</w:t>
      </w:r>
      <w:r w:rsidR="00DD311D">
        <w:t xml:space="preserve"> configurations and the cost scales </w:t>
      </w:r>
      <w:r w:rsidR="009720F6">
        <w:t xml:space="preserve">up </w:t>
      </w:r>
      <w:r w:rsidR="00DD311D">
        <w:t>linearly from small, medium, large to extra large.</w:t>
      </w:r>
      <w:r w:rsidR="00B008E0">
        <w:t xml:space="preserve"> </w:t>
      </w:r>
      <w:r w:rsidR="006E6ABD">
        <w:t xml:space="preserve">Azure instances </w:t>
      </w:r>
      <w:r w:rsidR="00B008E0">
        <w:t xml:space="preserve">are available </w:t>
      </w:r>
      <w:r w:rsidR="001C2FB9">
        <w:t>in</w:t>
      </w:r>
      <w:r w:rsidR="006E6ABD">
        <w:t xml:space="preserve"> 64 bit</w:t>
      </w:r>
      <w:r w:rsidR="00B008E0">
        <w:t xml:space="preserve"> x86_64</w:t>
      </w:r>
      <w:r w:rsidR="00361C7B">
        <w:t xml:space="preserve"> environment</w:t>
      </w:r>
      <w:r w:rsidR="001C2FB9">
        <w:t>.</w:t>
      </w:r>
      <w:r w:rsidR="00E40439">
        <w:t xml:space="preserve"> </w:t>
      </w:r>
      <w:r w:rsidR="002F7F77">
        <w:t xml:space="preserve">It’s been speculated that </w:t>
      </w:r>
      <w:r w:rsidR="00EE795B">
        <w:t>the clock speed of a</w:t>
      </w:r>
      <w:r w:rsidR="002F7F77">
        <w:t xml:space="preserve"> single </w:t>
      </w:r>
      <w:r w:rsidR="00A81BD9">
        <w:t>CPU</w:t>
      </w:r>
      <w:r w:rsidR="002F7F77">
        <w:t xml:space="preserve"> core in Azure</w:t>
      </w:r>
      <w:r w:rsidR="00EE795B">
        <w:t xml:space="preserve"> terminology</w:t>
      </w:r>
      <w:r w:rsidR="002F7F77">
        <w:t xml:space="preserve"> is</w:t>
      </w:r>
      <w:r w:rsidR="00EE795B">
        <w:t xml:space="preserve"> approximately</w:t>
      </w:r>
      <w:r w:rsidR="002F7F77">
        <w:t xml:space="preserve"> </w:t>
      </w:r>
      <w:r w:rsidR="00EE795B">
        <w:t>1.5 GHz</w:t>
      </w:r>
      <w:r w:rsidR="002F7F77">
        <w:t xml:space="preserve"> to </w:t>
      </w:r>
      <w:r w:rsidR="00EE795B">
        <w:t>1.7 GHz</w:t>
      </w:r>
      <w:r w:rsidR="002F7F77">
        <w:t>.</w:t>
      </w:r>
      <w:r w:rsidR="00495AB9">
        <w:t xml:space="preserve"> </w:t>
      </w:r>
      <w:r w:rsidR="00E40439" w:rsidRPr="00E40439">
        <w:t>During our performance testing using</w:t>
      </w:r>
      <w:r w:rsidR="00C63BD9" w:rsidRPr="00E40439">
        <w:t xml:space="preserve"> the Cap3 program</w:t>
      </w:r>
      <w:r w:rsidR="00AF722C">
        <w:t xml:space="preserve"> (section 3.1)</w:t>
      </w:r>
      <w:r w:rsidR="00C63BD9" w:rsidRPr="00E40439">
        <w:t xml:space="preserve">, we found that 8 Azure small instances perform </w:t>
      </w:r>
      <w:r w:rsidR="00E40439" w:rsidRPr="00E40439">
        <w:t xml:space="preserve">comparable to </w:t>
      </w:r>
      <w:r w:rsidR="00C63BD9" w:rsidRPr="00E40439">
        <w:t xml:space="preserve">a single Amazon high CPU extra large instance with 20 </w:t>
      </w:r>
      <w:r w:rsidR="00E40439" w:rsidRPr="00E40439">
        <w:t xml:space="preserve">EC2 </w:t>
      </w:r>
      <w:r w:rsidR="00C63BD9" w:rsidRPr="00E40439">
        <w:t>compute units</w:t>
      </w:r>
      <w:r w:rsidR="00E40439" w:rsidRPr="00E40439">
        <w:t xml:space="preserve">. This lead </w:t>
      </w:r>
      <w:r w:rsidR="00D9709D" w:rsidRPr="00E40439">
        <w:t xml:space="preserve">us to believe that one Azure small instance CPU </w:t>
      </w:r>
      <w:r w:rsidR="00E40439" w:rsidRPr="00E40439">
        <w:t xml:space="preserve">core performance </w:t>
      </w:r>
      <w:r w:rsidR="00D9709D" w:rsidRPr="00E40439">
        <w:t xml:space="preserve">is equal to 2.5 EC2 </w:t>
      </w:r>
      <w:r w:rsidR="00E40439" w:rsidRPr="00E40439">
        <w:t xml:space="preserve">compute </w:t>
      </w:r>
      <w:r w:rsidR="00D9709D" w:rsidRPr="00E40439">
        <w:t xml:space="preserve">units, though this might </w:t>
      </w:r>
      <w:r w:rsidR="00AF722C">
        <w:t>be different</w:t>
      </w:r>
      <w:r w:rsidR="00D9709D" w:rsidRPr="00E40439">
        <w:t xml:space="preserve"> for larger Azure instances.</w:t>
      </w:r>
      <w:r w:rsidR="0086702D">
        <w:t xml:space="preserve"> </w:t>
      </w:r>
      <w:r w:rsidR="002F64B6">
        <w:t>Azure Compute</w:t>
      </w:r>
      <w:r w:rsidR="007376F9">
        <w:t xml:space="preserve"> follows a</w:t>
      </w:r>
      <w:r w:rsidR="002F64B6">
        <w:t xml:space="preserve"> platform as a service approach and offers the .net runtime as the platform. Users can deploy their programs as an Azure deployment package through a web application. Users do not have the ability to interact with the Azure instances, other than through the deployed programs. </w:t>
      </w:r>
    </w:p>
    <w:p w:rsidR="00E84C69" w:rsidRPr="00E84C69" w:rsidRDefault="00E84C69" w:rsidP="008F7624">
      <w:pPr>
        <w:rPr>
          <w:sz w:val="2"/>
          <w:szCs w:val="2"/>
        </w:rPr>
      </w:pPr>
    </w:p>
    <w:p w:rsidR="00A31E31" w:rsidRDefault="00A31E31" w:rsidP="00A31E31">
      <w:pPr>
        <w:pStyle w:val="Heading3"/>
      </w:pPr>
      <w:r>
        <w:t xml:space="preserve">Classic cloud </w:t>
      </w:r>
      <w:r w:rsidR="001D5EB6">
        <w:t>processing model</w:t>
      </w:r>
    </w:p>
    <w:p w:rsidR="00F34156" w:rsidRPr="00F34156" w:rsidRDefault="00F34156" w:rsidP="00F34156"/>
    <w:p w:rsidR="003B494E" w:rsidRDefault="00E52B49" w:rsidP="003B494E">
      <w:pPr>
        <w:keepNext/>
        <w:jc w:val="center"/>
      </w:pPr>
      <w:r>
        <w:rPr>
          <w:noProof/>
        </w:rPr>
        <w:drawing>
          <wp:inline distT="0" distB="0" distL="0" distR="0">
            <wp:extent cx="2647950" cy="2340610"/>
            <wp:effectExtent l="19050" t="0" r="0" b="0"/>
            <wp:docPr id="37" name="Picture 37" descr="C:\Users\thilina\Documents\papers\pubchem\classic_cloud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hilina\Documents\papers\pubchem\classic_cloud_1.emf"/>
                    <pic:cNvPicPr>
                      <a:picLocks noChangeAspect="1" noChangeArrowheads="1"/>
                    </pic:cNvPicPr>
                  </pic:nvPicPr>
                  <pic:blipFill>
                    <a:blip r:embed="rId9" cstate="print"/>
                    <a:srcRect/>
                    <a:stretch>
                      <a:fillRect/>
                    </a:stretch>
                  </pic:blipFill>
                  <pic:spPr bwMode="auto">
                    <a:xfrm>
                      <a:off x="0" y="0"/>
                      <a:ext cx="2647950" cy="2340610"/>
                    </a:xfrm>
                    <a:prstGeom prst="rect">
                      <a:avLst/>
                    </a:prstGeom>
                    <a:noFill/>
                    <a:ln w="9525">
                      <a:noFill/>
                      <a:miter lim="800000"/>
                      <a:headEnd/>
                      <a:tailEnd/>
                    </a:ln>
                  </pic:spPr>
                </pic:pic>
              </a:graphicData>
            </a:graphic>
          </wp:inline>
        </w:drawing>
      </w:r>
    </w:p>
    <w:p w:rsidR="009C238F" w:rsidRDefault="003B494E" w:rsidP="003B494E">
      <w:pPr>
        <w:pStyle w:val="Caption"/>
      </w:pPr>
      <w:r>
        <w:t xml:space="preserve">Figure </w:t>
      </w:r>
      <w:fldSimple w:instr=" SEQ Figure \* ARABIC ">
        <w:r w:rsidR="003B4D72">
          <w:rPr>
            <w:noProof/>
          </w:rPr>
          <w:t>1</w:t>
        </w:r>
      </w:fldSimple>
      <w:r>
        <w:t>: Classic Cloud Processing Model</w:t>
      </w:r>
    </w:p>
    <w:p w:rsidR="00412839" w:rsidRDefault="00412839" w:rsidP="00A26756">
      <w:pPr>
        <w:rPr>
          <w:lang w:eastAsia="en-AU"/>
        </w:rPr>
      </w:pPr>
      <w:r>
        <w:t>Figure 1 depicts the architecture of the classic cloud processing model. Varia</w:t>
      </w:r>
      <w:r>
        <w:fldChar w:fldCharType="begin"/>
      </w:r>
      <w:r>
        <w:instrText xml:space="preserve"> ADDIN EN.CITE &lt;EndNote&gt;&lt;Cite&gt;&lt;Author&gt;Varia&lt;/Author&gt;&lt;RecNum&gt;182&lt;/RecNum&gt;&lt;record&gt;&lt;rec-number&gt;182&lt;/rec-number&gt;&lt;foreign-keys&gt;&lt;key app="EN" db-id="5s52p2xrodswv7e9seb5zs2t9etsdrr5v22t"&gt;182&lt;/key&gt;&lt;/foreign-keys&gt;&lt;ref-type name="Report"&gt;27&lt;/ref-type&gt;&lt;contributors&gt;&lt;authors&gt;&lt;author&gt;Jinesh Varia&lt;/author&gt;&lt;/authors&gt;&lt;/contributors&gt;&lt;titles&gt;&lt;title&gt;Cloud Architectures&lt;/title&gt;&lt;/titles&gt;&lt;dates&gt;&lt;/dates&gt;&lt;publisher&gt;Amazon Web Services. Retrieved  April 20, 2010 : http://jineshvaria.s3.amazonaws.com/public/cloudarchitectures-varia.pdf&lt;/publisher&gt;&lt;urls&gt;&lt;/urls&gt;&lt;/record&gt;&lt;/Cite&gt;&lt;/EndNote&gt;</w:instrText>
      </w:r>
      <w:r>
        <w:fldChar w:fldCharType="separate"/>
      </w:r>
      <w:r>
        <w:rPr>
          <w:noProof/>
        </w:rPr>
        <w:t>[8]</w:t>
      </w:r>
      <w:r>
        <w:fldChar w:fldCharType="end"/>
      </w:r>
      <w:r>
        <w:t xml:space="preserve"> and Chappell</w:t>
      </w:r>
      <w:r>
        <w:fldChar w:fldCharType="begin"/>
      </w:r>
      <w:r>
        <w:instrText xml:space="preserve"> ADDIN EN.CITE &lt;EndNote&gt;&lt;Cite&gt;&lt;Author&gt;Chappell&lt;/Author&gt;&lt;RecNum&gt;183&lt;/RecNum&gt;&lt;record&gt;&lt;rec-number&gt;183&lt;/rec-number&gt;&lt;foreign-keys&gt;&lt;key app="EN" db-id="5s52p2xrodswv7e9seb5zs2t9etsdrr5v22t"&gt;183&lt;/key&gt;&lt;/foreign-keys&gt;&lt;ref-type name="Report"&gt;27&lt;/ref-type&gt;&lt;contributors&gt;&lt;authors&gt;&lt;author&gt;David Chappell&lt;/author&gt;&lt;/authors&gt;&lt;/contributors&gt;&lt;titles&gt;&lt;title&gt;Introducing Windows Azure&lt;/title&gt;&lt;/titles&gt;&lt;dates&gt;&lt;/dates&gt;&lt;publisher&gt;December, 2009: http://go.microsoft.com/?linkid=9682907&lt;/publisher&gt;&lt;urls&gt;&lt;/urls&gt;&lt;/record&gt;&lt;/Cite&gt;&lt;/EndNote&gt;</w:instrText>
      </w:r>
      <w:r>
        <w:fldChar w:fldCharType="separate"/>
      </w:r>
      <w:r>
        <w:rPr>
          <w:noProof/>
        </w:rPr>
        <w:t>[9]</w:t>
      </w:r>
      <w:r>
        <w:fldChar w:fldCharType="end"/>
      </w:r>
      <w:r>
        <w:t xml:space="preserve"> describe similar architectures that are implemented using Amazon and Azure processing models respectively. The classic cloud processing model follows a task processing pipeline approach with independent workers. It uses the cloud instances (EC2/Azure Compute) for data processing and uses Amazon S3/Windows Azure Storage for the data storage. For the task scheduling pipeline, it uses an Amazon SQS or an Azure queue as a queue of tasks where every message in the queue describes a single task. The client populates the scheduling queue with tasks, while the worker processes running in cloud instances pick tasks from the scheduling queue. The configurable visibility timeout feature of SQS and Azure queue, where a message will not be visible to other workers for the given amount of time once a worker reads it and reappears after the timeout, is used to provide a simple fault tolerance capability to the system. The workers delete the task (message) in the queue only after the completion of the task. Hence, a task (message) will get processed by some worker if the task does not get completed with the initial reader (worker) within the given time limit. Multiple instances processing the same task or another worker re-executing a failed </w:t>
      </w:r>
      <w:r>
        <w:lastRenderedPageBreak/>
        <w:t>task will not affect the result due to the idempotent nature of the independent tasks.</w:t>
      </w:r>
    </w:p>
    <w:p w:rsidR="00830C27" w:rsidRDefault="005A3302" w:rsidP="00A26756">
      <w:r>
        <w:t>For</w:t>
      </w:r>
      <w:r w:rsidR="00606C3E">
        <w:t xml:space="preserve"> the applications discussed in this paper</w:t>
      </w:r>
      <w:r w:rsidR="00E22A73">
        <w:t>,</w:t>
      </w:r>
      <w:r w:rsidR="00606C3E">
        <w:t xml:space="preserve"> a single task</w:t>
      </w:r>
      <w:r w:rsidR="00173F60">
        <w:t xml:space="preserve"> </w:t>
      </w:r>
      <w:r w:rsidR="00E22A73">
        <w:t>comprises of</w:t>
      </w:r>
      <w:r w:rsidR="00173F60">
        <w:t xml:space="preserve"> </w:t>
      </w:r>
      <w:r w:rsidR="00606C3E">
        <w:t>a single</w:t>
      </w:r>
      <w:r w:rsidR="00173F60">
        <w:t xml:space="preserve"> </w:t>
      </w:r>
      <w:r w:rsidR="00F425BD">
        <w:t xml:space="preserve">input </w:t>
      </w:r>
      <w:r w:rsidR="00606C3E">
        <w:t>file</w:t>
      </w:r>
      <w:r w:rsidR="00DF4A77">
        <w:t xml:space="preserve"> and a single output file</w:t>
      </w:r>
      <w:r w:rsidR="00173F60">
        <w:t>. The worker process</w:t>
      </w:r>
      <w:r w:rsidR="00D72159">
        <w:t>es will retrieve the input files</w:t>
      </w:r>
      <w:r w:rsidR="00173F60">
        <w:t xml:space="preserve"> from the </w:t>
      </w:r>
      <w:r w:rsidR="00AC09AD">
        <w:t xml:space="preserve">cloud </w:t>
      </w:r>
      <w:r w:rsidR="00173F60">
        <w:t>storage</w:t>
      </w:r>
      <w:r w:rsidR="006E6218">
        <w:t xml:space="preserve"> through the web service interface using HTTP</w:t>
      </w:r>
      <w:r w:rsidR="00173F60">
        <w:t xml:space="preserve"> and will </w:t>
      </w:r>
      <w:r w:rsidR="00470391">
        <w:t>process</w:t>
      </w:r>
      <w:r w:rsidR="00B67413">
        <w:t xml:space="preserve"> them</w:t>
      </w:r>
      <w:r w:rsidR="00470391">
        <w:t xml:space="preserve"> using an</w:t>
      </w:r>
      <w:r w:rsidR="00173F60">
        <w:t xml:space="preserve"> executable </w:t>
      </w:r>
      <w:r w:rsidR="00B67413">
        <w:t xml:space="preserve">program </w:t>
      </w:r>
      <w:r w:rsidR="00173F60">
        <w:t>before uploading the results back to the cloud storage. In this implementation a user can configure the workers to use any executable</w:t>
      </w:r>
      <w:r w:rsidR="00B67413">
        <w:t xml:space="preserve"> program</w:t>
      </w:r>
      <w:r w:rsidR="00173F60">
        <w:t xml:space="preserve"> </w:t>
      </w:r>
      <w:r w:rsidR="00B67413">
        <w:t xml:space="preserve">installed </w:t>
      </w:r>
      <w:r w:rsidR="00173F60">
        <w:t>in the virtual machine</w:t>
      </w:r>
      <w:r w:rsidR="00D83EE6">
        <w:t xml:space="preserve"> to process the tasks</w:t>
      </w:r>
      <w:r w:rsidR="007A3CC4">
        <w:t xml:space="preserve"> provided that it takes input in the form of a file</w:t>
      </w:r>
      <w:r w:rsidR="00173F60">
        <w:t xml:space="preserve">. </w:t>
      </w:r>
      <w:r w:rsidR="002C6D65">
        <w:t xml:space="preserve">Our implementation uses a monitoring </w:t>
      </w:r>
      <w:r w:rsidR="00CD37A6">
        <w:t xml:space="preserve">message </w:t>
      </w:r>
      <w:r w:rsidR="002C6D65">
        <w:t>queue to monitor the progress of the computation, but for more sophistication one can use cloud data</w:t>
      </w:r>
      <w:r w:rsidR="00CB67D5">
        <w:t xml:space="preserve"> stores like Amazon </w:t>
      </w:r>
      <w:r w:rsidR="00D83EE6">
        <w:t>S</w:t>
      </w:r>
      <w:r w:rsidR="00CB67D5">
        <w:t>impleDB to store</w:t>
      </w:r>
      <w:r w:rsidR="002C6D65">
        <w:t xml:space="preserve"> the monitoring</w:t>
      </w:r>
      <w:r w:rsidR="00CB67D5">
        <w:t xml:space="preserve"> and state data</w:t>
      </w:r>
      <w:r w:rsidR="002C6D65">
        <w:t xml:space="preserve">. </w:t>
      </w:r>
      <w:r w:rsidR="002E706C">
        <w:t xml:space="preserve">One interesting feature of the classic cloud framework is the ability to extend it to use the local machines and clusters side by side with the clouds. Even though it might not be the best option due to the data being stored in the cloud, one can start workers in computers outside of the cloud to help perform the computations. </w:t>
      </w:r>
    </w:p>
    <w:p w:rsidR="00BE279B" w:rsidRPr="00E84C69" w:rsidRDefault="00BE279B" w:rsidP="00A26756">
      <w:pPr>
        <w:rPr>
          <w:sz w:val="2"/>
          <w:szCs w:val="2"/>
        </w:rPr>
      </w:pPr>
    </w:p>
    <w:p w:rsidR="00357C85" w:rsidRDefault="002412DC" w:rsidP="00357C85">
      <w:pPr>
        <w:pStyle w:val="Heading2"/>
      </w:pPr>
      <w:r>
        <w:t xml:space="preserve">Apache </w:t>
      </w:r>
      <w:r w:rsidR="00357C85">
        <w:t>Hadoop</w:t>
      </w:r>
      <w:r w:rsidR="00064936">
        <w:t xml:space="preserve"> MapReduce</w:t>
      </w:r>
    </w:p>
    <w:p w:rsidR="00F34156" w:rsidRPr="00F34156" w:rsidRDefault="00F34156" w:rsidP="00F34156"/>
    <w:p w:rsidR="003B494E" w:rsidRDefault="0009056C" w:rsidP="003B494E">
      <w:pPr>
        <w:keepNext/>
        <w:jc w:val="center"/>
      </w:pPr>
      <w:r w:rsidRPr="0009056C">
        <w:rPr>
          <w:noProof/>
        </w:rPr>
        <w:drawing>
          <wp:inline distT="0" distB="0" distL="0" distR="0">
            <wp:extent cx="2512612" cy="1892410"/>
            <wp:effectExtent l="0" t="0" r="0" b="0"/>
            <wp:docPr id="1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36105" cy="3429000"/>
                      <a:chOff x="2209800" y="2743200"/>
                      <a:chExt cx="4136105" cy="3429000"/>
                    </a:xfrm>
                  </a:grpSpPr>
                  <a:sp>
                    <a:nvSpPr>
                      <a:cNvPr id="6" name="Rounded Rectangle 5"/>
                      <a:cNvSpPr/>
                    </a:nvSpPr>
                    <a:spPr>
                      <a:xfrm>
                        <a:off x="3352800" y="3733800"/>
                        <a:ext cx="609600" cy="533400"/>
                      </a:xfrm>
                      <a:prstGeom prst="roundRect">
                        <a:avLst/>
                      </a:prstGeom>
                    </a:spPr>
                    <a:txSp>
                      <a:txBody>
                        <a:bodyPr lIns="0" rtlCol="0" anchor="t"/>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t>Map()</a:t>
                          </a:r>
                        </a:p>
                      </a:txBody>
                      <a:useSpRect/>
                    </a:txSp>
                    <a:style>
                      <a:lnRef idx="2">
                        <a:schemeClr val="dk1"/>
                      </a:lnRef>
                      <a:fillRef idx="1">
                        <a:schemeClr val="lt1"/>
                      </a:fillRef>
                      <a:effectRef idx="0">
                        <a:schemeClr val="dk1"/>
                      </a:effectRef>
                      <a:fontRef idx="minor">
                        <a:schemeClr val="dk1"/>
                      </a:fontRef>
                    </a:style>
                  </a:sp>
                  <a:sp>
                    <a:nvSpPr>
                      <a:cNvPr id="8" name="Rounded Rectangle 7"/>
                      <a:cNvSpPr/>
                    </a:nvSpPr>
                    <a:spPr>
                      <a:xfrm>
                        <a:off x="4648200" y="3733800"/>
                        <a:ext cx="609600" cy="533400"/>
                      </a:xfrm>
                      <a:prstGeom prst="roundRect">
                        <a:avLst/>
                      </a:prstGeom>
                    </a:spPr>
                    <a:txSp>
                      <a:txBody>
                        <a:bodyPr lIns="0" rtlCol="0" anchor="t"/>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t>Map()</a:t>
                          </a:r>
                        </a:p>
                      </a:txBody>
                      <a:useSpRect/>
                    </a:txSp>
                    <a:style>
                      <a:lnRef idx="2">
                        <a:schemeClr val="dk1"/>
                      </a:lnRef>
                      <a:fillRef idx="1">
                        <a:schemeClr val="lt1"/>
                      </a:fillRef>
                      <a:effectRef idx="0">
                        <a:schemeClr val="dk1"/>
                      </a:effectRef>
                      <a:fontRef idx="minor">
                        <a:schemeClr val="dk1"/>
                      </a:fontRef>
                    </a:style>
                  </a:sp>
                  <a:cxnSp>
                    <a:nvCxnSpPr>
                      <a:cNvPr id="10" name="Straight Arrow Connector 9"/>
                      <a:cNvCxnSpPr>
                        <a:endCxn id="6" idx="0"/>
                      </a:cNvCxnSpPr>
                    </a:nvCxnSpPr>
                    <a:spPr>
                      <a:xfrm rot="5400000">
                        <a:off x="3238500" y="3314700"/>
                        <a:ext cx="838200" cy="1588"/>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15" name="Straight Arrow Connector 14"/>
                      <a:cNvCxnSpPr/>
                    </a:nvCxnSpPr>
                    <a:spPr>
                      <a:xfrm rot="5400000">
                        <a:off x="4610894" y="3313906"/>
                        <a:ext cx="838200" cy="1588"/>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sp>
                    <a:nvSpPr>
                      <a:cNvPr id="16" name="Oval 15"/>
                      <a:cNvSpPr/>
                    </a:nvSpPr>
                    <a:spPr>
                      <a:xfrm>
                        <a:off x="3886200" y="4724400"/>
                        <a:ext cx="914400" cy="533400"/>
                      </a:xfrm>
                      <a:prstGeom prst="ellipse">
                        <a:avLst/>
                      </a:prstGeom>
                      <a:ln>
                        <a:solidFill>
                          <a:schemeClr val="bg1">
                            <a:lumMod val="50000"/>
                          </a:schemeClr>
                        </a:solidFill>
                        <a:prstDash val="sys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dirty="0" smtClean="0">
                              <a:solidFill>
                                <a:schemeClr val="bg1">
                                  <a:lumMod val="50000"/>
                                </a:schemeClr>
                              </a:solidFill>
                            </a:rPr>
                            <a:t>Reduce</a:t>
                          </a:r>
                          <a:endParaRPr lang="en-US" sz="1200" dirty="0">
                            <a:solidFill>
                              <a:schemeClr val="bg1">
                                <a:lumMod val="50000"/>
                              </a:schemeClr>
                            </a:solidFill>
                          </a:endParaRPr>
                        </a:p>
                      </a:txBody>
                      <a:useSpRect/>
                    </a:txSp>
                    <a:style>
                      <a:lnRef idx="2">
                        <a:schemeClr val="dk1"/>
                      </a:lnRef>
                      <a:fillRef idx="1">
                        <a:schemeClr val="lt1"/>
                      </a:fillRef>
                      <a:effectRef idx="0">
                        <a:schemeClr val="dk1"/>
                      </a:effectRef>
                      <a:fontRef idx="minor">
                        <a:schemeClr val="dk1"/>
                      </a:fontRef>
                    </a:style>
                  </a:sp>
                  <a:cxnSp>
                    <a:nvCxnSpPr>
                      <a:cNvPr id="17" name="Straight Arrow Connector 16"/>
                      <a:cNvCxnSpPr>
                        <a:stCxn id="6" idx="2"/>
                        <a:endCxn id="16" idx="0"/>
                      </a:cNvCxnSpPr>
                    </a:nvCxnSpPr>
                    <a:spPr>
                      <a:xfrm rot="16200000" flipH="1">
                        <a:off x="3771900" y="4152900"/>
                        <a:ext cx="457200" cy="685800"/>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cxnSp>
                    <a:nvCxnSpPr>
                      <a:cNvPr id="21" name="Straight Arrow Connector 20"/>
                      <a:cNvCxnSpPr>
                        <a:stCxn id="8" idx="2"/>
                        <a:endCxn id="16" idx="0"/>
                      </a:cNvCxnSpPr>
                    </a:nvCxnSpPr>
                    <a:spPr>
                      <a:xfrm rot="5400000">
                        <a:off x="4419600" y="4191000"/>
                        <a:ext cx="457200" cy="609600"/>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sp>
                    <a:nvSpPr>
                      <a:cNvPr id="26" name="Can 25"/>
                      <a:cNvSpPr/>
                    </a:nvSpPr>
                    <a:spPr>
                      <a:xfrm>
                        <a:off x="3429000" y="5715000"/>
                        <a:ext cx="1828800" cy="457200"/>
                      </a:xfrm>
                      <a:prstGeom prst="can">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Results</a:t>
                          </a:r>
                          <a:endParaRPr lang="en-US" dirty="0"/>
                        </a:p>
                      </a:txBody>
                      <a:useSpRect/>
                    </a:txSp>
                    <a:style>
                      <a:lnRef idx="2">
                        <a:schemeClr val="dk1"/>
                      </a:lnRef>
                      <a:fillRef idx="1">
                        <a:schemeClr val="lt1"/>
                      </a:fillRef>
                      <a:effectRef idx="0">
                        <a:schemeClr val="dk1"/>
                      </a:effectRef>
                      <a:fontRef idx="minor">
                        <a:schemeClr val="dk1"/>
                      </a:fontRef>
                    </a:style>
                  </a:sp>
                  <a:cxnSp>
                    <a:nvCxnSpPr>
                      <a:cNvPr id="27" name="Straight Arrow Connector 26"/>
                      <a:cNvCxnSpPr>
                        <a:stCxn id="6" idx="2"/>
                      </a:cNvCxnSpPr>
                    </a:nvCxnSpPr>
                    <a:spPr>
                      <a:xfrm rot="16200000" flipH="1">
                        <a:off x="3048000" y="4876800"/>
                        <a:ext cx="1447800" cy="228600"/>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29" name="Straight Arrow Connector 28"/>
                      <a:cNvCxnSpPr>
                        <a:stCxn id="8" idx="2"/>
                      </a:cNvCxnSpPr>
                    </a:nvCxnSpPr>
                    <a:spPr>
                      <a:xfrm rot="5400000">
                        <a:off x="4152900" y="4914900"/>
                        <a:ext cx="1447800" cy="152400"/>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32" name="Straight Arrow Connector 31"/>
                      <a:cNvCxnSpPr>
                        <a:stCxn id="16" idx="4"/>
                        <a:endCxn id="26" idx="1"/>
                      </a:cNvCxnSpPr>
                    </a:nvCxnSpPr>
                    <a:spPr>
                      <a:xfrm rot="5400000">
                        <a:off x="4114800" y="5486400"/>
                        <a:ext cx="457200" cy="1588"/>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cxnSp>
                    <a:nvCxnSpPr>
                      <a:cNvPr id="37" name="Straight Connector 36"/>
                      <a:cNvCxnSpPr/>
                    </a:nvCxnSpPr>
                    <a:spPr>
                      <a:xfrm>
                        <a:off x="4038600" y="4038600"/>
                        <a:ext cx="533400" cy="0"/>
                      </a:xfrm>
                      <a:prstGeom prst="line">
                        <a:avLst/>
                      </a:prstGeom>
                      <a:ln>
                        <a:prstDash val="sysDot"/>
                      </a:ln>
                    </a:spPr>
                    <a:style>
                      <a:lnRef idx="2">
                        <a:schemeClr val="dk1"/>
                      </a:lnRef>
                      <a:fillRef idx="1">
                        <a:schemeClr val="lt1"/>
                      </a:fillRef>
                      <a:effectRef idx="0">
                        <a:schemeClr val="dk1"/>
                      </a:effectRef>
                      <a:fontRef idx="minor">
                        <a:schemeClr val="dk1"/>
                      </a:fontRef>
                    </a:style>
                  </a:cxnSp>
                  <a:sp>
                    <a:nvSpPr>
                      <a:cNvPr id="39" name="Can 38"/>
                      <a:cNvSpPr/>
                    </a:nvSpPr>
                    <a:spPr>
                      <a:xfrm>
                        <a:off x="3276600" y="2743200"/>
                        <a:ext cx="1981200" cy="457200"/>
                      </a:xfrm>
                      <a:prstGeom prst="can">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smtClean="0"/>
                        </a:p>
                      </a:txBody>
                      <a:useSpRect/>
                    </a:txSp>
                    <a:style>
                      <a:lnRef idx="2">
                        <a:schemeClr val="dk1"/>
                      </a:lnRef>
                      <a:fillRef idx="1">
                        <a:schemeClr val="lt1"/>
                      </a:fillRef>
                      <a:effectRef idx="0">
                        <a:schemeClr val="dk1"/>
                      </a:effectRef>
                      <a:fontRef idx="minor">
                        <a:schemeClr val="dk1"/>
                      </a:fontRef>
                    </a:style>
                  </a:sp>
                  <a:sp>
                    <a:nvSpPr>
                      <a:cNvPr id="30" name="Left Brace 29"/>
                      <a:cNvSpPr/>
                    </a:nvSpPr>
                    <a:spPr>
                      <a:xfrm>
                        <a:off x="3124200" y="4419600"/>
                        <a:ext cx="228600" cy="11430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1" name="TextBox 30"/>
                      <a:cNvSpPr txBox="1"/>
                    </a:nvSpPr>
                    <a:spPr>
                      <a:xfrm>
                        <a:off x="2209800" y="4572000"/>
                        <a:ext cx="994759"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Optional</a:t>
                          </a:r>
                        </a:p>
                        <a:p>
                          <a:r>
                            <a:rPr lang="en-US" dirty="0" smtClean="0"/>
                            <a:t>Reduce</a:t>
                          </a:r>
                        </a:p>
                        <a:p>
                          <a:pPr algn="ctr"/>
                          <a:r>
                            <a:rPr lang="en-US" dirty="0" smtClean="0"/>
                            <a:t>Phase</a:t>
                          </a:r>
                          <a:endParaRPr lang="en-US" dirty="0"/>
                        </a:p>
                      </a:txBody>
                      <a:useSpRect/>
                    </a:txSp>
                  </a:sp>
                  <a:sp>
                    <a:nvSpPr>
                      <a:cNvPr id="33" name="Left Brace 32"/>
                      <a:cNvSpPr/>
                    </a:nvSpPr>
                    <a:spPr>
                      <a:xfrm>
                        <a:off x="3124200" y="5638800"/>
                        <a:ext cx="228600" cy="5334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4" name="TextBox 33"/>
                      <a:cNvSpPr txBox="1"/>
                    </a:nvSpPr>
                    <a:spPr>
                      <a:xfrm>
                        <a:off x="2362200" y="5802868"/>
                        <a:ext cx="6799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HDFS</a:t>
                          </a:r>
                          <a:endParaRPr lang="en-US" dirty="0"/>
                        </a:p>
                      </a:txBody>
                      <a:useSpRect/>
                    </a:txSp>
                  </a:sp>
                  <a:sp>
                    <a:nvSpPr>
                      <a:cNvPr id="35" name="Left Brace 34"/>
                      <a:cNvSpPr/>
                    </a:nvSpPr>
                    <a:spPr>
                      <a:xfrm>
                        <a:off x="2971800" y="2743200"/>
                        <a:ext cx="228600" cy="5334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6" name="TextBox 35"/>
                      <a:cNvSpPr txBox="1"/>
                    </a:nvSpPr>
                    <a:spPr>
                      <a:xfrm>
                        <a:off x="2291870" y="2819400"/>
                        <a:ext cx="6799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HDFS</a:t>
                          </a:r>
                          <a:endParaRPr lang="en-US" dirty="0"/>
                        </a:p>
                      </a:txBody>
                      <a:useSpRect/>
                    </a:txSp>
                  </a:sp>
                  <a:graphicFrame>
                    <a:nvGraphicFramePr>
                      <a:cNvPr id="38" name="Diagram 37"/>
                      <a:cNvGraphicFramePr/>
                    </a:nvGraphicFramePr>
                    <a:graphic>
                      <a:graphicData uri="http://schemas.openxmlformats.org/drawingml/2006/diagram">
                        <dgm:relIds xmlns:dgm="http://schemas.openxmlformats.org/drawingml/2006/diagram" xmlns:r="http://schemas.openxmlformats.org/officeDocument/2006/relationships" r:dm="rId10" r:lo="rId11" r:qs="rId12" r:cs="rId13"/>
                      </a:graphicData>
                    </a:graphic>
                    <a:xfrm>
                      <a:off x="3539196" y="3683000"/>
                      <a:ext cx="685800" cy="889000"/>
                    </a:xfrm>
                  </a:graphicFrame>
                  <a:graphicFrame>
                    <a:nvGraphicFramePr>
                      <a:cNvPr id="40" name="Diagram 39"/>
                      <a:cNvGraphicFramePr/>
                    </a:nvGraphicFramePr>
                    <a:graphic>
                      <a:graphicData uri="http://schemas.openxmlformats.org/drawingml/2006/diagram">
                        <dgm:relIds xmlns:dgm="http://schemas.openxmlformats.org/drawingml/2006/diagram" xmlns:r="http://schemas.openxmlformats.org/officeDocument/2006/relationships" r:dm="rId15" r:lo="rId16" r:qs="rId17" r:cs="rId18"/>
                      </a:graphicData>
                    </a:graphic>
                    <a:xfrm>
                      <a:off x="4876800" y="3657600"/>
                      <a:ext cx="685800" cy="889000"/>
                    </a:xfrm>
                  </a:graphicFrame>
                  <a:sp>
                    <a:nvSpPr>
                      <a:cNvPr id="43" name="Flowchart: Multidocument 42"/>
                      <a:cNvSpPr/>
                    </a:nvSpPr>
                    <a:spPr>
                      <a:xfrm>
                        <a:off x="38100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6" name="Flowchart: Multidocument 45"/>
                      <a:cNvSpPr/>
                    </a:nvSpPr>
                    <a:spPr>
                      <a:xfrm>
                        <a:off x="41529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7" name="Flowchart: Multidocument 46"/>
                      <a:cNvSpPr/>
                    </a:nvSpPr>
                    <a:spPr>
                      <a:xfrm>
                        <a:off x="44958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5" name="Rectangle 44"/>
                      <a:cNvSpPr/>
                    </a:nvSpPr>
                    <a:spPr>
                      <a:xfrm>
                        <a:off x="3505200" y="2819400"/>
                        <a:ext cx="1523430"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Input Data Set</a:t>
                          </a:r>
                        </a:p>
                      </a:txBody>
                      <a:useSpRect/>
                    </a:txSp>
                  </a:sp>
                  <a:sp>
                    <a:nvSpPr>
                      <a:cNvPr id="49" name="Flowchart: Multidocument 48"/>
                      <a:cNvSpPr/>
                    </a:nvSpPr>
                    <a:spPr>
                      <a:xfrm>
                        <a:off x="3581400" y="3276600"/>
                        <a:ext cx="152400" cy="228600"/>
                      </a:xfrm>
                      <a:prstGeom prst="flowChartMultidocument">
                        <a:avLst/>
                      </a:prstGeom>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50" name="Flowchart: Multidocument 49"/>
                      <a:cNvSpPr/>
                    </a:nvSpPr>
                    <a:spPr>
                      <a:xfrm>
                        <a:off x="4953000" y="3276600"/>
                        <a:ext cx="152400" cy="228600"/>
                      </a:xfrm>
                      <a:prstGeom prst="flowChartMultidocument">
                        <a:avLst/>
                      </a:prstGeom>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51" name="TextBox 50"/>
                      <a:cNvSpPr txBox="1"/>
                    </a:nvSpPr>
                    <a:spPr>
                      <a:xfrm>
                        <a:off x="5048159" y="3241387"/>
                        <a:ext cx="790666" cy="29238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300" b="1" dirty="0" smtClean="0"/>
                            <a:t>Data File</a:t>
                          </a:r>
                        </a:p>
                      </a:txBody>
                      <a:useSpRect/>
                    </a:txSp>
                  </a:sp>
                  <a:sp>
                    <a:nvSpPr>
                      <a:cNvPr id="52" name="TextBox 51"/>
                      <a:cNvSpPr txBox="1"/>
                    </a:nvSpPr>
                    <a:spPr>
                      <a:xfrm>
                        <a:off x="5410200" y="3962400"/>
                        <a:ext cx="935705" cy="29238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300" b="1" dirty="0" smtClean="0"/>
                            <a:t>Executable</a:t>
                          </a:r>
                        </a:p>
                      </a:txBody>
                      <a:useSpRect/>
                    </a:txSp>
                  </a:sp>
                </lc:lockedCanvas>
              </a:graphicData>
            </a:graphic>
          </wp:inline>
        </w:drawing>
      </w:r>
    </w:p>
    <w:p w:rsidR="00931C16" w:rsidRDefault="003B494E" w:rsidP="003B494E">
      <w:pPr>
        <w:pStyle w:val="Caption"/>
        <w:rPr>
          <w:rFonts w:ascii="Times" w:hAnsi="Times" w:cs="Times"/>
          <w:color w:val="000000"/>
          <w:sz w:val="16"/>
          <w:szCs w:val="16"/>
        </w:rPr>
      </w:pPr>
      <w:bookmarkStart w:id="3" w:name="_Ref260496622"/>
      <w:r>
        <w:t xml:space="preserve">Figure </w:t>
      </w:r>
      <w:fldSimple w:instr=" SEQ Figure \* ARABIC ">
        <w:r w:rsidR="003B4D72">
          <w:rPr>
            <w:noProof/>
          </w:rPr>
          <w:t>2</w:t>
        </w:r>
      </w:fldSimple>
      <w:bookmarkEnd w:id="3"/>
      <w:r>
        <w:t>: Hadoop Map Reduce Processing Model</w:t>
      </w:r>
    </w:p>
    <w:p w:rsidR="00591508" w:rsidRDefault="00591508" w:rsidP="00892886">
      <w:r w:rsidRPr="00F05A14">
        <w:t>Apache Ha</w:t>
      </w:r>
      <w:r>
        <w:t>doop</w:t>
      </w:r>
      <w:r w:rsidR="002B265A">
        <w:fldChar w:fldCharType="begin"/>
      </w:r>
      <w:r w:rsidR="003D7730">
        <w:instrText xml:space="preserve"> ADDIN EN.CITE &lt;EndNote&gt;&lt;Cite&gt;&lt;RecNum&gt;98&lt;/RecNum&gt;&lt;record&gt;&lt;rec-number&gt;98&lt;/rec-number&gt;&lt;foreign-keys&gt;&lt;key app="EN" db-id="5s52p2xrodswv7e9seb5zs2t9etsdrr5v22t"&gt;98&lt;/key&gt;&lt;/foreign-keys&gt;&lt;ref-type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2B265A">
        <w:fldChar w:fldCharType="separate"/>
      </w:r>
      <w:r w:rsidR="00BF2D27">
        <w:rPr>
          <w:noProof/>
        </w:rPr>
        <w:t>[3]</w:t>
      </w:r>
      <w:r w:rsidR="002B265A">
        <w:fldChar w:fldCharType="end"/>
      </w:r>
      <w:r>
        <w:t xml:space="preserve"> is an open source implemen</w:t>
      </w:r>
      <w:r w:rsidRPr="00F05A14">
        <w:t>tation of the Google MapReduce</w:t>
      </w:r>
      <w:r w:rsidR="002B265A">
        <w:fldChar w:fldCharType="begin"/>
      </w:r>
      <w:r w:rsidR="003D7730">
        <w:instrText xml:space="preserve"> ADDIN EN.CITE &lt;EndNote&gt;&lt;Cite&gt;&lt;Author&gt;Dean&lt;/Author&gt;&lt;Year&gt;2008&lt;/Year&gt;&lt;RecNum&gt;12&lt;/RecNum&gt;&lt;record&gt;&lt;rec-number&gt;12&lt;/rec-number&gt;&lt;foreign-keys&gt;&lt;key app="EN" db-id="5s52p2xrodswv7e9seb5zs2t9etsdrr5v22t"&gt;12&lt;/key&gt;&lt;/foreign-keys&gt;&lt;ref-type name="Journal Article"&gt;17&lt;/ref-type&gt;&lt;contributors&gt;&lt;authors&gt;&lt;author&gt;Dean, J.&lt;/author&gt;&lt;author&gt;Ghemawat, S.&lt;/author&gt;&lt;/authors&gt;&lt;/contributors&gt;&lt;titles&gt;&lt;title&gt;MapReduce: simplified data processing on large clusters&lt;/title&gt;&lt;secondary-title&gt;&lt;style face="italic" font="default" size="100%"&gt;Commun. ACM&lt;/style&gt;&lt;/secondary-title&gt;&lt;/titles&gt;&lt;pages&gt;107-113&lt;/pages&gt;&lt;volume&gt;51&lt;/volume&gt;&lt;number&gt;1&lt;/number&gt;&lt;dates&gt;&lt;year&gt;2008&lt;/year&gt;&lt;/dates&gt;&lt;urls&gt;&lt;/urls&gt;&lt;/record&gt;&lt;/Cite&gt;&lt;/EndNote&gt;</w:instrText>
      </w:r>
      <w:r w:rsidR="002B265A">
        <w:fldChar w:fldCharType="separate"/>
      </w:r>
      <w:r w:rsidR="00BF2D27">
        <w:rPr>
          <w:noProof/>
        </w:rPr>
        <w:t>[2]</w:t>
      </w:r>
      <w:r w:rsidR="002B265A">
        <w:fldChar w:fldCharType="end"/>
      </w:r>
      <w:r w:rsidRPr="00F05A14">
        <w:t xml:space="preserve"> technology</w:t>
      </w:r>
      <w:r w:rsidR="00170312">
        <w:t xml:space="preserve"> and </w:t>
      </w:r>
      <w:r w:rsidRPr="00F05A14">
        <w:t>shares many characteristics with the Google</w:t>
      </w:r>
      <w:r>
        <w:t xml:space="preserve"> MapReduce im</w:t>
      </w:r>
      <w:r w:rsidRPr="00F05A14">
        <w:t>plementation</w:t>
      </w:r>
      <w:r>
        <w:t xml:space="preserve">. </w:t>
      </w:r>
      <w:r w:rsidR="00C9290D">
        <w:t xml:space="preserve">A MapReduce framework divides the input data in to parts, process them in parallel </w:t>
      </w:r>
      <w:r w:rsidR="003D7F00">
        <w:t xml:space="preserve">using </w:t>
      </w:r>
      <w:r w:rsidR="00241BB3">
        <w:t>a</w:t>
      </w:r>
      <w:r w:rsidR="003D7F00">
        <w:t xml:space="preserve"> ‘Map’ function</w:t>
      </w:r>
      <w:r w:rsidR="00C9290D">
        <w:t xml:space="preserve"> and </w:t>
      </w:r>
      <w:r w:rsidR="00241BB3">
        <w:t xml:space="preserve">then </w:t>
      </w:r>
      <w:r w:rsidR="00C9290D">
        <w:t>c</w:t>
      </w:r>
      <w:r w:rsidR="003D7F00">
        <w:t xml:space="preserve">ollect/combine </w:t>
      </w:r>
      <w:r w:rsidR="00C9290D">
        <w:t>the processed data</w:t>
      </w:r>
      <w:r w:rsidR="003D7F00">
        <w:t xml:space="preserve"> using </w:t>
      </w:r>
      <w:r w:rsidR="00241BB3">
        <w:t>a</w:t>
      </w:r>
      <w:r w:rsidR="003D7F00">
        <w:t xml:space="preserve"> ‘Reduce’ function</w:t>
      </w:r>
      <w:r w:rsidR="00C9290D">
        <w:t xml:space="preserve">. </w:t>
      </w:r>
      <w:r w:rsidRPr="00F05A14">
        <w:t>Apache Hadoop</w:t>
      </w:r>
      <w:r>
        <w:t xml:space="preserve"> </w:t>
      </w:r>
      <w:r w:rsidR="004D5446">
        <w:t xml:space="preserve">MapReduce </w:t>
      </w:r>
      <w:r w:rsidRPr="00F05A14">
        <w:t>uses HDFS</w:t>
      </w:r>
      <w:r>
        <w:t xml:space="preserve"> </w:t>
      </w:r>
      <w:r w:rsidR="00170312">
        <w:t xml:space="preserve">distributed </w:t>
      </w:r>
      <w:r>
        <w:t>parallel</w:t>
      </w:r>
      <w:r w:rsidRPr="00F05A14">
        <w:t xml:space="preserve"> file system for</w:t>
      </w:r>
      <w:r>
        <w:t xml:space="preserve"> </w:t>
      </w:r>
      <w:r w:rsidRPr="00F05A14">
        <w:t xml:space="preserve">data </w:t>
      </w:r>
      <w:r>
        <w:t>storage, which stores the data across the local disks of the compute nodes while presenting a single file system view</w:t>
      </w:r>
      <w:r w:rsidR="00170312">
        <w:t xml:space="preserve"> through the HDFS API</w:t>
      </w:r>
      <w:r w:rsidRPr="00F05A14">
        <w:t>.</w:t>
      </w:r>
      <w:r w:rsidR="00170312">
        <w:t xml:space="preserve"> </w:t>
      </w:r>
      <w:r w:rsidR="00FD7576">
        <w:t xml:space="preserve">HDFS is targeted for deployment on </w:t>
      </w:r>
      <w:r w:rsidR="00064936">
        <w:t>commodity clusters</w:t>
      </w:r>
      <w:r w:rsidR="00FD7576">
        <w:t xml:space="preserve"> and achieves reliability through replication of file data. </w:t>
      </w:r>
      <w:r w:rsidR="00064936">
        <w:t xml:space="preserve">When executing Map Reduce programs </w:t>
      </w:r>
      <w:r w:rsidR="004E76F3">
        <w:t>the data is typically stored in HDFS and</w:t>
      </w:r>
      <w:r w:rsidR="00064936">
        <w:t xml:space="preserve"> </w:t>
      </w:r>
      <w:r w:rsidRPr="00F05A14">
        <w:t xml:space="preserve">Hadoop </w:t>
      </w:r>
      <w:r>
        <w:t>optimizes the data communication by scheduling</w:t>
      </w:r>
      <w:r w:rsidRPr="00F05A14">
        <w:t xml:space="preserve"> computations</w:t>
      </w:r>
      <w:r>
        <w:t xml:space="preserve"> </w:t>
      </w:r>
      <w:r w:rsidRPr="00F05A14">
        <w:t xml:space="preserve">near the data using the </w:t>
      </w:r>
      <w:r>
        <w:t xml:space="preserve">data locality </w:t>
      </w:r>
      <w:r w:rsidRPr="00F05A14">
        <w:t>information provided by</w:t>
      </w:r>
      <w:r>
        <w:t xml:space="preserve"> the </w:t>
      </w:r>
      <w:r w:rsidRPr="00F05A14">
        <w:t xml:space="preserve">HDFS file system. </w:t>
      </w:r>
      <w:r w:rsidR="00FA1CFA">
        <w:t xml:space="preserve">Hadoop follows a master node with many client workers approach and uses a global queue for the task scheduling, achieving natural load balancing among the tasks. </w:t>
      </w:r>
      <w:r w:rsidR="00D44F20">
        <w:t xml:space="preserve">Hadoop performs </w:t>
      </w:r>
      <w:r w:rsidR="004D5446">
        <w:t xml:space="preserve">data distribution and </w:t>
      </w:r>
      <w:r w:rsidR="00D44F20">
        <w:t>automatic task partitioning based on the information provided in the master program and</w:t>
      </w:r>
      <w:r w:rsidR="004E7D49">
        <w:t xml:space="preserve"> based</w:t>
      </w:r>
      <w:r w:rsidR="00D44F20">
        <w:t xml:space="preserve"> t</w:t>
      </w:r>
      <w:r w:rsidR="003A7F94">
        <w:t>he structure of the data stored in HDFS</w:t>
      </w:r>
      <w:r w:rsidR="00D44F20">
        <w:t>.</w:t>
      </w:r>
      <w:r w:rsidR="004E7D49">
        <w:t xml:space="preserve"> </w:t>
      </w:r>
      <w:r w:rsidR="00FA1CFA">
        <w:t xml:space="preserve">The Map Reduce model </w:t>
      </w:r>
      <w:r w:rsidR="00CC343A">
        <w:t>reduces</w:t>
      </w:r>
      <w:r w:rsidR="00FA1CFA">
        <w:t xml:space="preserve"> the </w:t>
      </w:r>
      <w:r w:rsidR="00CC343A">
        <w:t>data transfer overheads</w:t>
      </w:r>
      <w:r w:rsidR="00FA1CFA">
        <w:t xml:space="preserve"> by overlapping data communication with computation when reduce steps are involved.  Hadoop</w:t>
      </w:r>
      <w:r w:rsidRPr="00F05A14">
        <w:t xml:space="preserve"> </w:t>
      </w:r>
      <w:r w:rsidR="00FA1CFA">
        <w:t xml:space="preserve">performs duplicate execution of </w:t>
      </w:r>
      <w:r w:rsidR="00FA1CFA">
        <w:lastRenderedPageBreak/>
        <w:t xml:space="preserve">slower tasks and </w:t>
      </w:r>
      <w:r>
        <w:t>handles failures by rerunning</w:t>
      </w:r>
      <w:r w:rsidRPr="00F05A14">
        <w:t xml:space="preserve"> </w:t>
      </w:r>
      <w:r w:rsidR="00360E86">
        <w:t xml:space="preserve">of </w:t>
      </w:r>
      <w:r w:rsidRPr="00F05A14">
        <w:t>the</w:t>
      </w:r>
      <w:r>
        <w:t xml:space="preserve"> failed tasks</w:t>
      </w:r>
      <w:r w:rsidR="00360E86">
        <w:t xml:space="preserve"> using different workers. </w:t>
      </w:r>
    </w:p>
    <w:p w:rsidR="00931C16" w:rsidRDefault="00C91164" w:rsidP="00892886">
      <w:r>
        <w:t xml:space="preserve">As shown in figure </w:t>
      </w:r>
      <w:r w:rsidR="002B265A">
        <w:fldChar w:fldCharType="begin"/>
      </w:r>
      <w:r>
        <w:instrText xml:space="preserve"> REF _Ref260496622 \h </w:instrText>
      </w:r>
      <w:r w:rsidR="002B265A">
        <w:fldChar w:fldCharType="separate"/>
      </w:r>
      <w:r w:rsidR="003B4D72">
        <w:rPr>
          <w:noProof/>
        </w:rPr>
        <w:t>2</w:t>
      </w:r>
      <w:r w:rsidR="002B265A">
        <w:fldChar w:fldCharType="end"/>
      </w:r>
      <w:r>
        <w:t>, t</w:t>
      </w:r>
      <w:r w:rsidR="005956A9">
        <w:t xml:space="preserve">he </w:t>
      </w:r>
      <w:r>
        <w:t xml:space="preserve">pleasingly </w:t>
      </w:r>
      <w:r w:rsidR="005956A9">
        <w:t>parallel application</w:t>
      </w:r>
      <w:r w:rsidR="00816459">
        <w:t xml:space="preserve"> framework on Hadoop is </w:t>
      </w:r>
      <w:r w:rsidR="00D4704B">
        <w:t>developed as a set of map tasks which process the given data splits</w:t>
      </w:r>
      <w:r w:rsidR="005973B0">
        <w:t xml:space="preserve"> (files)</w:t>
      </w:r>
      <w:r w:rsidR="00D4704B">
        <w:t xml:space="preserve"> using the configured executable program. </w:t>
      </w:r>
      <w:r w:rsidR="009A3D14">
        <w:t xml:space="preserve">Input to </w:t>
      </w:r>
      <w:r w:rsidR="005973B0">
        <w:t xml:space="preserve">the </w:t>
      </w:r>
      <w:r w:rsidR="009A3D14">
        <w:t>Hadoop map task comprises of key, value pair</w:t>
      </w:r>
      <w:r w:rsidR="005973B0">
        <w:t>s</w:t>
      </w:r>
      <w:r w:rsidR="00501572">
        <w:t>, where</w:t>
      </w:r>
      <w:r w:rsidR="009A3D14">
        <w:t xml:space="preserve"> </w:t>
      </w:r>
      <w:r w:rsidR="00501572">
        <w:t xml:space="preserve">by default Hadoop parses the contents of the </w:t>
      </w:r>
      <w:r w:rsidR="005973B0">
        <w:t xml:space="preserve">data </w:t>
      </w:r>
      <w:r w:rsidR="00501572">
        <w:t>split to read them</w:t>
      </w:r>
      <w:r w:rsidR="00587BC3">
        <w:t xml:space="preserve">. </w:t>
      </w:r>
      <w:r w:rsidR="005973B0">
        <w:t xml:space="preserve">Most of the time </w:t>
      </w:r>
      <w:r w:rsidR="00587BC3">
        <w:t xml:space="preserve">the </w:t>
      </w:r>
      <w:r w:rsidR="005973B0">
        <w:t xml:space="preserve">legacy </w:t>
      </w:r>
      <w:r w:rsidR="00587BC3">
        <w:t xml:space="preserve">executable data processing programs expect a file path for the input, rather than the </w:t>
      </w:r>
      <w:r w:rsidR="00B05B29">
        <w:t>contents</w:t>
      </w:r>
      <w:r w:rsidR="00501572">
        <w:t xml:space="preserve">, which is </w:t>
      </w:r>
      <w:r w:rsidR="00D73CEB">
        <w:t xml:space="preserve">not possible with the Hadoop </w:t>
      </w:r>
      <w:r w:rsidR="00501572">
        <w:t>built</w:t>
      </w:r>
      <w:r w:rsidR="00D73CEB">
        <w:t>-in</w:t>
      </w:r>
      <w:r w:rsidR="00501572">
        <w:t xml:space="preserve"> formats and record readers</w:t>
      </w:r>
      <w:r w:rsidR="00B05B29">
        <w:t>. We implemented a custom InputFormat</w:t>
      </w:r>
      <w:r w:rsidR="00587BC3">
        <w:t xml:space="preserve"> and a </w:t>
      </w:r>
      <w:r w:rsidR="00B05B29">
        <w:t>RecordReader for Hadoop</w:t>
      </w:r>
      <w:r w:rsidR="005973B0">
        <w:t>,</w:t>
      </w:r>
      <w:r w:rsidR="00B05B29">
        <w:t xml:space="preserve"> so that map tasks will receive the file name and the </w:t>
      </w:r>
      <w:r w:rsidR="00780B2B">
        <w:t>HDFS</w:t>
      </w:r>
      <w:r w:rsidR="00B05B29">
        <w:t xml:space="preserve"> path of the data split</w:t>
      </w:r>
      <w:r w:rsidR="002E0FF8">
        <w:t xml:space="preserve"> respectively</w:t>
      </w:r>
      <w:r w:rsidR="00B05B29">
        <w:t xml:space="preserve"> as the key and the value, while preserving</w:t>
      </w:r>
      <w:r w:rsidR="002E0FF8">
        <w:t xml:space="preserve"> the</w:t>
      </w:r>
      <w:r w:rsidR="00B05B29">
        <w:t xml:space="preserve"> Hadoop data locality based scheduling</w:t>
      </w:r>
      <w:r w:rsidR="00A403C3">
        <w:t>.</w:t>
      </w:r>
      <w:r w:rsidR="00D463BD">
        <w:t xml:space="preserve"> </w:t>
      </w:r>
    </w:p>
    <w:p w:rsidR="008228C7" w:rsidRDefault="008228C7" w:rsidP="008228C7">
      <w:pPr>
        <w:pStyle w:val="Heading3"/>
      </w:pPr>
      <w:r>
        <w:t>Amazon Elastic MapReduce</w:t>
      </w:r>
    </w:p>
    <w:p w:rsidR="008228C7" w:rsidRPr="008228C7" w:rsidRDefault="00F04CFD" w:rsidP="008228C7">
      <w:r>
        <w:t>Amazon Elastic MapReduce is a</w:t>
      </w:r>
      <w:r w:rsidR="006E2227">
        <w:t>n</w:t>
      </w:r>
      <w:r>
        <w:t xml:space="preserve"> Amazon Web Service which offers a hosted Hadoop framework using Amazon EC2</w:t>
      </w:r>
      <w:r w:rsidR="00862964">
        <w:t xml:space="preserve"> for computation</w:t>
      </w:r>
      <w:r>
        <w:t xml:space="preserve"> and Amazon S3 </w:t>
      </w:r>
      <w:r w:rsidR="00862964">
        <w:t>for input and output data storage</w:t>
      </w:r>
      <w:r>
        <w:t xml:space="preserve">. </w:t>
      </w:r>
      <w:r w:rsidR="006E2227">
        <w:t xml:space="preserve">Elastic MapReduce allows the users to perform Hadoop MapReduce computations in the cloud </w:t>
      </w:r>
      <w:r w:rsidR="000123DA">
        <w:t xml:space="preserve">through a web application interface as well as through a command line API without </w:t>
      </w:r>
      <w:r w:rsidR="00862964">
        <w:t>worrying about installing and configuring a Hadoop cluster.</w:t>
      </w:r>
      <w:r w:rsidR="00644B66">
        <w:t xml:space="preserve"> Hadoop MapReduce applications can be run on Elastic MapReduce with minimal or no changes.</w:t>
      </w:r>
      <w:r w:rsidR="00862964">
        <w:t xml:space="preserve"> Elastic MapReduce provides </w:t>
      </w:r>
      <w:r w:rsidR="000123DA">
        <w:t>log</w:t>
      </w:r>
      <w:r w:rsidR="00E50B67">
        <w:t>ging and monitoring support utilizing the Amazon SimpleDB service</w:t>
      </w:r>
      <w:r w:rsidR="000123DA">
        <w:t>.</w:t>
      </w:r>
      <w:r w:rsidR="00E50B67">
        <w:t xml:space="preserve"> </w:t>
      </w:r>
      <w:r w:rsidR="00644B66">
        <w:t>Version 0.18.3 is the Hadoop version supported by Elastic MapReduce (as of April 2010), while the current main stream Hadoop version is 0.20.2. There exist API differences between the two versions, making it cumbersome to backport the applications written for the latest Hadoop version to run on Elastic MapReduce.</w:t>
      </w:r>
    </w:p>
    <w:p w:rsidR="00E45486" w:rsidRDefault="00E45486" w:rsidP="00E45486">
      <w:pPr>
        <w:pStyle w:val="Heading2"/>
      </w:pPr>
      <w:r>
        <w:t>DryadLINQ</w:t>
      </w:r>
    </w:p>
    <w:p w:rsidR="00712047" w:rsidRDefault="00BA3917" w:rsidP="003D7A63">
      <w:r w:rsidRPr="00625FE3">
        <w:t>Dryad</w:t>
      </w:r>
      <w:r w:rsidR="002B265A">
        <w:fldChar w:fldCharType="begin"/>
      </w:r>
      <w:r w:rsidR="003D7730">
        <w:instrText xml:space="preserve"> ADDIN EN.CITE &lt;EndNote&gt;&lt;Cite&gt;&lt;Author&gt;Isard&lt;/Author&gt;&lt;Year&gt;2007&lt;/Year&gt;&lt;RecNum&gt;37&lt;/RecNum&gt;&lt;record&gt;&lt;rec-number&gt;37&lt;/rec-number&gt;&lt;foreign-keys&gt;&lt;key app="EN" db-id="5s52p2xrodswv7e9seb5zs2t9etsdrr5v22t"&gt;37&lt;/key&gt;&lt;/foreign-keys&gt;&lt;ref-type name="Conference Paper"&gt;47&lt;/ref-type&gt;&lt;contributors&gt;&lt;authors&gt;&lt;author&gt;Isard, M.&lt;/author&gt;&lt;author&gt;Budiu, M.&lt;/author&gt;&lt;author&gt;Yu, Y.&lt;/author&gt;&lt;author&gt;Birrell, A.&lt;/author&gt;&lt;author&gt;Fetterly, D.&lt;/author&gt;&lt;/authors&gt;&lt;/contributors&gt;&lt;titles&gt;&lt;title&gt;Dryad: Distributed data-parallel programs from sequential building blocks&lt;/title&gt;&lt;secondary-title&gt;&lt;style face="italic" font="default" size="100%"&gt;ACM SIGOPS Operating Systems Review&lt;/style&gt;&lt;/secondary-title&gt;&lt;/titles&gt;&lt;pages&gt;59-72&lt;/pages&gt;&lt;volume&gt;&lt;style face="italic" font="default" size="100%"&gt;41&lt;/style&gt;&lt;/volume&gt;&lt;dates&gt;&lt;year&gt;2007&lt;/year&gt;&lt;/dates&gt;&lt;publisher&gt;ACM Press&lt;/publisher&gt;&lt;urls&gt;&lt;/urls&gt;&lt;/record&gt;&lt;/Cite&gt;&lt;/EndNote&gt;</w:instrText>
      </w:r>
      <w:r w:rsidR="002B265A">
        <w:fldChar w:fldCharType="separate"/>
      </w:r>
      <w:r w:rsidR="00BF2D27">
        <w:rPr>
          <w:noProof/>
        </w:rPr>
        <w:t>[10]</w:t>
      </w:r>
      <w:r w:rsidR="002B265A">
        <w:fldChar w:fldCharType="end"/>
      </w:r>
      <w:r w:rsidRPr="00625FE3">
        <w:t xml:space="preserve"> is a framework developed by Microsoft</w:t>
      </w:r>
      <w:r>
        <w:t xml:space="preserve"> Research as a</w:t>
      </w:r>
      <w:r w:rsidRPr="00625FE3">
        <w:t xml:space="preserve"> general-purpose distributed execution engine for coarse-grain parallel applications. Dryad applications are expressed as directed</w:t>
      </w:r>
      <w:r>
        <w:t xml:space="preserve"> </w:t>
      </w:r>
      <w:r w:rsidRPr="00625FE3">
        <w:t>acyclic data-flow graphs (DAG), where vertices</w:t>
      </w:r>
      <w:r>
        <w:t xml:space="preserve"> </w:t>
      </w:r>
      <w:r w:rsidRPr="00625FE3">
        <w:t>represent compu</w:t>
      </w:r>
      <w:r>
        <w:t>tations and edges represent com</w:t>
      </w:r>
      <w:r w:rsidRPr="00625FE3">
        <w:t>munication cha</w:t>
      </w:r>
      <w:r>
        <w:t>nnels between the computations.</w:t>
      </w:r>
      <w:r w:rsidR="001E6AAB">
        <w:t xml:space="preserve"> DAGs can be used to represent MapReduce type computations and can be extended to represent many other </w:t>
      </w:r>
      <w:r w:rsidR="00FE7630">
        <w:t xml:space="preserve">parallel </w:t>
      </w:r>
      <w:r w:rsidR="001E6AAB">
        <w:t xml:space="preserve">abstractions too. </w:t>
      </w:r>
      <w:r>
        <w:t xml:space="preserve">Similar to </w:t>
      </w:r>
      <w:r w:rsidR="004E76F3">
        <w:t xml:space="preserve">the </w:t>
      </w:r>
      <w:r>
        <w:t>Map Reduce</w:t>
      </w:r>
      <w:r w:rsidR="004E76F3">
        <w:t xml:space="preserve"> frameworks</w:t>
      </w:r>
      <w:r>
        <w:t xml:space="preserve">, </w:t>
      </w:r>
      <w:r w:rsidR="004E76F3">
        <w:t xml:space="preserve">the </w:t>
      </w:r>
      <w:r w:rsidRPr="00625FE3">
        <w:t xml:space="preserve">Dryad scheduler </w:t>
      </w:r>
      <w:r>
        <w:t>optimizes the data transfer overheads by scheduling the</w:t>
      </w:r>
      <w:r w:rsidRPr="00625FE3">
        <w:t xml:space="preserve"> computations</w:t>
      </w:r>
      <w:r>
        <w:t xml:space="preserve"> near data and </w:t>
      </w:r>
      <w:r w:rsidRPr="00F05A14">
        <w:t>handle</w:t>
      </w:r>
      <w:r>
        <w:t>s failures through rerun</w:t>
      </w:r>
      <w:r w:rsidRPr="00F05A14">
        <w:t>ning of tasks and duplicate instance execution.</w:t>
      </w:r>
      <w:r>
        <w:t xml:space="preserve"> Data for the computations need to be partitioned manually and stored beforehand in the local disks of the computational nodes via windows shared directories. Dryad is available for academic usage through the DryadLINQ API. DryadLINQ</w:t>
      </w:r>
      <w:r w:rsidR="002B265A">
        <w:fldChar w:fldCharType="begin"/>
      </w:r>
      <w:r w:rsidR="003D7730">
        <w:instrText xml:space="preserve"> ADDIN EN.CITE &lt;EndNote&gt;&lt;Cite&gt;&lt;Author&gt;Y&lt;/Author&gt;&lt;Year&gt;2008&lt;/Year&gt;&lt;RecNum&gt;97&lt;/RecNum&gt;&lt;record&gt;&lt;rec-number&gt;97&lt;/rec-number&gt;&lt;foreign-keys&gt;&lt;key app="EN" db-id="5s52p2xrodswv7e9seb5zs2t9etsdrr5v22t"&gt;97&lt;/key&gt;&lt;/foreign-keys&gt;&lt;ref-type name="Conference Paper"&gt;47&lt;/ref-type&gt;&lt;contributors&gt;&lt;authors&gt;&lt;author&gt;Yu, Y.&lt;/author&gt;&lt;author&gt;Isard, M.&lt;/author&gt;&lt;author&gt;Fetterly, D.&lt;/author&gt;&lt;author&gt;Budiu, M.&lt;/author&gt;&lt;author&gt;Erlingsson, U.&lt;/author&gt;&lt;author&gt;Gunda, P. K.&lt;/author&gt;&lt;author&gt;Currey, J.&lt;/author&gt;&lt;/authors&gt;&lt;/contributors&gt;&lt;titles&gt;&lt;title&gt;DryadLINQ: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(OSDI)&lt;/secondary-title&gt;&lt;/titles&gt;&lt;dates&gt;&lt;year&gt;2008&lt;/year&gt;&lt;pub-dates&gt;&lt;date&gt;December 8-10&lt;/date&gt;&lt;/pub-dates&gt;&lt;/dates&gt;&lt;pub-location&gt;San Diego, CA&lt;/pub-location&gt;&lt;urls&gt;&lt;/urls&gt;&lt;/record&gt;&lt;/Cite&gt;&lt;/EndNote&gt;</w:instrText>
      </w:r>
      <w:r w:rsidR="002B265A">
        <w:fldChar w:fldCharType="separate"/>
      </w:r>
      <w:r w:rsidR="00BF2D27">
        <w:rPr>
          <w:noProof/>
        </w:rPr>
        <w:t>[4]</w:t>
      </w:r>
      <w:r w:rsidR="002B265A">
        <w:fldChar w:fldCharType="end"/>
      </w:r>
      <w:r>
        <w:t xml:space="preserve"> is a high level declarative language layer on top of Dryad. DryadLINQ queries</w:t>
      </w:r>
      <w:r w:rsidR="00D8266E">
        <w:t xml:space="preserve"> get</w:t>
      </w:r>
      <w:r>
        <w:t xml:space="preserve"> translated in to distributed Dryad computational graph</w:t>
      </w:r>
      <w:r w:rsidR="008A5DAC">
        <w:t>s</w:t>
      </w:r>
      <w:r>
        <w:t xml:space="preserve"> in the run time.</w:t>
      </w:r>
      <w:r w:rsidR="00032AB6">
        <w:t xml:space="preserve"> Latest version of DryadLINQ operates</w:t>
      </w:r>
      <w:r w:rsidR="00BE714B">
        <w:t xml:space="preserve"> only</w:t>
      </w:r>
      <w:r w:rsidR="00032AB6">
        <w:t xml:space="preserve"> on Window HPC clusters. </w:t>
      </w:r>
    </w:p>
    <w:p w:rsidR="0024202A" w:rsidRDefault="0024202A" w:rsidP="003D7A63">
      <w:r>
        <w:t xml:space="preserve">The DryadLINQ implementation of the framework </w:t>
      </w:r>
      <w:r w:rsidR="00472542">
        <w:t xml:space="preserve">uses the DryadLINQ “select” operator on the data partitions to perform the distributed computation. The resulting computation graph looks much similar to the figure 2, where instead of </w:t>
      </w:r>
      <w:r w:rsidR="008D2678">
        <w:t xml:space="preserve">using </w:t>
      </w:r>
      <w:r w:rsidR="00472542">
        <w:t>HDFS</w:t>
      </w:r>
      <w:r w:rsidR="008D2678">
        <w:t>,</w:t>
      </w:r>
      <w:r w:rsidR="00472542">
        <w:t xml:space="preserve"> Dryad will use the windows shared </w:t>
      </w:r>
      <w:r w:rsidR="00665779">
        <w:t xml:space="preserve">local </w:t>
      </w:r>
      <w:r w:rsidR="00472542">
        <w:t>directories for data storage.</w:t>
      </w:r>
      <w:r w:rsidR="008D2678">
        <w:t xml:space="preserve"> As mentioned above, </w:t>
      </w:r>
      <w:r w:rsidR="00F45D6D">
        <w:t xml:space="preserve">the </w:t>
      </w:r>
      <w:r w:rsidR="008D2678">
        <w:t xml:space="preserve">data partitioning, distribution and the generation of metadata files for the data partitions </w:t>
      </w:r>
      <w:r w:rsidR="00F45D6D">
        <w:t>needs to be performed manually.</w:t>
      </w:r>
      <w:r w:rsidR="008D2678">
        <w:t xml:space="preserve"> </w:t>
      </w:r>
    </w:p>
    <w:p w:rsidR="00662424" w:rsidRDefault="00662424" w:rsidP="00662424">
      <w:pPr>
        <w:pStyle w:val="Heading2"/>
      </w:pPr>
      <w:r>
        <w:lastRenderedPageBreak/>
        <w:t>Usability of the technologies</w:t>
      </w:r>
    </w:p>
    <w:p w:rsidR="00B31AAB" w:rsidRDefault="00AE511D" w:rsidP="00E768A8">
      <w:r>
        <w:t>As expected,</w:t>
      </w:r>
      <w:r w:rsidR="001857BF">
        <w:t xml:space="preserve"> implementing the </w:t>
      </w:r>
      <w:r w:rsidR="004037C1">
        <w:t xml:space="preserve">above mentioned </w:t>
      </w:r>
      <w:r w:rsidR="001857BF">
        <w:t>application framework using H</w:t>
      </w:r>
      <w:r w:rsidR="00501572">
        <w:t xml:space="preserve">adoop </w:t>
      </w:r>
      <w:r w:rsidR="001857BF">
        <w:t>and DryadLINQ wa</w:t>
      </w:r>
      <w:r w:rsidR="00501572">
        <w:t>s easie</w:t>
      </w:r>
      <w:r w:rsidR="001857BF">
        <w:t xml:space="preserve">r than implementing them using the cloud services as most of the data processing framework was already in place with Hadoop </w:t>
      </w:r>
      <w:r w:rsidR="00207A36">
        <w:t xml:space="preserve">and </w:t>
      </w:r>
      <w:r w:rsidR="001857BF">
        <w:t>DryadLINQ.</w:t>
      </w:r>
      <w:r w:rsidR="004037C1">
        <w:t xml:space="preserve"> </w:t>
      </w:r>
      <w:r w:rsidR="003E60F3">
        <w:t xml:space="preserve">Hadoop </w:t>
      </w:r>
      <w:r w:rsidR="00207A36">
        <w:t>and</w:t>
      </w:r>
      <w:r w:rsidR="003E60F3">
        <w:t xml:space="preserve"> DryadLINQ </w:t>
      </w:r>
      <w:r w:rsidR="00BA5FA6">
        <w:t>take</w:t>
      </w:r>
      <w:r w:rsidR="003E60F3">
        <w:t xml:space="preserve"> care of scheduling, monitoring and fault tolerance. </w:t>
      </w:r>
      <w:r w:rsidR="004037C1">
        <w:t xml:space="preserve">With Hadoop we had to implement </w:t>
      </w:r>
      <w:r>
        <w:t>a</w:t>
      </w:r>
      <w:r w:rsidR="004037C1">
        <w:t xml:space="preserve"> Map function, which contained the logic to copy the input file </w:t>
      </w:r>
      <w:r w:rsidR="00E158E1">
        <w:t xml:space="preserve">from HDFS </w:t>
      </w:r>
      <w:r w:rsidR="004037C1">
        <w:t>to the working directo</w:t>
      </w:r>
      <w:r w:rsidR="00E158E1">
        <w:t xml:space="preserve">ry, </w:t>
      </w:r>
      <w:r w:rsidR="004037C1">
        <w:t>execute the external program as a</w:t>
      </w:r>
      <w:r w:rsidR="00E158E1">
        <w:t xml:space="preserve"> process and to upload the results files to the HDFS.</w:t>
      </w:r>
      <w:r>
        <w:t xml:space="preserve"> In addition to this, we had to implement a custom InputFormat and a RecordReader to support file inputs to the map tasks. </w:t>
      </w:r>
      <w:r w:rsidR="00E57973">
        <w:t xml:space="preserve">With DryadLINQ </w:t>
      </w:r>
      <w:r w:rsidR="00032AB6">
        <w:t>we had implement a</w:t>
      </w:r>
      <w:r w:rsidR="00E57973">
        <w:t xml:space="preserve"> side effect free function to execute the program on the given data and to copy the result to the output shared director</w:t>
      </w:r>
      <w:r w:rsidR="00032AB6">
        <w:t>y. But si</w:t>
      </w:r>
      <w:r w:rsidR="00997C01">
        <w:t>gnificant effort had to be spent</w:t>
      </w:r>
      <w:r w:rsidR="00032AB6">
        <w:t xml:space="preserve"> on implementing the </w:t>
      </w:r>
      <w:r w:rsidR="00997C01">
        <w:t>data partition</w:t>
      </w:r>
      <w:r w:rsidR="009A3BFF">
        <w:t>ing</w:t>
      </w:r>
      <w:r w:rsidR="00997C01">
        <w:t xml:space="preserve"> and </w:t>
      </w:r>
      <w:r w:rsidR="009A3BFF">
        <w:t xml:space="preserve">the </w:t>
      </w:r>
      <w:r w:rsidR="00997C01">
        <w:t>distribution programs to support DryadLINQ.</w:t>
      </w:r>
    </w:p>
    <w:p w:rsidR="00CB51CF" w:rsidRDefault="00CB51CF" w:rsidP="00CB51CF">
      <w:pPr>
        <w:pStyle w:val="Caption"/>
        <w:keepNext/>
      </w:pPr>
      <w:r>
        <w:t xml:space="preserve">Table </w:t>
      </w:r>
      <w:fldSimple w:instr=" SEQ Table \* ARABIC ">
        <w:r w:rsidR="003B4D72">
          <w:rPr>
            <w:noProof/>
          </w:rPr>
          <w:t>3</w:t>
        </w:r>
      </w:fldSimple>
      <w:r w:rsidR="00C66B69">
        <w:t>:</w:t>
      </w:r>
      <w:r>
        <w:t xml:space="preserve"> Summary of cloud technology features</w:t>
      </w:r>
    </w:p>
    <w:tbl>
      <w:tblPr>
        <w:tblStyle w:val="TableGrid"/>
        <w:tblW w:w="5018" w:type="dxa"/>
        <w:tblLayout w:type="fixed"/>
        <w:tblLook w:val="04A0"/>
      </w:tblPr>
      <w:tblGrid>
        <w:gridCol w:w="1109"/>
        <w:gridCol w:w="1350"/>
        <w:gridCol w:w="1260"/>
        <w:gridCol w:w="1299"/>
      </w:tblGrid>
      <w:tr w:rsidR="00831CCC" w:rsidTr="00CB51CF">
        <w:trPr>
          <w:trHeight w:val="350"/>
        </w:trPr>
        <w:tc>
          <w:tcPr>
            <w:tcW w:w="1109" w:type="dxa"/>
            <w:tcMar>
              <w:left w:w="29" w:type="dxa"/>
              <w:right w:w="29" w:type="dxa"/>
            </w:tcMar>
          </w:tcPr>
          <w:p w:rsidR="00BB4D10" w:rsidRDefault="00BB4D10" w:rsidP="00E768A8"/>
        </w:tc>
        <w:tc>
          <w:tcPr>
            <w:tcW w:w="1350" w:type="dxa"/>
            <w:tcMar>
              <w:left w:w="29" w:type="dxa"/>
              <w:right w:w="29" w:type="dxa"/>
            </w:tcMar>
          </w:tcPr>
          <w:p w:rsidR="00BB4D10" w:rsidRDefault="00BB4D10" w:rsidP="00E768A8">
            <w:r>
              <w:t>AWS/ Azure</w:t>
            </w:r>
          </w:p>
        </w:tc>
        <w:tc>
          <w:tcPr>
            <w:tcW w:w="1260" w:type="dxa"/>
            <w:tcMar>
              <w:left w:w="29" w:type="dxa"/>
              <w:right w:w="29" w:type="dxa"/>
            </w:tcMar>
          </w:tcPr>
          <w:p w:rsidR="00BB4D10" w:rsidRDefault="00BB4D10" w:rsidP="00E768A8">
            <w:r>
              <w:t>Hadoop</w:t>
            </w:r>
          </w:p>
        </w:tc>
        <w:tc>
          <w:tcPr>
            <w:tcW w:w="1299" w:type="dxa"/>
            <w:tcMar>
              <w:left w:w="29" w:type="dxa"/>
              <w:right w:w="29" w:type="dxa"/>
            </w:tcMar>
          </w:tcPr>
          <w:p w:rsidR="00BB4D10" w:rsidRDefault="00BB4D10" w:rsidP="00E768A8">
            <w:r>
              <w:t>DryadLINQ</w:t>
            </w:r>
          </w:p>
        </w:tc>
      </w:tr>
      <w:tr w:rsidR="00831CCC" w:rsidTr="00CB51CF">
        <w:tc>
          <w:tcPr>
            <w:tcW w:w="1109" w:type="dxa"/>
            <w:tcMar>
              <w:left w:w="29" w:type="dxa"/>
              <w:right w:w="29" w:type="dxa"/>
            </w:tcMar>
          </w:tcPr>
          <w:p w:rsidR="00BB4D10" w:rsidRDefault="00BB4D10" w:rsidP="00E768A8">
            <w:r>
              <w:t>Programming patterns</w:t>
            </w:r>
          </w:p>
        </w:tc>
        <w:tc>
          <w:tcPr>
            <w:tcW w:w="1350" w:type="dxa"/>
            <w:tcMar>
              <w:left w:w="29" w:type="dxa"/>
              <w:right w:w="29" w:type="dxa"/>
            </w:tcMar>
          </w:tcPr>
          <w:p w:rsidR="00BB4D10" w:rsidRDefault="00BB4D10" w:rsidP="00B23605">
            <w:r>
              <w:t xml:space="preserve">Independent job execution, More structure can be imposed </w:t>
            </w:r>
            <w:r w:rsidR="00B23605">
              <w:t xml:space="preserve">using client side driver </w:t>
            </w:r>
            <w:r w:rsidR="00C211AB">
              <w:t>program</w:t>
            </w:r>
            <w:r>
              <w:t>.</w:t>
            </w:r>
          </w:p>
        </w:tc>
        <w:tc>
          <w:tcPr>
            <w:tcW w:w="1260" w:type="dxa"/>
            <w:tcMar>
              <w:left w:w="29" w:type="dxa"/>
              <w:right w:w="29" w:type="dxa"/>
            </w:tcMar>
          </w:tcPr>
          <w:p w:rsidR="00BB4D10" w:rsidRDefault="00C211AB" w:rsidP="00E768A8">
            <w:r>
              <w:t>Map Reduce</w:t>
            </w:r>
          </w:p>
        </w:tc>
        <w:tc>
          <w:tcPr>
            <w:tcW w:w="1299" w:type="dxa"/>
            <w:tcMar>
              <w:left w:w="29" w:type="dxa"/>
              <w:right w:w="29" w:type="dxa"/>
            </w:tcMar>
          </w:tcPr>
          <w:p w:rsidR="00BB4D10" w:rsidRDefault="00C211AB" w:rsidP="00E768A8">
            <w:r>
              <w:t>DAG</w:t>
            </w:r>
            <w:r w:rsidR="00B23605">
              <w:t xml:space="preserve"> execution</w:t>
            </w:r>
            <w:r w:rsidR="00E276A1">
              <w:t>, Extensible</w:t>
            </w:r>
            <w:r w:rsidR="00B23605">
              <w:t xml:space="preserve"> to</w:t>
            </w:r>
            <w:r w:rsidR="004945B8">
              <w:t xml:space="preserve"> MapReduce and other patterns</w:t>
            </w:r>
          </w:p>
        </w:tc>
      </w:tr>
      <w:tr w:rsidR="00831CCC" w:rsidTr="00CB51CF">
        <w:tc>
          <w:tcPr>
            <w:tcW w:w="1109" w:type="dxa"/>
            <w:tcMar>
              <w:left w:w="29" w:type="dxa"/>
              <w:right w:w="29" w:type="dxa"/>
            </w:tcMar>
          </w:tcPr>
          <w:p w:rsidR="00BB4D10" w:rsidRDefault="00C211AB" w:rsidP="00E768A8">
            <w:r>
              <w:t>Fault Tolerance</w:t>
            </w:r>
          </w:p>
        </w:tc>
        <w:tc>
          <w:tcPr>
            <w:tcW w:w="1350" w:type="dxa"/>
            <w:tcMar>
              <w:left w:w="29" w:type="dxa"/>
              <w:right w:w="29" w:type="dxa"/>
            </w:tcMar>
          </w:tcPr>
          <w:p w:rsidR="00BB4D10" w:rsidRDefault="004945B8" w:rsidP="00E768A8">
            <w:r>
              <w:t xml:space="preserve">Task re-execution based on a time out </w:t>
            </w:r>
          </w:p>
        </w:tc>
        <w:tc>
          <w:tcPr>
            <w:tcW w:w="1260" w:type="dxa"/>
            <w:tcMar>
              <w:left w:w="29" w:type="dxa"/>
              <w:right w:w="29" w:type="dxa"/>
            </w:tcMar>
          </w:tcPr>
          <w:p w:rsidR="00BB4D10" w:rsidRDefault="004945B8" w:rsidP="00E768A8">
            <w:r>
              <w:t>Re-execution of failed and slow tasks.</w:t>
            </w:r>
          </w:p>
        </w:tc>
        <w:tc>
          <w:tcPr>
            <w:tcW w:w="1299" w:type="dxa"/>
            <w:tcMar>
              <w:left w:w="29" w:type="dxa"/>
              <w:right w:w="29" w:type="dxa"/>
            </w:tcMar>
          </w:tcPr>
          <w:p w:rsidR="00BB4D10" w:rsidRDefault="004945B8" w:rsidP="00E768A8">
            <w:r>
              <w:t>Re-execution of failed and slow tasks.</w:t>
            </w:r>
          </w:p>
        </w:tc>
      </w:tr>
      <w:tr w:rsidR="00831CCC" w:rsidTr="00CB51CF">
        <w:tc>
          <w:tcPr>
            <w:tcW w:w="1109" w:type="dxa"/>
            <w:tcMar>
              <w:left w:w="29" w:type="dxa"/>
              <w:right w:w="29" w:type="dxa"/>
            </w:tcMar>
          </w:tcPr>
          <w:p w:rsidR="00BB4D10" w:rsidRDefault="00C211AB" w:rsidP="00067E9D">
            <w:r>
              <w:t>Data</w:t>
            </w:r>
            <w:r w:rsidR="00067E9D">
              <w:t xml:space="preserve"> Storage &amp;</w:t>
            </w:r>
            <w:r>
              <w:t xml:space="preserve"> </w:t>
            </w:r>
            <w:r w:rsidR="00067E9D">
              <w:t>Communication</w:t>
            </w:r>
            <w:r>
              <w:t xml:space="preserve"> </w:t>
            </w:r>
          </w:p>
        </w:tc>
        <w:tc>
          <w:tcPr>
            <w:tcW w:w="1350" w:type="dxa"/>
            <w:tcMar>
              <w:left w:w="29" w:type="dxa"/>
              <w:right w:w="29" w:type="dxa"/>
            </w:tcMar>
          </w:tcPr>
          <w:p w:rsidR="00BB4D10" w:rsidRDefault="00067E9D" w:rsidP="00225BF3">
            <w:r>
              <w:t>S3</w:t>
            </w:r>
            <w:r w:rsidR="00CB1425">
              <w:t>/Azure Storage</w:t>
            </w:r>
            <w:r w:rsidR="00225BF3">
              <w:t>.</w:t>
            </w:r>
            <w:r>
              <w:t xml:space="preserve"> </w:t>
            </w:r>
            <w:r w:rsidR="00225BF3">
              <w:t>Data</w:t>
            </w:r>
            <w:r>
              <w:t xml:space="preserve"> retrieved through HTTP.</w:t>
            </w:r>
          </w:p>
        </w:tc>
        <w:tc>
          <w:tcPr>
            <w:tcW w:w="1260" w:type="dxa"/>
            <w:tcMar>
              <w:left w:w="29" w:type="dxa"/>
              <w:right w:w="29" w:type="dxa"/>
            </w:tcMar>
          </w:tcPr>
          <w:p w:rsidR="00BB4D10" w:rsidRDefault="003F603A" w:rsidP="00831CCC">
            <w:r>
              <w:t>HDFS parallel file s</w:t>
            </w:r>
            <w:r w:rsidR="00831CCC">
              <w:t>ystem. TCP/IP based Communication layer</w:t>
            </w:r>
          </w:p>
        </w:tc>
        <w:tc>
          <w:tcPr>
            <w:tcW w:w="1299" w:type="dxa"/>
            <w:tcMar>
              <w:left w:w="29" w:type="dxa"/>
              <w:right w:w="29" w:type="dxa"/>
            </w:tcMar>
          </w:tcPr>
          <w:p w:rsidR="00BB4D10" w:rsidRDefault="003F603A" w:rsidP="00E768A8">
            <w:r>
              <w:t>Local files</w:t>
            </w:r>
            <w:r w:rsidR="00AB19D4">
              <w:t xml:space="preserve"> </w:t>
            </w:r>
          </w:p>
        </w:tc>
      </w:tr>
      <w:tr w:rsidR="00831CCC" w:rsidTr="00CB51CF">
        <w:tc>
          <w:tcPr>
            <w:tcW w:w="1109" w:type="dxa"/>
            <w:tcMar>
              <w:left w:w="29" w:type="dxa"/>
              <w:right w:w="29" w:type="dxa"/>
            </w:tcMar>
          </w:tcPr>
          <w:p w:rsidR="00BB4D10" w:rsidRPr="00C211AB" w:rsidRDefault="00CB1425" w:rsidP="00E768A8">
            <w:pPr>
              <w:rPr>
                <w:highlight w:val="yellow"/>
              </w:rPr>
            </w:pPr>
            <w:r>
              <w:t>Environment</w:t>
            </w:r>
          </w:p>
        </w:tc>
        <w:tc>
          <w:tcPr>
            <w:tcW w:w="1350" w:type="dxa"/>
            <w:tcMar>
              <w:left w:w="29" w:type="dxa"/>
              <w:right w:w="29" w:type="dxa"/>
            </w:tcMar>
          </w:tcPr>
          <w:p w:rsidR="00BB4D10" w:rsidRDefault="00CB1425" w:rsidP="00E768A8">
            <w:r>
              <w:t>EC2/Azure virtual instances, local compute resources</w:t>
            </w:r>
          </w:p>
        </w:tc>
        <w:tc>
          <w:tcPr>
            <w:tcW w:w="1260" w:type="dxa"/>
            <w:tcMar>
              <w:left w:w="29" w:type="dxa"/>
              <w:right w:w="29" w:type="dxa"/>
            </w:tcMar>
          </w:tcPr>
          <w:p w:rsidR="00BB4D10" w:rsidRDefault="00CB1425" w:rsidP="00E768A8">
            <w:r>
              <w:t>Linux cluster, Amazon Elastic MapReduce</w:t>
            </w:r>
          </w:p>
        </w:tc>
        <w:tc>
          <w:tcPr>
            <w:tcW w:w="1299" w:type="dxa"/>
            <w:tcMar>
              <w:left w:w="29" w:type="dxa"/>
              <w:right w:w="29" w:type="dxa"/>
            </w:tcMar>
          </w:tcPr>
          <w:p w:rsidR="00C211AB" w:rsidRDefault="00CB1425" w:rsidP="00E768A8">
            <w:r>
              <w:t>Windows HPCS cluster</w:t>
            </w:r>
          </w:p>
        </w:tc>
      </w:tr>
      <w:tr w:rsidR="00EC7661" w:rsidTr="00A941B3">
        <w:trPr>
          <w:trHeight w:val="247"/>
        </w:trPr>
        <w:tc>
          <w:tcPr>
            <w:tcW w:w="1109" w:type="dxa"/>
            <w:tcBorders>
              <w:bottom w:val="single" w:sz="4" w:space="0" w:color="auto"/>
            </w:tcBorders>
            <w:tcMar>
              <w:left w:w="29" w:type="dxa"/>
              <w:right w:w="29" w:type="dxa"/>
            </w:tcMar>
          </w:tcPr>
          <w:p w:rsidR="00EC7661" w:rsidDel="00EE389A" w:rsidRDefault="00EC7661" w:rsidP="00E768A8">
            <w:r>
              <w:t>Ease of Programming</w:t>
            </w:r>
          </w:p>
        </w:tc>
        <w:tc>
          <w:tcPr>
            <w:tcW w:w="1350" w:type="dxa"/>
            <w:tcBorders>
              <w:bottom w:val="single" w:sz="4" w:space="0" w:color="auto"/>
            </w:tcBorders>
            <w:tcMar>
              <w:left w:w="29" w:type="dxa"/>
              <w:right w:w="29" w:type="dxa"/>
            </w:tcMar>
          </w:tcPr>
          <w:p w:rsidR="00EC7661" w:rsidRDefault="00EC7661" w:rsidP="00F359C1">
            <w:r>
              <w:t>EC2 : **</w:t>
            </w:r>
          </w:p>
          <w:p w:rsidR="00EC7661" w:rsidRDefault="00EC7661" w:rsidP="00E768A8">
            <w:r>
              <w:t>Azure: **</w:t>
            </w:r>
            <w:r w:rsidR="00860663">
              <w:t>*</w:t>
            </w:r>
          </w:p>
        </w:tc>
        <w:tc>
          <w:tcPr>
            <w:tcW w:w="1260" w:type="dxa"/>
            <w:tcBorders>
              <w:bottom w:val="single" w:sz="4" w:space="0" w:color="auto"/>
            </w:tcBorders>
            <w:tcMar>
              <w:left w:w="29" w:type="dxa"/>
              <w:right w:w="29" w:type="dxa"/>
            </w:tcMar>
            <w:vAlign w:val="center"/>
          </w:tcPr>
          <w:p w:rsidR="00EC7661" w:rsidRDefault="00EC7661" w:rsidP="008752CE">
            <w:pPr>
              <w:jc w:val="center"/>
            </w:pPr>
            <w:r>
              <w:t>****</w:t>
            </w:r>
          </w:p>
        </w:tc>
        <w:tc>
          <w:tcPr>
            <w:tcW w:w="1299" w:type="dxa"/>
            <w:tcBorders>
              <w:bottom w:val="single" w:sz="4" w:space="0" w:color="auto"/>
            </w:tcBorders>
            <w:tcMar>
              <w:left w:w="29" w:type="dxa"/>
              <w:right w:w="29" w:type="dxa"/>
            </w:tcMar>
            <w:vAlign w:val="center"/>
          </w:tcPr>
          <w:p w:rsidR="00EC7661" w:rsidRDefault="00EC7661" w:rsidP="008752CE">
            <w:pPr>
              <w:jc w:val="center"/>
            </w:pPr>
            <w:r>
              <w:t>****</w:t>
            </w:r>
          </w:p>
        </w:tc>
      </w:tr>
      <w:tr w:rsidR="00EC7661" w:rsidTr="00A941B3">
        <w:trPr>
          <w:trHeight w:val="247"/>
        </w:trPr>
        <w:tc>
          <w:tcPr>
            <w:tcW w:w="1109" w:type="dxa"/>
            <w:tcBorders>
              <w:bottom w:val="single" w:sz="4" w:space="0" w:color="auto"/>
            </w:tcBorders>
            <w:tcMar>
              <w:left w:w="29" w:type="dxa"/>
              <w:right w:w="29" w:type="dxa"/>
            </w:tcMar>
          </w:tcPr>
          <w:p w:rsidR="002B265A" w:rsidRDefault="00EC7661">
            <w:r>
              <w:t xml:space="preserve">Ease of </w:t>
            </w:r>
            <w:r w:rsidR="0081634A">
              <w:t>use</w:t>
            </w:r>
          </w:p>
        </w:tc>
        <w:tc>
          <w:tcPr>
            <w:tcW w:w="1350" w:type="dxa"/>
            <w:tcBorders>
              <w:bottom w:val="single" w:sz="4" w:space="0" w:color="auto"/>
            </w:tcBorders>
            <w:tcMar>
              <w:left w:w="29" w:type="dxa"/>
              <w:right w:w="29" w:type="dxa"/>
            </w:tcMar>
          </w:tcPr>
          <w:p w:rsidR="00EC7661" w:rsidRDefault="00EC7661" w:rsidP="00E768A8">
            <w:r>
              <w:t xml:space="preserve">EC2 : *** </w:t>
            </w:r>
          </w:p>
          <w:p w:rsidR="00EC7661" w:rsidRDefault="00EC7661" w:rsidP="00E768A8">
            <w:r>
              <w:t>Azure: **</w:t>
            </w:r>
          </w:p>
        </w:tc>
        <w:tc>
          <w:tcPr>
            <w:tcW w:w="1260" w:type="dxa"/>
            <w:tcBorders>
              <w:bottom w:val="single" w:sz="4" w:space="0" w:color="auto"/>
            </w:tcBorders>
            <w:tcMar>
              <w:left w:w="29" w:type="dxa"/>
              <w:right w:w="29" w:type="dxa"/>
            </w:tcMar>
            <w:vAlign w:val="center"/>
          </w:tcPr>
          <w:p w:rsidR="002B265A" w:rsidRDefault="00EC7661">
            <w:pPr>
              <w:jc w:val="center"/>
            </w:pPr>
            <w:r>
              <w:t>***</w:t>
            </w:r>
          </w:p>
        </w:tc>
        <w:tc>
          <w:tcPr>
            <w:tcW w:w="1299" w:type="dxa"/>
            <w:tcBorders>
              <w:bottom w:val="single" w:sz="4" w:space="0" w:color="auto"/>
            </w:tcBorders>
            <w:tcMar>
              <w:left w:w="29" w:type="dxa"/>
              <w:right w:w="29" w:type="dxa"/>
            </w:tcMar>
            <w:vAlign w:val="center"/>
          </w:tcPr>
          <w:p w:rsidR="002B265A" w:rsidRDefault="00EC7661">
            <w:pPr>
              <w:jc w:val="center"/>
            </w:pPr>
            <w:r>
              <w:t>***</w:t>
            </w:r>
            <w:r w:rsidR="00C03E71">
              <w:t>*</w:t>
            </w:r>
          </w:p>
        </w:tc>
      </w:tr>
      <w:tr w:rsidR="00EC7661" w:rsidTr="00CB51CF">
        <w:tc>
          <w:tcPr>
            <w:tcW w:w="1109" w:type="dxa"/>
            <w:tcMar>
              <w:left w:w="29" w:type="dxa"/>
              <w:right w:w="29" w:type="dxa"/>
            </w:tcMar>
          </w:tcPr>
          <w:p w:rsidR="00EC7661" w:rsidRDefault="00EC7661" w:rsidP="00E768A8">
            <w:r>
              <w:t>Scheduling &amp; Load Balancing</w:t>
            </w:r>
          </w:p>
        </w:tc>
        <w:tc>
          <w:tcPr>
            <w:tcW w:w="1350" w:type="dxa"/>
            <w:tcMar>
              <w:left w:w="29" w:type="dxa"/>
              <w:right w:w="29" w:type="dxa"/>
            </w:tcMar>
          </w:tcPr>
          <w:p w:rsidR="002B265A" w:rsidRDefault="00EC7661">
            <w:r>
              <w:t>Dynamic scheduling through a global queue, providing natural load balancing</w:t>
            </w:r>
          </w:p>
        </w:tc>
        <w:tc>
          <w:tcPr>
            <w:tcW w:w="1260" w:type="dxa"/>
            <w:tcMar>
              <w:left w:w="29" w:type="dxa"/>
              <w:right w:w="29" w:type="dxa"/>
            </w:tcMar>
          </w:tcPr>
          <w:p w:rsidR="002B265A" w:rsidRDefault="00EC7661">
            <w:r>
              <w:t>Data locality, rack aware dynamic task scheduling through a global queue, providing natural load balancing</w:t>
            </w:r>
          </w:p>
        </w:tc>
        <w:tc>
          <w:tcPr>
            <w:tcW w:w="1299" w:type="dxa"/>
            <w:tcMar>
              <w:left w:w="29" w:type="dxa"/>
              <w:right w:w="29" w:type="dxa"/>
            </w:tcMar>
          </w:tcPr>
          <w:p w:rsidR="00EC7661" w:rsidRDefault="00EC7661" w:rsidP="00C3024B">
            <w:r>
              <w:t>Data locality, network topology aware scheduling. Static task partitions at the node level, suboptimal load balancing</w:t>
            </w:r>
          </w:p>
        </w:tc>
      </w:tr>
    </w:tbl>
    <w:p w:rsidR="00943901" w:rsidRDefault="00943901" w:rsidP="00E768A8"/>
    <w:p w:rsidR="00BB4D10" w:rsidRDefault="00943901" w:rsidP="00E768A8">
      <w:r>
        <w:t xml:space="preserve">EC2 and Azure classic cloud implementations involved more effort than the Hadoop and DryadLINQ implementations, as all the scheduling, monitoring and fault tolerance had to be implemented from the scratch using the features of the cloud services. Amazon EC2 provides infrastructure as a service by </w:t>
      </w:r>
      <w:r>
        <w:lastRenderedPageBreak/>
        <w:t>allowing users to access the raw virtual machine instances while windows Azure provides the .net platform as a service allowing users to deploy .net applications in the virtual machines through a web interface. Hence the deployment process was easier with Azure as oppose to the EC2 where we had to manually create instances, install software and start the worker instances. On the other hand the EC2 infrastructure as a service gives more flexibility and control to the developers. Azure SDK provides better development and testing support through the visual studio integration</w:t>
      </w:r>
      <w:r w:rsidRPr="007E7096">
        <w:t>. The local development compute fabric and the local development storage of the Azure SDK</w:t>
      </w:r>
      <w:r>
        <w:t xml:space="preserve"> makes it much easier to test and debug the Azure applications</w:t>
      </w:r>
      <w:r w:rsidRPr="007E7096">
        <w:t>. Azure platform is heading towards providing a more developer friendly environment</w:t>
      </w:r>
      <w:r>
        <w:t xml:space="preserve">. But as of today (Mar 2010) the Azure platform is less matured compared to the AWS, with deployment glitches and with the </w:t>
      </w:r>
      <w:r w:rsidR="00C8695D">
        <w:t>non-</w:t>
      </w:r>
      <w:r>
        <w:t>deterministic times taken for the deployment process.</w:t>
      </w:r>
    </w:p>
    <w:p w:rsidR="006A622C" w:rsidRDefault="006A622C" w:rsidP="006A622C">
      <w:pPr>
        <w:pStyle w:val="Heading1"/>
        <w:spacing w:before="120"/>
      </w:pPr>
      <w:r>
        <w:t>APPLICATIONS</w:t>
      </w:r>
    </w:p>
    <w:p w:rsidR="006A622C" w:rsidRDefault="006A622C" w:rsidP="006A622C">
      <w:pPr>
        <w:pStyle w:val="Heading2"/>
      </w:pPr>
      <w:r>
        <w:t>Cap3</w:t>
      </w:r>
    </w:p>
    <w:p w:rsidR="006A622C" w:rsidRDefault="006A622C" w:rsidP="006A622C">
      <w:r>
        <w:t xml:space="preserve">Cap3 </w:t>
      </w:r>
      <w:r w:rsidR="002B265A">
        <w:fldChar w:fldCharType="begin"/>
      </w:r>
      <w:r w:rsidR="003D7730">
        <w:instrText xml:space="preserve"> ADDIN EN.CITE &lt;EndNote&gt;&lt;Cite&gt;&lt;Author&gt;Huang&lt;/Author&gt;&lt;Year&gt;1999&lt;/Year&gt;&lt;RecNum&gt;34&lt;/RecNum&gt;&lt;record&gt;&lt;rec-number&gt;34&lt;/rec-number&gt;&lt;foreign-keys&gt;&lt;key app="EN" db-id="5s52p2xrodswv7e9seb5zs2t9etsdrr5v22t"&gt;34&lt;/key&gt;&lt;/foreign-keys&gt;&lt;ref-type name="Journal Article"&gt;17&lt;/ref-type&gt;&lt;contributors&gt;&lt;authors&gt;&lt;author&gt;Huang, X.&lt;/author&gt;&lt;author&gt;Madan, A.&lt;/author&gt;&lt;/authors&gt;&lt;/contributors&gt;&lt;titles&gt;&lt;title&gt;CAP3: A DNA sequence assembly program.&lt;/title&gt;&lt;secondary-title&gt;&lt;style face="italic" font="default" size="100%"&gt;Genome Res&lt;/style&gt;&lt;/secondary-title&gt;&lt;/titles&gt;&lt;pages&gt;868-77&lt;/pages&gt;&lt;volume&gt;&lt;style face="italic" font="default" size="100%"&gt;9&lt;/style&gt;&lt;/volume&gt;&lt;number&gt;&lt;style face="italic" font="default" size="100%"&gt;9&lt;/style&gt;&lt;/number&gt;&lt;dates&gt;&lt;year&gt;1999&lt;/year&gt;&lt;/dates&gt;&lt;urls&gt;&lt;/urls&gt;&lt;/record&gt;&lt;/Cite&gt;&lt;/EndNote&gt;</w:instrText>
      </w:r>
      <w:r w:rsidR="002B265A">
        <w:fldChar w:fldCharType="separate"/>
      </w:r>
      <w:r w:rsidR="00BF2D27">
        <w:rPr>
          <w:noProof/>
        </w:rPr>
        <w:t>[5]</w:t>
      </w:r>
      <w:r w:rsidR="002B265A">
        <w:fldChar w:fldCharType="end"/>
      </w:r>
      <w:r>
        <w:t xml:space="preserve">  is a sequence assembly program which assembles DNA sequences by aligning and merging sequence fragments</w:t>
      </w:r>
      <w:r w:rsidR="00BE70BD">
        <w:t xml:space="preserve"> to construct </w:t>
      </w:r>
      <w:r w:rsidR="00CC4551">
        <w:t xml:space="preserve">whole </w:t>
      </w:r>
      <w:r w:rsidR="0096784C">
        <w:t>gen</w:t>
      </w:r>
      <w:r w:rsidR="00725E1F">
        <w:t xml:space="preserve">ome </w:t>
      </w:r>
      <w:r w:rsidR="00CC4551">
        <w:t>sequences</w:t>
      </w:r>
      <w:r>
        <w:t xml:space="preserve">. Sequence assembly is an integral part of genomics as the current DNA sequencing technology, such as shotgun sequencing, is capable of reading only parts of genomes at once. The Cap3 algorithm operates on </w:t>
      </w:r>
      <w:r w:rsidR="00EB611D">
        <w:t xml:space="preserve">a </w:t>
      </w:r>
      <w:r>
        <w:t xml:space="preserve">collection of gene sequence fragments presented as FASTA formatted files. It removes the poor regions of the DNA fragments, calculates the overlaps between the fragments, identifies and removes the false overlaps, joins the fragments to form contigs of one or more overlapping DNA segments and finally through multiple sequence alignment generates consensus sequences. </w:t>
      </w:r>
    </w:p>
    <w:p w:rsidR="00162172" w:rsidRDefault="006A622C" w:rsidP="006A622C">
      <w:r>
        <w:t>The increased availability of DNA Sequencers is generating massive amounts of sequencing data that needs to be assembled. Cap3 program is often used in parallel with lots of input files due to the pleasingly parallel nature of the application.</w:t>
      </w:r>
      <w:r w:rsidR="00E61C93">
        <w:t xml:space="preserve"> </w:t>
      </w:r>
      <w:r w:rsidR="00D91C05">
        <w:t>The run time of the Cap3 application depends on the contents of the input file. Cap3 is relatively not memory intensive compared to the inter</w:t>
      </w:r>
      <w:r w:rsidR="00A76D03">
        <w:t>polation algorithms we discuss</w:t>
      </w:r>
      <w:r w:rsidR="00D91C05">
        <w:t xml:space="preserve"> below.</w:t>
      </w:r>
      <w:r w:rsidR="000131E2">
        <w:t xml:space="preserve"> Size of a typical data input file for Cap3 program and the result data file range from hundreds of kilobytes to few megabytes. Output files </w:t>
      </w:r>
      <w:r w:rsidR="00E64550">
        <w:t xml:space="preserve">resulting from the input data files </w:t>
      </w:r>
      <w:r w:rsidR="000131E2">
        <w:t>can be collected independently and do not need any combining steps.</w:t>
      </w:r>
    </w:p>
    <w:p w:rsidR="006A622C" w:rsidRDefault="006A622C" w:rsidP="006A622C">
      <w:pPr>
        <w:pStyle w:val="Heading2"/>
      </w:pPr>
      <w:r>
        <w:t xml:space="preserve">GTM </w:t>
      </w:r>
      <w:r w:rsidR="00D43FF1">
        <w:t>and</w:t>
      </w:r>
      <w:r>
        <w:t xml:space="preserve"> MDS Interpolation</w:t>
      </w:r>
    </w:p>
    <w:p w:rsidR="006A622C" w:rsidRDefault="00C117CF" w:rsidP="006A622C">
      <w:r w:rsidRPr="003245F2">
        <w:rPr>
          <w:bCs/>
        </w:rPr>
        <w:t>Multidimensional Scaling</w:t>
      </w:r>
      <w:r w:rsidRPr="003245F2">
        <w:t xml:space="preserve"> (</w:t>
      </w:r>
      <w:r w:rsidR="006A622C" w:rsidRPr="003245F2">
        <w:t>MDS</w:t>
      </w:r>
      <w:r w:rsidRPr="003245F2">
        <w:t>)</w:t>
      </w:r>
      <w:r w:rsidR="002B265A" w:rsidRPr="003245F2">
        <w:fldChar w:fldCharType="begin"/>
      </w:r>
      <w:r w:rsidR="00B968C0" w:rsidRPr="003245F2">
        <w:instrText xml:space="preserve"> ADDIN EN.CITE &lt;EndNote&gt;&lt;Cite&gt;&lt;Author&gt;Kruskal JB&lt;/Author&gt;&lt;Year&gt;1978&lt;/Year&gt;&lt;RecNum&gt;121&lt;/RecNum&gt;&lt;record&gt;&lt;rec-number&gt;121&lt;/rec-number&gt;&lt;foreign-keys&gt;&lt;key app="EN" db-id="5s52p2xrodswv7e9seb5zs2t9etsdrr5v22t"&gt;121&lt;/key&gt;&lt;/foreign-keys&gt;&lt;ref-type name="Book"&gt;6&lt;/ref-type&gt;&lt;contributors&gt;&lt;authors&gt;&lt;author&gt;Kruskal JB, Wish M&lt;/author&gt;&lt;/authors&gt;&lt;/contributors&gt;&lt;titles&gt;&lt;title&gt;Multidimensional Scaling&lt;/title&gt;&lt;/titles&gt;&lt;dates&gt;&lt;year&gt;1978&lt;/year&gt;&lt;/dates&gt;&lt;pub-location&gt;Beverly Hills, CA, U.S.A&lt;/pub-location&gt;&lt;publisher&gt;Sage Publications Inc&lt;/publisher&gt;&lt;urls&gt;&lt;/urls&gt;&lt;/record&gt;&lt;/Cite&gt;&lt;/EndNote&gt;</w:instrText>
      </w:r>
      <w:r w:rsidR="002B265A" w:rsidRPr="003245F2">
        <w:fldChar w:fldCharType="separate"/>
      </w:r>
      <w:r w:rsidR="00BF2D27" w:rsidRPr="003245F2">
        <w:rPr>
          <w:noProof/>
        </w:rPr>
        <w:t>[11]</w:t>
      </w:r>
      <w:r w:rsidR="002B265A" w:rsidRPr="003245F2">
        <w:fldChar w:fldCharType="end"/>
      </w:r>
      <w:r w:rsidR="006A622C" w:rsidRPr="003245F2">
        <w:t xml:space="preserve"> and </w:t>
      </w:r>
      <w:r w:rsidRPr="003245F2">
        <w:t>Generative Topographic Mapping</w:t>
      </w:r>
      <w:r w:rsidRPr="007506FF">
        <w:rPr>
          <w:b/>
        </w:rPr>
        <w:t xml:space="preserve"> </w:t>
      </w:r>
      <w:r>
        <w:rPr>
          <w:b/>
        </w:rPr>
        <w:t>(</w:t>
      </w:r>
      <w:r w:rsidR="006A622C">
        <w:t>GTM</w:t>
      </w:r>
      <w:r>
        <w:t>)</w:t>
      </w:r>
      <w:r w:rsidR="002B265A">
        <w:fldChar w:fldCharType="begin"/>
      </w:r>
      <w:r w:rsidR="003D7730">
        <w:instrText xml:space="preserve"> ADDIN EN.CITE &lt;EndNote&gt;&lt;Cite&gt;&lt;Author&gt;Choi&lt;/Author&gt;&lt;Year&gt;2009&lt;/Year&gt;&lt;RecNum&gt;151&lt;/RecNum&gt;&lt;record&gt;&lt;rec-number&gt;151&lt;/rec-number&gt;&lt;foreign-keys&gt;&lt;key app="EN" db-id="5s52p2xrodswv7e9seb5zs2t9etsdrr5v22t"&gt;151&lt;/key&gt;&lt;/foreign-keys&gt;&lt;ref-type name="Report"&gt;27&lt;/ref-type&gt;&lt;contributors&gt;&lt;authors&gt;&lt;author&gt;Jong Youl Choi&lt;/author&gt;&lt;/authors&gt;&lt;/contributors&gt;&lt;titles&gt;&lt;title&gt;Deterministic Annealing for Generative Topographic Mapping GTM&lt;/title&gt;&lt;/titles&gt;&lt;dates&gt;&lt;year&gt;2009&lt;/year&gt;&lt;pub-dates&gt;&lt;date&gt;September 2&lt;/date&gt;&lt;/pub-dates&gt;&lt;/dates&gt;&lt;urls&gt;&lt;/urls&gt;&lt;/record&gt;&lt;/Cite&gt;&lt;/EndNote&gt;</w:instrText>
      </w:r>
      <w:r w:rsidR="002B265A">
        <w:fldChar w:fldCharType="separate"/>
      </w:r>
      <w:r w:rsidR="00BF2D27">
        <w:rPr>
          <w:noProof/>
        </w:rPr>
        <w:t>[12]</w:t>
      </w:r>
      <w:r w:rsidR="002B265A">
        <w:fldChar w:fldCharType="end"/>
      </w:r>
      <w:r w:rsidR="006A622C">
        <w:t xml:space="preserve"> are dimension reduction</w:t>
      </w:r>
      <w:r w:rsidR="0080093E">
        <w:t xml:space="preserve"> algorithms</w:t>
      </w:r>
      <w:r w:rsidR="006A622C">
        <w:t xml:space="preserve"> which finds an optimal user-defined low-dimensional representation out of the data in high-dimensional space.</w:t>
      </w:r>
      <w:r w:rsidR="00B40378">
        <w:t xml:space="preserve"> These dimension reduction algorithms play a key role in scientific data visualization.</w:t>
      </w:r>
      <w:r w:rsidR="006A622C">
        <w:t xml:space="preserve"> </w:t>
      </w:r>
      <w:r w:rsidR="0080093E">
        <w:t>A</w:t>
      </w:r>
      <w:r w:rsidR="006A622C">
        <w:t>lthough MDS and GTM share the same objective for optimal dimension reduction, GTM finds a non-linear mapping based on Gaussian probability density model in vector space</w:t>
      </w:r>
      <w:r w:rsidR="0080093E">
        <w:t xml:space="preserve"> while </w:t>
      </w:r>
      <w:r w:rsidR="006A622C">
        <w:t>MDS tries to construct a mapping in target dimension with respect to the pairwise proximity information, mostly dissimilarity or distance.</w:t>
      </w:r>
    </w:p>
    <w:p w:rsidR="002D1662" w:rsidRDefault="009E7CB3" w:rsidP="000131E2">
      <w:r w:rsidRPr="00CF15A5">
        <w:rPr>
          <w:b/>
          <w:bCs/>
        </w:rPr>
        <w:t>Multidimensional Scaling (MDS)</w:t>
      </w:r>
      <w:r>
        <w:t xml:space="preserve">:  MDS is a general term of the techniques to configure low dimensional mappings of the given high-dimensional data with respect to the pairwise proximity information, while the pairwise Euclidean distance within target dimension of each pair is approximated to the corresponding </w:t>
      </w:r>
      <w:r>
        <w:lastRenderedPageBreak/>
        <w:t xml:space="preserve">original problem to find low-dimensional configuration </w:t>
      </w:r>
      <w:r w:rsidR="00F05064">
        <w:t>which</w:t>
      </w:r>
      <w:r>
        <w:t xml:space="preserve"> minimizes </w:t>
      </w:r>
      <w:r w:rsidR="000131E2">
        <w:t>an</w:t>
      </w:r>
      <w:r>
        <w:t xml:space="preserve"> objective function</w:t>
      </w:r>
      <w:r w:rsidR="000131E2">
        <w:t>.</w:t>
      </w:r>
    </w:p>
    <w:p w:rsidR="009E7CB3" w:rsidRDefault="002D1662" w:rsidP="002D1662">
      <w:r w:rsidRPr="007506FF">
        <w:rPr>
          <w:b/>
        </w:rPr>
        <w:t>Generative Topographic Mapping (GTM)</w:t>
      </w:r>
      <w:r>
        <w:t xml:space="preserve">: GTM is an unsupervised learning method for modeling the density of data and finding a non-linear mapping of high-dimensional data in a low-dimensional space. GTM is also known as a principled alternative to Self-Organizing Map (SOM) </w:t>
      </w:r>
      <w:r w:rsidR="002B265A">
        <w:fldChar w:fldCharType="begin"/>
      </w:r>
      <w:r>
        <w:instrText xml:space="preserve"> ADDIN EN.CITE &lt;EndNote&gt;&lt;Cite&gt;&lt;Author&gt;Kohonen&lt;/Author&gt;&lt;Year&gt;1998&lt;/Year&gt;&lt;IDText&gt;The self-organizing map&lt;/IDText&gt;&lt;record&gt;&lt;ref-type name="Journal Article"&gt;17&lt;/ref-type&gt;&lt;contributors&gt;&lt;authors&gt;&lt;author&gt;Kohonen, T&lt;/author&gt;&lt;/authors&gt;&lt;/contributors&gt;&lt;titles&gt;&lt;title&gt;The self-organizing map&lt;/title&gt;&lt;secondary-title&gt;Neurocomputing&lt;/secondary-title&gt;&lt;/titles&gt;&lt;dates&gt;&lt;year&gt;1998&lt;/year&gt;&lt;/dates&gt;&lt;pages&gt;1--6&lt;/pages&gt;&lt;publisher&gt;Elsevier&lt;/publisher&gt;&lt;volume&gt;21&lt;/volume&gt;&lt;/record&gt;&lt;/Cite&gt;&lt;/EndNote&gt;</w:instrText>
      </w:r>
      <w:r w:rsidR="002B265A">
        <w:fldChar w:fldCharType="separate"/>
      </w:r>
      <w:r w:rsidR="00BF2D27">
        <w:rPr>
          <w:noProof/>
        </w:rPr>
        <w:t>[13]</w:t>
      </w:r>
      <w:r w:rsidR="002B265A">
        <w:fldChar w:fldCharType="end"/>
      </w:r>
      <w:r>
        <w:t xml:space="preserve">which does not have any density model, GTM defines an explicit density model based on Gaussian distribution </w:t>
      </w:r>
      <w:r w:rsidR="002B265A">
        <w:fldChar w:fldCharType="begin"/>
      </w:r>
      <w:r>
        <w:instrText xml:space="preserve"> ADDIN EN.CITE &lt;EndNote&gt;&lt;Cite&gt;&lt;Author&gt;Bishop&lt;/Author&gt;&lt;Year&gt;1997&lt;/Year&gt;&lt;IDText&gt;GTM: A principled alternative to the self-organizing map&lt;/IDText&gt;&lt;record&gt;&lt;ref-type name="Journal Article"&gt;17&lt;/ref-type&gt;&lt;contributors&gt;&lt;authors&gt;&lt;author&gt;Bishop, Christopher M.&lt;/author&gt;&lt;author&gt;Svensén, Markus&lt;/author&gt;&lt;/authors&gt;&lt;/contributors&gt;&lt;titles&gt;&lt;title&gt;GTM: A principled alternative to the self-organizing map&lt;/title&gt;&lt;secondary-title&gt;Advances in neural information processing systems&lt;/secondary-title&gt;&lt;/titles&gt;&lt;dates&gt;&lt;year&gt;1997&lt;/year&gt;&lt;/dates&gt;&lt;pages&gt;354--360&lt;/pages&gt;&lt;publisher&gt;Springer&lt;/publisher&gt;&lt;/record&gt;&lt;/Cite&gt;&lt;/EndNote&gt;</w:instrText>
      </w:r>
      <w:r w:rsidR="002B265A">
        <w:fldChar w:fldCharType="separate"/>
      </w:r>
      <w:r w:rsidR="00BF2D27">
        <w:rPr>
          <w:noProof/>
        </w:rPr>
        <w:t>[14]</w:t>
      </w:r>
      <w:r w:rsidR="002B265A">
        <w:fldChar w:fldCharType="end"/>
      </w:r>
      <w:r>
        <w:t xml:space="preserve"> and finds the best set of parameters associated with Gaussian mixtures by using an Expectation-Maximization (EM) optimization algorithm</w:t>
      </w:r>
      <w:r w:rsidR="002B265A">
        <w:fldChar w:fldCharType="begin"/>
      </w:r>
      <w:r>
        <w:instrText xml:space="preserve"> ADDIN EN.CITE &lt;EndNote&gt;&lt;Cite&gt;&lt;Author&gt;Dempster&lt;/Author&gt;&lt;Year&gt;1977&lt;/Year&gt;&lt;IDText&gt;Maximum Likelihood from incomplete data via the EM algorithm&lt;/IDText&gt;&lt;record&gt;&lt;ref-type name="Journal Article"&gt;17&lt;/ref-type&gt;&lt;contributors&gt;&lt;authors&gt;&lt;author&gt;Dempster, A&lt;/author&gt;&lt;author&gt;Laird, N&lt;/author&gt;&lt;author&gt;Rubin, D&lt;/author&gt;&lt;/authors&gt;&lt;/contributors&gt;&lt;titles&gt;&lt;title&gt;Maximum Likelihood from incomplete data via the EM algorithm&lt;/title&gt;&lt;secondary-title&gt;Journal of the Royal Statistical Society. Series B&lt;/secondary-title&gt;&lt;/titles&gt;&lt;dates&gt;&lt;year&gt;1977&lt;/year&gt;&lt;/dates&gt;&lt;pages&gt;1--38&lt;/pages&gt;&lt;/record&gt;&lt;/Cite&gt;&lt;/EndNote&gt;</w:instrText>
      </w:r>
      <w:r w:rsidR="002B265A">
        <w:fldChar w:fldCharType="separate"/>
      </w:r>
      <w:r w:rsidR="00BF2D27">
        <w:rPr>
          <w:noProof/>
        </w:rPr>
        <w:t>[15]</w:t>
      </w:r>
      <w:r w:rsidR="002B265A">
        <w:fldChar w:fldCharType="end"/>
      </w:r>
      <w:r>
        <w:t>.</w:t>
      </w:r>
    </w:p>
    <w:p w:rsidR="00813FF1" w:rsidRDefault="006A622C" w:rsidP="006A622C">
      <w:r w:rsidRPr="00D66A2A">
        <w:t>Interpolation of MDS</w:t>
      </w:r>
      <w:r w:rsidR="002B265A">
        <w:fldChar w:fldCharType="begin"/>
      </w:r>
      <w:r w:rsidR="009D58E0">
        <w:instrText xml:space="preserve"> ADDIN EN.CITE &lt;EndNote&gt;&lt;Cite&gt;&lt;Author&gt;Jong Youl Choi&lt;/Author&gt;&lt;Year&gt;2009&lt;/Year&gt;&lt;RecNum&gt;149&lt;/RecNum&gt;&lt;record&gt;&lt;rec-number&gt;149&lt;/rec-number&gt;&lt;foreign-keys&gt;&lt;key app="EN" db-id="5s52p2xrodswv7e9seb5zs2t9etsdrr5v22t"&gt;149&lt;/key&gt;&lt;/foreign-keys&gt;&lt;ref-type name="Journal Article"&gt;17&lt;/ref-type&gt;&lt;contributors&gt;&lt;authors&gt;&lt;author&gt;Jong Youl Choi&lt;/author&gt;&lt;author&gt;Seung-Hee Bae&lt;/author&gt;&lt;author&gt;Xiaohong Qiu&lt;/author&gt;&lt;author&gt;Geoffrey Fox&lt;/author&gt;&lt;/authors&gt;&lt;/contributors&gt;&lt;titles&gt;&lt;title&gt;High Performance Dimension Reduction and Visualization for Large High-dimensional Data Analysis &lt;/title&gt;&lt;secondary-title&gt;Technical Report submitted for publication&lt;/secondary-title&gt;&lt;/titles&gt;&lt;dates&gt;&lt;year&gt;2009&lt;/year&gt;&lt;pub-dates&gt;&lt;date&gt;November 14&lt;/date&gt;&lt;/pub-dates&gt;&lt;/dates&gt;&lt;urls&gt;&lt;/urls&gt;&lt;/record&gt;&lt;/Cite&gt;&lt;/EndNote&gt;</w:instrText>
      </w:r>
      <w:r w:rsidR="002B265A">
        <w:fldChar w:fldCharType="separate"/>
      </w:r>
      <w:r w:rsidR="00BF2D27">
        <w:rPr>
          <w:noProof/>
        </w:rPr>
        <w:t>[16]</w:t>
      </w:r>
      <w:r w:rsidR="002B265A">
        <w:fldChar w:fldCharType="end"/>
      </w:r>
      <w:r>
        <w:t xml:space="preserve"> and GTM</w:t>
      </w:r>
      <w:r w:rsidRPr="00D66A2A">
        <w:t xml:space="preserve"> </w:t>
      </w:r>
      <w:r w:rsidR="000366BB">
        <w:t>are</w:t>
      </w:r>
      <w:r w:rsidRPr="00D66A2A">
        <w:t xml:space="preserve"> out-of-sample extension</w:t>
      </w:r>
      <w:r w:rsidR="000366BB">
        <w:t>s</w:t>
      </w:r>
      <w:r w:rsidRPr="00D66A2A">
        <w:t xml:space="preserve"> of the</w:t>
      </w:r>
      <w:r>
        <w:t xml:space="preserve"> </w:t>
      </w:r>
      <w:r w:rsidRPr="00D66A2A">
        <w:t xml:space="preserve">original algorithms and </w:t>
      </w:r>
      <w:r w:rsidR="000366BB">
        <w:t>they are</w:t>
      </w:r>
      <w:r w:rsidRPr="00D66A2A">
        <w:t xml:space="preserve"> designed to process much larger data</w:t>
      </w:r>
      <w:r>
        <w:t xml:space="preserve"> </w:t>
      </w:r>
      <w:r w:rsidRPr="00D66A2A">
        <w:t>points with minor trade-off of approximation. Instead of processing</w:t>
      </w:r>
      <w:r>
        <w:t xml:space="preserve"> </w:t>
      </w:r>
      <w:r w:rsidRPr="00D66A2A">
        <w:t>full dataset</w:t>
      </w:r>
      <w:r w:rsidR="000131E2">
        <w:t>,</w:t>
      </w:r>
      <w:r w:rsidRPr="00D66A2A">
        <w:t xml:space="preserve"> which is the case of original MDS and GTM</w:t>
      </w:r>
      <w:r>
        <w:t xml:space="preserve"> </w:t>
      </w:r>
      <w:r w:rsidRPr="00D66A2A">
        <w:t>algorithms,</w:t>
      </w:r>
      <w:r>
        <w:t xml:space="preserve"> </w:t>
      </w:r>
      <w:r w:rsidRPr="00D66A2A">
        <w:t>interpolation approach takes only a part of the full dataset, known as</w:t>
      </w:r>
      <w:r>
        <w:t xml:space="preserve"> </w:t>
      </w:r>
      <w:r w:rsidRPr="00D66A2A">
        <w:t>samples, for a computer-intensive training process and applies the</w:t>
      </w:r>
      <w:r>
        <w:t xml:space="preserve"> </w:t>
      </w:r>
      <w:r w:rsidRPr="00D66A2A">
        <w:t xml:space="preserve">trained result to the rest of </w:t>
      </w:r>
      <w:r w:rsidR="000131E2">
        <w:t xml:space="preserve">the </w:t>
      </w:r>
      <w:r w:rsidRPr="00D66A2A">
        <w:t>dataset, known as out-of-samples, which</w:t>
      </w:r>
      <w:r>
        <w:t xml:space="preserve"> </w:t>
      </w:r>
      <w:r w:rsidRPr="00D66A2A">
        <w:t>is usually faster than the former process. With this interpolation</w:t>
      </w:r>
      <w:r>
        <w:t xml:space="preserve"> </w:t>
      </w:r>
      <w:r w:rsidRPr="00D66A2A">
        <w:t>approach in MDS and GTM, one can visualize millions of data points</w:t>
      </w:r>
      <w:r>
        <w:t xml:space="preserve"> </w:t>
      </w:r>
      <w:r w:rsidRPr="00D66A2A">
        <w:t>with modest amount of computations and memory requirement.</w:t>
      </w:r>
      <w:r w:rsidR="00446483">
        <w:t xml:space="preserve"> Currently</w:t>
      </w:r>
      <w:r w:rsidR="00B66D5A">
        <w:t xml:space="preserve"> we use</w:t>
      </w:r>
      <w:r w:rsidR="00446483">
        <w:t xml:space="preserve"> MDS, GTM, MDS interpolation and GTM interpolatio</w:t>
      </w:r>
      <w:r w:rsidR="00B66D5A">
        <w:t>n applications</w:t>
      </w:r>
      <w:r w:rsidR="00446483">
        <w:t xml:space="preserve"> for DNA sequence studies and chemical information mining </w:t>
      </w:r>
      <w:r w:rsidR="00C85D96">
        <w:t>&amp;</w:t>
      </w:r>
      <w:r w:rsidR="00446483">
        <w:t xml:space="preserve"> exploration</w:t>
      </w:r>
      <w:r w:rsidR="005E0437">
        <w:t xml:space="preserve"> of the </w:t>
      </w:r>
      <w:r w:rsidR="00E60382">
        <w:t>PubChem</w:t>
      </w:r>
      <w:r w:rsidR="005E0437">
        <w:t xml:space="preserve"> database</w:t>
      </w:r>
      <w:r w:rsidR="003754F4">
        <w:t xml:space="preserve"> data</w:t>
      </w:r>
      <w:r w:rsidR="00446483">
        <w:t>.</w:t>
      </w:r>
      <w:r w:rsidR="000131E2">
        <w:t xml:space="preserve"> </w:t>
      </w:r>
    </w:p>
    <w:p w:rsidR="000131E2" w:rsidRDefault="00CB51CF" w:rsidP="006A622C">
      <w:r>
        <w:t xml:space="preserve"> </w:t>
      </w:r>
      <w:r w:rsidR="00E64550">
        <w:t xml:space="preserve">The </w:t>
      </w:r>
      <w:r w:rsidR="00813FF1">
        <w:t>size of the input data for the interpolation</w:t>
      </w:r>
      <w:r w:rsidR="00E64550">
        <w:t xml:space="preserve"> algorithms </w:t>
      </w:r>
      <w:r w:rsidR="00BF4437">
        <w:t xml:space="preserve">consisting of millions of data points </w:t>
      </w:r>
      <w:r w:rsidR="00E64550">
        <w:t>usually ranges in gigabytes</w:t>
      </w:r>
      <w:r w:rsidR="00BF4437">
        <w:t>,</w:t>
      </w:r>
      <w:r w:rsidR="00813FF1">
        <w:t xml:space="preserve"> while the size of the output data in lower dimensions is order</w:t>
      </w:r>
      <w:r w:rsidR="000366BB">
        <w:t>s</w:t>
      </w:r>
      <w:r w:rsidR="00813FF1">
        <w:t xml:space="preserve"> of ma</w:t>
      </w:r>
      <w:r w:rsidR="000366BB">
        <w:t xml:space="preserve">gnitude smaller than the input data. </w:t>
      </w:r>
      <w:r w:rsidR="00BF4437">
        <w:t>The input data can be partitioned arbitrarily on the data point boundaries</w:t>
      </w:r>
      <w:r w:rsidR="009261A1">
        <w:t xml:space="preserve"> to generate computational sub tasks</w:t>
      </w:r>
      <w:r w:rsidR="00BF4437">
        <w:t xml:space="preserve">. </w:t>
      </w:r>
      <w:r w:rsidR="009261A1">
        <w:t xml:space="preserve">The output data from the sub tasks can be collected using a simple merging operation and does not require any special combining </w:t>
      </w:r>
      <w:r w:rsidR="00D17209">
        <w:t>functions</w:t>
      </w:r>
      <w:r w:rsidR="009261A1">
        <w:t>.</w:t>
      </w:r>
      <w:r w:rsidR="00BB4521">
        <w:t xml:space="preserve"> </w:t>
      </w:r>
      <w:r w:rsidR="008C71C5">
        <w:t>The GTM interpolation application is high memory intensive and requires large amount of memory proportional to the size of the input data. The MDS interpolation is less memory bound compared to GTM interpolation, but is much more CPU intensive than the GTM interpolation.</w:t>
      </w:r>
    </w:p>
    <w:p w:rsidR="00A16C71" w:rsidRDefault="00A16C71" w:rsidP="00A16C71">
      <w:pPr>
        <w:keepNext/>
      </w:pPr>
      <w:r w:rsidRPr="00872B9F">
        <w:rPr>
          <w:noProof/>
          <w:szCs w:val="18"/>
        </w:rPr>
        <w:drawing>
          <wp:inline distT="0" distB="0" distL="0" distR="0">
            <wp:extent cx="2976634" cy="2483892"/>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6C71" w:rsidRDefault="00A16C71" w:rsidP="00726A3A">
      <w:pPr>
        <w:pStyle w:val="Caption"/>
      </w:pPr>
      <w:bookmarkStart w:id="4" w:name="_Ref260567841"/>
      <w:r>
        <w:t xml:space="preserve">Figure </w:t>
      </w:r>
      <w:fldSimple w:instr=" SEQ Figure \* ARABIC ">
        <w:r w:rsidR="003B4D72">
          <w:rPr>
            <w:noProof/>
          </w:rPr>
          <w:t>3</w:t>
        </w:r>
      </w:fldSimple>
      <w:bookmarkEnd w:id="4"/>
      <w:r>
        <w:t xml:space="preserve"> : Cap3 </w:t>
      </w:r>
      <w:r w:rsidRPr="001E296F">
        <w:t>performance with different instance types to pro</w:t>
      </w:r>
      <w:r>
        <w:t>cess 200 FASTA files with 458 reads in each file</w:t>
      </w:r>
    </w:p>
    <w:tbl>
      <w:tblPr>
        <w:tblStyle w:val="TableGrid"/>
        <w:tblpPr w:leftFromText="1440" w:rightFromText="1440" w:bottomFromText="288" w:vertAnchor="text" w:horzAnchor="margin" w:tblpXSpec="center" w:tblpY="52"/>
        <w:tblOverlap w:val="never"/>
        <w:tblW w:w="8465" w:type="dxa"/>
        <w:tblCellMar>
          <w:left w:w="115" w:type="dxa"/>
          <w:right w:w="115" w:type="dxa"/>
        </w:tblCellMar>
        <w:tblLook w:val="04A0"/>
      </w:tblPr>
      <w:tblGrid>
        <w:gridCol w:w="1775"/>
        <w:gridCol w:w="548"/>
        <w:gridCol w:w="872"/>
        <w:gridCol w:w="917"/>
        <w:gridCol w:w="972"/>
        <w:gridCol w:w="981"/>
        <w:gridCol w:w="1192"/>
        <w:gridCol w:w="1208"/>
      </w:tblGrid>
      <w:tr w:rsidR="00726A3A" w:rsidTr="00726A3A">
        <w:trPr>
          <w:trHeight w:val="161"/>
        </w:trPr>
        <w:tc>
          <w:tcPr>
            <w:tcW w:w="8465" w:type="dxa"/>
            <w:gridSpan w:val="8"/>
            <w:tcBorders>
              <w:top w:val="nil"/>
              <w:left w:val="nil"/>
              <w:bottom w:val="single" w:sz="4" w:space="0" w:color="auto"/>
              <w:right w:val="nil"/>
            </w:tcBorders>
            <w:tcMar>
              <w:left w:w="0" w:type="dxa"/>
              <w:right w:w="0" w:type="dxa"/>
            </w:tcMar>
            <w:vAlign w:val="center"/>
          </w:tcPr>
          <w:p w:rsidR="00726A3A" w:rsidRPr="00F73E4D" w:rsidRDefault="00726A3A" w:rsidP="00726A3A">
            <w:pPr>
              <w:pStyle w:val="Caption"/>
              <w:rPr>
                <w:color w:val="000000"/>
                <w:sz w:val="16"/>
                <w:szCs w:val="16"/>
              </w:rPr>
            </w:pPr>
            <w:r>
              <w:lastRenderedPageBreak/>
              <w:t xml:space="preserve">Table </w:t>
            </w:r>
            <w:fldSimple w:instr=" SEQ Table \* ARABIC ">
              <w:r w:rsidR="003B4D72">
                <w:rPr>
                  <w:noProof/>
                </w:rPr>
                <w:t>4</w:t>
              </w:r>
            </w:fldSimple>
            <w:r>
              <w:t>: EC2 performance with different instance types. Assembling 200 FASTA files (458 reads per file) using Cap3 &amp; processing 26 million Pubchem data points using GTM interpolation</w:t>
            </w:r>
          </w:p>
        </w:tc>
      </w:tr>
      <w:tr w:rsidR="00726A3A" w:rsidTr="00726A3A">
        <w:trPr>
          <w:trHeight w:val="726"/>
        </w:trPr>
        <w:tc>
          <w:tcPr>
            <w:tcW w:w="1775" w:type="dxa"/>
            <w:tcBorders>
              <w:top w:val="single" w:sz="4" w:space="0" w:color="auto"/>
            </w:tcBorders>
            <w:tcMar>
              <w:left w:w="0" w:type="dxa"/>
              <w:right w:w="0" w:type="dxa"/>
            </w:tcMar>
            <w:vAlign w:val="center"/>
          </w:tcPr>
          <w:p w:rsidR="00726A3A" w:rsidRDefault="00726A3A" w:rsidP="00726A3A">
            <w:pPr>
              <w:jc w:val="center"/>
              <w:rPr>
                <w:color w:val="000000"/>
                <w:sz w:val="16"/>
                <w:szCs w:val="16"/>
              </w:rPr>
            </w:pPr>
            <w:r w:rsidRPr="00F73E4D">
              <w:rPr>
                <w:color w:val="000000"/>
                <w:sz w:val="16"/>
                <w:szCs w:val="16"/>
              </w:rPr>
              <w:t>Node Type</w:t>
            </w:r>
          </w:p>
        </w:tc>
        <w:tc>
          <w:tcPr>
            <w:tcW w:w="0" w:type="auto"/>
            <w:tcBorders>
              <w:top w:val="single" w:sz="4" w:space="0" w:color="auto"/>
            </w:tcBorders>
            <w:tcMar>
              <w:left w:w="0" w:type="dxa"/>
              <w:right w:w="0" w:type="dxa"/>
            </w:tcMar>
            <w:vAlign w:val="center"/>
          </w:tcPr>
          <w:p w:rsidR="00726A3A" w:rsidRDefault="00726A3A" w:rsidP="00726A3A">
            <w:pPr>
              <w:jc w:val="center"/>
              <w:rPr>
                <w:color w:val="000000"/>
                <w:sz w:val="16"/>
                <w:szCs w:val="16"/>
              </w:rPr>
            </w:pPr>
            <w:r w:rsidRPr="00F73E4D">
              <w:rPr>
                <w:color w:val="000000"/>
                <w:sz w:val="16"/>
                <w:szCs w:val="16"/>
              </w:rPr>
              <w:t>No. of Nodes</w:t>
            </w:r>
          </w:p>
        </w:tc>
        <w:tc>
          <w:tcPr>
            <w:tcW w:w="0" w:type="auto"/>
            <w:tcBorders>
              <w:top w:val="single" w:sz="4" w:space="0" w:color="auto"/>
            </w:tcBorders>
            <w:tcMar>
              <w:left w:w="0" w:type="dxa"/>
              <w:right w:w="0" w:type="dxa"/>
            </w:tcMar>
            <w:vAlign w:val="center"/>
          </w:tcPr>
          <w:p w:rsidR="00726A3A" w:rsidRDefault="00726A3A" w:rsidP="00726A3A">
            <w:pPr>
              <w:jc w:val="center"/>
              <w:rPr>
                <w:color w:val="000000"/>
                <w:sz w:val="16"/>
                <w:szCs w:val="16"/>
              </w:rPr>
            </w:pPr>
            <w:r w:rsidRPr="00F73E4D">
              <w:rPr>
                <w:color w:val="000000"/>
                <w:sz w:val="16"/>
                <w:szCs w:val="16"/>
              </w:rPr>
              <w:t>No. of Workers per Node</w:t>
            </w:r>
          </w:p>
        </w:tc>
        <w:tc>
          <w:tcPr>
            <w:tcW w:w="0" w:type="auto"/>
            <w:tcBorders>
              <w:top w:val="single" w:sz="4" w:space="0" w:color="auto"/>
            </w:tcBorders>
            <w:tcMar>
              <w:left w:w="0" w:type="dxa"/>
              <w:right w:w="0" w:type="dxa"/>
            </w:tcMar>
            <w:vAlign w:val="center"/>
          </w:tcPr>
          <w:p w:rsidR="00726A3A" w:rsidRDefault="00726A3A" w:rsidP="00726A3A">
            <w:pPr>
              <w:jc w:val="center"/>
              <w:rPr>
                <w:color w:val="000000"/>
                <w:sz w:val="16"/>
                <w:szCs w:val="16"/>
              </w:rPr>
            </w:pPr>
          </w:p>
          <w:p w:rsidR="00726A3A" w:rsidRDefault="00726A3A" w:rsidP="00726A3A">
            <w:pPr>
              <w:jc w:val="center"/>
              <w:rPr>
                <w:color w:val="000000"/>
                <w:sz w:val="16"/>
                <w:szCs w:val="16"/>
              </w:rPr>
            </w:pPr>
            <w:r w:rsidRPr="00F73E4D">
              <w:rPr>
                <w:color w:val="000000"/>
                <w:sz w:val="16"/>
                <w:szCs w:val="16"/>
              </w:rPr>
              <w:t>Total Time (s)</w:t>
            </w:r>
          </w:p>
        </w:tc>
        <w:tc>
          <w:tcPr>
            <w:tcW w:w="0" w:type="auto"/>
            <w:tcBorders>
              <w:top w:val="single" w:sz="4" w:space="0" w:color="auto"/>
            </w:tcBorders>
            <w:tcMar>
              <w:left w:w="0" w:type="dxa"/>
              <w:right w:w="0" w:type="dxa"/>
            </w:tcMar>
            <w:vAlign w:val="center"/>
          </w:tcPr>
          <w:p w:rsidR="00726A3A" w:rsidRDefault="00726A3A" w:rsidP="00726A3A">
            <w:pPr>
              <w:jc w:val="center"/>
              <w:rPr>
                <w:color w:val="000000"/>
                <w:sz w:val="16"/>
                <w:szCs w:val="16"/>
              </w:rPr>
            </w:pPr>
          </w:p>
          <w:p w:rsidR="00726A3A" w:rsidRDefault="00726A3A" w:rsidP="00726A3A">
            <w:pPr>
              <w:jc w:val="center"/>
              <w:rPr>
                <w:color w:val="000000"/>
                <w:sz w:val="16"/>
                <w:szCs w:val="16"/>
              </w:rPr>
            </w:pPr>
            <w:r w:rsidRPr="00F73E4D">
              <w:rPr>
                <w:color w:val="000000"/>
                <w:sz w:val="16"/>
                <w:szCs w:val="16"/>
              </w:rPr>
              <w:t>Amortized</w:t>
            </w:r>
            <w:r>
              <w:rPr>
                <w:color w:val="000000"/>
                <w:sz w:val="16"/>
                <w:szCs w:val="16"/>
              </w:rPr>
              <w:t xml:space="preserve"> Compute Cost </w:t>
            </w:r>
          </w:p>
        </w:tc>
        <w:tc>
          <w:tcPr>
            <w:tcW w:w="0" w:type="auto"/>
            <w:tcBorders>
              <w:top w:val="single" w:sz="4" w:space="0" w:color="auto"/>
            </w:tcBorders>
            <w:vAlign w:val="center"/>
          </w:tcPr>
          <w:p w:rsidR="00726A3A" w:rsidRDefault="00726A3A" w:rsidP="00726A3A">
            <w:pPr>
              <w:jc w:val="center"/>
              <w:rPr>
                <w:color w:val="000000"/>
                <w:sz w:val="16"/>
                <w:szCs w:val="16"/>
              </w:rPr>
            </w:pPr>
          </w:p>
          <w:p w:rsidR="00726A3A" w:rsidRDefault="00726A3A" w:rsidP="00726A3A">
            <w:pPr>
              <w:jc w:val="center"/>
              <w:rPr>
                <w:color w:val="000000"/>
                <w:sz w:val="16"/>
                <w:szCs w:val="16"/>
              </w:rPr>
            </w:pPr>
            <w:r w:rsidRPr="00F73E4D">
              <w:rPr>
                <w:color w:val="000000"/>
                <w:sz w:val="16"/>
                <w:szCs w:val="16"/>
              </w:rPr>
              <w:t>Total Time (s)</w:t>
            </w:r>
          </w:p>
        </w:tc>
        <w:tc>
          <w:tcPr>
            <w:tcW w:w="0" w:type="auto"/>
            <w:tcBorders>
              <w:top w:val="single" w:sz="4" w:space="0" w:color="auto"/>
            </w:tcBorders>
            <w:vAlign w:val="center"/>
          </w:tcPr>
          <w:p w:rsidR="00726A3A" w:rsidRDefault="00726A3A" w:rsidP="00726A3A">
            <w:pPr>
              <w:jc w:val="center"/>
              <w:rPr>
                <w:color w:val="000000"/>
                <w:sz w:val="16"/>
                <w:szCs w:val="16"/>
              </w:rPr>
            </w:pPr>
          </w:p>
          <w:p w:rsidR="00726A3A" w:rsidRDefault="00726A3A" w:rsidP="00726A3A">
            <w:pPr>
              <w:jc w:val="center"/>
              <w:rPr>
                <w:color w:val="000000"/>
                <w:sz w:val="16"/>
                <w:szCs w:val="16"/>
              </w:rPr>
            </w:pPr>
            <w:r w:rsidRPr="00F73E4D">
              <w:rPr>
                <w:color w:val="000000"/>
                <w:sz w:val="16"/>
                <w:szCs w:val="16"/>
              </w:rPr>
              <w:t>Amortized</w:t>
            </w:r>
            <w:r>
              <w:rPr>
                <w:color w:val="000000"/>
                <w:sz w:val="16"/>
                <w:szCs w:val="16"/>
              </w:rPr>
              <w:t xml:space="preserve"> Compute Cost </w:t>
            </w:r>
          </w:p>
        </w:tc>
        <w:tc>
          <w:tcPr>
            <w:tcW w:w="1208" w:type="dxa"/>
            <w:tcBorders>
              <w:top w:val="single" w:sz="4" w:space="0" w:color="auto"/>
            </w:tcBorders>
            <w:tcMar>
              <w:left w:w="0" w:type="dxa"/>
              <w:right w:w="0" w:type="dxa"/>
            </w:tcMar>
            <w:vAlign w:val="center"/>
          </w:tcPr>
          <w:p w:rsidR="00726A3A" w:rsidRDefault="00726A3A" w:rsidP="00726A3A">
            <w:pPr>
              <w:jc w:val="center"/>
              <w:rPr>
                <w:color w:val="000000"/>
                <w:sz w:val="16"/>
                <w:szCs w:val="16"/>
              </w:rPr>
            </w:pPr>
          </w:p>
          <w:p w:rsidR="00726A3A" w:rsidRDefault="00726A3A" w:rsidP="00726A3A">
            <w:pPr>
              <w:jc w:val="center"/>
              <w:rPr>
                <w:color w:val="000000"/>
                <w:sz w:val="16"/>
                <w:szCs w:val="16"/>
              </w:rPr>
            </w:pPr>
            <w:r w:rsidRPr="00F73E4D">
              <w:rPr>
                <w:color w:val="000000"/>
                <w:sz w:val="16"/>
                <w:szCs w:val="16"/>
              </w:rPr>
              <w:t>Compute Cost (hour units)</w:t>
            </w:r>
          </w:p>
        </w:tc>
      </w:tr>
      <w:tr w:rsidR="00726A3A" w:rsidTr="00726A3A">
        <w:trPr>
          <w:trHeight w:val="20"/>
        </w:trPr>
        <w:tc>
          <w:tcPr>
            <w:tcW w:w="1775" w:type="dxa"/>
            <w:tcMar>
              <w:left w:w="0" w:type="dxa"/>
              <w:right w:w="0" w:type="dxa"/>
            </w:tcMar>
          </w:tcPr>
          <w:p w:rsidR="00726A3A" w:rsidRPr="00F73E4D" w:rsidRDefault="00726A3A" w:rsidP="00726A3A">
            <w:pPr>
              <w:rPr>
                <w:sz w:val="16"/>
                <w:szCs w:val="16"/>
              </w:rPr>
            </w:pPr>
            <w:r>
              <w:rPr>
                <w:sz w:val="16"/>
                <w:szCs w:val="16"/>
              </w:rPr>
              <w:t>Large</w:t>
            </w:r>
          </w:p>
        </w:tc>
        <w:tc>
          <w:tcPr>
            <w:tcW w:w="0" w:type="auto"/>
            <w:vAlign w:val="center"/>
          </w:tcPr>
          <w:p w:rsidR="00726A3A" w:rsidRPr="00F73E4D" w:rsidRDefault="00726A3A" w:rsidP="00726A3A">
            <w:pPr>
              <w:jc w:val="center"/>
              <w:rPr>
                <w:color w:val="000000"/>
                <w:sz w:val="16"/>
                <w:szCs w:val="16"/>
              </w:rPr>
            </w:pPr>
            <w:r>
              <w:rPr>
                <w:color w:val="000000"/>
                <w:sz w:val="16"/>
                <w:szCs w:val="16"/>
              </w:rPr>
              <w:t>8</w:t>
            </w:r>
          </w:p>
        </w:tc>
        <w:tc>
          <w:tcPr>
            <w:tcW w:w="0" w:type="auto"/>
            <w:vAlign w:val="center"/>
          </w:tcPr>
          <w:p w:rsidR="00726A3A" w:rsidRPr="00F73E4D" w:rsidRDefault="00726A3A" w:rsidP="00726A3A">
            <w:pPr>
              <w:jc w:val="center"/>
              <w:rPr>
                <w:color w:val="000000"/>
                <w:sz w:val="16"/>
                <w:szCs w:val="16"/>
              </w:rPr>
            </w:pPr>
            <w:r>
              <w:rPr>
                <w:color w:val="000000"/>
                <w:sz w:val="16"/>
                <w:szCs w:val="16"/>
              </w:rPr>
              <w:t>2</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1556.881</w:t>
            </w:r>
          </w:p>
        </w:tc>
        <w:tc>
          <w:tcPr>
            <w:tcW w:w="0" w:type="auto"/>
          </w:tcPr>
          <w:p w:rsidR="00726A3A" w:rsidRPr="00F73E4D" w:rsidRDefault="00726A3A" w:rsidP="00726A3A">
            <w:pPr>
              <w:jc w:val="center"/>
              <w:rPr>
                <w:color w:val="000000"/>
                <w:sz w:val="16"/>
                <w:szCs w:val="16"/>
              </w:rPr>
            </w:pPr>
            <w:r w:rsidRPr="0005228A">
              <w:t>1.18</w:t>
            </w:r>
          </w:p>
        </w:tc>
        <w:tc>
          <w:tcPr>
            <w:tcW w:w="0" w:type="auto"/>
            <w:vAlign w:val="bottom"/>
          </w:tcPr>
          <w:p w:rsidR="00726A3A" w:rsidRPr="00E3123A" w:rsidRDefault="00726A3A" w:rsidP="00726A3A">
            <w:pPr>
              <w:jc w:val="center"/>
            </w:pPr>
            <w:r w:rsidRPr="00ED366E">
              <w:rPr>
                <w:color w:val="000000"/>
                <w:sz w:val="16"/>
                <w:szCs w:val="16"/>
              </w:rPr>
              <w:t>1556.881</w:t>
            </w:r>
          </w:p>
        </w:tc>
        <w:tc>
          <w:tcPr>
            <w:tcW w:w="0" w:type="auto"/>
          </w:tcPr>
          <w:p w:rsidR="00726A3A" w:rsidRPr="00E3123A" w:rsidRDefault="00726A3A" w:rsidP="00726A3A">
            <w:pPr>
              <w:jc w:val="center"/>
            </w:pPr>
            <w:r w:rsidRPr="0005228A">
              <w:t>1.18</w:t>
            </w:r>
          </w:p>
        </w:tc>
        <w:tc>
          <w:tcPr>
            <w:tcW w:w="1208" w:type="dxa"/>
          </w:tcPr>
          <w:p w:rsidR="00726A3A" w:rsidRPr="00F73E4D" w:rsidRDefault="00726A3A" w:rsidP="00726A3A">
            <w:pPr>
              <w:jc w:val="center"/>
              <w:rPr>
                <w:color w:val="000000"/>
                <w:sz w:val="16"/>
                <w:szCs w:val="16"/>
              </w:rPr>
            </w:pPr>
            <w:r w:rsidRPr="00E3123A">
              <w:t>2.72</w:t>
            </w:r>
          </w:p>
        </w:tc>
      </w:tr>
      <w:tr w:rsidR="00726A3A" w:rsidTr="00726A3A">
        <w:trPr>
          <w:trHeight w:val="20"/>
        </w:trPr>
        <w:tc>
          <w:tcPr>
            <w:tcW w:w="1775" w:type="dxa"/>
            <w:tcMar>
              <w:left w:w="0" w:type="dxa"/>
              <w:right w:w="0" w:type="dxa"/>
            </w:tcMar>
          </w:tcPr>
          <w:p w:rsidR="00726A3A" w:rsidRPr="00F73E4D" w:rsidRDefault="00726A3A" w:rsidP="00726A3A">
            <w:pPr>
              <w:rPr>
                <w:sz w:val="16"/>
                <w:szCs w:val="16"/>
              </w:rPr>
            </w:pPr>
            <w:r>
              <w:rPr>
                <w:sz w:val="16"/>
                <w:szCs w:val="16"/>
              </w:rPr>
              <w:t>XLarge</w:t>
            </w:r>
          </w:p>
        </w:tc>
        <w:tc>
          <w:tcPr>
            <w:tcW w:w="0" w:type="auto"/>
            <w:vAlign w:val="center"/>
          </w:tcPr>
          <w:p w:rsidR="00726A3A" w:rsidRPr="00F73E4D" w:rsidRDefault="00726A3A" w:rsidP="00726A3A">
            <w:pPr>
              <w:jc w:val="center"/>
              <w:rPr>
                <w:color w:val="000000"/>
                <w:sz w:val="16"/>
                <w:szCs w:val="16"/>
              </w:rPr>
            </w:pPr>
            <w:r>
              <w:rPr>
                <w:color w:val="000000"/>
                <w:sz w:val="16"/>
                <w:szCs w:val="16"/>
              </w:rPr>
              <w:t>4</w:t>
            </w:r>
          </w:p>
        </w:tc>
        <w:tc>
          <w:tcPr>
            <w:tcW w:w="0" w:type="auto"/>
            <w:vAlign w:val="center"/>
          </w:tcPr>
          <w:p w:rsidR="00726A3A" w:rsidRPr="00F73E4D" w:rsidRDefault="00726A3A" w:rsidP="00726A3A">
            <w:pPr>
              <w:jc w:val="center"/>
              <w:rPr>
                <w:color w:val="000000"/>
                <w:sz w:val="16"/>
                <w:szCs w:val="16"/>
              </w:rPr>
            </w:pPr>
            <w:r>
              <w:rPr>
                <w:color w:val="000000"/>
                <w:sz w:val="16"/>
                <w:szCs w:val="16"/>
              </w:rPr>
              <w:t>4</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1578.566</w:t>
            </w:r>
          </w:p>
        </w:tc>
        <w:tc>
          <w:tcPr>
            <w:tcW w:w="0" w:type="auto"/>
          </w:tcPr>
          <w:p w:rsidR="00726A3A" w:rsidRPr="00F73E4D" w:rsidRDefault="00726A3A" w:rsidP="00726A3A">
            <w:pPr>
              <w:jc w:val="center"/>
              <w:rPr>
                <w:color w:val="000000"/>
                <w:sz w:val="16"/>
                <w:szCs w:val="16"/>
              </w:rPr>
            </w:pPr>
            <w:r w:rsidRPr="0005228A">
              <w:t>1.19</w:t>
            </w:r>
          </w:p>
        </w:tc>
        <w:tc>
          <w:tcPr>
            <w:tcW w:w="0" w:type="auto"/>
            <w:vAlign w:val="bottom"/>
          </w:tcPr>
          <w:p w:rsidR="00726A3A" w:rsidRPr="00E3123A" w:rsidRDefault="00726A3A" w:rsidP="00726A3A">
            <w:pPr>
              <w:jc w:val="center"/>
            </w:pPr>
            <w:r w:rsidRPr="00ED366E">
              <w:rPr>
                <w:color w:val="000000"/>
                <w:sz w:val="16"/>
                <w:szCs w:val="16"/>
              </w:rPr>
              <w:t>1578.566</w:t>
            </w:r>
          </w:p>
        </w:tc>
        <w:tc>
          <w:tcPr>
            <w:tcW w:w="0" w:type="auto"/>
          </w:tcPr>
          <w:p w:rsidR="00726A3A" w:rsidRPr="00E3123A" w:rsidRDefault="00726A3A" w:rsidP="00726A3A">
            <w:pPr>
              <w:jc w:val="center"/>
            </w:pPr>
            <w:r w:rsidRPr="0005228A">
              <w:t>1.19</w:t>
            </w:r>
          </w:p>
        </w:tc>
        <w:tc>
          <w:tcPr>
            <w:tcW w:w="1208" w:type="dxa"/>
          </w:tcPr>
          <w:p w:rsidR="00726A3A" w:rsidRPr="00F73E4D" w:rsidRDefault="00726A3A" w:rsidP="00726A3A">
            <w:pPr>
              <w:jc w:val="center"/>
              <w:rPr>
                <w:color w:val="000000"/>
                <w:sz w:val="16"/>
                <w:szCs w:val="16"/>
              </w:rPr>
            </w:pPr>
            <w:r w:rsidRPr="00E3123A">
              <w:t>2.72</w:t>
            </w:r>
          </w:p>
        </w:tc>
      </w:tr>
      <w:tr w:rsidR="00726A3A" w:rsidTr="00726A3A">
        <w:trPr>
          <w:trHeight w:val="20"/>
        </w:trPr>
        <w:tc>
          <w:tcPr>
            <w:tcW w:w="1775" w:type="dxa"/>
            <w:tcMar>
              <w:left w:w="0" w:type="dxa"/>
              <w:right w:w="0" w:type="dxa"/>
            </w:tcMar>
          </w:tcPr>
          <w:p w:rsidR="00726A3A" w:rsidRPr="00F73E4D" w:rsidRDefault="00726A3A" w:rsidP="00726A3A">
            <w:pPr>
              <w:rPr>
                <w:sz w:val="16"/>
                <w:szCs w:val="16"/>
              </w:rPr>
            </w:pPr>
            <w:r>
              <w:rPr>
                <w:sz w:val="16"/>
                <w:szCs w:val="16"/>
              </w:rPr>
              <w:t>HCXL</w:t>
            </w:r>
          </w:p>
        </w:tc>
        <w:tc>
          <w:tcPr>
            <w:tcW w:w="0" w:type="auto"/>
            <w:vAlign w:val="center"/>
          </w:tcPr>
          <w:p w:rsidR="00726A3A" w:rsidRPr="00F73E4D" w:rsidRDefault="00726A3A" w:rsidP="00726A3A">
            <w:pPr>
              <w:jc w:val="center"/>
              <w:rPr>
                <w:color w:val="000000"/>
                <w:sz w:val="16"/>
                <w:szCs w:val="16"/>
              </w:rPr>
            </w:pPr>
            <w:r>
              <w:rPr>
                <w:color w:val="000000"/>
                <w:sz w:val="16"/>
                <w:szCs w:val="16"/>
              </w:rPr>
              <w:t>2</w:t>
            </w:r>
          </w:p>
        </w:tc>
        <w:tc>
          <w:tcPr>
            <w:tcW w:w="0" w:type="auto"/>
            <w:vAlign w:val="center"/>
          </w:tcPr>
          <w:p w:rsidR="00726A3A" w:rsidRPr="00F73E4D" w:rsidRDefault="00726A3A" w:rsidP="00726A3A">
            <w:pPr>
              <w:jc w:val="center"/>
              <w:rPr>
                <w:color w:val="000000"/>
                <w:sz w:val="16"/>
                <w:szCs w:val="16"/>
              </w:rPr>
            </w:pPr>
            <w:r>
              <w:rPr>
                <w:color w:val="000000"/>
                <w:sz w:val="16"/>
                <w:szCs w:val="16"/>
              </w:rPr>
              <w:t>8</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1383.3965</w:t>
            </w:r>
          </w:p>
        </w:tc>
        <w:tc>
          <w:tcPr>
            <w:tcW w:w="0" w:type="auto"/>
          </w:tcPr>
          <w:p w:rsidR="00726A3A" w:rsidRPr="00F73E4D" w:rsidRDefault="00726A3A" w:rsidP="00726A3A">
            <w:pPr>
              <w:jc w:val="center"/>
              <w:rPr>
                <w:color w:val="000000"/>
                <w:sz w:val="16"/>
                <w:szCs w:val="16"/>
              </w:rPr>
            </w:pPr>
            <w:r w:rsidRPr="0005228A">
              <w:t>0.52</w:t>
            </w:r>
          </w:p>
        </w:tc>
        <w:tc>
          <w:tcPr>
            <w:tcW w:w="0" w:type="auto"/>
            <w:vAlign w:val="bottom"/>
          </w:tcPr>
          <w:p w:rsidR="00726A3A" w:rsidRPr="00E3123A" w:rsidRDefault="00726A3A" w:rsidP="00726A3A">
            <w:pPr>
              <w:jc w:val="center"/>
            </w:pPr>
            <w:r w:rsidRPr="00ED366E">
              <w:rPr>
                <w:color w:val="000000"/>
                <w:sz w:val="16"/>
                <w:szCs w:val="16"/>
              </w:rPr>
              <w:t>1383.3965</w:t>
            </w:r>
          </w:p>
        </w:tc>
        <w:tc>
          <w:tcPr>
            <w:tcW w:w="0" w:type="auto"/>
          </w:tcPr>
          <w:p w:rsidR="00726A3A" w:rsidRPr="00E3123A" w:rsidRDefault="00726A3A" w:rsidP="00726A3A">
            <w:pPr>
              <w:jc w:val="center"/>
            </w:pPr>
            <w:r w:rsidRPr="0005228A">
              <w:t>0.52</w:t>
            </w:r>
          </w:p>
        </w:tc>
        <w:tc>
          <w:tcPr>
            <w:tcW w:w="1208" w:type="dxa"/>
          </w:tcPr>
          <w:p w:rsidR="00726A3A" w:rsidRPr="00F73E4D" w:rsidRDefault="00726A3A" w:rsidP="00726A3A">
            <w:pPr>
              <w:jc w:val="center"/>
              <w:rPr>
                <w:color w:val="000000"/>
                <w:sz w:val="16"/>
                <w:szCs w:val="16"/>
              </w:rPr>
            </w:pPr>
            <w:r w:rsidRPr="00E3123A">
              <w:t>1.36</w:t>
            </w:r>
          </w:p>
        </w:tc>
      </w:tr>
      <w:tr w:rsidR="00726A3A" w:rsidTr="00726A3A">
        <w:trPr>
          <w:trHeight w:val="20"/>
        </w:trPr>
        <w:tc>
          <w:tcPr>
            <w:tcW w:w="1775" w:type="dxa"/>
            <w:tcMar>
              <w:left w:w="0" w:type="dxa"/>
              <w:right w:w="0" w:type="dxa"/>
            </w:tcMar>
          </w:tcPr>
          <w:p w:rsidR="00726A3A" w:rsidRPr="00F73E4D" w:rsidRDefault="00726A3A" w:rsidP="00726A3A">
            <w:pPr>
              <w:rPr>
                <w:sz w:val="16"/>
                <w:szCs w:val="16"/>
              </w:rPr>
            </w:pPr>
            <w:r>
              <w:rPr>
                <w:sz w:val="16"/>
                <w:szCs w:val="16"/>
              </w:rPr>
              <w:t>HCXL</w:t>
            </w:r>
          </w:p>
        </w:tc>
        <w:tc>
          <w:tcPr>
            <w:tcW w:w="0" w:type="auto"/>
            <w:vAlign w:val="center"/>
          </w:tcPr>
          <w:p w:rsidR="00726A3A" w:rsidRPr="00F73E4D" w:rsidRDefault="00726A3A" w:rsidP="00726A3A">
            <w:pPr>
              <w:jc w:val="center"/>
              <w:rPr>
                <w:color w:val="000000"/>
                <w:sz w:val="16"/>
                <w:szCs w:val="16"/>
              </w:rPr>
            </w:pPr>
            <w:r w:rsidRPr="00F73E4D">
              <w:rPr>
                <w:color w:val="000000"/>
                <w:sz w:val="16"/>
                <w:szCs w:val="16"/>
              </w:rPr>
              <w:t>2</w:t>
            </w:r>
          </w:p>
        </w:tc>
        <w:tc>
          <w:tcPr>
            <w:tcW w:w="0" w:type="auto"/>
            <w:vAlign w:val="center"/>
          </w:tcPr>
          <w:p w:rsidR="00726A3A" w:rsidRPr="00F73E4D" w:rsidRDefault="00726A3A" w:rsidP="00726A3A">
            <w:pPr>
              <w:jc w:val="center"/>
              <w:rPr>
                <w:color w:val="000000"/>
                <w:sz w:val="16"/>
                <w:szCs w:val="16"/>
              </w:rPr>
            </w:pPr>
            <w:r>
              <w:rPr>
                <w:color w:val="000000"/>
                <w:sz w:val="16"/>
                <w:szCs w:val="16"/>
              </w:rPr>
              <w:t>16</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1377.32</w:t>
            </w:r>
          </w:p>
        </w:tc>
        <w:tc>
          <w:tcPr>
            <w:tcW w:w="0" w:type="auto"/>
          </w:tcPr>
          <w:p w:rsidR="00726A3A" w:rsidRPr="00F73E4D" w:rsidRDefault="00726A3A" w:rsidP="00726A3A">
            <w:pPr>
              <w:jc w:val="center"/>
              <w:rPr>
                <w:color w:val="000000"/>
                <w:sz w:val="16"/>
                <w:szCs w:val="16"/>
              </w:rPr>
            </w:pPr>
            <w:r w:rsidRPr="0005228A">
              <w:t>0.52</w:t>
            </w:r>
          </w:p>
        </w:tc>
        <w:tc>
          <w:tcPr>
            <w:tcW w:w="0" w:type="auto"/>
            <w:vAlign w:val="bottom"/>
          </w:tcPr>
          <w:p w:rsidR="00726A3A" w:rsidRPr="00E3123A" w:rsidRDefault="00726A3A" w:rsidP="00726A3A">
            <w:pPr>
              <w:jc w:val="center"/>
            </w:pPr>
            <w:r w:rsidRPr="00ED366E">
              <w:rPr>
                <w:color w:val="000000"/>
                <w:sz w:val="16"/>
                <w:szCs w:val="16"/>
              </w:rPr>
              <w:t>1377.32</w:t>
            </w:r>
          </w:p>
        </w:tc>
        <w:tc>
          <w:tcPr>
            <w:tcW w:w="0" w:type="auto"/>
          </w:tcPr>
          <w:p w:rsidR="00726A3A" w:rsidRPr="00E3123A" w:rsidRDefault="00726A3A" w:rsidP="00726A3A">
            <w:pPr>
              <w:jc w:val="center"/>
            </w:pPr>
            <w:r w:rsidRPr="0005228A">
              <w:t>0.52</w:t>
            </w:r>
          </w:p>
        </w:tc>
        <w:tc>
          <w:tcPr>
            <w:tcW w:w="1208" w:type="dxa"/>
          </w:tcPr>
          <w:p w:rsidR="00726A3A" w:rsidRPr="00F73E4D" w:rsidRDefault="00726A3A" w:rsidP="00726A3A">
            <w:pPr>
              <w:jc w:val="center"/>
              <w:rPr>
                <w:color w:val="000000"/>
                <w:sz w:val="16"/>
                <w:szCs w:val="16"/>
              </w:rPr>
            </w:pPr>
            <w:r w:rsidRPr="00E3123A">
              <w:t>1.36</w:t>
            </w:r>
          </w:p>
        </w:tc>
      </w:tr>
      <w:tr w:rsidR="00726A3A" w:rsidTr="00726A3A">
        <w:trPr>
          <w:trHeight w:val="56"/>
        </w:trPr>
        <w:tc>
          <w:tcPr>
            <w:tcW w:w="1775" w:type="dxa"/>
            <w:tcMar>
              <w:left w:w="0" w:type="dxa"/>
              <w:right w:w="0" w:type="dxa"/>
            </w:tcMar>
          </w:tcPr>
          <w:p w:rsidR="00726A3A" w:rsidRPr="00F73E4D" w:rsidRDefault="00726A3A" w:rsidP="00726A3A">
            <w:pPr>
              <w:rPr>
                <w:sz w:val="16"/>
                <w:szCs w:val="16"/>
              </w:rPr>
            </w:pPr>
            <w:r>
              <w:rPr>
                <w:sz w:val="16"/>
                <w:szCs w:val="16"/>
              </w:rPr>
              <w:t>HM4XL</w:t>
            </w:r>
          </w:p>
        </w:tc>
        <w:tc>
          <w:tcPr>
            <w:tcW w:w="0" w:type="auto"/>
            <w:vAlign w:val="center"/>
          </w:tcPr>
          <w:p w:rsidR="00726A3A" w:rsidRPr="00F73E4D" w:rsidRDefault="00726A3A" w:rsidP="00726A3A">
            <w:pPr>
              <w:jc w:val="center"/>
              <w:rPr>
                <w:color w:val="000000"/>
                <w:sz w:val="16"/>
                <w:szCs w:val="16"/>
              </w:rPr>
            </w:pPr>
            <w:r>
              <w:rPr>
                <w:color w:val="000000"/>
                <w:sz w:val="16"/>
                <w:szCs w:val="16"/>
              </w:rPr>
              <w:t>2</w:t>
            </w:r>
          </w:p>
        </w:tc>
        <w:tc>
          <w:tcPr>
            <w:tcW w:w="0" w:type="auto"/>
            <w:vAlign w:val="center"/>
          </w:tcPr>
          <w:p w:rsidR="00726A3A" w:rsidRPr="00F73E4D" w:rsidRDefault="00726A3A" w:rsidP="00726A3A">
            <w:pPr>
              <w:jc w:val="center"/>
              <w:rPr>
                <w:color w:val="000000"/>
                <w:sz w:val="16"/>
                <w:szCs w:val="16"/>
              </w:rPr>
            </w:pPr>
            <w:r>
              <w:rPr>
                <w:color w:val="000000"/>
                <w:sz w:val="16"/>
                <w:szCs w:val="16"/>
              </w:rPr>
              <w:t>8</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1118.687</w:t>
            </w:r>
          </w:p>
        </w:tc>
        <w:tc>
          <w:tcPr>
            <w:tcW w:w="0" w:type="auto"/>
          </w:tcPr>
          <w:p w:rsidR="00726A3A" w:rsidRPr="00F73E4D" w:rsidRDefault="00726A3A" w:rsidP="00726A3A">
            <w:pPr>
              <w:jc w:val="center"/>
              <w:rPr>
                <w:color w:val="000000"/>
                <w:sz w:val="16"/>
                <w:szCs w:val="16"/>
              </w:rPr>
            </w:pPr>
            <w:r w:rsidRPr="0005228A">
              <w:t>1.49</w:t>
            </w:r>
          </w:p>
        </w:tc>
        <w:tc>
          <w:tcPr>
            <w:tcW w:w="0" w:type="auto"/>
            <w:vAlign w:val="bottom"/>
          </w:tcPr>
          <w:p w:rsidR="00726A3A" w:rsidRPr="00E3123A" w:rsidRDefault="00726A3A" w:rsidP="00726A3A">
            <w:pPr>
              <w:jc w:val="center"/>
            </w:pPr>
            <w:r w:rsidRPr="00ED366E">
              <w:rPr>
                <w:color w:val="000000"/>
                <w:sz w:val="16"/>
                <w:szCs w:val="16"/>
              </w:rPr>
              <w:t>1118.687</w:t>
            </w:r>
          </w:p>
        </w:tc>
        <w:tc>
          <w:tcPr>
            <w:tcW w:w="0" w:type="auto"/>
          </w:tcPr>
          <w:p w:rsidR="00726A3A" w:rsidRPr="00E3123A" w:rsidRDefault="00726A3A" w:rsidP="00726A3A">
            <w:pPr>
              <w:jc w:val="center"/>
            </w:pPr>
            <w:r w:rsidRPr="0005228A">
              <w:t>1.49</w:t>
            </w:r>
          </w:p>
        </w:tc>
        <w:tc>
          <w:tcPr>
            <w:tcW w:w="1208" w:type="dxa"/>
          </w:tcPr>
          <w:p w:rsidR="00726A3A" w:rsidRPr="00F73E4D" w:rsidRDefault="00726A3A" w:rsidP="00726A3A">
            <w:pPr>
              <w:jc w:val="center"/>
              <w:rPr>
                <w:color w:val="000000"/>
                <w:sz w:val="16"/>
                <w:szCs w:val="16"/>
              </w:rPr>
            </w:pPr>
            <w:r w:rsidRPr="00E3123A">
              <w:t>4.8</w:t>
            </w:r>
          </w:p>
        </w:tc>
      </w:tr>
      <w:tr w:rsidR="00726A3A" w:rsidTr="00726A3A">
        <w:trPr>
          <w:trHeight w:val="20"/>
        </w:trPr>
        <w:tc>
          <w:tcPr>
            <w:tcW w:w="1775" w:type="dxa"/>
            <w:tcMar>
              <w:left w:w="0" w:type="dxa"/>
              <w:right w:w="0" w:type="dxa"/>
            </w:tcMar>
          </w:tcPr>
          <w:p w:rsidR="00726A3A" w:rsidRPr="00F73E4D" w:rsidRDefault="00726A3A" w:rsidP="00726A3A">
            <w:pPr>
              <w:rPr>
                <w:sz w:val="16"/>
                <w:szCs w:val="16"/>
              </w:rPr>
            </w:pPr>
            <w:r>
              <w:rPr>
                <w:sz w:val="16"/>
                <w:szCs w:val="16"/>
              </w:rPr>
              <w:t>HM4XL</w:t>
            </w:r>
          </w:p>
        </w:tc>
        <w:tc>
          <w:tcPr>
            <w:tcW w:w="0" w:type="auto"/>
            <w:vAlign w:val="center"/>
          </w:tcPr>
          <w:p w:rsidR="00726A3A" w:rsidRPr="00F73E4D" w:rsidRDefault="00726A3A" w:rsidP="00726A3A">
            <w:pPr>
              <w:jc w:val="center"/>
              <w:rPr>
                <w:color w:val="000000"/>
                <w:sz w:val="16"/>
                <w:szCs w:val="16"/>
              </w:rPr>
            </w:pPr>
            <w:r>
              <w:rPr>
                <w:color w:val="000000"/>
                <w:sz w:val="16"/>
                <w:szCs w:val="16"/>
              </w:rPr>
              <w:t>2</w:t>
            </w:r>
          </w:p>
        </w:tc>
        <w:tc>
          <w:tcPr>
            <w:tcW w:w="0" w:type="auto"/>
            <w:vAlign w:val="center"/>
          </w:tcPr>
          <w:p w:rsidR="00726A3A" w:rsidRPr="00F73E4D" w:rsidRDefault="00726A3A" w:rsidP="00726A3A">
            <w:pPr>
              <w:jc w:val="center"/>
              <w:rPr>
                <w:color w:val="000000"/>
                <w:sz w:val="16"/>
                <w:szCs w:val="16"/>
              </w:rPr>
            </w:pPr>
            <w:r>
              <w:rPr>
                <w:color w:val="000000"/>
                <w:sz w:val="16"/>
                <w:szCs w:val="16"/>
              </w:rPr>
              <w:t>16</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1106.527</w:t>
            </w:r>
          </w:p>
        </w:tc>
        <w:tc>
          <w:tcPr>
            <w:tcW w:w="0" w:type="auto"/>
          </w:tcPr>
          <w:p w:rsidR="00726A3A" w:rsidRPr="00F73E4D" w:rsidRDefault="00726A3A" w:rsidP="00726A3A">
            <w:pPr>
              <w:jc w:val="center"/>
              <w:rPr>
                <w:color w:val="000000"/>
                <w:sz w:val="16"/>
                <w:szCs w:val="16"/>
              </w:rPr>
            </w:pPr>
            <w:r w:rsidRPr="0005228A">
              <w:t>1.48</w:t>
            </w:r>
          </w:p>
        </w:tc>
        <w:tc>
          <w:tcPr>
            <w:tcW w:w="0" w:type="auto"/>
            <w:vAlign w:val="bottom"/>
          </w:tcPr>
          <w:p w:rsidR="00726A3A" w:rsidRPr="00E3123A" w:rsidRDefault="00726A3A" w:rsidP="00726A3A">
            <w:pPr>
              <w:jc w:val="center"/>
            </w:pPr>
            <w:r w:rsidRPr="00ED366E">
              <w:rPr>
                <w:color w:val="000000"/>
                <w:sz w:val="16"/>
                <w:szCs w:val="16"/>
              </w:rPr>
              <w:t>1106.527</w:t>
            </w:r>
          </w:p>
        </w:tc>
        <w:tc>
          <w:tcPr>
            <w:tcW w:w="0" w:type="auto"/>
          </w:tcPr>
          <w:p w:rsidR="00726A3A" w:rsidRPr="00E3123A" w:rsidRDefault="00726A3A" w:rsidP="00726A3A">
            <w:pPr>
              <w:jc w:val="center"/>
            </w:pPr>
            <w:r w:rsidRPr="0005228A">
              <w:t>1.48</w:t>
            </w:r>
          </w:p>
        </w:tc>
        <w:tc>
          <w:tcPr>
            <w:tcW w:w="1208" w:type="dxa"/>
          </w:tcPr>
          <w:p w:rsidR="00726A3A" w:rsidRPr="00F73E4D" w:rsidRDefault="00726A3A" w:rsidP="00726A3A">
            <w:pPr>
              <w:jc w:val="center"/>
              <w:rPr>
                <w:color w:val="000000"/>
                <w:sz w:val="16"/>
                <w:szCs w:val="16"/>
              </w:rPr>
            </w:pPr>
            <w:r w:rsidRPr="00E3123A">
              <w:t>4.8</w:t>
            </w:r>
          </w:p>
        </w:tc>
      </w:tr>
    </w:tbl>
    <w:p w:rsidR="00726A3A" w:rsidRDefault="00726A3A" w:rsidP="00726A3A">
      <w:pPr>
        <w:keepNext/>
      </w:pPr>
      <w:r w:rsidRPr="00872B9F">
        <w:rPr>
          <w:noProof/>
        </w:rPr>
        <w:drawing>
          <wp:inline distT="0" distB="0" distL="0" distR="0">
            <wp:extent cx="2976634" cy="2477068"/>
            <wp:effectExtent l="1905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6C71" w:rsidRDefault="00726A3A" w:rsidP="00726A3A">
      <w:pPr>
        <w:pStyle w:val="Caption"/>
      </w:pPr>
      <w:r>
        <w:t xml:space="preserve">Figure </w:t>
      </w:r>
      <w:fldSimple w:instr=" SEQ Figure \* ARABIC ">
        <w:r w:rsidR="003B4D72">
          <w:rPr>
            <w:noProof/>
          </w:rPr>
          <w:t>4</w:t>
        </w:r>
      </w:fldSimple>
      <w:r>
        <w:t xml:space="preserve">: </w:t>
      </w:r>
      <w:r w:rsidRPr="00166082">
        <w:t>EC2 GTM performance with different instance types to process 100,000 PubChem data points</w:t>
      </w:r>
    </w:p>
    <w:p w:rsidR="00A16C71" w:rsidRPr="00A16C71" w:rsidRDefault="00A16C71" w:rsidP="006A622C">
      <w:pPr>
        <w:rPr>
          <w:sz w:val="2"/>
          <w:szCs w:val="2"/>
        </w:rPr>
      </w:pPr>
    </w:p>
    <w:p w:rsidR="005F57EB" w:rsidRDefault="005F57EB" w:rsidP="005F57EB">
      <w:pPr>
        <w:pStyle w:val="Heading1"/>
      </w:pPr>
      <w:r>
        <w:t>PERFORMANCE</w:t>
      </w:r>
    </w:p>
    <w:p w:rsidR="00A16C71" w:rsidRPr="00A16C71" w:rsidRDefault="005F57EB" w:rsidP="00A16C71">
      <w:pPr>
        <w:pStyle w:val="Heading2"/>
      </w:pPr>
      <w:r>
        <w:t>Application performance with different cloud instance types</w:t>
      </w:r>
    </w:p>
    <w:p w:rsidR="005F57EB" w:rsidRDefault="005F57EB" w:rsidP="005F57EB">
      <w:r>
        <w:t xml:space="preserve">Table 4 and figure </w:t>
      </w:r>
      <w:r w:rsidR="002B265A">
        <w:fldChar w:fldCharType="begin"/>
      </w:r>
      <w:r>
        <w:instrText xml:space="preserve"> REF _Ref260567841 \h </w:instrText>
      </w:r>
      <w:r w:rsidR="002B265A">
        <w:fldChar w:fldCharType="separate"/>
      </w:r>
      <w:r w:rsidR="003B4D72">
        <w:rPr>
          <w:noProof/>
        </w:rPr>
        <w:t>3</w:t>
      </w:r>
      <w:r w:rsidR="002B265A">
        <w:fldChar w:fldCharType="end"/>
      </w:r>
      <w:r w:rsidR="005158EB">
        <w:t xml:space="preserve"> present</w:t>
      </w:r>
      <w:r>
        <w:t xml:space="preserve"> the benchmark results for Cap3 application on different EC2 instance types. EC2 small instance size was not included in our study as it does not support 64bit operating systems. EC2 instances are hourly billed. The compute cost (hour units) assumes the instances are used only for that particular computation. The amortized cost assumes that the instance will be used for useful work for the remainder of the hour. The horizontal axis labeling is in the format ‘Instance Type’ – ‘Number of Instances’ X ‘Number of Workers per Instance’. For an example, HCXL – 2 X 8 means two high CPU extra large instances are used with 8 workers per instance.</w:t>
      </w:r>
    </w:p>
    <w:p w:rsidR="00A16C71" w:rsidRDefault="005F57EB" w:rsidP="006A622C">
      <w:r>
        <w:t xml:space="preserve">According to these results we can infer that memory is not a bottleneck for the Cap3 program and that the performance mainly depends on the computational power. While high memory quadruple extra large instances show the best performance due to the higher clock rated processors, the most cost effective performance for the Cap3 EC2 application is gained using the </w:t>
      </w:r>
    </w:p>
    <w:p w:rsidR="009B6C51" w:rsidRDefault="005F57EB" w:rsidP="006A622C">
      <w:pPr>
        <w:rPr>
          <w:lang w:eastAsia="en-AU"/>
        </w:rPr>
      </w:pPr>
      <w:r>
        <w:t>high CPU extra large instances.</w:t>
      </w:r>
      <w:r w:rsidR="009B6C51" w:rsidRPr="009B6C51">
        <w:rPr>
          <w:lang w:eastAsia="en-AU"/>
        </w:rPr>
        <w:t xml:space="preserve"> </w:t>
      </w:r>
      <w:r w:rsidR="009B6C51">
        <w:rPr>
          <w:lang w:eastAsia="en-AU"/>
        </w:rPr>
        <w:t xml:space="preserve">According to the table 4 and figure 4, we can infer that memory (size &amp; bandwidth) is a bottleneck for the GTM interpolation application. The GTM interpolation application performs better in the presence of more memory and less number of processor cores sharing the memory. </w:t>
      </w:r>
    </w:p>
    <w:p w:rsidR="005F57EB" w:rsidRDefault="009B6C51" w:rsidP="006A622C">
      <w:r>
        <w:rPr>
          <w:lang w:eastAsia="en-AU"/>
        </w:rPr>
        <w:t>The high memory quadruple extra large instances give the best performance, but still the high CPU extra large instances appear as the most economical choice.</w:t>
      </w:r>
    </w:p>
    <w:p w:rsidR="00E424A5" w:rsidRDefault="00E424A5" w:rsidP="007B745D">
      <w:pPr>
        <w:pStyle w:val="Heading2"/>
      </w:pPr>
      <w:r>
        <w:t>Performance comparison between different implementations</w:t>
      </w:r>
    </w:p>
    <w:p w:rsidR="0003525E" w:rsidRDefault="0003525E" w:rsidP="00EC4895">
      <w:r>
        <w:t>In the following studies we use parallel efficiency as the measure to evaluate the different frameworks.</w:t>
      </w:r>
      <w:r w:rsidR="00114265">
        <w:t xml:space="preserve"> Efficiency is calculated using the following formula. </w:t>
      </w:r>
    </w:p>
    <w:p w:rsidR="0003525E" w:rsidRDefault="0003525E" w:rsidP="00114265">
      <w:pPr>
        <w:jc w:val="center"/>
      </w:pPr>
      <m:oMathPara>
        <m:oMath>
          <m:r>
            <w:rPr>
              <w:rFonts w:ascii="Cambria Math" w:hAnsi="Cambria Math"/>
            </w:rPr>
            <m:t>Efficiency (Ep)</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T(1)</m:t>
              </m:r>
            </m:num>
            <m:den>
              <m:r>
                <m:rPr>
                  <m:sty m:val="p"/>
                </m:rPr>
                <w:rPr>
                  <w:rFonts w:ascii="Cambria Math" w:hAnsi="Cambria Math"/>
                </w:rPr>
                <m:t>pT(ρ)</m:t>
              </m:r>
            </m:den>
          </m:f>
        </m:oMath>
      </m:oMathPara>
    </w:p>
    <w:p w:rsidR="00415D41" w:rsidRDefault="00114265" w:rsidP="00EC4895">
      <w:r>
        <w:t xml:space="preserve">T(1) is the best sequential execution time for the application </w:t>
      </w:r>
      <w:r w:rsidR="00763741">
        <w:t xml:space="preserve">in a particular environment </w:t>
      </w:r>
      <w:r>
        <w:t>using the same data set</w:t>
      </w:r>
      <w:r w:rsidR="00F471BB">
        <w:t xml:space="preserve"> or a representative subset if the sequential time is prohibitively large to measure</w:t>
      </w:r>
      <w:r>
        <w:t>. In all the cases the sequential time was measured with no data transfers, i.e. the input files are present in the local disks.</w:t>
      </w:r>
      <w:r w:rsidR="00A40803">
        <w:t xml:space="preserve"> T(</w:t>
      </w:r>
      <m:oMath>
        <m:r>
          <m:rPr>
            <m:sty m:val="p"/>
          </m:rPr>
          <w:rPr>
            <w:rFonts w:ascii="Cambria Math" w:hAnsi="Cambria Math"/>
          </w:rPr>
          <m:t>ρ)</m:t>
        </m:r>
      </m:oMath>
      <w:r w:rsidR="00A40803">
        <w:t xml:space="preserve"> is the parallel run time for the application while “p”</w:t>
      </w:r>
      <w:r w:rsidR="00C954C3">
        <w:t xml:space="preserve"> is the number of processor cores</w:t>
      </w:r>
      <w:r w:rsidR="004F2DAB">
        <w:t xml:space="preserve"> used</w:t>
      </w:r>
      <w:r w:rsidR="00A40803">
        <w:t>.</w:t>
      </w:r>
      <w:r w:rsidR="004D0366">
        <w:t xml:space="preserve"> </w:t>
      </w:r>
    </w:p>
    <w:p w:rsidR="00A40803" w:rsidRDefault="009F6461" w:rsidP="00EC4895">
      <w:r>
        <w:t>E</w:t>
      </w:r>
      <w:r w:rsidR="004D0366">
        <w:t>fficiency is</w:t>
      </w:r>
      <w:r w:rsidR="00B90814">
        <w:t xml:space="preserve"> a</w:t>
      </w:r>
      <w:r>
        <w:t xml:space="preserve"> relatively </w:t>
      </w:r>
      <w:r w:rsidR="00B90814">
        <w:t xml:space="preserve">good measure </w:t>
      </w:r>
      <w:r w:rsidR="00E14447">
        <w:t>to evaluate the different approaches we use in</w:t>
      </w:r>
      <w:r>
        <w:t xml:space="preserve"> our studies as we don’t have the possibility to use identical configurations</w:t>
      </w:r>
      <w:r w:rsidR="00B90814">
        <w:t xml:space="preserve"> across </w:t>
      </w:r>
      <w:r>
        <w:t>the different environments</w:t>
      </w:r>
      <w:r w:rsidR="00F75FD1">
        <w:t>. At the same time we</w:t>
      </w:r>
      <w:r w:rsidR="009D68FB">
        <w:t xml:space="preserve"> cannot</w:t>
      </w:r>
      <w:r w:rsidR="00F75FD1">
        <w:t xml:space="preserve"> use efficiency </w:t>
      </w:r>
      <w:r w:rsidR="009D68FB">
        <w:t>to directly compare the different technologies</w:t>
      </w:r>
      <w:r w:rsidR="005630A5">
        <w:t xml:space="preserve"> due to the following reasons</w:t>
      </w:r>
      <w:r w:rsidR="009D68FB">
        <w:t>.</w:t>
      </w:r>
      <w:r>
        <w:t xml:space="preserve"> Even though efficiency </w:t>
      </w:r>
      <w:r w:rsidR="00F873ED">
        <w:t>accounts the</w:t>
      </w:r>
      <w:r>
        <w:t xml:space="preserve"> </w:t>
      </w:r>
      <w:r w:rsidR="00F873ED">
        <w:t>system</w:t>
      </w:r>
      <w:r w:rsidR="00877517">
        <w:t xml:space="preserve"> differences</w:t>
      </w:r>
      <w:r w:rsidR="00A85A20">
        <w:t xml:space="preserve"> which </w:t>
      </w:r>
      <w:r w:rsidR="00877517">
        <w:t>affect</w:t>
      </w:r>
      <w:r w:rsidR="00A85A20">
        <w:t xml:space="preserve"> the sequential running time as well as the parallel running time</w:t>
      </w:r>
      <w:r w:rsidR="00B90814">
        <w:t>, it</w:t>
      </w:r>
      <w:r w:rsidR="00F873ED">
        <w:t xml:space="preserve"> does not reflect other differences such as memory</w:t>
      </w:r>
      <w:r w:rsidR="00E14447">
        <w:t xml:space="preserve"> size,</w:t>
      </w:r>
      <w:r w:rsidR="00F873ED">
        <w:t xml:space="preserve"> </w:t>
      </w:r>
      <w:r w:rsidR="00B90814">
        <w:t>memory bandwidth</w:t>
      </w:r>
      <w:r w:rsidR="00E14447">
        <w:t xml:space="preserve"> and </w:t>
      </w:r>
      <w:r w:rsidR="00A85A20">
        <w:t xml:space="preserve">network </w:t>
      </w:r>
      <w:r w:rsidR="00B90814">
        <w:t xml:space="preserve">that can </w:t>
      </w:r>
      <w:r w:rsidR="00B26E94">
        <w:t>a</w:t>
      </w:r>
      <w:r w:rsidR="00276A87">
        <w:t>ffect</w:t>
      </w:r>
      <w:r w:rsidR="00A85A20">
        <w:t xml:space="preserve"> when running parallel computations.</w:t>
      </w:r>
    </w:p>
    <w:p w:rsidR="00EC4895" w:rsidRDefault="00A85A20" w:rsidP="00EC4895">
      <w:pPr>
        <w:rPr>
          <w:rFonts w:ascii="Cambria Math" w:hAnsi="Cambria Math"/>
        </w:rPr>
      </w:pPr>
      <w:r>
        <w:t>P</w:t>
      </w:r>
      <w:r w:rsidR="006612B4">
        <w:t xml:space="preserve">er </w:t>
      </w:r>
      <w:r w:rsidR="005A0CCF">
        <w:t>core</w:t>
      </w:r>
      <w:r>
        <w:t xml:space="preserve"> per computation</w:t>
      </w:r>
      <w:r w:rsidR="005A0CCF">
        <w:t xml:space="preserve"> time is calculated </w:t>
      </w:r>
      <w:r w:rsidR="00CF718B">
        <w:t xml:space="preserve">in each test </w:t>
      </w:r>
      <w:r w:rsidR="005A0CCF">
        <w:t>to give</w:t>
      </w:r>
      <w:r w:rsidR="006612B4">
        <w:t xml:space="preserve"> an idea abou</w:t>
      </w:r>
      <w:r w:rsidR="00CF718B">
        <w:t>t the actual execution times in the different environments</w:t>
      </w:r>
      <w:r w:rsidR="006612B4">
        <w:t>.</w:t>
      </w:r>
      <w:r>
        <w:rPr>
          <w:rFonts w:ascii="Cambria Math" w:hAnsi="Cambria Math"/>
        </w:rPr>
        <w:br/>
      </w:r>
      <m:oMathPara>
        <m:oMath>
          <m:r>
            <w:rPr>
              <w:rFonts w:ascii="Cambria Math" w:hAnsi="Cambria Math"/>
            </w:rPr>
            <m:t>Per Computation Per Core time</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pT(ρ)</m:t>
              </m:r>
            </m:num>
            <m:den>
              <m:r>
                <w:rPr>
                  <w:rFonts w:ascii="Cambria Math" w:hAnsi="Cambria Math"/>
                </w:rPr>
                <m:t>No. of computations</m:t>
              </m:r>
            </m:den>
          </m:f>
        </m:oMath>
      </m:oMathPara>
    </w:p>
    <w:p w:rsidR="00490068" w:rsidRDefault="00490068" w:rsidP="00EC4895"/>
    <w:p w:rsidR="00A966FB" w:rsidRDefault="007B745D" w:rsidP="00A966FB">
      <w:pPr>
        <w:pStyle w:val="Heading3"/>
      </w:pPr>
      <w:r>
        <w:t>Cap3</w:t>
      </w:r>
    </w:p>
    <w:p w:rsidR="008E15FE" w:rsidRDefault="008E15FE" w:rsidP="008E15FE">
      <w:r>
        <w:t xml:space="preserve">We benchmarked the Cap3 classic cloud implementation performance using a replicated set of FASTA formatted data files, each </w:t>
      </w:r>
      <w:r w:rsidR="00A95600">
        <w:t xml:space="preserve">file </w:t>
      </w:r>
      <w:r>
        <w:t>containing 458 reads, and compared with our previous performance results</w:t>
      </w:r>
      <w:r w:rsidR="002B265A">
        <w:fldChar w:fldCharType="begin"/>
      </w:r>
      <w:r w:rsidR="003D7730">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265A">
        <w:fldChar w:fldCharType="separate"/>
      </w:r>
      <w:r w:rsidR="00BF2D27">
        <w:rPr>
          <w:noProof/>
        </w:rPr>
        <w:t>[17]</w:t>
      </w:r>
      <w:r w:rsidR="002B265A">
        <w:fldChar w:fldCharType="end"/>
      </w:r>
      <w:r>
        <w:t xml:space="preserve"> for Cap3 DryadLINQ on bare metal, Cap3 Hadoop bare metal and Cap3 Hadoop on virtual machine </w:t>
      </w:r>
      <w:r w:rsidR="009D7F92">
        <w:t xml:space="preserve"> </w:t>
      </w:r>
      <w:r>
        <w:t xml:space="preserve">. </w:t>
      </w:r>
      <w:r>
        <w:lastRenderedPageBreak/>
        <w:t xml:space="preserve">16 High CPU extra large instances were used for the EC2 testing and 128 small </w:t>
      </w:r>
      <w:r w:rsidR="00DF6CEF">
        <w:t xml:space="preserve">Azure </w:t>
      </w:r>
      <w:r>
        <w:t>instances were used for the Azure</w:t>
      </w:r>
      <w:r w:rsidR="002D3782">
        <w:t xml:space="preserve"> Cap3</w:t>
      </w:r>
      <w:r>
        <w:t xml:space="preserve"> testing. DryadLINQ, Hadoop bare metal &amp; Hadoop VM results were obtained using a 32 node X 8 core (2.5 Ghz) cluster </w:t>
      </w:r>
      <w:r w:rsidR="00602E17">
        <w:t xml:space="preserve">with 16 GB memory in each node. </w:t>
      </w:r>
      <w:r w:rsidR="001C73CB">
        <w:t xml:space="preserve">An </w:t>
      </w:r>
      <w:r>
        <w:t xml:space="preserve">EC2 extra large instance was considered as 8 </w:t>
      </w:r>
      <w:r w:rsidR="00602E17">
        <w:t xml:space="preserve">actual </w:t>
      </w:r>
      <w:r>
        <w:t>cores while an Azure smal</w:t>
      </w:r>
      <w:r w:rsidR="001C73CB">
        <w:t>l instance was considered as a single</w:t>
      </w:r>
      <w:r>
        <w:t xml:space="preserve"> core</w:t>
      </w:r>
      <w:r w:rsidR="008F40F7">
        <w:t xml:space="preserve"> for the calculations</w:t>
      </w:r>
      <w:r>
        <w:t xml:space="preserve">. In all the cases </w:t>
      </w:r>
      <w:r w:rsidR="002F3A07">
        <w:t xml:space="preserve">it is assumed that </w:t>
      </w:r>
      <w:r w:rsidR="00C0480C">
        <w:t>the data wa</w:t>
      </w:r>
      <w:r>
        <w:t>s already present in the frameworks preferred storage location</w:t>
      </w:r>
      <w:r w:rsidR="002F3A07">
        <w:t>.</w:t>
      </w:r>
      <w:r>
        <w:t xml:space="preserve"> </w:t>
      </w:r>
      <w:r w:rsidR="00276364">
        <w:t xml:space="preserve"> </w:t>
      </w:r>
    </w:p>
    <w:p w:rsidR="0067611D" w:rsidRDefault="00937655" w:rsidP="00BA3789">
      <w:pPr>
        <w:keepNext/>
        <w:jc w:val="center"/>
      </w:pPr>
      <w:r>
        <w:rPr>
          <w:noProof/>
        </w:rPr>
        <w:drawing>
          <wp:inline distT="0" distB="0" distL="0" distR="0">
            <wp:extent cx="3049270" cy="2332990"/>
            <wp:effectExtent l="19050" t="0" r="0" b="0"/>
            <wp:docPr id="20" name="Picture 19" descr="cap3_EC2_Hadoop_Dryad_e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EC2_Hadoop_Dryad_eff.png"/>
                    <pic:cNvPicPr/>
                  </pic:nvPicPr>
                  <pic:blipFill>
                    <a:blip r:embed="rId22" cstate="print"/>
                    <a:stretch>
                      <a:fillRect/>
                    </a:stretch>
                  </pic:blipFill>
                  <pic:spPr>
                    <a:xfrm>
                      <a:off x="0" y="0"/>
                      <a:ext cx="3049270" cy="2332990"/>
                    </a:xfrm>
                    <a:prstGeom prst="rect">
                      <a:avLst/>
                    </a:prstGeom>
                  </pic:spPr>
                </pic:pic>
              </a:graphicData>
            </a:graphic>
          </wp:inline>
        </w:drawing>
      </w:r>
    </w:p>
    <w:p w:rsidR="00983AF8" w:rsidRDefault="0067611D" w:rsidP="0067611D">
      <w:pPr>
        <w:pStyle w:val="Caption"/>
      </w:pPr>
      <w:r>
        <w:t xml:space="preserve">Figure </w:t>
      </w:r>
      <w:fldSimple w:instr=" SEQ Figure \* ARABIC ">
        <w:r w:rsidR="003B4D72">
          <w:rPr>
            <w:noProof/>
          </w:rPr>
          <w:t>5</w:t>
        </w:r>
      </w:fldSimple>
      <w:r w:rsidR="00C91E83">
        <w:t xml:space="preserve"> : Cap3 parallel e</w:t>
      </w:r>
      <w:r>
        <w:t>fficiency</w:t>
      </w:r>
    </w:p>
    <w:p w:rsidR="005306BC" w:rsidRDefault="00937655" w:rsidP="003C41F4">
      <w:pPr>
        <w:keepNext/>
        <w:jc w:val="center"/>
      </w:pPr>
      <w:r>
        <w:rPr>
          <w:noProof/>
        </w:rPr>
        <w:drawing>
          <wp:inline distT="0" distB="0" distL="0" distR="0">
            <wp:extent cx="3026299" cy="2338518"/>
            <wp:effectExtent l="19050" t="0" r="2651" b="0"/>
            <wp:docPr id="19" name="Picture 18" descr="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png"/>
                    <pic:cNvPicPr/>
                  </pic:nvPicPr>
                  <pic:blipFill>
                    <a:blip r:embed="rId23" cstate="print"/>
                    <a:srcRect l="4181" t="7865" r="8762" b="2996"/>
                    <a:stretch>
                      <a:fillRect/>
                    </a:stretch>
                  </pic:blipFill>
                  <pic:spPr>
                    <a:xfrm>
                      <a:off x="0" y="0"/>
                      <a:ext cx="3027718" cy="2339614"/>
                    </a:xfrm>
                    <a:prstGeom prst="rect">
                      <a:avLst/>
                    </a:prstGeom>
                  </pic:spPr>
                </pic:pic>
              </a:graphicData>
            </a:graphic>
          </wp:inline>
        </w:drawing>
      </w:r>
    </w:p>
    <w:p w:rsidR="00A42EC3" w:rsidRDefault="005306BC" w:rsidP="00B74DDE">
      <w:pPr>
        <w:pStyle w:val="Caption"/>
      </w:pPr>
      <w:r>
        <w:t xml:space="preserve">Figure </w:t>
      </w:r>
      <w:fldSimple w:instr=" SEQ Figure \* ARABIC ">
        <w:r w:rsidR="003B4D72">
          <w:rPr>
            <w:noProof/>
          </w:rPr>
          <w:t>6</w:t>
        </w:r>
      </w:fldSimple>
      <w:r>
        <w:t xml:space="preserve"> : </w:t>
      </w:r>
      <w:r w:rsidRPr="00B01BA3">
        <w:t xml:space="preserve">Cap3 </w:t>
      </w:r>
      <w:r>
        <w:t>time to process a single file (458 reads) per core</w:t>
      </w:r>
      <w:r w:rsidRPr="00B01BA3">
        <w:t xml:space="preserve"> with different </w:t>
      </w:r>
      <w:r w:rsidRPr="000977B1">
        <w:t>frameworks</w:t>
      </w:r>
    </w:p>
    <w:p w:rsidR="002B265A" w:rsidRDefault="00BA7123">
      <w:r>
        <w:t xml:space="preserve">Load balancing across the different sub tasks do not pose a significant overhead in </w:t>
      </w:r>
      <w:r w:rsidR="00132B07">
        <w:t>the Cap3 performance studies,</w:t>
      </w:r>
      <w:r>
        <w:t xml:space="preserve"> as we used a replicated set of </w:t>
      </w:r>
      <w:r w:rsidR="00132B07">
        <w:t xml:space="preserve">input data </w:t>
      </w:r>
      <w:r>
        <w:t>files making each sub task identical. We performed a</w:t>
      </w:r>
      <w:r w:rsidRPr="00E465EA">
        <w:t xml:space="preserve"> detailed stud</w:t>
      </w:r>
      <w:r w:rsidR="00132B07">
        <w:t>y of the performance of Hadoop and</w:t>
      </w:r>
      <w:r w:rsidRPr="00E465EA">
        <w:t xml:space="preserve"> Dryad</w:t>
      </w:r>
      <w:r>
        <w:t>LINQ</w:t>
      </w:r>
      <w:r w:rsidRPr="00E465EA">
        <w:t xml:space="preserve"> </w:t>
      </w:r>
      <w:r>
        <w:t>in the face of</w:t>
      </w:r>
      <w:r w:rsidRPr="00E465EA">
        <w:t xml:space="preserve"> inhomogeneous data</w:t>
      </w:r>
      <w:r>
        <w:t xml:space="preserve"> in </w:t>
      </w:r>
      <w:r w:rsidR="00132B07">
        <w:t>one of our previous works</w:t>
      </w:r>
      <w:r w:rsidR="002B265A">
        <w:fldChar w:fldCharType="begin"/>
      </w:r>
      <w:r w:rsidR="003D7730">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265A">
        <w:fldChar w:fldCharType="separate"/>
      </w:r>
      <w:r>
        <w:rPr>
          <w:noProof/>
        </w:rPr>
        <w:t>[17]</w:t>
      </w:r>
      <w:r w:rsidR="002B265A">
        <w:fldChar w:fldCharType="end"/>
      </w:r>
      <w:r>
        <w:t>, where we noticed better natural load balancing in Hadoop due to its dynamic global level scheduling than in DryadLINQ, which uses static task partitioning</w:t>
      </w:r>
      <w:r w:rsidRPr="00E465EA">
        <w:t xml:space="preserve">. We assume cloud frameworks will </w:t>
      </w:r>
      <w:r>
        <w:t xml:space="preserve">be able </w:t>
      </w:r>
      <w:r w:rsidRPr="00E465EA">
        <w:t xml:space="preserve">perform </w:t>
      </w:r>
      <w:r>
        <w:t xml:space="preserve">better load balancing </w:t>
      </w:r>
      <w:r w:rsidRPr="00E465EA">
        <w:t xml:space="preserve">similar to </w:t>
      </w:r>
      <w:r>
        <w:t>H</w:t>
      </w:r>
      <w:r w:rsidRPr="00E465EA">
        <w:t xml:space="preserve">adoop as they </w:t>
      </w:r>
      <w:r>
        <w:t xml:space="preserve">share the same </w:t>
      </w:r>
      <w:r w:rsidR="00705D78">
        <w:t xml:space="preserve">dynamic scheduling </w:t>
      </w:r>
      <w:r w:rsidRPr="00E465EA">
        <w:t>global queue architecture.</w:t>
      </w:r>
    </w:p>
    <w:p w:rsidR="00A439D8" w:rsidRDefault="006D6D04" w:rsidP="004A4FBC">
      <w:r>
        <w:lastRenderedPageBreak/>
        <w:t>Below we estimate the</w:t>
      </w:r>
      <w:r w:rsidR="002450FB">
        <w:t xml:space="preserve"> cost</w:t>
      </w:r>
      <w:r>
        <w:t xml:space="preserve"> to assemble 4096 FASTA files using classic computing implementations of EC2 and on Azure. T</w:t>
      </w:r>
      <w:r w:rsidR="00682ED9">
        <w:t xml:space="preserve">here </w:t>
      </w:r>
      <w:r>
        <w:t>will be</w:t>
      </w:r>
      <w:r w:rsidR="00682ED9">
        <w:t xml:space="preserve"> </w:t>
      </w:r>
      <w:r w:rsidR="002450FB">
        <w:t>additional costs</w:t>
      </w:r>
      <w:r w:rsidR="006F0C50">
        <w:t xml:space="preserve"> for the </w:t>
      </w:r>
      <w:r w:rsidR="004E3D80">
        <w:t>instance time required for</w:t>
      </w:r>
      <w:r w:rsidR="0028210F">
        <w:t xml:space="preserve"> </w:t>
      </w:r>
      <w:r w:rsidR="009E5D2B">
        <w:t>environment preparation</w:t>
      </w:r>
      <w:r w:rsidR="006D44F3">
        <w:t xml:space="preserve"> and minor</w:t>
      </w:r>
      <w:r w:rsidR="002450FB">
        <w:t xml:space="preserve"> miscellaneous</w:t>
      </w:r>
      <w:r w:rsidR="006D44F3">
        <w:t xml:space="preserve"> </w:t>
      </w:r>
      <w:r w:rsidR="002450FB">
        <w:t xml:space="preserve">platform specific </w:t>
      </w:r>
      <w:r w:rsidR="006D44F3">
        <w:t xml:space="preserve">charges </w:t>
      </w:r>
      <w:r w:rsidR="002450FB">
        <w:t>such as</w:t>
      </w:r>
      <w:r w:rsidR="006D44F3">
        <w:t xml:space="preserve"> number of storage requests</w:t>
      </w:r>
      <w:r w:rsidR="006F0C50">
        <w:t xml:space="preserve">. </w:t>
      </w:r>
      <w:r w:rsidR="00062566">
        <w:t xml:space="preserve">For the sake of </w:t>
      </w:r>
      <w:r w:rsidR="00543B8B">
        <w:t xml:space="preserve">cost comparison, we </w:t>
      </w:r>
      <w:r w:rsidR="00C37E08">
        <w:t>also approximate</w:t>
      </w:r>
      <w:r w:rsidR="00543B8B">
        <w:t xml:space="preserve"> the cost for</w:t>
      </w:r>
      <w:r w:rsidR="00F36CDF">
        <w:t xml:space="preserve"> the</w:t>
      </w:r>
      <w:r w:rsidR="00062566">
        <w:t xml:space="preserve"> </w:t>
      </w:r>
      <w:r w:rsidR="00F36CDF">
        <w:t>computation using</w:t>
      </w:r>
      <w:r w:rsidR="00543B8B">
        <w:t xml:space="preserve"> one of our internal </w:t>
      </w:r>
      <w:r w:rsidR="001D6BA8">
        <w:t xml:space="preserve">compute </w:t>
      </w:r>
      <w:r w:rsidR="00543B8B">
        <w:t>clusters</w:t>
      </w:r>
      <w:r w:rsidR="00F16192">
        <w:t xml:space="preserve"> (32 node 24 core, 48 GB memory per node</w:t>
      </w:r>
      <w:r w:rsidR="00581EF9">
        <w:t xml:space="preserve"> with Infiniband interconnects</w:t>
      </w:r>
      <w:r w:rsidR="00F16192">
        <w:t xml:space="preserve">) </w:t>
      </w:r>
      <w:r w:rsidR="00F36CDF">
        <w:t xml:space="preserve">, </w:t>
      </w:r>
      <w:r w:rsidR="00062566">
        <w:t>with</w:t>
      </w:r>
      <w:r w:rsidR="00F36CDF">
        <w:t xml:space="preserve"> the cluster purchase cost depreciated over 3 years in addition to the yearly maintenance fee</w:t>
      </w:r>
      <w:r w:rsidR="00757254">
        <w:t>, which includes power and administration costs.</w:t>
      </w:r>
    </w:p>
    <w:p w:rsidR="00EC0918" w:rsidRPr="00EC0918" w:rsidRDefault="00EC0918" w:rsidP="004A4FBC">
      <w:pPr>
        <w:rPr>
          <w:sz w:val="2"/>
          <w:szCs w:val="2"/>
        </w:rPr>
      </w:pPr>
    </w:p>
    <w:p w:rsidR="00C21078" w:rsidRPr="00F46A0B" w:rsidRDefault="00C21078" w:rsidP="00C21078">
      <w:pPr>
        <w:rPr>
          <w:u w:val="single"/>
        </w:rPr>
      </w:pPr>
      <w:r w:rsidRPr="00F46A0B">
        <w:rPr>
          <w:u w:val="single"/>
        </w:rPr>
        <w:t>Cost to process 4096 FASTA files</w:t>
      </w:r>
      <w:r>
        <w:rPr>
          <w:u w:val="single"/>
        </w:rPr>
        <w:t xml:space="preserve"> (~1GB)</w:t>
      </w:r>
      <w:r w:rsidRPr="00F46A0B">
        <w:rPr>
          <w:u w:val="single"/>
        </w:rPr>
        <w:t xml:space="preserve"> on EC2 </w:t>
      </w:r>
      <w:r>
        <w:rPr>
          <w:u w:val="single"/>
        </w:rPr>
        <w:t>(58 minutes)</w:t>
      </w:r>
    </w:p>
    <w:p w:rsidR="00C21078" w:rsidRDefault="00C21078" w:rsidP="00C21078">
      <w:pPr>
        <w:pStyle w:val="Quote"/>
      </w:pPr>
      <w:r>
        <w:t>Compute 1 hour X 16 HCXL instances</w:t>
      </w:r>
      <w:r>
        <w:tab/>
        <w:t xml:space="preserve"> = 0.68$ * 16 = 10.88 $</w:t>
      </w:r>
    </w:p>
    <w:p w:rsidR="00C21078" w:rsidRDefault="00C21078" w:rsidP="00C21078">
      <w:pPr>
        <w:pStyle w:val="Quote"/>
      </w:pPr>
      <w:r>
        <w:t>10000 SQS messages</w:t>
      </w:r>
      <w:r>
        <w:tab/>
      </w:r>
      <w:r>
        <w:tab/>
        <w:t xml:space="preserve"> = 0.01 $</w:t>
      </w:r>
    </w:p>
    <w:p w:rsidR="00C21078" w:rsidRDefault="00C21078" w:rsidP="00C21078">
      <w:pPr>
        <w:pStyle w:val="Quote"/>
      </w:pPr>
      <w:r>
        <w:t xml:space="preserve">Storage per 1GB per month </w:t>
      </w:r>
      <w:r>
        <w:tab/>
      </w:r>
      <w:r>
        <w:tab/>
        <w:t xml:space="preserve"> = 0.15 $</w:t>
      </w:r>
    </w:p>
    <w:p w:rsidR="00C21078" w:rsidRDefault="00C21078" w:rsidP="00C21078">
      <w:pPr>
        <w:pStyle w:val="Quote"/>
      </w:pPr>
      <w:r>
        <w:t xml:space="preserve">Data transfer out per 1 GB </w:t>
      </w:r>
      <w:r>
        <w:tab/>
      </w:r>
      <w:r>
        <w:tab/>
        <w:t xml:space="preserve"> = 0.15 $</w:t>
      </w:r>
    </w:p>
    <w:p w:rsidR="00C21078" w:rsidRDefault="00C21078" w:rsidP="00C21078">
      <w:pPr>
        <w:pStyle w:val="Quote"/>
      </w:pPr>
      <w:r>
        <w:t xml:space="preserve">Total </w:t>
      </w:r>
      <w:r>
        <w:tab/>
      </w:r>
      <w:r>
        <w:tab/>
      </w:r>
      <w:r>
        <w:tab/>
      </w:r>
      <w:r>
        <w:tab/>
        <w:t xml:space="preserve"> = 11.19 $</w:t>
      </w:r>
    </w:p>
    <w:p w:rsidR="00C21078" w:rsidRPr="00F46A0B" w:rsidRDefault="00C21078" w:rsidP="00C21078">
      <w:pPr>
        <w:rPr>
          <w:u w:val="single"/>
        </w:rPr>
      </w:pPr>
      <w:r w:rsidRPr="00F46A0B">
        <w:rPr>
          <w:u w:val="single"/>
        </w:rPr>
        <w:t>Cost to process 4096 FASTA files</w:t>
      </w:r>
      <w:r>
        <w:rPr>
          <w:u w:val="single"/>
        </w:rPr>
        <w:t xml:space="preserve"> (~1GB)</w:t>
      </w:r>
      <w:r w:rsidRPr="00F46A0B">
        <w:rPr>
          <w:u w:val="single"/>
        </w:rPr>
        <w:t xml:space="preserve"> on Azure</w:t>
      </w:r>
      <w:r>
        <w:rPr>
          <w:u w:val="single"/>
        </w:rPr>
        <w:t xml:space="preserve"> (59 minutes)</w:t>
      </w:r>
    </w:p>
    <w:p w:rsidR="00C21078" w:rsidRDefault="00C21078" w:rsidP="00C21078">
      <w:pPr>
        <w:pStyle w:val="Quote"/>
      </w:pPr>
      <w:r>
        <w:t>Compute 1 hour X 128 small instances</w:t>
      </w:r>
      <w:r>
        <w:tab/>
        <w:t xml:space="preserve"> = 0.12 $ * 128 = 15.36 $</w:t>
      </w:r>
    </w:p>
    <w:p w:rsidR="00C21078" w:rsidRDefault="00C21078" w:rsidP="00C21078">
      <w:pPr>
        <w:pStyle w:val="Quote"/>
      </w:pPr>
      <w:r>
        <w:t xml:space="preserve">10000 Queue  messages </w:t>
      </w:r>
      <w:r>
        <w:tab/>
      </w:r>
      <w:r>
        <w:tab/>
        <w:t xml:space="preserve"> = 0.01 $</w:t>
      </w:r>
    </w:p>
    <w:p w:rsidR="00C21078" w:rsidRDefault="00C21078" w:rsidP="00C21078">
      <w:pPr>
        <w:pStyle w:val="Quote"/>
      </w:pPr>
      <w:r>
        <w:t xml:space="preserve">Storage per 1GB per month </w:t>
      </w:r>
      <w:r>
        <w:tab/>
      </w:r>
      <w:r>
        <w:tab/>
        <w:t xml:space="preserve"> = 0.15 $</w:t>
      </w:r>
    </w:p>
    <w:p w:rsidR="00C21078" w:rsidRDefault="00C21078" w:rsidP="00C21078">
      <w:pPr>
        <w:pStyle w:val="Quote"/>
      </w:pPr>
      <w:r>
        <w:t xml:space="preserve">Data transfer in/out per 1 GB </w:t>
      </w:r>
      <w:r>
        <w:tab/>
        <w:t xml:space="preserve"> = 0.10 $ + 0.15 $</w:t>
      </w:r>
    </w:p>
    <w:p w:rsidR="00C21078" w:rsidRDefault="00C21078" w:rsidP="00C21078">
      <w:pPr>
        <w:pStyle w:val="Quote"/>
      </w:pPr>
      <w:r>
        <w:t xml:space="preserve">Total </w:t>
      </w:r>
      <w:r>
        <w:tab/>
      </w:r>
      <w:r>
        <w:tab/>
      </w:r>
      <w:r>
        <w:tab/>
      </w:r>
      <w:r>
        <w:tab/>
        <w:t xml:space="preserve"> = 15.77 $</w:t>
      </w:r>
    </w:p>
    <w:p w:rsidR="00C21078" w:rsidRDefault="00C21078" w:rsidP="00C21078"/>
    <w:p w:rsidR="00C21078" w:rsidRDefault="00C21078" w:rsidP="00C21078">
      <w:r w:rsidRPr="00F46A0B">
        <w:rPr>
          <w:u w:val="single"/>
        </w:rPr>
        <w:t>Cost to process 4096 FASTA files</w:t>
      </w:r>
      <w:r>
        <w:rPr>
          <w:u w:val="single"/>
        </w:rPr>
        <w:t xml:space="preserve"> (~1GB)</w:t>
      </w:r>
      <w:r w:rsidRPr="00F46A0B">
        <w:rPr>
          <w:u w:val="single"/>
        </w:rPr>
        <w:t xml:space="preserve"> on </w:t>
      </w:r>
      <w:r>
        <w:rPr>
          <w:u w:val="single"/>
        </w:rPr>
        <w:t>the local cluster (10.9 minutes) using Hadoop</w:t>
      </w:r>
    </w:p>
    <w:p w:rsidR="00C21078" w:rsidRDefault="00447BF5" w:rsidP="00C21078">
      <w:pPr>
        <w:pStyle w:val="Quote"/>
      </w:pPr>
      <w:r>
        <w:t xml:space="preserve">Purchase price </w:t>
      </w:r>
      <w:r>
        <w:tab/>
      </w:r>
      <w:r>
        <w:tab/>
      </w:r>
      <w:r>
        <w:tab/>
      </w:r>
      <w:r>
        <w:tab/>
        <w:t xml:space="preserve"> ≈</w:t>
      </w:r>
      <w:r w:rsidR="00C21078">
        <w:t xml:space="preserve"> 500,000 $</w:t>
      </w:r>
    </w:p>
    <w:p w:rsidR="00C21078" w:rsidRDefault="00447BF5" w:rsidP="00C21078">
      <w:pPr>
        <w:pStyle w:val="Quote"/>
      </w:pPr>
      <w:r>
        <w:t xml:space="preserve">Yearly maintenance fee </w:t>
      </w:r>
      <w:r>
        <w:tab/>
      </w:r>
      <w:r>
        <w:tab/>
      </w:r>
      <w:r>
        <w:tab/>
        <w:t xml:space="preserve"> ≈</w:t>
      </w:r>
      <w:r w:rsidR="00C21078">
        <w:t xml:space="preserve"> 150,000 $</w:t>
      </w:r>
    </w:p>
    <w:p w:rsidR="00C21078" w:rsidRDefault="00C21078" w:rsidP="00C21078">
      <w:pPr>
        <w:pStyle w:val="Quote"/>
      </w:pPr>
      <w:r>
        <w:t>Cost for computa</w:t>
      </w:r>
      <w:r w:rsidR="00447BF5">
        <w:t>tion assuming 60% utilization</w:t>
      </w:r>
      <w:r w:rsidR="00447BF5">
        <w:tab/>
        <w:t xml:space="preserve"> ≈</w:t>
      </w:r>
      <w:r>
        <w:t xml:space="preserve"> 11.01 $</w:t>
      </w:r>
    </w:p>
    <w:p w:rsidR="00C21078" w:rsidRDefault="00C21078" w:rsidP="00C21078">
      <w:pPr>
        <w:pStyle w:val="Quote"/>
      </w:pPr>
      <w:r>
        <w:t>Cost for computa</w:t>
      </w:r>
      <w:r w:rsidR="00447BF5">
        <w:t>tion assuming 70% utilization</w:t>
      </w:r>
      <w:r w:rsidR="00447BF5">
        <w:tab/>
        <w:t xml:space="preserve"> ≈</w:t>
      </w:r>
      <w:r>
        <w:t xml:space="preserve"> 9.43 $</w:t>
      </w:r>
    </w:p>
    <w:p w:rsidR="002B265A" w:rsidRDefault="00C21078">
      <w:r>
        <w:t>Cost for computa</w:t>
      </w:r>
      <w:r w:rsidR="00447BF5">
        <w:t>tion assuming 80% utilization</w:t>
      </w:r>
      <w:r w:rsidR="00447BF5">
        <w:tab/>
        <w:t xml:space="preserve"> ≈</w:t>
      </w:r>
      <w:r>
        <w:t xml:space="preserve"> 8.25 $</w:t>
      </w:r>
    </w:p>
    <w:p w:rsidR="002B265A" w:rsidRDefault="00F36CDF">
      <w:pPr>
        <w:pStyle w:val="Quote"/>
      </w:pPr>
      <w:r>
        <w:t xml:space="preserve"> </w:t>
      </w:r>
    </w:p>
    <w:p w:rsidR="00472EC0" w:rsidRDefault="009058FE" w:rsidP="004A4FBC">
      <w:r>
        <w:t xml:space="preserve">Based on figure </w:t>
      </w:r>
      <w:r w:rsidR="00CC39E3">
        <w:t>5 &amp; 6</w:t>
      </w:r>
      <w:r>
        <w:t xml:space="preserve"> we can conclude that all </w:t>
      </w:r>
      <w:r w:rsidR="004A461F" w:rsidRPr="004A461F">
        <w:t>four</w:t>
      </w:r>
      <w:r w:rsidR="002C6324">
        <w:t xml:space="preserve"> implementations </w:t>
      </w:r>
      <w:r>
        <w:t xml:space="preserve">exhibit </w:t>
      </w:r>
      <w:r w:rsidR="00207627">
        <w:t xml:space="preserve">similar (within 20%) </w:t>
      </w:r>
      <w:r w:rsidR="002C6324">
        <w:t xml:space="preserve">reasonable efficiency </w:t>
      </w:r>
      <w:r>
        <w:t xml:space="preserve">with </w:t>
      </w:r>
      <w:r w:rsidR="002C6397">
        <w:t xml:space="preserve">low </w:t>
      </w:r>
      <w:r w:rsidR="005A71ED">
        <w:t xml:space="preserve">parallelization </w:t>
      </w:r>
      <w:r w:rsidR="002C6397">
        <w:t>overheads</w:t>
      </w:r>
      <w:r>
        <w:t xml:space="preserve">. </w:t>
      </w:r>
      <w:r w:rsidR="007F5D9F">
        <w:t xml:space="preserve">When interpreting figure </w:t>
      </w:r>
      <w:r w:rsidR="00685D5F">
        <w:t>6</w:t>
      </w:r>
      <w:r w:rsidR="007F5D9F">
        <w:t>, i</w:t>
      </w:r>
      <w:r w:rsidR="009F72BD">
        <w:t xml:space="preserve">t should be noted that </w:t>
      </w:r>
      <w:r w:rsidR="0016710C">
        <w:t>the Cap3 program performs ~12.5% faster on windows environment</w:t>
      </w:r>
      <w:r w:rsidR="00263B06">
        <w:t xml:space="preserve"> than on the Linux environment</w:t>
      </w:r>
      <w:r w:rsidR="0016710C">
        <w:t xml:space="preserve">. </w:t>
      </w:r>
      <w:r w:rsidR="007912B1">
        <w:t>As we mentioned earlier we</w:t>
      </w:r>
      <w:r>
        <w:t xml:space="preserve"> cannot use </w:t>
      </w:r>
      <w:r w:rsidR="0016710C">
        <w:t>the</w:t>
      </w:r>
      <w:r w:rsidR="007912B1">
        <w:t>se</w:t>
      </w:r>
      <w:r>
        <w:t xml:space="preserve"> results to claim that a give</w:t>
      </w:r>
      <w:r w:rsidR="007912B1">
        <w:t>n framework performs better than</w:t>
      </w:r>
      <w:r>
        <w:t xml:space="preserve"> </w:t>
      </w:r>
      <w:r w:rsidR="0016710C">
        <w:t>another</w:t>
      </w:r>
      <w:r>
        <w:t xml:space="preserve">, as </w:t>
      </w:r>
      <w:r w:rsidR="0016710C">
        <w:t xml:space="preserve">only approximations are possible </w:t>
      </w:r>
      <w:r w:rsidR="00F8351E">
        <w:t xml:space="preserve">given that the </w:t>
      </w:r>
      <w:r>
        <w:t xml:space="preserve">underlying infrastructure </w:t>
      </w:r>
      <w:r w:rsidR="00C27CE6">
        <w:t xml:space="preserve">configurations </w:t>
      </w:r>
      <w:r w:rsidR="0016710C">
        <w:t>of the cloud environments are unknown</w:t>
      </w:r>
      <w:r>
        <w:t xml:space="preserve">. </w:t>
      </w:r>
      <w:r w:rsidR="00FB4625">
        <w:t>Still, o</w:t>
      </w:r>
      <w:r>
        <w:t>ne interesting result to note</w:t>
      </w:r>
      <w:r w:rsidR="007912B1">
        <w:t xml:space="preserve"> in figure </w:t>
      </w:r>
      <w:r w:rsidR="008D65E0">
        <w:t>6</w:t>
      </w:r>
      <w:r w:rsidR="007912B1">
        <w:t xml:space="preserve"> is that the EC2 performance</w:t>
      </w:r>
      <w:r>
        <w:t xml:space="preserve"> </w:t>
      </w:r>
      <w:r w:rsidR="00F8351E">
        <w:t xml:space="preserve">being </w:t>
      </w:r>
      <w:r>
        <w:t xml:space="preserve">better than the Hadoop </w:t>
      </w:r>
      <w:r w:rsidR="00F8351E">
        <w:t>virtual machine</w:t>
      </w:r>
      <w:r>
        <w:t xml:space="preserve"> performance. </w:t>
      </w:r>
      <w:r w:rsidR="00F8351E">
        <w:t xml:space="preserve">Unfortunately we were not able to determine the Cap3 sequential processing time on the Hadoop virtual machine environment to calculate the parallel efficiency values for the Hadoop VM tests. </w:t>
      </w:r>
      <w:r w:rsidR="007912B1">
        <w:t>In the above</w:t>
      </w:r>
      <w:r w:rsidR="009F72BD">
        <w:t xml:space="preserve"> </w:t>
      </w:r>
      <w:r w:rsidR="00A67883">
        <w:t xml:space="preserve">Hadoop &amp; Hadoop VM </w:t>
      </w:r>
      <w:r w:rsidR="009F72BD">
        <w:t>performance tests</w:t>
      </w:r>
      <w:r w:rsidR="00A67883">
        <w:t>,</w:t>
      </w:r>
      <w:r w:rsidR="009F72BD">
        <w:t xml:space="preserve"> the Cap3 Hadoop implementation</w:t>
      </w:r>
      <w:r w:rsidR="0016710C">
        <w:t xml:space="preserve"> relied</w:t>
      </w:r>
      <w:r w:rsidR="009F72BD">
        <w:t xml:space="preserve"> on a shared </w:t>
      </w:r>
      <w:r w:rsidR="00A67883">
        <w:t xml:space="preserve">network </w:t>
      </w:r>
      <w:r w:rsidR="009F72BD">
        <w:t xml:space="preserve">file system for data storage rather than on the HDFS, which might have contributed to the lower performance of </w:t>
      </w:r>
      <w:r w:rsidR="00582E36">
        <w:t xml:space="preserve">the </w:t>
      </w:r>
      <w:r w:rsidR="009F72BD">
        <w:t>Hadoop Cap3</w:t>
      </w:r>
      <w:r w:rsidR="003C44E9">
        <w:t xml:space="preserve"> implementation</w:t>
      </w:r>
      <w:r w:rsidR="009F72BD">
        <w:t xml:space="preserve">. </w:t>
      </w:r>
    </w:p>
    <w:p w:rsidR="009058FE" w:rsidRDefault="009F72BD" w:rsidP="004A4FBC">
      <w:r>
        <w:t xml:space="preserve">In the figure </w:t>
      </w:r>
      <w:r w:rsidR="00A637DB">
        <w:t>7</w:t>
      </w:r>
      <w:r w:rsidR="00BE7ACB">
        <w:t xml:space="preserve"> </w:t>
      </w:r>
      <w:r w:rsidR="00D43FF1">
        <w:t>and</w:t>
      </w:r>
      <w:r w:rsidR="00BE7ACB">
        <w:t xml:space="preserve"> </w:t>
      </w:r>
      <w:r w:rsidR="00A637DB">
        <w:t>8</w:t>
      </w:r>
      <w:r w:rsidR="0016710C">
        <w:t xml:space="preserve"> we compare the performance of Cap3 Hadoop application using HDFS and using a sha</w:t>
      </w:r>
      <w:r w:rsidR="00276A87">
        <w:t>red file system o</w:t>
      </w:r>
      <w:r w:rsidR="0016710C">
        <w:t xml:space="preserve">n </w:t>
      </w:r>
      <w:r w:rsidR="0016710C">
        <w:lastRenderedPageBreak/>
        <w:t xml:space="preserve">a 32 node X 24 core cluster. </w:t>
      </w:r>
      <w:r w:rsidR="00BC181F">
        <w:t xml:space="preserve">It clearly shows the bottleneck of the shared file system and </w:t>
      </w:r>
      <w:r w:rsidR="00472EC0">
        <w:t xml:space="preserve">of the </w:t>
      </w:r>
      <w:r w:rsidR="00BC181F">
        <w:t xml:space="preserve">network I/O. The difference is much bigger in the 24 maps per node case as the </w:t>
      </w:r>
      <w:r w:rsidR="007E6DEB">
        <w:t xml:space="preserve">concurrent </w:t>
      </w:r>
      <w:r w:rsidR="00125E96">
        <w:t xml:space="preserve">load on the network and </w:t>
      </w:r>
      <w:r w:rsidR="00D27F46">
        <w:t xml:space="preserve">the </w:t>
      </w:r>
      <w:r w:rsidR="00125E96">
        <w:t>file system is much higher</w:t>
      </w:r>
      <w:r w:rsidR="0016710C">
        <w:t>.</w:t>
      </w:r>
    </w:p>
    <w:p w:rsidR="000F2615" w:rsidRDefault="000F2615" w:rsidP="004A4FBC"/>
    <w:p w:rsidR="009D23E5" w:rsidRDefault="009D23E5" w:rsidP="009D23E5">
      <w:pPr>
        <w:pStyle w:val="Caption"/>
      </w:pPr>
      <w:r w:rsidRPr="00D95390">
        <w:rPr>
          <w:noProof/>
          <w:lang w:eastAsia="en-US"/>
        </w:rPr>
        <w:drawing>
          <wp:inline distT="0" distB="0" distL="0" distR="0">
            <wp:extent cx="2366895" cy="1830429"/>
            <wp:effectExtent l="19050" t="0" r="0" b="0"/>
            <wp:docPr id="8" name="Picture 22" descr="cap3_tempest_e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tempest_eff.png"/>
                    <pic:cNvPicPr/>
                  </pic:nvPicPr>
                  <pic:blipFill>
                    <a:blip r:embed="rId24" cstate="print"/>
                    <a:stretch>
                      <a:fillRect/>
                    </a:stretch>
                  </pic:blipFill>
                  <pic:spPr>
                    <a:xfrm>
                      <a:off x="0" y="0"/>
                      <a:ext cx="2370719" cy="1833386"/>
                    </a:xfrm>
                    <a:prstGeom prst="rect">
                      <a:avLst/>
                    </a:prstGeom>
                  </pic:spPr>
                </pic:pic>
              </a:graphicData>
            </a:graphic>
          </wp:inline>
        </w:drawing>
      </w:r>
    </w:p>
    <w:p w:rsidR="009D23E5" w:rsidRPr="00D95390" w:rsidRDefault="009D23E5" w:rsidP="009D23E5">
      <w:pPr>
        <w:pStyle w:val="Caption"/>
      </w:pPr>
      <w:r>
        <w:t xml:space="preserve">Figure </w:t>
      </w:r>
      <w:fldSimple w:instr=" SEQ Figure \* ARABIC ">
        <w:r w:rsidR="003B4D72">
          <w:rPr>
            <w:noProof/>
          </w:rPr>
          <w:t>7</w:t>
        </w:r>
      </w:fldSimple>
      <w:r>
        <w:t xml:space="preserve"> : </w:t>
      </w:r>
      <w:r w:rsidRPr="00D95390">
        <w:t>Hadoop Cap3 parallel efficiency using shared file system vs. HDFS on a 768 core (24 core X 32 nodes) cluster</w:t>
      </w:r>
    </w:p>
    <w:p w:rsidR="009D23E5" w:rsidRDefault="009D23E5" w:rsidP="009D23E5">
      <w:pPr>
        <w:keepNext/>
        <w:jc w:val="center"/>
      </w:pPr>
      <w:r>
        <w:rPr>
          <w:noProof/>
        </w:rPr>
        <w:drawing>
          <wp:inline distT="0" distB="0" distL="0" distR="0">
            <wp:extent cx="2354263" cy="1738216"/>
            <wp:effectExtent l="19050" t="0" r="7937" b="0"/>
            <wp:docPr id="9" name="Picture 5" descr="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png"/>
                    <pic:cNvPicPr/>
                  </pic:nvPicPr>
                  <pic:blipFill>
                    <a:blip r:embed="rId25" cstate="print"/>
                    <a:srcRect l="4208" t="8247" r="8567" b="3093"/>
                    <a:stretch>
                      <a:fillRect/>
                    </a:stretch>
                  </pic:blipFill>
                  <pic:spPr>
                    <a:xfrm>
                      <a:off x="0" y="0"/>
                      <a:ext cx="2356556" cy="1739909"/>
                    </a:xfrm>
                    <a:prstGeom prst="rect">
                      <a:avLst/>
                    </a:prstGeom>
                  </pic:spPr>
                </pic:pic>
              </a:graphicData>
            </a:graphic>
          </wp:inline>
        </w:drawing>
      </w:r>
    </w:p>
    <w:p w:rsidR="009D23E5" w:rsidRDefault="009D23E5" w:rsidP="009D23E5">
      <w:pPr>
        <w:pStyle w:val="Caption"/>
      </w:pPr>
      <w:r>
        <w:t xml:space="preserve">Figure </w:t>
      </w:r>
      <w:fldSimple w:instr=" SEQ Figure \* ARABIC ">
        <w:r w:rsidR="003B4D72">
          <w:rPr>
            <w:noProof/>
          </w:rPr>
          <w:t>8</w:t>
        </w:r>
      </w:fldSimple>
      <w:r>
        <w:t xml:space="preserve"> : Hadoop Cap3 </w:t>
      </w:r>
      <w:r w:rsidRPr="00D95390">
        <w:t>performance</w:t>
      </w:r>
      <w:r>
        <w:t xml:space="preserve"> shared FS vs. HDFS</w:t>
      </w:r>
    </w:p>
    <w:p w:rsidR="009D23E5" w:rsidRDefault="009D23E5" w:rsidP="004A4FBC"/>
    <w:p w:rsidR="00AF5E1C" w:rsidRDefault="00AF5E1C" w:rsidP="00AF5E1C">
      <w:pPr>
        <w:pStyle w:val="Heading3"/>
      </w:pPr>
      <w:r>
        <w:t>GTM Interpolation</w:t>
      </w:r>
    </w:p>
    <w:p w:rsidR="00AF5E1C" w:rsidRDefault="00AF5E1C" w:rsidP="00AF5E1C">
      <w:r>
        <w:t>We used the PubChem data set of 26</w:t>
      </w:r>
      <w:r w:rsidR="008F1806">
        <w:t>.4</w:t>
      </w:r>
      <w:r>
        <w:t xml:space="preserve"> million data points with 166 dimensions to analyze the GTM interpolation applications. PubChem is a NIH funded repository of over 60 million chemical molecules including their chemical structures and biological activities</w:t>
      </w:r>
      <w:r w:rsidRPr="00E95E53">
        <w:t xml:space="preserve">. </w:t>
      </w:r>
      <w:r>
        <w:t xml:space="preserve">We used a 100,000 already processed subset of the data as a seed for the GTM interpolation. </w:t>
      </w:r>
      <w:r w:rsidR="00F666C7">
        <w:t xml:space="preserve">We </w:t>
      </w:r>
      <w:r w:rsidR="003C037E">
        <w:t>partitioned</w:t>
      </w:r>
      <w:r w:rsidR="00F666C7">
        <w:t xml:space="preserve"> the input data in to 264 files with each file containing 100,000 data points.</w:t>
      </w:r>
      <w:r w:rsidR="002A160E">
        <w:t xml:space="preserve"> Figure 8 and 9 depicts the </w:t>
      </w:r>
      <w:r w:rsidR="00C8348F">
        <w:t>performance of the GTM interpolation implementations.</w:t>
      </w:r>
    </w:p>
    <w:p w:rsidR="00E15F0E" w:rsidRDefault="00E15F0E" w:rsidP="00E15F0E">
      <w:r>
        <w:t xml:space="preserve">DryadLINQ Cap3 tests were performed on a 16 core (AMD Opteron 2.3 Ghz) per node, 16GB memory per node cluster. Hadoop Cap3 tests were performed on a 24 core (Intel Xeon 2.4 Ghz) per node, 48 GB memory per node cluster which was configured to use only 8 cores per node. Classic cloud Azure tests we performed on Azure small instances where a single instance is considered as a single core in the figure 10. Classic cloud </w:t>
      </w:r>
      <w:r w:rsidR="00F63498">
        <w:t>EC2 tests</w:t>
      </w:r>
      <w:r>
        <w:t xml:space="preserve"> were performed on EC2 large, High CPU Extra Large (HCXL) as well as on High Memory Quadruple Extra Large (HM4XL) instances separately. HM4XL and HCXL instances were considered 8 cores per instance while </w:t>
      </w:r>
      <w:r w:rsidR="002A160E">
        <w:t>‘</w:t>
      </w:r>
      <w:r>
        <w:t>Large</w:t>
      </w:r>
      <w:r w:rsidR="002A160E">
        <w:t>’</w:t>
      </w:r>
      <w:r>
        <w:t xml:space="preserve"> instances were considered 2 cores per instance. </w:t>
      </w:r>
    </w:p>
    <w:p w:rsidR="004568CA" w:rsidRDefault="00D91E80" w:rsidP="00F115B3">
      <w:pPr>
        <w:keepNext/>
        <w:jc w:val="center"/>
      </w:pPr>
      <w:r>
        <w:rPr>
          <w:noProof/>
        </w:rPr>
        <w:lastRenderedPageBreak/>
        <w:drawing>
          <wp:inline distT="0" distB="0" distL="0" distR="0">
            <wp:extent cx="2758656" cy="2061714"/>
            <wp:effectExtent l="19050" t="0" r="3594" b="0"/>
            <wp:docPr id="17" name="Picture 16" descr="fi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png"/>
                    <pic:cNvPicPr/>
                  </pic:nvPicPr>
                  <pic:blipFill>
                    <a:blip r:embed="rId26" cstate="print"/>
                    <a:srcRect l="5412" t="7715" r="7678" b="2671"/>
                    <a:stretch>
                      <a:fillRect/>
                    </a:stretch>
                  </pic:blipFill>
                  <pic:spPr>
                    <a:xfrm>
                      <a:off x="0" y="0"/>
                      <a:ext cx="2757449" cy="2060812"/>
                    </a:xfrm>
                    <a:prstGeom prst="rect">
                      <a:avLst/>
                    </a:prstGeom>
                  </pic:spPr>
                </pic:pic>
              </a:graphicData>
            </a:graphic>
          </wp:inline>
        </w:drawing>
      </w:r>
    </w:p>
    <w:p w:rsidR="00A82B57" w:rsidRDefault="004568CA" w:rsidP="00931002">
      <w:pPr>
        <w:pStyle w:val="Caption"/>
      </w:pPr>
      <w:r>
        <w:t xml:space="preserve">Figure </w:t>
      </w:r>
      <w:fldSimple w:instr=" SEQ Figure \* ARABIC ">
        <w:r w:rsidR="003B4D72">
          <w:rPr>
            <w:noProof/>
          </w:rPr>
          <w:t>9</w:t>
        </w:r>
      </w:fldSimple>
      <w:r>
        <w:t xml:space="preserve">: </w:t>
      </w:r>
      <w:r w:rsidRPr="00EA19D4">
        <w:t xml:space="preserve">GTM </w:t>
      </w:r>
      <w:r w:rsidRPr="004568CA">
        <w:t>interpolation</w:t>
      </w:r>
      <w:r w:rsidRPr="00EA19D4">
        <w:t xml:space="preserve"> </w:t>
      </w:r>
      <w:r>
        <w:t>efficiency</w:t>
      </w:r>
      <w:r w:rsidRPr="00EA19D4">
        <w:t xml:space="preserve"> on 26 Million </w:t>
      </w:r>
      <w:r w:rsidR="00E60382">
        <w:t>PubChem</w:t>
      </w:r>
      <w:r w:rsidRPr="00EA19D4">
        <w:t xml:space="preserve"> data </w:t>
      </w:r>
      <w:r w:rsidR="00556406">
        <w:t>points</w:t>
      </w:r>
    </w:p>
    <w:p w:rsidR="00DB2466" w:rsidRDefault="00D91E80" w:rsidP="003827EC">
      <w:pPr>
        <w:pStyle w:val="Caption"/>
      </w:pPr>
      <w:r>
        <w:rPr>
          <w:noProof/>
          <w:lang w:eastAsia="en-US"/>
        </w:rPr>
        <w:drawing>
          <wp:inline distT="0" distB="0" distL="0" distR="0">
            <wp:extent cx="2596519" cy="2081283"/>
            <wp:effectExtent l="19050" t="0" r="0" b="0"/>
            <wp:docPr id="18" name="Picture 17" descr="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png"/>
                    <pic:cNvPicPr/>
                  </pic:nvPicPr>
                  <pic:blipFill>
                    <a:blip r:embed="rId27" cstate="print"/>
                    <a:srcRect l="5856" t="8309" r="8572" b="2967"/>
                    <a:stretch>
                      <a:fillRect/>
                    </a:stretch>
                  </pic:blipFill>
                  <pic:spPr>
                    <a:xfrm>
                      <a:off x="0" y="0"/>
                      <a:ext cx="2596519" cy="2081283"/>
                    </a:xfrm>
                    <a:prstGeom prst="rect">
                      <a:avLst/>
                    </a:prstGeom>
                  </pic:spPr>
                </pic:pic>
              </a:graphicData>
            </a:graphic>
          </wp:inline>
        </w:drawing>
      </w:r>
    </w:p>
    <w:p w:rsidR="00FC1221" w:rsidRDefault="00A82B57" w:rsidP="003827EC">
      <w:pPr>
        <w:pStyle w:val="Caption"/>
      </w:pPr>
      <w:r>
        <w:t xml:space="preserve">Figure </w:t>
      </w:r>
      <w:fldSimple w:instr=" SEQ Figure \* ARABIC ">
        <w:r w:rsidR="003B4D72">
          <w:rPr>
            <w:noProof/>
          </w:rPr>
          <w:t>10</w:t>
        </w:r>
      </w:fldSimple>
      <w:r>
        <w:t xml:space="preserve"> : </w:t>
      </w:r>
      <w:r w:rsidR="00EA4F12">
        <w:t>GTM i</w:t>
      </w:r>
      <w:r w:rsidRPr="00285105">
        <w:t>nterpola</w:t>
      </w:r>
      <w:r w:rsidR="00A47E88">
        <w:t>tion performance on 26</w:t>
      </w:r>
      <w:r w:rsidR="002A160E">
        <w:t>.4</w:t>
      </w:r>
      <w:r w:rsidR="00A47E88">
        <w:t xml:space="preserve"> Million </w:t>
      </w:r>
      <w:r w:rsidR="00E60382">
        <w:t>PubChem</w:t>
      </w:r>
      <w:r w:rsidRPr="00285105">
        <w:t xml:space="preserve"> data set</w:t>
      </w:r>
    </w:p>
    <w:p w:rsidR="00CB591D" w:rsidRPr="00CB591D" w:rsidRDefault="00F32286" w:rsidP="00C9655B">
      <w:r>
        <w:t xml:space="preserve">Characteristics of the GTM interpolation application are different from the Cap3 application as GTM is more memory intensive and the memory bandwidth becomes the bottleneck, which we assume as the cause of the lower efficiency numbers. </w:t>
      </w:r>
      <w:r w:rsidR="00210AB6">
        <w:t>Amon</w:t>
      </w:r>
      <w:r w:rsidR="00D5035F">
        <w:t>g the EC2 different instances, l</w:t>
      </w:r>
      <w:r w:rsidR="00210AB6">
        <w:t>arge instanc</w:t>
      </w:r>
      <w:r w:rsidR="00FD43B6">
        <w:t xml:space="preserve">es achieved the best parallel </w:t>
      </w:r>
      <w:r w:rsidR="00C31FA4">
        <w:t>efficiency and</w:t>
      </w:r>
      <w:r w:rsidR="00FD43B6">
        <w:t xml:space="preserve"> HM4XL instances gave the best performance while HCXL instances were the most economical. </w:t>
      </w:r>
      <w:r w:rsidR="0051621E">
        <w:t>Azure small instances achieved the overall best efficiency. The efficiency numbers highlight the memory bound nature of the GTM interpolation computation, where platforms with less memory contention</w:t>
      </w:r>
      <w:r w:rsidR="00FF4F76">
        <w:t xml:space="preserve"> (less CPU cores sharing a single memory)</w:t>
      </w:r>
      <w:r w:rsidR="0051621E">
        <w:t xml:space="preserve"> performed better. </w:t>
      </w:r>
      <w:r w:rsidR="00F63498">
        <w:t xml:space="preserve">As we can notice, the DryadLINQ GTM interpolation efficiency is lower than the others. One reason for the lower efficiency would be the </w:t>
      </w:r>
      <w:r w:rsidR="00261570">
        <w:t xml:space="preserve">usage of </w:t>
      </w:r>
      <w:r w:rsidR="00F63498">
        <w:t xml:space="preserve">16 core </w:t>
      </w:r>
      <w:r w:rsidR="00261570">
        <w:t>machines for the computation, which puts more contention on the memory.</w:t>
      </w:r>
    </w:p>
    <w:p w:rsidR="00C9655B" w:rsidRDefault="00A14F77" w:rsidP="00C9655B">
      <w:r>
        <w:t xml:space="preserve">GTM application </w:t>
      </w:r>
      <w:r w:rsidR="00513BB2">
        <w:t xml:space="preserve">computational tasks </w:t>
      </w:r>
      <w:r>
        <w:t>were much finer grain</w:t>
      </w:r>
      <w:r w:rsidR="00513BB2">
        <w:t xml:space="preserve"> than </w:t>
      </w:r>
      <w:r w:rsidR="001F60AF">
        <w:t xml:space="preserve">in </w:t>
      </w:r>
      <w:r w:rsidR="00513BB2">
        <w:t>Cap3 or MDS interpolation.</w:t>
      </w:r>
      <w:r w:rsidR="008E22E0">
        <w:t xml:space="preserve"> </w:t>
      </w:r>
      <w:r w:rsidR="00F73EE3">
        <w:t>Compressed data splits</w:t>
      </w:r>
      <w:r w:rsidR="007C7E4F">
        <w:t>, which were unzipped before handing over to the executable,</w:t>
      </w:r>
      <w:r w:rsidR="00F73EE3">
        <w:t xml:space="preserve"> were used due to </w:t>
      </w:r>
      <w:r w:rsidR="00841233">
        <w:t xml:space="preserve">the </w:t>
      </w:r>
      <w:r w:rsidR="00F73EE3">
        <w:t xml:space="preserve">large size of the </w:t>
      </w:r>
      <w:r w:rsidR="00841233">
        <w:t xml:space="preserve">input </w:t>
      </w:r>
      <w:r w:rsidR="00F73EE3">
        <w:t xml:space="preserve">data. </w:t>
      </w:r>
      <w:r w:rsidR="00151376">
        <w:t xml:space="preserve">When the input data size is larger, </w:t>
      </w:r>
      <w:r w:rsidR="00B9154B">
        <w:t>Had</w:t>
      </w:r>
      <w:r w:rsidR="006C4D6B">
        <w:t>oop &amp; DryadLINQ applications have</w:t>
      </w:r>
      <w:r w:rsidR="00B9154B">
        <w:t xml:space="preserve"> </w:t>
      </w:r>
      <w:r w:rsidR="00151376">
        <w:t>an</w:t>
      </w:r>
      <w:r w:rsidR="00B9154B">
        <w:t xml:space="preserve"> advantage of data locality based scheduling over EC2. </w:t>
      </w:r>
      <w:r w:rsidR="00501572" w:rsidRPr="006C4D6B">
        <w:t xml:space="preserve">Hadoop </w:t>
      </w:r>
      <w:r w:rsidR="00D43FF1">
        <w:t>and</w:t>
      </w:r>
      <w:r w:rsidR="00501572" w:rsidRPr="006C4D6B">
        <w:t xml:space="preserve"> DryadLINQ model brings computation to</w:t>
      </w:r>
      <w:r w:rsidR="006C4D6B">
        <w:t xml:space="preserve"> the</w:t>
      </w:r>
      <w:r w:rsidR="00501572" w:rsidRPr="006C4D6B">
        <w:t xml:space="preserve"> data</w:t>
      </w:r>
      <w:r w:rsidR="00AB1586">
        <w:t xml:space="preserve"> optimizing the I/O load</w:t>
      </w:r>
      <w:r w:rsidR="00501572" w:rsidRPr="006C4D6B">
        <w:t>, while the classic cloud model brings data to</w:t>
      </w:r>
      <w:r w:rsidR="006C4D6B">
        <w:t xml:space="preserve"> the</w:t>
      </w:r>
      <w:r w:rsidR="00501572" w:rsidRPr="006C4D6B">
        <w:t xml:space="preserve"> computations.</w:t>
      </w:r>
    </w:p>
    <w:p w:rsidR="00151376" w:rsidRDefault="00151376" w:rsidP="00C9655B"/>
    <w:p w:rsidR="00ED7320" w:rsidRDefault="007B745D" w:rsidP="00BF31D7">
      <w:pPr>
        <w:pStyle w:val="Heading3"/>
      </w:pPr>
      <w:r>
        <w:lastRenderedPageBreak/>
        <w:t>MDS interpolation</w:t>
      </w:r>
    </w:p>
    <w:p w:rsidR="002B265A" w:rsidRDefault="002B265A"/>
    <w:p w:rsidR="00485A51" w:rsidRDefault="00877AA5" w:rsidP="00485A51">
      <w:pPr>
        <w:keepNext/>
      </w:pPr>
      <w:r>
        <w:rPr>
          <w:noProof/>
        </w:rPr>
        <w:drawing>
          <wp:inline distT="0" distB="0" distL="0" distR="0">
            <wp:extent cx="2974316" cy="2104540"/>
            <wp:effectExtent l="19050" t="0" r="0" b="0"/>
            <wp:docPr id="10" name="Picture 9" descr="m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png"/>
                    <pic:cNvPicPr/>
                  </pic:nvPicPr>
                  <pic:blipFill>
                    <a:blip r:embed="rId28" cstate="print"/>
                    <a:stretch>
                      <a:fillRect/>
                    </a:stretch>
                  </pic:blipFill>
                  <pic:spPr>
                    <a:xfrm>
                      <a:off x="0" y="0"/>
                      <a:ext cx="2978690" cy="2107635"/>
                    </a:xfrm>
                    <a:prstGeom prst="rect">
                      <a:avLst/>
                    </a:prstGeom>
                  </pic:spPr>
                </pic:pic>
              </a:graphicData>
            </a:graphic>
          </wp:inline>
        </w:drawing>
      </w:r>
    </w:p>
    <w:p w:rsidR="000964A9" w:rsidRDefault="00485A51" w:rsidP="00B435B9">
      <w:pPr>
        <w:pStyle w:val="Caption"/>
      </w:pPr>
      <w:r>
        <w:t xml:space="preserve">Figure </w:t>
      </w:r>
      <w:fldSimple w:instr=" SEQ Figure \* ARABIC ">
        <w:r w:rsidR="003B4D72">
          <w:rPr>
            <w:noProof/>
          </w:rPr>
          <w:t>11</w:t>
        </w:r>
      </w:fldSimple>
      <w:r>
        <w:t xml:space="preserve"> : DryadLINQ </w:t>
      </w:r>
      <w:r w:rsidR="00DC0E85">
        <w:t>MDS interpolation p</w:t>
      </w:r>
      <w:r w:rsidRPr="00237FA8">
        <w:t>erformance</w:t>
      </w:r>
      <w:r w:rsidR="003B4AE5">
        <w:t xml:space="preserve"> on </w:t>
      </w:r>
      <w:r w:rsidR="00F65F37">
        <w:t xml:space="preserve">a </w:t>
      </w:r>
      <w:r w:rsidR="003B4AE5">
        <w:t xml:space="preserve">768 core cluster (32 node </w:t>
      </w:r>
      <w:r w:rsidR="00893BC6">
        <w:t>X</w:t>
      </w:r>
      <w:r w:rsidR="003B4AE5">
        <w:t xml:space="preserve"> 24 cores)</w:t>
      </w:r>
      <w:r>
        <w:rPr>
          <w:noProof/>
        </w:rPr>
        <w:t xml:space="preserve"> </w:t>
      </w:r>
    </w:p>
    <w:p w:rsidR="000C4116" w:rsidRDefault="00967A05" w:rsidP="000C4116">
      <w:pPr>
        <w:keepNext/>
        <w:jc w:val="center"/>
      </w:pPr>
      <w:r>
        <w:rPr>
          <w:noProof/>
        </w:rPr>
        <w:drawing>
          <wp:inline distT="0" distB="0" distL="0" distR="0">
            <wp:extent cx="3049270" cy="2301240"/>
            <wp:effectExtent l="19050" t="0" r="0" b="0"/>
            <wp:docPr id="7" name="Picture 6" descr="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png"/>
                    <pic:cNvPicPr/>
                  </pic:nvPicPr>
                  <pic:blipFill>
                    <a:blip r:embed="rId29" cstate="print"/>
                    <a:stretch>
                      <a:fillRect/>
                    </a:stretch>
                  </pic:blipFill>
                  <pic:spPr>
                    <a:xfrm>
                      <a:off x="0" y="0"/>
                      <a:ext cx="3049270" cy="2301240"/>
                    </a:xfrm>
                    <a:prstGeom prst="rect">
                      <a:avLst/>
                    </a:prstGeom>
                  </pic:spPr>
                </pic:pic>
              </a:graphicData>
            </a:graphic>
          </wp:inline>
        </w:drawing>
      </w:r>
    </w:p>
    <w:p w:rsidR="00485A51" w:rsidRDefault="000C4116" w:rsidP="000C4116">
      <w:pPr>
        <w:pStyle w:val="Caption"/>
      </w:pPr>
      <w:r>
        <w:t xml:space="preserve">Figure </w:t>
      </w:r>
      <w:fldSimple w:instr=" SEQ Figure \* ARABIC ">
        <w:r w:rsidR="003B4D72">
          <w:rPr>
            <w:noProof/>
          </w:rPr>
          <w:t>12</w:t>
        </w:r>
      </w:fldSimple>
      <w:r>
        <w:t xml:space="preserve"> : Azure MDS interpolation performance on 24 small Azure instances</w:t>
      </w:r>
    </w:p>
    <w:p w:rsidR="00CC60EA" w:rsidRDefault="000C3D10" w:rsidP="000C3D10">
      <w:r>
        <w:t xml:space="preserve">Figure </w:t>
      </w:r>
      <w:r w:rsidR="00ED21FB">
        <w:t>11</w:t>
      </w:r>
      <w:r w:rsidR="00D413C5">
        <w:t xml:space="preserve"> </w:t>
      </w:r>
      <w:r>
        <w:t>presents the results for processing millions of data po</w:t>
      </w:r>
      <w:r w:rsidR="008269E0">
        <w:t>ints, broken in parts of 10000</w:t>
      </w:r>
      <w:r w:rsidR="00CC60EA">
        <w:t xml:space="preserve"> data</w:t>
      </w:r>
      <w:r w:rsidR="008269E0">
        <w:t xml:space="preserve"> points, from the </w:t>
      </w:r>
      <w:r w:rsidR="00E60382">
        <w:t>PubChem</w:t>
      </w:r>
      <w:r w:rsidR="008269E0">
        <w:t xml:space="preserve"> data set </w:t>
      </w:r>
      <w:r w:rsidR="007C59D1">
        <w:t>using</w:t>
      </w:r>
      <w:r>
        <w:t xml:space="preserve"> the DryadLIN</w:t>
      </w:r>
      <w:r w:rsidR="007C59D1">
        <w:t xml:space="preserve">Q MDS interpolation application. </w:t>
      </w:r>
      <w:r w:rsidR="008269E0">
        <w:t>100,000 already MDSed seed data</w:t>
      </w:r>
      <w:r w:rsidR="007C59D1">
        <w:t xml:space="preserve"> was used fo</w:t>
      </w:r>
      <w:r w:rsidR="00021AB6">
        <w:t xml:space="preserve">r the interpolation </w:t>
      </w:r>
      <w:r w:rsidR="00435C09">
        <w:t xml:space="preserve">performance </w:t>
      </w:r>
      <w:r w:rsidR="00021AB6">
        <w:t>tests</w:t>
      </w:r>
      <w:r w:rsidR="008269E0">
        <w:t>.</w:t>
      </w:r>
      <w:r w:rsidR="00CC60EA">
        <w:t xml:space="preserve"> A</w:t>
      </w:r>
      <w:r>
        <w:t xml:space="preserve"> 24 core (Intel Xeon 2.4 Ghz) 48 GB memory per node 32 nodes cluster</w:t>
      </w:r>
      <w:r w:rsidR="00CC60EA">
        <w:t xml:space="preserve"> was use</w:t>
      </w:r>
      <w:r w:rsidR="008A03DF">
        <w:t>d</w:t>
      </w:r>
      <w:r w:rsidR="00CC60EA">
        <w:t xml:space="preserve"> for this study</w:t>
      </w:r>
      <w:r>
        <w:t>.</w:t>
      </w:r>
      <w:r w:rsidR="00CC60EA">
        <w:t xml:space="preserve"> </w:t>
      </w:r>
      <w:r w:rsidR="00CC60EA" w:rsidRPr="00D413C5">
        <w:t xml:space="preserve">The </w:t>
      </w:r>
      <w:r w:rsidR="00D413C5" w:rsidRPr="00D413C5">
        <w:t>plunge</w:t>
      </w:r>
      <w:r w:rsidR="00CC60EA" w:rsidRPr="00D413C5">
        <w:t xml:space="preserve"> of efficiency we notice in the figure </w:t>
      </w:r>
      <w:r w:rsidR="00D413C5">
        <w:t>11</w:t>
      </w:r>
      <w:r w:rsidR="00CC60EA" w:rsidRPr="00D413C5">
        <w:t xml:space="preserve"> from 23 million to 26 million is due to the unbalanced partition that occurs when distributing 2600 parts among 768 cores.</w:t>
      </w:r>
      <w:r w:rsidR="00CC60EA">
        <w:t xml:space="preserve"> </w:t>
      </w:r>
    </w:p>
    <w:p w:rsidR="000C3D10" w:rsidRDefault="009A0F4C" w:rsidP="000C3D10">
      <w:r>
        <w:t>Figure 12</w:t>
      </w:r>
      <w:r w:rsidR="000C3D10">
        <w:t xml:space="preserve"> presents results for </w:t>
      </w:r>
      <w:r w:rsidR="00E5616D">
        <w:t xml:space="preserve">the </w:t>
      </w:r>
      <w:r w:rsidR="000C3D10">
        <w:t xml:space="preserve">Azure MDS interpolation application using </w:t>
      </w:r>
      <w:r w:rsidR="008269E0">
        <w:t>24 Azure small instances</w:t>
      </w:r>
      <w:r w:rsidR="00BA7EA1">
        <w:t xml:space="preserve"> using a much smaller data set</w:t>
      </w:r>
      <w:r w:rsidR="008269E0">
        <w:t>.</w:t>
      </w:r>
      <w:r w:rsidR="00BA7EA1">
        <w:t xml:space="preserve"> The Azure MDS interpolation application exhibits very good efficiency, especially when considering the input and output data transfers it needs to perform from and to the Azure blob storage. The efficiency difference between DryadLINQ MDS interpolation </w:t>
      </w:r>
      <w:r w:rsidR="00D43FF1">
        <w:t>and</w:t>
      </w:r>
      <w:r w:rsidR="00BA7EA1">
        <w:t xml:space="preserve"> Azure MDS interpolation should be due to the fact that Azure </w:t>
      </w:r>
      <w:r w:rsidR="00756D19">
        <w:t>small instances have a single exclusive memory per core while in the DryadLINQ cluster 24 cores have to share a single memory bus.</w:t>
      </w:r>
      <w:r w:rsidR="00BA133B">
        <w:t xml:space="preserve"> It was not possible to perform MDS </w:t>
      </w:r>
      <w:r w:rsidR="00BA133B">
        <w:lastRenderedPageBreak/>
        <w:t xml:space="preserve">interpolation using Hadoop and EC2 classic cloud framework as MDS interpolation application required .net framework. </w:t>
      </w:r>
    </w:p>
    <w:p w:rsidR="002749FD" w:rsidRPr="000C3D10" w:rsidRDefault="002749FD" w:rsidP="000C3D10"/>
    <w:p w:rsidR="00185D77" w:rsidRDefault="00185D77" w:rsidP="002E6D5E">
      <w:pPr>
        <w:pStyle w:val="Heading1"/>
      </w:pPr>
      <w:r>
        <w:t>RELATED WORKS</w:t>
      </w:r>
    </w:p>
    <w:p w:rsidR="00D03125" w:rsidRDefault="00D03125" w:rsidP="00D03125">
      <w:pPr>
        <w:pStyle w:val="BodyTextIndent"/>
        <w:spacing w:after="120"/>
        <w:ind w:firstLine="0"/>
      </w:pPr>
      <w:r w:rsidRPr="00E95E53">
        <w:t xml:space="preserve">There </w:t>
      </w:r>
      <w:r>
        <w:t>exist</w:t>
      </w:r>
      <w:r w:rsidRPr="00E95E53">
        <w:t xml:space="preserve"> many </w:t>
      </w:r>
      <w:r w:rsidR="00B44F6D" w:rsidRPr="00E95E53">
        <w:t xml:space="preserve">studies </w:t>
      </w:r>
      <w:r w:rsidR="002B265A">
        <w:fldChar w:fldCharType="begin">
          <w:fldData xml:space="preserve">PEVuZE5vdGU+PENpdGU+PEF1dGhvcj5XYWxrZXI8L0F1dGhvcj48UmVjTnVtPjE3ODwvUmVjTnVt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</w:fldData>
        </w:fldChar>
      </w:r>
      <w:r w:rsidR="003D7730">
        <w:instrText xml:space="preserve"> ADDIN EN.CITE </w:instrText>
      </w:r>
      <w:r w:rsidR="002B265A">
        <w:fldChar w:fldCharType="begin">
          <w:fldData xml:space="preserve">PEVuZE5vdGU+PENpdGU+PEF1dGhvcj5XYWxrZXI8L0F1dGhvcj48UmVjTnVtPjE3ODwvUmVjTnVt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</w:fldData>
        </w:fldChar>
      </w:r>
      <w:r w:rsidR="003D7730">
        <w:instrText xml:space="preserve"> ADDIN EN.CITE.DATA </w:instrText>
      </w:r>
      <w:r w:rsidR="002B265A">
        <w:fldChar w:fldCharType="end"/>
      </w:r>
      <w:r w:rsidR="002B265A">
        <w:fldChar w:fldCharType="separate"/>
      </w:r>
      <w:r w:rsidR="00BF2D27">
        <w:rPr>
          <w:noProof/>
        </w:rPr>
        <w:t>[18-20]</w:t>
      </w:r>
      <w:r w:rsidR="002B265A">
        <w:fldChar w:fldCharType="end"/>
      </w:r>
      <w:r w:rsidRPr="00E95E53">
        <w:t xml:space="preserve"> of using existing traditional scientific applications and benchmarks on </w:t>
      </w:r>
      <w:r>
        <w:t>the cloud</w:t>
      </w:r>
      <w:r w:rsidRPr="00E95E53">
        <w:t xml:space="preserve">. In </w:t>
      </w:r>
      <w:r w:rsidR="00F865BF">
        <w:t xml:space="preserve">contrast in </w:t>
      </w:r>
      <w:r w:rsidRPr="00E95E53">
        <w:t>this paper we focus</w:t>
      </w:r>
      <w:r>
        <w:t>ed</w:t>
      </w:r>
      <w:r w:rsidRPr="00E95E53">
        <w:t xml:space="preserve"> on </w:t>
      </w:r>
      <w:r>
        <w:t xml:space="preserve">implementing and analyzing the performance of biomedical </w:t>
      </w:r>
      <w:r w:rsidRPr="00E95E53">
        <w:t>applications</w:t>
      </w:r>
      <w:r>
        <w:t xml:space="preserve"> using cloud </w:t>
      </w:r>
      <w:r w:rsidR="00C833A2">
        <w:t>services</w:t>
      </w:r>
      <w:r w:rsidR="00441BBA">
        <w:t>/technologies</w:t>
      </w:r>
      <w:r w:rsidR="00C833A2">
        <w:t xml:space="preserve"> </w:t>
      </w:r>
      <w:r w:rsidR="00441BBA">
        <w:t>and cloud oriented programming frameworks</w:t>
      </w:r>
      <w:r>
        <w:t>.</w:t>
      </w:r>
    </w:p>
    <w:p w:rsidR="00362106" w:rsidRDefault="00362106" w:rsidP="00185D77">
      <w:r>
        <w:t>In one of our earlier work</w:t>
      </w:r>
      <w:r w:rsidR="00E67DB5">
        <w:t>s</w:t>
      </w:r>
      <w:r w:rsidR="002B265A">
        <w:fldChar w:fldCharType="begin"/>
      </w:r>
      <w:r w:rsidR="003D7730">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265A">
        <w:fldChar w:fldCharType="separate"/>
      </w:r>
      <w:r w:rsidR="00BF2D27">
        <w:rPr>
          <w:noProof/>
        </w:rPr>
        <w:t>[17]</w:t>
      </w:r>
      <w:r w:rsidR="002B265A">
        <w:fldChar w:fldCharType="end"/>
      </w:r>
      <w:r>
        <w:t xml:space="preserve"> we analyzed the overhead of v</w:t>
      </w:r>
      <w:r w:rsidR="00185D77">
        <w:t xml:space="preserve">irtualization </w:t>
      </w:r>
      <w:r w:rsidR="00085BCB">
        <w:t xml:space="preserve">and the effect of inhomogeneous data </w:t>
      </w:r>
      <w:r>
        <w:t xml:space="preserve">on the cloud </w:t>
      </w:r>
      <w:r w:rsidR="00085BCB">
        <w:t xml:space="preserve">oriented programming frameworks. Also </w:t>
      </w:r>
      <w:r w:rsidR="00B44F6D">
        <w:t>Ekanayake and Fox</w:t>
      </w:r>
      <w:r w:rsidR="002B265A">
        <w:fldChar w:fldCharType="begin"/>
      </w:r>
      <w:r w:rsidR="00E94C9D">
        <w:instrText xml:space="preserve"> ADDIN EN.CITE &lt;EndNote&gt;&lt;Cite&gt;&lt;Author&gt;Ekanayake J&lt;/Author&gt;&lt;Year&gt;2009&lt;/Year&gt;&lt;RecNum&gt;109&lt;/RecNum&gt;&lt;record&gt;&lt;rec-number&gt;109&lt;/rec-number&gt;&lt;foreign-keys&gt;&lt;key app="EN" db-id="5s52p2xrodswv7e9seb5zs2t9etsdrr5v22t"&gt;109&lt;/key&gt;&lt;/foreign-keys&gt;&lt;ref-type name="Conference Paper"&gt;47&lt;/ref-type&gt;&lt;contributors&gt;&lt;authors&gt;&lt;author&gt;Ekanayake J&lt;/author&gt;&lt;author&gt;Fox G&lt;/author&gt;&lt;/authors&gt;&lt;/contributors&gt;&lt;titles&gt;&lt;title&gt;High Performance Parallel Computing with Clouds and Cloud Technologies&lt;/title&gt;&lt;secondary-title&gt;First International Conference CloudComp on Cloud Computing&lt;/secondary-title&gt;&lt;/titles&gt;&lt;dates&gt;&lt;year&gt;2009&lt;/year&gt;&lt;pub-dates&gt;&lt;date&gt;October 19 - 21 &lt;/date&gt;&lt;/pub-dates&gt;&lt;/dates&gt;&lt;pub-location&gt;Munich, Germany&lt;/pub-location&gt;&lt;urls&gt;&lt;/urls&gt;&lt;/record&gt;&lt;/Cite&gt;&lt;/EndNote&gt;</w:instrText>
      </w:r>
      <w:r w:rsidR="002B265A">
        <w:fldChar w:fldCharType="separate"/>
      </w:r>
      <w:r w:rsidR="00BF2D27">
        <w:rPr>
          <w:noProof/>
        </w:rPr>
        <w:t>[21]</w:t>
      </w:r>
      <w:r w:rsidR="002B265A">
        <w:fldChar w:fldCharType="end"/>
      </w:r>
      <w:r w:rsidR="00B44F6D">
        <w:t xml:space="preserve"> analyzed the overhead of MPI running on virtual machines under different VM configurations and using different MPI stacks.</w:t>
      </w:r>
    </w:p>
    <w:p w:rsidR="000566BA" w:rsidRDefault="00B44F6D" w:rsidP="00185D77">
      <w:r>
        <w:t>CloudMapReduce</w:t>
      </w:r>
      <w:r w:rsidR="002B265A">
        <w:fldChar w:fldCharType="begin"/>
      </w:r>
      <w:r w:rsidR="003D7730">
        <w:instrText xml:space="preserve"> ADDIN EN.CITE &lt;EndNote&gt;&lt;Cite&gt;&lt;RecNum&gt;180&lt;/RecNum&gt;&lt;record&gt;&lt;rec-number&gt;180&lt;/rec-number&gt;&lt;foreign-keys&gt;&lt;key app="EN" db-id="5s52p2xrodswv7e9seb5zs2t9etsdrr5v22t"&gt;180&lt;/key&gt;&lt;/foreign-keys&gt;&lt;ref-type name="Report"&gt;27&lt;/ref-type&gt;&lt;contributors&gt;&lt;/contributors&gt;&lt;titles&gt;&lt;title&gt;cloudmapreduce&lt;/title&gt;&lt;/titles&gt;&lt;volume&gt;2010&lt;/volume&gt;&lt;dates&gt;&lt;/dates&gt;&lt;pub-location&gt;Retrieved April 20, 2010: http://code.google.com/p/cloudmapreduce/&lt;/pub-location&gt;&lt;urls&gt;&lt;related-urls&gt;&lt;url&gt;http://code.google.com/p/cloudmapreduce/&lt;/url&gt;&lt;/related-urls&gt;&lt;/urls&gt;&lt;/record&gt;&lt;/Cite&gt;&lt;/EndNote&gt;</w:instrText>
      </w:r>
      <w:r w:rsidR="002B265A">
        <w:fldChar w:fldCharType="separate"/>
      </w:r>
      <w:r w:rsidR="00BF2D27">
        <w:rPr>
          <w:noProof/>
        </w:rPr>
        <w:t>[2</w:t>
      </w:r>
      <w:r w:rsidR="00EA5D51">
        <w:rPr>
          <w:noProof/>
        </w:rPr>
        <w:t>1</w:t>
      </w:r>
      <w:r w:rsidR="00BF2D27">
        <w:rPr>
          <w:noProof/>
        </w:rPr>
        <w:t>]</w:t>
      </w:r>
      <w:r w:rsidR="002B265A">
        <w:fldChar w:fldCharType="end"/>
      </w:r>
      <w:r>
        <w:t xml:space="preserve"> is an effort to implement a map reduce framework using the cloud infrastructure services. Amazon AWS</w:t>
      </w:r>
      <w:r w:rsidR="002B265A">
        <w:fldChar w:fldCharType="begin"/>
      </w:r>
      <w:r w:rsidR="003D7730">
        <w:instrText xml:space="preserve"> ADDIN EN.CITE &lt;EndNote&gt;&lt;Cite&gt;&lt;RecNum&gt;176&lt;/RecNum&gt;&lt;record&gt;&lt;rec-number&gt;176&lt;/rec-number&gt;&lt;foreign-keys&gt;&lt;key app="EN" db-id="5s52p2xrodswv7e9seb5zs2t9etsdrr5v22t"&gt;176&lt;/key&gt;&lt;/foreign-keys&gt;&lt;ref-type name="Report"&gt;27&lt;/ref-type&gt;&lt;contributors&gt;&lt;/contributors&gt;&lt;titles&gt;&lt;title&gt;Amazon Web Services&lt;/title&gt;&lt;/titles&gt;&lt;volume&gt;2010&lt;/volume&gt;&lt;number&gt;Nov 10&lt;/number&gt;&lt;dates&gt;&lt;/dates&gt;&lt;pub-location&gt;Retrieved April 20, 2010, from Amazon: http://aws.amazon.com/&lt;/pub-location&gt;&lt;urls&gt;&lt;related-urls&gt;&lt;url&gt;http://aws.amazon.com/&lt;/url&gt;&lt;/related-urls&gt;&lt;/urls&gt;&lt;/record&gt;&lt;/Cite&gt;&lt;/EndNote&gt;</w:instrText>
      </w:r>
      <w:r w:rsidR="002B265A">
        <w:fldChar w:fldCharType="separate"/>
      </w:r>
      <w:r w:rsidR="00BF2D27">
        <w:rPr>
          <w:noProof/>
        </w:rPr>
        <w:t>[6]</w:t>
      </w:r>
      <w:r w:rsidR="002B265A">
        <w:fldChar w:fldCharType="end"/>
      </w:r>
      <w:r>
        <w:t xml:space="preserve"> also offers Map Reduce as a cloud service through  Elastic Map Reduce. </w:t>
      </w:r>
    </w:p>
    <w:p w:rsidR="00185D77" w:rsidRDefault="000566BA" w:rsidP="00185D77">
      <w:r>
        <w:t xml:space="preserve">In addition to the biomedical applications we have discussed in this paper, we also developed distributed </w:t>
      </w:r>
      <w:r w:rsidR="00A76BB4">
        <w:t>pair-</w:t>
      </w:r>
      <w:r>
        <w:t>wise sequence alignment applications using the Map Reduce programming models</w:t>
      </w:r>
      <w:r w:rsidR="002B265A">
        <w:fldChar w:fldCharType="begin"/>
      </w:r>
      <w:r w:rsidR="003D7730">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265A">
        <w:fldChar w:fldCharType="separate"/>
      </w:r>
      <w:r w:rsidR="00BF2D27">
        <w:rPr>
          <w:noProof/>
        </w:rPr>
        <w:t>[17]</w:t>
      </w:r>
      <w:r w:rsidR="002B265A">
        <w:fldChar w:fldCharType="end"/>
      </w:r>
      <w:r>
        <w:t>.</w:t>
      </w:r>
      <w:r w:rsidR="00A76BB4">
        <w:t xml:space="preserve"> There are other bio-medical applications developed using Map Reduce programming frameworks such as CloudBLAST</w:t>
      </w:r>
      <w:r w:rsidR="002B265A">
        <w:fldChar w:fldCharType="begin"/>
      </w:r>
      <w:r w:rsidR="003D7730">
        <w:instrText xml:space="preserve"> ADDIN EN.CITE &lt;EndNote&gt;&lt;Cite&gt;&lt;Author&gt;Matsunaga&lt;/Author&gt;&lt;Year&gt;2008&lt;/Year&gt;&lt;RecNum&gt;181&lt;/RecNum&gt;&lt;record&gt;&lt;rec-number&gt;181&lt;/rec-number&gt;&lt;foreign-keys&gt;&lt;key app="EN" db-id="5s52p2xrodswv7e9seb5zs2t9etsdrr5v22t"&gt;181&lt;/key&gt;&lt;/foreign-keys&gt;&lt;ref-type name="Conference Proceedings"&gt;10&lt;/ref-type&gt;&lt;contributors&gt;&lt;authors&gt;&lt;author&gt;Matsunaga, A.&lt;/author&gt;&lt;author&gt;Tsugawa, M.&lt;/author&gt;&lt;author&gt;Fortes, J.&lt;/author&gt;&lt;/authors&gt;&lt;/contributors&gt;&lt;titles&gt;&lt;title&gt;CloudBLAST: Combining MapReduce and Virtualization on Distributed Resources for Bioinformatics Applications &lt;/title&gt;&lt;secondary-title&gt; IEEE Fourth International Conference on eScience (eScience &amp;apos;08)&lt;/secondary-title&gt;&lt;/titles&gt;&lt;dates&gt;&lt;year&gt;2008&lt;/year&gt;&lt;/dates&gt;&lt;pub-location&gt;Indianapolis, IN &lt;/pub-location&gt;&lt;urls&gt;&lt;/urls&gt;&lt;/record&gt;&lt;/Cite&gt;&lt;/EndNote&gt;</w:instrText>
      </w:r>
      <w:r w:rsidR="002B265A">
        <w:fldChar w:fldCharType="separate"/>
      </w:r>
      <w:r w:rsidR="00BF2D27">
        <w:rPr>
          <w:noProof/>
        </w:rPr>
        <w:t>[2</w:t>
      </w:r>
      <w:r w:rsidR="00D36EA6">
        <w:rPr>
          <w:noProof/>
        </w:rPr>
        <w:t>2</w:t>
      </w:r>
      <w:r w:rsidR="00BF2D27">
        <w:rPr>
          <w:noProof/>
        </w:rPr>
        <w:t>]</w:t>
      </w:r>
      <w:r w:rsidR="002B265A">
        <w:fldChar w:fldCharType="end"/>
      </w:r>
      <w:r w:rsidR="009329DC">
        <w:t>, which implements BLAST algorithm and CloudBurst</w:t>
      </w:r>
      <w:r w:rsidR="008D288A">
        <w:t>[23]</w:t>
      </w:r>
      <w:r w:rsidR="009329DC">
        <w:t xml:space="preserve">, which performs parallel </w:t>
      </w:r>
      <w:r w:rsidR="007F2152">
        <w:t xml:space="preserve">genome </w:t>
      </w:r>
      <w:r w:rsidR="009329DC">
        <w:t>read mappings.</w:t>
      </w:r>
    </w:p>
    <w:p w:rsidR="00185D77" w:rsidRPr="00185D77" w:rsidRDefault="00185D77" w:rsidP="00185D77"/>
    <w:p w:rsidR="002E6D5E" w:rsidRDefault="00785561" w:rsidP="002E6D5E">
      <w:pPr>
        <w:pStyle w:val="Heading1"/>
      </w:pPr>
      <w:r>
        <w:t xml:space="preserve">CONCLUSION </w:t>
      </w:r>
      <w:r w:rsidR="00DC46C0">
        <w:t>&amp; FUTURE WORK</w:t>
      </w:r>
    </w:p>
    <w:p w:rsidR="00E2468D" w:rsidRDefault="005866A8" w:rsidP="005866A8">
      <w:r w:rsidRPr="005866A8">
        <w:t xml:space="preserve">We have demonstrated that clouds offer attractive computing paradigms for </w:t>
      </w:r>
      <w:r w:rsidR="004312E6">
        <w:t>three</w:t>
      </w:r>
      <w:r w:rsidR="004312E6" w:rsidRPr="005866A8">
        <w:t xml:space="preserve"> </w:t>
      </w:r>
      <w:r w:rsidRPr="005866A8">
        <w:t>loosely</w:t>
      </w:r>
      <w:r w:rsidR="004F49E2">
        <w:t xml:space="preserve"> coupled scientific computation applications. Cloud infrastructure based models as well as the Map Reduce based frameworks offered good parallel efficiencies given sufficiently coarser grain task decompositions</w:t>
      </w:r>
      <w:r w:rsidRPr="005866A8">
        <w:t xml:space="preserve">. The higher level MapReduce paradigm offered </w:t>
      </w:r>
      <w:r w:rsidR="004F49E2">
        <w:t>a simpler programming model.</w:t>
      </w:r>
      <w:r w:rsidR="00C107FB">
        <w:t xml:space="preserve"> Also by using two different kinds of applications we showed that selecting an instance type which suits your application can give significant time </w:t>
      </w:r>
      <w:r w:rsidR="00D43FF1">
        <w:t>and</w:t>
      </w:r>
      <w:r w:rsidR="00C107FB">
        <w:t xml:space="preserve"> monetary advantages.</w:t>
      </w:r>
      <w:r w:rsidR="004F49E2">
        <w:t xml:space="preserve"> Our p</w:t>
      </w:r>
      <w:r w:rsidRPr="005866A8">
        <w:t xml:space="preserve">revious work has tackled a broader range of data intensive applications under MapReduce and also compared them to MPI on raw hardware. The cost effectiveness of cloud data centers combined with the </w:t>
      </w:r>
      <w:r w:rsidR="004F49E2">
        <w:t>comparable</w:t>
      </w:r>
      <w:r w:rsidRPr="005866A8">
        <w:t xml:space="preserve"> performance reported here suggests that loosely coupled science applications will increasingly be implemented on clouds and that using MapReduce</w:t>
      </w:r>
      <w:r w:rsidR="00CA11D6">
        <w:t xml:space="preserve"> frameworks</w:t>
      </w:r>
      <w:r w:rsidRPr="005866A8">
        <w:t xml:space="preserve"> will offer convenient user interfaces with little overhead.</w:t>
      </w:r>
    </w:p>
    <w:p w:rsidR="00B723A2" w:rsidRDefault="00B723A2" w:rsidP="00B723A2">
      <w:pPr>
        <w:pStyle w:val="Heading1"/>
        <w:spacing w:before="120"/>
      </w:pPr>
      <w:r>
        <w:t>ACKNOWLEDGMENTS</w:t>
      </w:r>
    </w:p>
    <w:p w:rsidR="00C107FB" w:rsidRPr="005866A8" w:rsidRDefault="003323D9" w:rsidP="005866A8">
      <w:r w:rsidRPr="003323D9">
        <w:t>We would like to thank Jong</w:t>
      </w:r>
      <w:r w:rsidR="006801CA">
        <w:t xml:space="preserve"> Choi, Sueng-Hee Bae, Jaliya Eka</w:t>
      </w:r>
      <w:r w:rsidRPr="003323D9">
        <w:t>nayake and all other SALSA group members for their support. We would also like extend our gratitude to our collaborators David Wild and Bin Chen. We appreciate Microsoft for their technical support on Dryad and Azure. This work was made possible using the compute use grant</w:t>
      </w:r>
      <w:r w:rsidR="000C02A9">
        <w:t xml:space="preserve"> provided by Amazon Web Service</w:t>
      </w:r>
      <w:r w:rsidRPr="003323D9">
        <w:t xml:space="preserve"> which is titled "Proof of concepts linking FutureGrid users to AWS". This work is partially funded by Microsoft "CRMC" grant and NIH Grant Number RC2HG005806-02.</w:t>
      </w:r>
    </w:p>
    <w:p w:rsidR="0024202A" w:rsidRPr="0024202A" w:rsidRDefault="008B197E" w:rsidP="0024202A">
      <w:pPr>
        <w:pStyle w:val="Heading1"/>
        <w:spacing w:before="120"/>
      </w:pPr>
      <w:r>
        <w:lastRenderedPageBreak/>
        <w:t>REFERENCES</w:t>
      </w:r>
    </w:p>
    <w:p w:rsidR="002B265A" w:rsidRDefault="000946DE">
      <w:pPr>
        <w:pStyle w:val="References"/>
        <w:rPr>
          <w:noProof/>
        </w:rPr>
      </w:pPr>
      <w:r w:rsidRPr="003D7730">
        <w:rPr>
          <w:noProof/>
        </w:rPr>
        <w:t xml:space="preserve">Hey, T., Tansley, S. and Tolle, K. </w:t>
      </w:r>
      <w:r w:rsidRPr="003D7730">
        <w:rPr>
          <w:i/>
          <w:noProof/>
        </w:rPr>
        <w:t>Jim Gray on eScience: a transformed scientific method</w:t>
      </w:r>
      <w:r w:rsidRPr="003D7730">
        <w:rPr>
          <w:noProof/>
        </w:rPr>
        <w:t>. Microsoft Research, 2009.</w:t>
      </w:r>
    </w:p>
    <w:p w:rsidR="002B265A" w:rsidRDefault="000946DE">
      <w:pPr>
        <w:pStyle w:val="References"/>
        <w:rPr>
          <w:noProof/>
        </w:rPr>
      </w:pPr>
      <w:r w:rsidRPr="003D7730">
        <w:rPr>
          <w:noProof/>
        </w:rPr>
        <w:t xml:space="preserve">Dean, J. and Ghemawat, S. MapReduce: simplified data processing on large clusters. </w:t>
      </w:r>
      <w:r w:rsidRPr="003D7730">
        <w:rPr>
          <w:i/>
          <w:noProof/>
        </w:rPr>
        <w:t>Commun. ACM</w:t>
      </w:r>
      <w:r w:rsidRPr="003D7730">
        <w:rPr>
          <w:noProof/>
        </w:rPr>
        <w:t>, 51, 1 2008), 107-113.</w:t>
      </w:r>
    </w:p>
    <w:p w:rsidR="002B265A" w:rsidRDefault="000946DE">
      <w:pPr>
        <w:pStyle w:val="References"/>
        <w:rPr>
          <w:noProof/>
        </w:rPr>
      </w:pPr>
      <w:r w:rsidRPr="003D7730">
        <w:rPr>
          <w:noProof/>
        </w:rPr>
        <w:t xml:space="preserve"> </w:t>
      </w:r>
      <w:r w:rsidRPr="003D7730">
        <w:rPr>
          <w:i/>
          <w:noProof/>
        </w:rPr>
        <w:t>Apache Hadoop</w:t>
      </w:r>
      <w:r w:rsidRPr="003D7730">
        <w:rPr>
          <w:noProof/>
        </w:rPr>
        <w:t xml:space="preserve">. Retrieved April 20, 2010, from ASF: </w:t>
      </w:r>
      <w:r w:rsidR="004A461F" w:rsidRPr="004A461F">
        <w:t>http://hadoop.apache.org/core/</w:t>
      </w:r>
      <w:r w:rsidRPr="003D7730">
        <w:rPr>
          <w:noProof/>
        </w:rPr>
        <w:t xml:space="preserve">. </w:t>
      </w:r>
    </w:p>
    <w:p w:rsidR="002B265A" w:rsidRDefault="000946DE">
      <w:pPr>
        <w:pStyle w:val="References"/>
        <w:rPr>
          <w:noProof/>
        </w:rPr>
      </w:pPr>
      <w:r w:rsidRPr="003D7730">
        <w:rPr>
          <w:noProof/>
        </w:rPr>
        <w:t xml:space="preserve">Yu, Y., Isard, M., Fetterly, D., Budiu, M., Erlingsson, U., Gunda, P. K. and Currey, J. DryadLINQ: A System for General-Purpose Distributed Data-Parallel Computing Using a High-Level Language. In </w:t>
      </w:r>
      <w:r w:rsidRPr="003D7730">
        <w:rPr>
          <w:i/>
          <w:noProof/>
        </w:rPr>
        <w:t>Proceedings of the Symposium on Operating System Design and Implementation (OSDI)</w:t>
      </w:r>
      <w:r w:rsidRPr="003D7730">
        <w:rPr>
          <w:noProof/>
        </w:rPr>
        <w:t xml:space="preserve"> (San Diego, CA, December 8-10, </w:t>
      </w:r>
      <w:r w:rsidR="00FF3FD5">
        <w:rPr>
          <w:noProof/>
        </w:rPr>
        <w:t>2008)</w:t>
      </w:r>
      <w:r w:rsidRPr="003D7730">
        <w:rPr>
          <w:noProof/>
        </w:rPr>
        <w:t xml:space="preserve">. </w:t>
      </w:r>
    </w:p>
    <w:p w:rsidR="002B265A" w:rsidRDefault="000946DE">
      <w:pPr>
        <w:pStyle w:val="References"/>
        <w:rPr>
          <w:noProof/>
        </w:rPr>
      </w:pPr>
      <w:r w:rsidRPr="003D7730">
        <w:rPr>
          <w:noProof/>
        </w:rPr>
        <w:t xml:space="preserve">Huang, X. and Madan, A. CAP3: A DNA sequence assembly program. </w:t>
      </w:r>
      <w:r w:rsidRPr="003D7730">
        <w:rPr>
          <w:i/>
          <w:noProof/>
        </w:rPr>
        <w:t>Genome Res</w:t>
      </w:r>
      <w:r w:rsidRPr="003D7730">
        <w:rPr>
          <w:noProof/>
        </w:rPr>
        <w:t xml:space="preserve">, </w:t>
      </w:r>
      <w:r w:rsidRPr="003D7730">
        <w:rPr>
          <w:i/>
          <w:noProof/>
        </w:rPr>
        <w:t>9</w:t>
      </w:r>
      <w:r w:rsidRPr="003D7730">
        <w:rPr>
          <w:noProof/>
        </w:rPr>
        <w:t xml:space="preserve">, </w:t>
      </w:r>
      <w:r w:rsidRPr="003D7730">
        <w:rPr>
          <w:i/>
          <w:noProof/>
        </w:rPr>
        <w:t>9</w:t>
      </w:r>
      <w:r w:rsidRPr="003D7730">
        <w:rPr>
          <w:noProof/>
        </w:rPr>
        <w:t xml:space="preserve"> 1999), 868-877.</w:t>
      </w:r>
    </w:p>
    <w:p w:rsidR="002B265A" w:rsidRDefault="000946DE">
      <w:pPr>
        <w:pStyle w:val="References"/>
        <w:rPr>
          <w:noProof/>
        </w:rPr>
      </w:pPr>
      <w:r w:rsidRPr="003D7730">
        <w:rPr>
          <w:i/>
          <w:noProof/>
        </w:rPr>
        <w:t>Amazon Web Services</w:t>
      </w:r>
      <w:r w:rsidRPr="003D7730">
        <w:rPr>
          <w:noProof/>
        </w:rPr>
        <w:t xml:space="preserve">. Retrieved April 20, 2010, from Amazon: </w:t>
      </w:r>
      <w:r w:rsidR="004A461F" w:rsidRPr="004A461F">
        <w:t>http://aws.amazon.com/</w:t>
      </w:r>
      <w:r w:rsidRPr="003D7730">
        <w:rPr>
          <w:noProof/>
        </w:rPr>
        <w:t xml:space="preserve">. </w:t>
      </w:r>
    </w:p>
    <w:p w:rsidR="002B265A" w:rsidRDefault="000946DE">
      <w:pPr>
        <w:pStyle w:val="References"/>
        <w:rPr>
          <w:noProof/>
        </w:rPr>
      </w:pPr>
      <w:r w:rsidRPr="003D7730">
        <w:rPr>
          <w:i/>
          <w:noProof/>
        </w:rPr>
        <w:t>Windows Azure Platform</w:t>
      </w:r>
      <w:r w:rsidRPr="003D7730">
        <w:rPr>
          <w:noProof/>
        </w:rPr>
        <w:t xml:space="preserve">. Retrieved April 20, 2010, from Microsoft: </w:t>
      </w:r>
      <w:r w:rsidR="004A461F" w:rsidRPr="004A461F">
        <w:t>http://www.microsoft.com/windowsazure/</w:t>
      </w:r>
      <w:r w:rsidRPr="003D7730">
        <w:rPr>
          <w:noProof/>
        </w:rPr>
        <w:t xml:space="preserve">. </w:t>
      </w:r>
    </w:p>
    <w:p w:rsidR="002B265A" w:rsidRDefault="000946DE">
      <w:pPr>
        <w:pStyle w:val="References"/>
        <w:rPr>
          <w:noProof/>
        </w:rPr>
      </w:pPr>
      <w:r w:rsidRPr="003D7730">
        <w:rPr>
          <w:noProof/>
        </w:rPr>
        <w:t xml:space="preserve">Varia, J. </w:t>
      </w:r>
      <w:r w:rsidRPr="003D7730">
        <w:rPr>
          <w:i/>
          <w:noProof/>
        </w:rPr>
        <w:t>Cloud Architectures</w:t>
      </w:r>
      <w:r w:rsidRPr="003D7730">
        <w:rPr>
          <w:noProof/>
        </w:rPr>
        <w:t xml:space="preserve">. Amazon Web Services. Retrieved  April 20, 2010 : </w:t>
      </w:r>
      <w:r w:rsidR="004A461F" w:rsidRPr="004A461F">
        <w:t>http://jineshvaria.s3.amazonaws.com/public/cloudarchitectures-varia.pdf</w:t>
      </w:r>
      <w:r w:rsidRPr="003D7730">
        <w:rPr>
          <w:noProof/>
        </w:rPr>
        <w:t xml:space="preserve">. </w:t>
      </w:r>
    </w:p>
    <w:p w:rsidR="002B265A" w:rsidRDefault="000946DE">
      <w:pPr>
        <w:pStyle w:val="References"/>
        <w:rPr>
          <w:noProof/>
        </w:rPr>
      </w:pPr>
      <w:r w:rsidRPr="003D7730">
        <w:rPr>
          <w:noProof/>
        </w:rPr>
        <w:t xml:space="preserve">Chappell, D. </w:t>
      </w:r>
      <w:r w:rsidRPr="003D7730">
        <w:rPr>
          <w:i/>
          <w:noProof/>
        </w:rPr>
        <w:t>Introducing Windows Azure</w:t>
      </w:r>
      <w:r w:rsidRPr="003D7730">
        <w:rPr>
          <w:noProof/>
        </w:rPr>
        <w:t xml:space="preserve">. December, 2009: </w:t>
      </w:r>
      <w:r w:rsidR="004A461F" w:rsidRPr="004A461F">
        <w:t>http://go.microsoft.com/?linkid=9682907</w:t>
      </w:r>
      <w:r w:rsidRPr="003D7730">
        <w:rPr>
          <w:noProof/>
        </w:rPr>
        <w:t xml:space="preserve">. </w:t>
      </w:r>
    </w:p>
    <w:p w:rsidR="002B265A" w:rsidRDefault="000946DE">
      <w:pPr>
        <w:pStyle w:val="References"/>
        <w:rPr>
          <w:noProof/>
        </w:rPr>
      </w:pPr>
      <w:r w:rsidRPr="003D7730">
        <w:rPr>
          <w:noProof/>
        </w:rPr>
        <w:t xml:space="preserve">Isard, M., Budiu, M., Yu, Y., Birrell, A. and Fetterly, D. Dryad: Distributed data-parallel programs from sequential building blocks. In </w:t>
      </w:r>
      <w:r w:rsidRPr="003D7730">
        <w:rPr>
          <w:i/>
          <w:noProof/>
        </w:rPr>
        <w:t>Proceedings of the ACM SIGOPS Operating Systems Review</w:t>
      </w:r>
      <w:r w:rsidR="00494D8A">
        <w:rPr>
          <w:noProof/>
        </w:rPr>
        <w:t xml:space="preserve"> (2007). ACM Press.</w:t>
      </w:r>
    </w:p>
    <w:p w:rsidR="002B265A" w:rsidRDefault="000946DE">
      <w:pPr>
        <w:pStyle w:val="References"/>
        <w:rPr>
          <w:noProof/>
        </w:rPr>
      </w:pPr>
      <w:r w:rsidRPr="003D7730">
        <w:rPr>
          <w:noProof/>
        </w:rPr>
        <w:t>Kruskal</w:t>
      </w:r>
      <w:r w:rsidR="00B17F3D">
        <w:rPr>
          <w:noProof/>
        </w:rPr>
        <w:t>, J.B. and</w:t>
      </w:r>
      <w:r w:rsidRPr="003D7730">
        <w:rPr>
          <w:noProof/>
        </w:rPr>
        <w:t xml:space="preserve"> W</w:t>
      </w:r>
      <w:r w:rsidR="00B17F3D">
        <w:rPr>
          <w:noProof/>
        </w:rPr>
        <w:t>ish,</w:t>
      </w:r>
      <w:r w:rsidRPr="003D7730">
        <w:rPr>
          <w:noProof/>
        </w:rPr>
        <w:t xml:space="preserve"> M. </w:t>
      </w:r>
      <w:r w:rsidRPr="003D7730">
        <w:rPr>
          <w:i/>
          <w:noProof/>
        </w:rPr>
        <w:t>Multidimensional Scaling</w:t>
      </w:r>
      <w:r w:rsidRPr="003D7730">
        <w:rPr>
          <w:noProof/>
        </w:rPr>
        <w:t>. Sage Publications Inc, Beverly Hills, CA, U.S.A, 1978.</w:t>
      </w:r>
    </w:p>
    <w:p w:rsidR="002B265A" w:rsidRDefault="000946DE">
      <w:pPr>
        <w:pStyle w:val="References"/>
        <w:rPr>
          <w:noProof/>
        </w:rPr>
      </w:pPr>
      <w:r w:rsidRPr="003D7730">
        <w:rPr>
          <w:noProof/>
        </w:rPr>
        <w:t xml:space="preserve">Choi, J. Y. </w:t>
      </w:r>
      <w:r w:rsidRPr="003D7730">
        <w:rPr>
          <w:i/>
          <w:noProof/>
        </w:rPr>
        <w:t xml:space="preserve">Deterministic Annealing for Generative Topographic Mapping </w:t>
      </w:r>
      <w:r w:rsidR="002E7E48">
        <w:rPr>
          <w:i/>
          <w:noProof/>
        </w:rPr>
        <w:t>(</w:t>
      </w:r>
      <w:r w:rsidRPr="003D7730">
        <w:rPr>
          <w:i/>
          <w:noProof/>
        </w:rPr>
        <w:t>GTM</w:t>
      </w:r>
      <w:r w:rsidR="002E7E48">
        <w:rPr>
          <w:i/>
          <w:noProof/>
        </w:rPr>
        <w:t>)</w:t>
      </w:r>
      <w:r w:rsidRPr="003D7730">
        <w:rPr>
          <w:noProof/>
        </w:rPr>
        <w:t>.</w:t>
      </w:r>
      <w:r w:rsidR="002E7E48">
        <w:rPr>
          <w:noProof/>
        </w:rPr>
        <w:t xml:space="preserve"> </w:t>
      </w:r>
      <w:r w:rsidR="002E7E48" w:rsidRPr="00291A0D">
        <w:rPr>
          <w:noProof/>
        </w:rPr>
        <w:t>Technical Report</w:t>
      </w:r>
      <w:r w:rsidR="002E7E48">
        <w:rPr>
          <w:i/>
          <w:noProof/>
        </w:rPr>
        <w:t>,</w:t>
      </w:r>
      <w:r w:rsidR="002E7E48">
        <w:rPr>
          <w:noProof/>
        </w:rPr>
        <w:t>Indiana University,</w:t>
      </w:r>
      <w:r w:rsidRPr="003D7730">
        <w:rPr>
          <w:noProof/>
        </w:rPr>
        <w:t xml:space="preserve"> 2009.</w:t>
      </w:r>
      <w:r w:rsidR="002E7E48" w:rsidRPr="002E7E48">
        <w:t xml:space="preserve"> </w:t>
      </w:r>
      <w:r w:rsidR="002E7E48" w:rsidRPr="002E7E48">
        <w:rPr>
          <w:noProof/>
        </w:rPr>
        <w:t>http://grids.ucs.indiana.edu/ptliupages/publications/dagtm_draft.pdf</w:t>
      </w:r>
      <w:r w:rsidRPr="003D7730">
        <w:rPr>
          <w:noProof/>
        </w:rPr>
        <w:t xml:space="preserve"> </w:t>
      </w:r>
    </w:p>
    <w:p w:rsidR="002B265A" w:rsidRDefault="000946DE">
      <w:pPr>
        <w:pStyle w:val="References"/>
        <w:rPr>
          <w:noProof/>
        </w:rPr>
      </w:pPr>
      <w:r w:rsidRPr="003D7730">
        <w:rPr>
          <w:noProof/>
        </w:rPr>
        <w:lastRenderedPageBreak/>
        <w:t xml:space="preserve">Kohonen, T. The self-organizing map. </w:t>
      </w:r>
      <w:r w:rsidRPr="003D7730">
        <w:rPr>
          <w:i/>
          <w:noProof/>
        </w:rPr>
        <w:t>Neurocomputing</w:t>
      </w:r>
      <w:r w:rsidR="00BA3FFD">
        <w:rPr>
          <w:noProof/>
        </w:rPr>
        <w:t>, 21,1998</w:t>
      </w:r>
      <w:r w:rsidRPr="003D7730">
        <w:rPr>
          <w:noProof/>
        </w:rPr>
        <w:t>, 1--6.</w:t>
      </w:r>
    </w:p>
    <w:p w:rsidR="002B265A" w:rsidRDefault="000946DE">
      <w:pPr>
        <w:pStyle w:val="References"/>
        <w:rPr>
          <w:noProof/>
        </w:rPr>
      </w:pPr>
      <w:r w:rsidRPr="003D7730">
        <w:rPr>
          <w:noProof/>
        </w:rPr>
        <w:t xml:space="preserve">Bishop, C. M. and Svensén, M. GTM: A principled alternative to the self-organizing map. </w:t>
      </w:r>
      <w:r w:rsidRPr="003D7730">
        <w:rPr>
          <w:i/>
          <w:noProof/>
        </w:rPr>
        <w:t>Advances in neural information processing systems</w:t>
      </w:r>
      <w:r w:rsidR="00BA3FFD">
        <w:rPr>
          <w:i/>
          <w:noProof/>
        </w:rPr>
        <w:t>,</w:t>
      </w:r>
      <w:r w:rsidR="00BA3FFD">
        <w:rPr>
          <w:noProof/>
        </w:rPr>
        <w:t>1997</w:t>
      </w:r>
      <w:r w:rsidRPr="003D7730">
        <w:rPr>
          <w:noProof/>
        </w:rPr>
        <w:t>, 354--360.</w:t>
      </w:r>
    </w:p>
    <w:p w:rsidR="002B265A" w:rsidRDefault="000946DE">
      <w:pPr>
        <w:pStyle w:val="References"/>
        <w:rPr>
          <w:noProof/>
        </w:rPr>
      </w:pPr>
      <w:r w:rsidRPr="003D7730">
        <w:rPr>
          <w:noProof/>
        </w:rPr>
        <w:t xml:space="preserve">Dempster, A., Laird, N. and Rubin, D. Maximum Likelihood from incomplete data via the EM algorithm. </w:t>
      </w:r>
      <w:r w:rsidRPr="003D7730">
        <w:rPr>
          <w:i/>
          <w:noProof/>
        </w:rPr>
        <w:t>Journal of the Royal Statistical Society. Series B</w:t>
      </w:r>
      <w:r w:rsidR="002E7E48">
        <w:rPr>
          <w:i/>
          <w:noProof/>
        </w:rPr>
        <w:t>,</w:t>
      </w:r>
      <w:r w:rsidR="002E7E48">
        <w:rPr>
          <w:noProof/>
        </w:rPr>
        <w:t>1977</w:t>
      </w:r>
      <w:r w:rsidRPr="003D7730">
        <w:rPr>
          <w:noProof/>
        </w:rPr>
        <w:t>, 1--38.</w:t>
      </w:r>
    </w:p>
    <w:p w:rsidR="002B265A" w:rsidRDefault="000946DE">
      <w:pPr>
        <w:pStyle w:val="References"/>
        <w:rPr>
          <w:noProof/>
        </w:rPr>
      </w:pPr>
      <w:r w:rsidRPr="003D7730">
        <w:rPr>
          <w:noProof/>
        </w:rPr>
        <w:t>Choi, J. Y., Bae, S.-H., Qiu, X. and Fox, G. High Performance Dimension Reduction and Visualization for Large High-dimensional Data Analysis</w:t>
      </w:r>
      <w:r w:rsidR="002E7E48">
        <w:rPr>
          <w:noProof/>
        </w:rPr>
        <w:t>,</w:t>
      </w:r>
      <w:r w:rsidRPr="003D7730">
        <w:rPr>
          <w:noProof/>
        </w:rPr>
        <w:t xml:space="preserve"> </w:t>
      </w:r>
      <w:r w:rsidR="002378A9" w:rsidRPr="002378A9">
        <w:rPr>
          <w:i/>
          <w:noProof/>
        </w:rPr>
        <w:t>Proceeding of the 10th IEEE/ACM International Symposium on Cluster, Cloud and Grid Computing</w:t>
      </w:r>
      <w:r w:rsidR="002E7E48">
        <w:rPr>
          <w:noProof/>
        </w:rPr>
        <w:t>,</w:t>
      </w:r>
      <w:r w:rsidR="002378A9" w:rsidRPr="002378A9">
        <w:t xml:space="preserve"> </w:t>
      </w:r>
      <w:r w:rsidR="002378A9" w:rsidRPr="002378A9">
        <w:rPr>
          <w:noProof/>
        </w:rPr>
        <w:t>Melbourne, Australia</w:t>
      </w:r>
      <w:r w:rsidR="002378A9">
        <w:rPr>
          <w:noProof/>
        </w:rPr>
        <w:t>,</w:t>
      </w:r>
      <w:r w:rsidR="00133F8F">
        <w:rPr>
          <w:noProof/>
        </w:rPr>
        <w:t>2010</w:t>
      </w:r>
      <w:r w:rsidRPr="003D7730">
        <w:rPr>
          <w:noProof/>
        </w:rPr>
        <w:t>.</w:t>
      </w:r>
    </w:p>
    <w:p w:rsidR="002B265A" w:rsidRDefault="000946DE">
      <w:pPr>
        <w:pStyle w:val="References"/>
        <w:rPr>
          <w:noProof/>
        </w:rPr>
      </w:pPr>
      <w:r w:rsidRPr="003D7730">
        <w:rPr>
          <w:noProof/>
        </w:rPr>
        <w:t xml:space="preserve">Ekanayake, J., Gunarathne, T. and Qiu, J. </w:t>
      </w:r>
      <w:r w:rsidRPr="003D7730">
        <w:rPr>
          <w:i/>
          <w:noProof/>
        </w:rPr>
        <w:t>Cloud Technologies for Bioinformatics Applications</w:t>
      </w:r>
      <w:r w:rsidRPr="003D7730">
        <w:rPr>
          <w:noProof/>
        </w:rPr>
        <w:t>.</w:t>
      </w:r>
      <w:r w:rsidR="00474A97">
        <w:rPr>
          <w:noProof/>
        </w:rPr>
        <w:t xml:space="preserve"> Technical report submitted for publication,</w:t>
      </w:r>
      <w:r w:rsidRPr="003D7730">
        <w:rPr>
          <w:noProof/>
        </w:rPr>
        <w:t xml:space="preserve"> Indiana University, 2010. </w:t>
      </w:r>
      <w:r w:rsidR="00474A97" w:rsidRPr="00474A97">
        <w:rPr>
          <w:noProof/>
        </w:rPr>
        <w:t>http://grids.ucs.indiana.edu/ptliupages/publications/BioCloud_TPDS_Journal_Jan4_2010.pdf</w:t>
      </w:r>
    </w:p>
    <w:p w:rsidR="002B265A" w:rsidRDefault="000946DE">
      <w:pPr>
        <w:pStyle w:val="References"/>
        <w:rPr>
          <w:noProof/>
        </w:rPr>
      </w:pPr>
      <w:r w:rsidRPr="003D7730">
        <w:rPr>
          <w:noProof/>
        </w:rPr>
        <w:t xml:space="preserve"> Walker, E. </w:t>
      </w:r>
      <w:r w:rsidRPr="003D7730">
        <w:rPr>
          <w:i/>
          <w:noProof/>
        </w:rPr>
        <w:t>Benchmarking Amazon EC2 for high-performance scientific computing</w:t>
      </w:r>
      <w:r w:rsidRPr="003D7730">
        <w:rPr>
          <w:noProof/>
        </w:rPr>
        <w:t>. City.</w:t>
      </w:r>
    </w:p>
    <w:p w:rsidR="002B265A" w:rsidRDefault="000946DE">
      <w:pPr>
        <w:pStyle w:val="References"/>
        <w:rPr>
          <w:noProof/>
        </w:rPr>
      </w:pPr>
      <w:r w:rsidRPr="003D7730">
        <w:rPr>
          <w:noProof/>
        </w:rPr>
        <w:t xml:space="preserve">Evangelinos, C. and Hill, C. N. Cloud Computing for parallel Scientific HPC Applications: Feasibility of running Coupled Atmosphere-Ocean Climate Models on Amazon’s EC2. In </w:t>
      </w:r>
      <w:r w:rsidRPr="003D7730">
        <w:rPr>
          <w:i/>
          <w:noProof/>
        </w:rPr>
        <w:t>Proceedings of the Cloud computing and it's applications (CCA-08)</w:t>
      </w:r>
      <w:r w:rsidR="00DB5B1E">
        <w:rPr>
          <w:noProof/>
        </w:rPr>
        <w:t>,</w:t>
      </w:r>
      <w:r w:rsidRPr="003D7730">
        <w:rPr>
          <w:noProof/>
        </w:rPr>
        <w:t>Chic</w:t>
      </w:r>
      <w:r w:rsidR="00DB5B1E">
        <w:rPr>
          <w:noProof/>
        </w:rPr>
        <w:t>ago, IL, 2008.</w:t>
      </w:r>
    </w:p>
    <w:p w:rsidR="002B265A" w:rsidRDefault="00683820">
      <w:pPr>
        <w:pStyle w:val="References"/>
        <w:rPr>
          <w:noProof/>
        </w:rPr>
      </w:pPr>
      <w:r w:rsidRPr="003D7730">
        <w:rPr>
          <w:noProof/>
        </w:rPr>
        <w:t>Ekanayake, J. and Fox, G.</w:t>
      </w:r>
      <w:r w:rsidR="000946DE" w:rsidRPr="003D7730">
        <w:rPr>
          <w:noProof/>
        </w:rPr>
        <w:t xml:space="preserve"> High Performance Parallel Computing with Clouds and Cloud Technologies. In </w:t>
      </w:r>
      <w:r w:rsidR="004A461F" w:rsidRPr="004A461F">
        <w:rPr>
          <w:i/>
          <w:noProof/>
        </w:rPr>
        <w:t>Proceedings of the First International Conference CloudComp on Cloud Computing</w:t>
      </w:r>
      <w:r>
        <w:rPr>
          <w:noProof/>
        </w:rPr>
        <w:t>,</w:t>
      </w:r>
      <w:r w:rsidR="000946DE" w:rsidRPr="003D7730">
        <w:rPr>
          <w:noProof/>
        </w:rPr>
        <w:t>Munich, Germany, 2009</w:t>
      </w:r>
      <w:r>
        <w:rPr>
          <w:noProof/>
        </w:rPr>
        <w:t>.</w:t>
      </w:r>
    </w:p>
    <w:p w:rsidR="002B265A" w:rsidRDefault="00683820">
      <w:pPr>
        <w:pStyle w:val="References"/>
        <w:rPr>
          <w:noProof/>
        </w:rPr>
      </w:pPr>
      <w:r w:rsidRPr="003D7730">
        <w:rPr>
          <w:noProof/>
        </w:rPr>
        <w:t xml:space="preserve"> </w:t>
      </w:r>
      <w:r w:rsidR="004A461F" w:rsidRPr="004A461F">
        <w:rPr>
          <w:i/>
          <w:noProof/>
        </w:rPr>
        <w:t>cloudmapreduc</w:t>
      </w:r>
      <w:r w:rsidR="000946DE" w:rsidRPr="003D7730">
        <w:rPr>
          <w:i/>
          <w:noProof/>
        </w:rPr>
        <w:t>e</w:t>
      </w:r>
      <w:r w:rsidR="000946DE" w:rsidRPr="003D7730">
        <w:rPr>
          <w:noProof/>
        </w:rPr>
        <w:t xml:space="preserve">. Retrieved April 20, 2010: </w:t>
      </w:r>
      <w:r w:rsidR="004A461F" w:rsidRPr="004A461F">
        <w:t>http://code.google.com/p/cloudmapreduce/</w:t>
      </w:r>
      <w:r w:rsidR="000946DE" w:rsidRPr="003D7730">
        <w:rPr>
          <w:noProof/>
        </w:rPr>
        <w:t xml:space="preserve">. </w:t>
      </w:r>
    </w:p>
    <w:p w:rsidR="00743131" w:rsidRDefault="000946DE" w:rsidP="00010357">
      <w:pPr>
        <w:pStyle w:val="References"/>
        <w:rPr>
          <w:noProof/>
        </w:rPr>
      </w:pPr>
      <w:r w:rsidRPr="003D7730">
        <w:rPr>
          <w:noProof/>
        </w:rPr>
        <w:t xml:space="preserve">Matsunaga, A., Tsugawa, M. and Fortes, J. </w:t>
      </w:r>
      <w:r w:rsidRPr="003D7730">
        <w:rPr>
          <w:i/>
          <w:noProof/>
        </w:rPr>
        <w:t xml:space="preserve">CloudBLAST: Combining MapReduce and Virtualization on Distributed Resources for Bioinformatics Applications </w:t>
      </w:r>
      <w:r w:rsidRPr="003D7730">
        <w:rPr>
          <w:noProof/>
        </w:rPr>
        <w:t>City, 2008.</w:t>
      </w:r>
    </w:p>
    <w:p w:rsidR="00010357" w:rsidRDefault="00666115" w:rsidP="00666115">
      <w:pPr>
        <w:pStyle w:val="References"/>
        <w:sectPr w:rsidR="00010357" w:rsidSect="00F73E4D">
          <w:type w:val="continuous"/>
          <w:pgSz w:w="12240" w:h="15840" w:code="1"/>
          <w:pgMar w:top="1440" w:right="1080" w:bottom="1440" w:left="1080" w:header="720" w:footer="720" w:gutter="0"/>
          <w:cols w:num="2" w:space="475"/>
        </w:sectPr>
      </w:pPr>
      <w:r>
        <w:t xml:space="preserve">M. C. Schatz “CloudBurst: highly sensitive read mapping with MapReduce”, </w:t>
      </w:r>
      <w:r w:rsidRPr="00787A28">
        <w:rPr>
          <w:i/>
        </w:rPr>
        <w:t>Bioinformatics</w:t>
      </w:r>
      <w:r>
        <w:t xml:space="preserve"> 2009 25(11):1363-1369</w:t>
      </w:r>
    </w:p>
    <w:p w:rsidR="00E2100C" w:rsidRDefault="00E2100C" w:rsidP="00743131">
      <w:pPr>
        <w:pStyle w:val="Paper-Title"/>
        <w:jc w:val="both"/>
      </w:pPr>
    </w:p>
    <w:p w:rsidR="00E2100C" w:rsidRDefault="00E2100C" w:rsidP="00743131">
      <w:pPr>
        <w:pStyle w:val="Paper-Title"/>
        <w:jc w:val="both"/>
      </w:pPr>
    </w:p>
    <w:p w:rsidR="00E94C9D" w:rsidRDefault="00E94C9D" w:rsidP="00743131">
      <w:pPr>
        <w:pStyle w:val="Paper-Title"/>
        <w:jc w:val="both"/>
      </w:pPr>
    </w:p>
    <w:p w:rsidR="008B197E" w:rsidRDefault="008B197E" w:rsidP="00743131">
      <w:pPr>
        <w:pStyle w:val="Paper-Title"/>
        <w:jc w:val="both"/>
      </w:pPr>
    </w:p>
    <w:sectPr w:rsidR="008B197E" w:rsidSect="00F73E4D">
      <w:type w:val="continuous"/>
      <w:pgSz w:w="12240" w:h="15840" w:code="1"/>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665" w:rsidRDefault="00465665">
      <w:r>
        <w:separator/>
      </w:r>
    </w:p>
  </w:endnote>
  <w:endnote w:type="continuationSeparator" w:id="0">
    <w:p w:rsidR="00465665" w:rsidRDefault="0046566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9C1" w:rsidRDefault="00F359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59C1" w:rsidRDefault="00F35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665" w:rsidRDefault="00465665">
      <w:r>
        <w:separator/>
      </w:r>
    </w:p>
  </w:footnote>
  <w:footnote w:type="continuationSeparator" w:id="0">
    <w:p w:rsidR="00465665" w:rsidRDefault="00465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2E21CEA"/>
    <w:multiLevelType w:val="multilevel"/>
    <w:tmpl w:val="7494B758"/>
    <w:lvl w:ilvl="0">
      <w:start w:val="2"/>
      <w:numFmt w:val="decimal"/>
      <w:lvlText w:val="(%1)"/>
      <w:lvlJc w:val="left"/>
      <w:pPr>
        <w:ind w:left="0" w:firstLine="0"/>
      </w:pPr>
      <w:rPr>
        <w:rFonts w:hint="default"/>
      </w:rPr>
    </w:lvl>
    <w:lvl w:ilvl="1">
      <w:start w:val="1"/>
      <w:numFmt w:val="decimal"/>
      <w:pStyle w:val="Equation"/>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ssoc Comp Mach Proc(ACM)&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alsa_Library.enl&lt;/item&gt;&lt;/Libraries&gt;&lt;/ENLibraries&gt;"/>
  </w:docVars>
  <w:rsids>
    <w:rsidRoot w:val="007C08CF"/>
    <w:rsid w:val="00006E70"/>
    <w:rsid w:val="00010357"/>
    <w:rsid w:val="000123DA"/>
    <w:rsid w:val="000131E2"/>
    <w:rsid w:val="0001565A"/>
    <w:rsid w:val="00020FBC"/>
    <w:rsid w:val="00021704"/>
    <w:rsid w:val="00021AB6"/>
    <w:rsid w:val="00025991"/>
    <w:rsid w:val="00025E42"/>
    <w:rsid w:val="0002633A"/>
    <w:rsid w:val="00026E62"/>
    <w:rsid w:val="00027118"/>
    <w:rsid w:val="0002738D"/>
    <w:rsid w:val="00031219"/>
    <w:rsid w:val="000320CD"/>
    <w:rsid w:val="00032AB6"/>
    <w:rsid w:val="00032E0B"/>
    <w:rsid w:val="00034D1C"/>
    <w:rsid w:val="0003525E"/>
    <w:rsid w:val="000355F6"/>
    <w:rsid w:val="000366BB"/>
    <w:rsid w:val="00041016"/>
    <w:rsid w:val="00042223"/>
    <w:rsid w:val="0004252C"/>
    <w:rsid w:val="000526B4"/>
    <w:rsid w:val="000566BA"/>
    <w:rsid w:val="000570DF"/>
    <w:rsid w:val="00060E10"/>
    <w:rsid w:val="00062566"/>
    <w:rsid w:val="0006385F"/>
    <w:rsid w:val="00064936"/>
    <w:rsid w:val="00067E9D"/>
    <w:rsid w:val="00074F53"/>
    <w:rsid w:val="00081366"/>
    <w:rsid w:val="0008506E"/>
    <w:rsid w:val="00085BCB"/>
    <w:rsid w:val="000874E8"/>
    <w:rsid w:val="0009056C"/>
    <w:rsid w:val="000946DE"/>
    <w:rsid w:val="000964A9"/>
    <w:rsid w:val="00096C00"/>
    <w:rsid w:val="000977B1"/>
    <w:rsid w:val="000977F3"/>
    <w:rsid w:val="000A616D"/>
    <w:rsid w:val="000B1716"/>
    <w:rsid w:val="000B225A"/>
    <w:rsid w:val="000B5279"/>
    <w:rsid w:val="000B62C6"/>
    <w:rsid w:val="000B6795"/>
    <w:rsid w:val="000B7A94"/>
    <w:rsid w:val="000C02A9"/>
    <w:rsid w:val="000C3D10"/>
    <w:rsid w:val="000C4116"/>
    <w:rsid w:val="000C44D3"/>
    <w:rsid w:val="000D016B"/>
    <w:rsid w:val="000D17BB"/>
    <w:rsid w:val="000D27DF"/>
    <w:rsid w:val="000D2AFD"/>
    <w:rsid w:val="000E1CB3"/>
    <w:rsid w:val="000F2615"/>
    <w:rsid w:val="000F4201"/>
    <w:rsid w:val="000F5DF3"/>
    <w:rsid w:val="000F6C66"/>
    <w:rsid w:val="0010245C"/>
    <w:rsid w:val="001039BB"/>
    <w:rsid w:val="00107994"/>
    <w:rsid w:val="00110EF7"/>
    <w:rsid w:val="00114265"/>
    <w:rsid w:val="00125E96"/>
    <w:rsid w:val="0012620B"/>
    <w:rsid w:val="001323F2"/>
    <w:rsid w:val="00132B07"/>
    <w:rsid w:val="00132D98"/>
    <w:rsid w:val="00133F8F"/>
    <w:rsid w:val="00134035"/>
    <w:rsid w:val="001407D4"/>
    <w:rsid w:val="001408B6"/>
    <w:rsid w:val="001445F5"/>
    <w:rsid w:val="001512BB"/>
    <w:rsid w:val="00151376"/>
    <w:rsid w:val="00151CEF"/>
    <w:rsid w:val="00155F0C"/>
    <w:rsid w:val="00160CA6"/>
    <w:rsid w:val="00162172"/>
    <w:rsid w:val="0016710C"/>
    <w:rsid w:val="0017013D"/>
    <w:rsid w:val="00170312"/>
    <w:rsid w:val="00172159"/>
    <w:rsid w:val="0017387B"/>
    <w:rsid w:val="00173D84"/>
    <w:rsid w:val="00173F60"/>
    <w:rsid w:val="00174002"/>
    <w:rsid w:val="00180663"/>
    <w:rsid w:val="0018149C"/>
    <w:rsid w:val="0018526C"/>
    <w:rsid w:val="001857BF"/>
    <w:rsid w:val="00185D77"/>
    <w:rsid w:val="001945A5"/>
    <w:rsid w:val="001A3A19"/>
    <w:rsid w:val="001A42C2"/>
    <w:rsid w:val="001A5530"/>
    <w:rsid w:val="001B3BCB"/>
    <w:rsid w:val="001B3EE2"/>
    <w:rsid w:val="001B5DDA"/>
    <w:rsid w:val="001B6D96"/>
    <w:rsid w:val="001C03C3"/>
    <w:rsid w:val="001C0592"/>
    <w:rsid w:val="001C2FB9"/>
    <w:rsid w:val="001C5F72"/>
    <w:rsid w:val="001C73CB"/>
    <w:rsid w:val="001D00BD"/>
    <w:rsid w:val="001D22ED"/>
    <w:rsid w:val="001D2E3A"/>
    <w:rsid w:val="001D5EB6"/>
    <w:rsid w:val="001D6BA8"/>
    <w:rsid w:val="001E2FCE"/>
    <w:rsid w:val="001E53B7"/>
    <w:rsid w:val="001E6AAB"/>
    <w:rsid w:val="001F3F37"/>
    <w:rsid w:val="001F60AF"/>
    <w:rsid w:val="002048E3"/>
    <w:rsid w:val="00204A6D"/>
    <w:rsid w:val="00205766"/>
    <w:rsid w:val="00207627"/>
    <w:rsid w:val="00207A36"/>
    <w:rsid w:val="00210AB6"/>
    <w:rsid w:val="002142AB"/>
    <w:rsid w:val="002171B7"/>
    <w:rsid w:val="00224E1F"/>
    <w:rsid w:val="00225BF3"/>
    <w:rsid w:val="002316DC"/>
    <w:rsid w:val="002319A1"/>
    <w:rsid w:val="00232C02"/>
    <w:rsid w:val="002362F2"/>
    <w:rsid w:val="00236602"/>
    <w:rsid w:val="002378A9"/>
    <w:rsid w:val="002412DC"/>
    <w:rsid w:val="00241BB3"/>
    <w:rsid w:val="0024202A"/>
    <w:rsid w:val="002424E4"/>
    <w:rsid w:val="002450A1"/>
    <w:rsid w:val="002450FB"/>
    <w:rsid w:val="00246CAC"/>
    <w:rsid w:val="00250560"/>
    <w:rsid w:val="00251396"/>
    <w:rsid w:val="00252461"/>
    <w:rsid w:val="00253EF2"/>
    <w:rsid w:val="00256396"/>
    <w:rsid w:val="0025696E"/>
    <w:rsid w:val="00257A5F"/>
    <w:rsid w:val="00261570"/>
    <w:rsid w:val="00262840"/>
    <w:rsid w:val="00263B06"/>
    <w:rsid w:val="00272712"/>
    <w:rsid w:val="0027493E"/>
    <w:rsid w:val="002749FD"/>
    <w:rsid w:val="00274B1B"/>
    <w:rsid w:val="00275634"/>
    <w:rsid w:val="00276364"/>
    <w:rsid w:val="002766D0"/>
    <w:rsid w:val="00276A87"/>
    <w:rsid w:val="00277848"/>
    <w:rsid w:val="00280CC2"/>
    <w:rsid w:val="00281199"/>
    <w:rsid w:val="0028210F"/>
    <w:rsid w:val="00286D4D"/>
    <w:rsid w:val="002900FC"/>
    <w:rsid w:val="00291A0D"/>
    <w:rsid w:val="00293594"/>
    <w:rsid w:val="0029674D"/>
    <w:rsid w:val="00296A22"/>
    <w:rsid w:val="002A160E"/>
    <w:rsid w:val="002A4609"/>
    <w:rsid w:val="002B0C16"/>
    <w:rsid w:val="002B260C"/>
    <w:rsid w:val="002B265A"/>
    <w:rsid w:val="002B554B"/>
    <w:rsid w:val="002B7690"/>
    <w:rsid w:val="002C2E06"/>
    <w:rsid w:val="002C42DA"/>
    <w:rsid w:val="002C5070"/>
    <w:rsid w:val="002C6324"/>
    <w:rsid w:val="002C6397"/>
    <w:rsid w:val="002C6D65"/>
    <w:rsid w:val="002C6E67"/>
    <w:rsid w:val="002D1662"/>
    <w:rsid w:val="002D2F8C"/>
    <w:rsid w:val="002D3574"/>
    <w:rsid w:val="002D3782"/>
    <w:rsid w:val="002D3E87"/>
    <w:rsid w:val="002D5F7C"/>
    <w:rsid w:val="002D6FAA"/>
    <w:rsid w:val="002E0FF8"/>
    <w:rsid w:val="002E260D"/>
    <w:rsid w:val="002E406C"/>
    <w:rsid w:val="002E657F"/>
    <w:rsid w:val="002E6BE0"/>
    <w:rsid w:val="002E6D5E"/>
    <w:rsid w:val="002E706C"/>
    <w:rsid w:val="002E7E48"/>
    <w:rsid w:val="002F06F7"/>
    <w:rsid w:val="002F1181"/>
    <w:rsid w:val="002F3A07"/>
    <w:rsid w:val="002F47B3"/>
    <w:rsid w:val="002F64B6"/>
    <w:rsid w:val="002F7F77"/>
    <w:rsid w:val="00300165"/>
    <w:rsid w:val="0030140E"/>
    <w:rsid w:val="00305FFC"/>
    <w:rsid w:val="00310A55"/>
    <w:rsid w:val="003128BB"/>
    <w:rsid w:val="00315B76"/>
    <w:rsid w:val="00315CB9"/>
    <w:rsid w:val="0031609F"/>
    <w:rsid w:val="00321BF9"/>
    <w:rsid w:val="003245F2"/>
    <w:rsid w:val="003323D9"/>
    <w:rsid w:val="00342732"/>
    <w:rsid w:val="00347AE6"/>
    <w:rsid w:val="003512D4"/>
    <w:rsid w:val="00353F28"/>
    <w:rsid w:val="00357B92"/>
    <w:rsid w:val="00357C85"/>
    <w:rsid w:val="00360C78"/>
    <w:rsid w:val="00360E86"/>
    <w:rsid w:val="00361C7B"/>
    <w:rsid w:val="00362106"/>
    <w:rsid w:val="003621F3"/>
    <w:rsid w:val="00362781"/>
    <w:rsid w:val="003659ED"/>
    <w:rsid w:val="003670E8"/>
    <w:rsid w:val="00373BC0"/>
    <w:rsid w:val="003754F4"/>
    <w:rsid w:val="00377C84"/>
    <w:rsid w:val="003827EC"/>
    <w:rsid w:val="00383BC6"/>
    <w:rsid w:val="003861FD"/>
    <w:rsid w:val="0039196E"/>
    <w:rsid w:val="00392C22"/>
    <w:rsid w:val="0039687F"/>
    <w:rsid w:val="00397543"/>
    <w:rsid w:val="00397A02"/>
    <w:rsid w:val="003A21C4"/>
    <w:rsid w:val="003A2297"/>
    <w:rsid w:val="003A54A3"/>
    <w:rsid w:val="003A5C8E"/>
    <w:rsid w:val="003A7066"/>
    <w:rsid w:val="003A7F94"/>
    <w:rsid w:val="003B0DEB"/>
    <w:rsid w:val="003B494E"/>
    <w:rsid w:val="003B4AE5"/>
    <w:rsid w:val="003B4D72"/>
    <w:rsid w:val="003B5964"/>
    <w:rsid w:val="003B6C2D"/>
    <w:rsid w:val="003C037E"/>
    <w:rsid w:val="003C0DAC"/>
    <w:rsid w:val="003C41F4"/>
    <w:rsid w:val="003C44E9"/>
    <w:rsid w:val="003C5514"/>
    <w:rsid w:val="003C6F3F"/>
    <w:rsid w:val="003D14EA"/>
    <w:rsid w:val="003D58C2"/>
    <w:rsid w:val="003D6AF4"/>
    <w:rsid w:val="003D6F12"/>
    <w:rsid w:val="003D7730"/>
    <w:rsid w:val="003D7A63"/>
    <w:rsid w:val="003D7F00"/>
    <w:rsid w:val="003E0954"/>
    <w:rsid w:val="003E0BAC"/>
    <w:rsid w:val="003E1BA1"/>
    <w:rsid w:val="003E4852"/>
    <w:rsid w:val="003E60F3"/>
    <w:rsid w:val="003F603A"/>
    <w:rsid w:val="00401C5C"/>
    <w:rsid w:val="004037C1"/>
    <w:rsid w:val="004040F5"/>
    <w:rsid w:val="00411598"/>
    <w:rsid w:val="00412839"/>
    <w:rsid w:val="004150D6"/>
    <w:rsid w:val="00415D41"/>
    <w:rsid w:val="00417420"/>
    <w:rsid w:val="004177D3"/>
    <w:rsid w:val="00417D28"/>
    <w:rsid w:val="004215FD"/>
    <w:rsid w:val="004279D8"/>
    <w:rsid w:val="004312E6"/>
    <w:rsid w:val="004334F2"/>
    <w:rsid w:val="00435C09"/>
    <w:rsid w:val="00441BBA"/>
    <w:rsid w:val="004422C8"/>
    <w:rsid w:val="004439A2"/>
    <w:rsid w:val="00446483"/>
    <w:rsid w:val="00447BF5"/>
    <w:rsid w:val="00450235"/>
    <w:rsid w:val="0045147F"/>
    <w:rsid w:val="004515DB"/>
    <w:rsid w:val="0045400F"/>
    <w:rsid w:val="004568CA"/>
    <w:rsid w:val="004631F3"/>
    <w:rsid w:val="00465665"/>
    <w:rsid w:val="00466614"/>
    <w:rsid w:val="004668B8"/>
    <w:rsid w:val="004670AE"/>
    <w:rsid w:val="00470391"/>
    <w:rsid w:val="004714A8"/>
    <w:rsid w:val="00472542"/>
    <w:rsid w:val="00472EC0"/>
    <w:rsid w:val="0047446C"/>
    <w:rsid w:val="00474534"/>
    <w:rsid w:val="00474A97"/>
    <w:rsid w:val="0047703F"/>
    <w:rsid w:val="00481096"/>
    <w:rsid w:val="00481F6A"/>
    <w:rsid w:val="0048201A"/>
    <w:rsid w:val="00484FB6"/>
    <w:rsid w:val="0048505C"/>
    <w:rsid w:val="0048599A"/>
    <w:rsid w:val="00485A51"/>
    <w:rsid w:val="00485BAB"/>
    <w:rsid w:val="0048600F"/>
    <w:rsid w:val="00487DD7"/>
    <w:rsid w:val="00490068"/>
    <w:rsid w:val="0049279E"/>
    <w:rsid w:val="00492B01"/>
    <w:rsid w:val="004945B8"/>
    <w:rsid w:val="00494D8A"/>
    <w:rsid w:val="00495AB9"/>
    <w:rsid w:val="004A006A"/>
    <w:rsid w:val="004A1316"/>
    <w:rsid w:val="004A2BE9"/>
    <w:rsid w:val="004A461F"/>
    <w:rsid w:val="004A4FBC"/>
    <w:rsid w:val="004B2470"/>
    <w:rsid w:val="004B24D6"/>
    <w:rsid w:val="004B27CD"/>
    <w:rsid w:val="004B3CE0"/>
    <w:rsid w:val="004D0366"/>
    <w:rsid w:val="004D39BF"/>
    <w:rsid w:val="004D3B08"/>
    <w:rsid w:val="004D44A4"/>
    <w:rsid w:val="004D5446"/>
    <w:rsid w:val="004E3D80"/>
    <w:rsid w:val="004E7151"/>
    <w:rsid w:val="004E76F3"/>
    <w:rsid w:val="004E7D49"/>
    <w:rsid w:val="004F0B9A"/>
    <w:rsid w:val="004F2315"/>
    <w:rsid w:val="004F2DAB"/>
    <w:rsid w:val="004F396E"/>
    <w:rsid w:val="004F4395"/>
    <w:rsid w:val="004F49E2"/>
    <w:rsid w:val="004F613D"/>
    <w:rsid w:val="00501572"/>
    <w:rsid w:val="00504E2F"/>
    <w:rsid w:val="00506272"/>
    <w:rsid w:val="00506B80"/>
    <w:rsid w:val="0051117E"/>
    <w:rsid w:val="005129BA"/>
    <w:rsid w:val="00513275"/>
    <w:rsid w:val="00513BB2"/>
    <w:rsid w:val="005158EB"/>
    <w:rsid w:val="0051621E"/>
    <w:rsid w:val="0052145A"/>
    <w:rsid w:val="00526F7C"/>
    <w:rsid w:val="005278FF"/>
    <w:rsid w:val="005306BC"/>
    <w:rsid w:val="00531B4B"/>
    <w:rsid w:val="00543B8B"/>
    <w:rsid w:val="00550106"/>
    <w:rsid w:val="005502AF"/>
    <w:rsid w:val="005508D0"/>
    <w:rsid w:val="00550EFF"/>
    <w:rsid w:val="00556406"/>
    <w:rsid w:val="00561BDF"/>
    <w:rsid w:val="00562521"/>
    <w:rsid w:val="005630A5"/>
    <w:rsid w:val="005646A5"/>
    <w:rsid w:val="00564848"/>
    <w:rsid w:val="00565F7E"/>
    <w:rsid w:val="005668A1"/>
    <w:rsid w:val="0057293E"/>
    <w:rsid w:val="005744DD"/>
    <w:rsid w:val="00581EF9"/>
    <w:rsid w:val="00582E36"/>
    <w:rsid w:val="00584B34"/>
    <w:rsid w:val="005866A8"/>
    <w:rsid w:val="00587BC3"/>
    <w:rsid w:val="005907BB"/>
    <w:rsid w:val="00590C89"/>
    <w:rsid w:val="00591508"/>
    <w:rsid w:val="00594A5E"/>
    <w:rsid w:val="005956A9"/>
    <w:rsid w:val="005973B0"/>
    <w:rsid w:val="005A0410"/>
    <w:rsid w:val="005A0CCF"/>
    <w:rsid w:val="005A2A80"/>
    <w:rsid w:val="005A2AC3"/>
    <w:rsid w:val="005A3302"/>
    <w:rsid w:val="005A3766"/>
    <w:rsid w:val="005A69FA"/>
    <w:rsid w:val="005A71ED"/>
    <w:rsid w:val="005A7934"/>
    <w:rsid w:val="005B141A"/>
    <w:rsid w:val="005B2763"/>
    <w:rsid w:val="005B66BC"/>
    <w:rsid w:val="005B7129"/>
    <w:rsid w:val="005B71BE"/>
    <w:rsid w:val="005C7D83"/>
    <w:rsid w:val="005D7EC9"/>
    <w:rsid w:val="005E0437"/>
    <w:rsid w:val="005E24C7"/>
    <w:rsid w:val="005E2E8A"/>
    <w:rsid w:val="005E3599"/>
    <w:rsid w:val="005E4365"/>
    <w:rsid w:val="005E4D4F"/>
    <w:rsid w:val="005E51C3"/>
    <w:rsid w:val="005E5AF7"/>
    <w:rsid w:val="005F1710"/>
    <w:rsid w:val="005F3F94"/>
    <w:rsid w:val="005F57EB"/>
    <w:rsid w:val="005F65B5"/>
    <w:rsid w:val="00602E17"/>
    <w:rsid w:val="00605369"/>
    <w:rsid w:val="00606C3E"/>
    <w:rsid w:val="006104FA"/>
    <w:rsid w:val="00611F7C"/>
    <w:rsid w:val="00615D24"/>
    <w:rsid w:val="00616620"/>
    <w:rsid w:val="00616BF4"/>
    <w:rsid w:val="0062004A"/>
    <w:rsid w:val="0062223A"/>
    <w:rsid w:val="00623C40"/>
    <w:rsid w:val="00625AD6"/>
    <w:rsid w:val="006261CC"/>
    <w:rsid w:val="00634755"/>
    <w:rsid w:val="00635D5C"/>
    <w:rsid w:val="0063653D"/>
    <w:rsid w:val="006373F3"/>
    <w:rsid w:val="00640261"/>
    <w:rsid w:val="00644B66"/>
    <w:rsid w:val="00644CC5"/>
    <w:rsid w:val="00647476"/>
    <w:rsid w:val="00647CAC"/>
    <w:rsid w:val="0065038F"/>
    <w:rsid w:val="00655BE7"/>
    <w:rsid w:val="00656B9B"/>
    <w:rsid w:val="00657F72"/>
    <w:rsid w:val="0066074F"/>
    <w:rsid w:val="006612B4"/>
    <w:rsid w:val="00662424"/>
    <w:rsid w:val="00665482"/>
    <w:rsid w:val="00665779"/>
    <w:rsid w:val="00666115"/>
    <w:rsid w:val="00666ABA"/>
    <w:rsid w:val="006717B4"/>
    <w:rsid w:val="00674D71"/>
    <w:rsid w:val="00675A8E"/>
    <w:rsid w:val="0067611D"/>
    <w:rsid w:val="00677C9A"/>
    <w:rsid w:val="006801CA"/>
    <w:rsid w:val="006806A3"/>
    <w:rsid w:val="00682ED9"/>
    <w:rsid w:val="00683820"/>
    <w:rsid w:val="00685D5F"/>
    <w:rsid w:val="00693864"/>
    <w:rsid w:val="006A0015"/>
    <w:rsid w:val="006A2EDF"/>
    <w:rsid w:val="006A4896"/>
    <w:rsid w:val="006A622C"/>
    <w:rsid w:val="006A63B9"/>
    <w:rsid w:val="006B2728"/>
    <w:rsid w:val="006B3439"/>
    <w:rsid w:val="006B645E"/>
    <w:rsid w:val="006C05DC"/>
    <w:rsid w:val="006C07FF"/>
    <w:rsid w:val="006C2398"/>
    <w:rsid w:val="006C4D6B"/>
    <w:rsid w:val="006D07CE"/>
    <w:rsid w:val="006D13D1"/>
    <w:rsid w:val="006D44F3"/>
    <w:rsid w:val="006D451E"/>
    <w:rsid w:val="006D6D04"/>
    <w:rsid w:val="006D720C"/>
    <w:rsid w:val="006D76F5"/>
    <w:rsid w:val="006E0FB0"/>
    <w:rsid w:val="006E0FE9"/>
    <w:rsid w:val="006E2227"/>
    <w:rsid w:val="006E239C"/>
    <w:rsid w:val="006E592A"/>
    <w:rsid w:val="006E6218"/>
    <w:rsid w:val="006E62E1"/>
    <w:rsid w:val="006E6553"/>
    <w:rsid w:val="006E6ABD"/>
    <w:rsid w:val="006F0C50"/>
    <w:rsid w:val="006F15A8"/>
    <w:rsid w:val="006F46EF"/>
    <w:rsid w:val="006F7591"/>
    <w:rsid w:val="00701D97"/>
    <w:rsid w:val="00703283"/>
    <w:rsid w:val="007043FB"/>
    <w:rsid w:val="00705D78"/>
    <w:rsid w:val="00707F46"/>
    <w:rsid w:val="00710FA3"/>
    <w:rsid w:val="00712047"/>
    <w:rsid w:val="00713057"/>
    <w:rsid w:val="00720A60"/>
    <w:rsid w:val="00725E1F"/>
    <w:rsid w:val="00726A3A"/>
    <w:rsid w:val="0073028F"/>
    <w:rsid w:val="00736EC2"/>
    <w:rsid w:val="007376F9"/>
    <w:rsid w:val="00743131"/>
    <w:rsid w:val="0074495C"/>
    <w:rsid w:val="007468B9"/>
    <w:rsid w:val="007512F3"/>
    <w:rsid w:val="00753C8D"/>
    <w:rsid w:val="00755D1D"/>
    <w:rsid w:val="00756D19"/>
    <w:rsid w:val="00757254"/>
    <w:rsid w:val="00761904"/>
    <w:rsid w:val="00762E52"/>
    <w:rsid w:val="00763741"/>
    <w:rsid w:val="00765028"/>
    <w:rsid w:val="0077112F"/>
    <w:rsid w:val="007762D1"/>
    <w:rsid w:val="00776725"/>
    <w:rsid w:val="00780B2B"/>
    <w:rsid w:val="00783049"/>
    <w:rsid w:val="00785561"/>
    <w:rsid w:val="00787344"/>
    <w:rsid w:val="00787A28"/>
    <w:rsid w:val="00790B3C"/>
    <w:rsid w:val="00790C51"/>
    <w:rsid w:val="007912B1"/>
    <w:rsid w:val="00791511"/>
    <w:rsid w:val="00795106"/>
    <w:rsid w:val="00795A78"/>
    <w:rsid w:val="00797F82"/>
    <w:rsid w:val="007A1BCD"/>
    <w:rsid w:val="007A241E"/>
    <w:rsid w:val="007A3CC4"/>
    <w:rsid w:val="007A4728"/>
    <w:rsid w:val="007A6E07"/>
    <w:rsid w:val="007B24BE"/>
    <w:rsid w:val="007B3DF6"/>
    <w:rsid w:val="007B673E"/>
    <w:rsid w:val="007B745D"/>
    <w:rsid w:val="007B792C"/>
    <w:rsid w:val="007C08CF"/>
    <w:rsid w:val="007C21CF"/>
    <w:rsid w:val="007C29C8"/>
    <w:rsid w:val="007C3600"/>
    <w:rsid w:val="007C4BE5"/>
    <w:rsid w:val="007C59D1"/>
    <w:rsid w:val="007C7E4F"/>
    <w:rsid w:val="007D0996"/>
    <w:rsid w:val="007D2D53"/>
    <w:rsid w:val="007D4CD2"/>
    <w:rsid w:val="007E1246"/>
    <w:rsid w:val="007E6DEB"/>
    <w:rsid w:val="007E7096"/>
    <w:rsid w:val="007F2152"/>
    <w:rsid w:val="007F34A0"/>
    <w:rsid w:val="007F4B8F"/>
    <w:rsid w:val="007F5D9F"/>
    <w:rsid w:val="007F71EF"/>
    <w:rsid w:val="007F77AC"/>
    <w:rsid w:val="007F7C54"/>
    <w:rsid w:val="0080093E"/>
    <w:rsid w:val="0080317F"/>
    <w:rsid w:val="00807536"/>
    <w:rsid w:val="008137BA"/>
    <w:rsid w:val="00813FF1"/>
    <w:rsid w:val="0081492E"/>
    <w:rsid w:val="0081558B"/>
    <w:rsid w:val="0081634A"/>
    <w:rsid w:val="00816459"/>
    <w:rsid w:val="00817B6E"/>
    <w:rsid w:val="008228C7"/>
    <w:rsid w:val="00823642"/>
    <w:rsid w:val="0082619C"/>
    <w:rsid w:val="008269E0"/>
    <w:rsid w:val="008307FB"/>
    <w:rsid w:val="00830C27"/>
    <w:rsid w:val="00831CCC"/>
    <w:rsid w:val="008323C2"/>
    <w:rsid w:val="008342D8"/>
    <w:rsid w:val="0083470B"/>
    <w:rsid w:val="00835180"/>
    <w:rsid w:val="00835A92"/>
    <w:rsid w:val="00835B75"/>
    <w:rsid w:val="00835E2C"/>
    <w:rsid w:val="008360AD"/>
    <w:rsid w:val="00837AA1"/>
    <w:rsid w:val="00840216"/>
    <w:rsid w:val="00840E32"/>
    <w:rsid w:val="00841233"/>
    <w:rsid w:val="0084307B"/>
    <w:rsid w:val="00843FC3"/>
    <w:rsid w:val="00846015"/>
    <w:rsid w:val="008475E1"/>
    <w:rsid w:val="008513AB"/>
    <w:rsid w:val="0085659B"/>
    <w:rsid w:val="00857D01"/>
    <w:rsid w:val="00860663"/>
    <w:rsid w:val="00862693"/>
    <w:rsid w:val="00862964"/>
    <w:rsid w:val="00866382"/>
    <w:rsid w:val="00866F36"/>
    <w:rsid w:val="0086702D"/>
    <w:rsid w:val="00870025"/>
    <w:rsid w:val="00872B9F"/>
    <w:rsid w:val="008752CE"/>
    <w:rsid w:val="00875B34"/>
    <w:rsid w:val="00875C52"/>
    <w:rsid w:val="00877517"/>
    <w:rsid w:val="00877A35"/>
    <w:rsid w:val="00877A83"/>
    <w:rsid w:val="00877AA5"/>
    <w:rsid w:val="00877D1E"/>
    <w:rsid w:val="008806CD"/>
    <w:rsid w:val="00885B12"/>
    <w:rsid w:val="0088787D"/>
    <w:rsid w:val="00890288"/>
    <w:rsid w:val="0089090D"/>
    <w:rsid w:val="00891300"/>
    <w:rsid w:val="00891D43"/>
    <w:rsid w:val="00892886"/>
    <w:rsid w:val="00893BC6"/>
    <w:rsid w:val="00896696"/>
    <w:rsid w:val="00897029"/>
    <w:rsid w:val="008A03DF"/>
    <w:rsid w:val="008A28FE"/>
    <w:rsid w:val="008A5DAC"/>
    <w:rsid w:val="008A7D36"/>
    <w:rsid w:val="008B197E"/>
    <w:rsid w:val="008B56C1"/>
    <w:rsid w:val="008B5E27"/>
    <w:rsid w:val="008B74B0"/>
    <w:rsid w:val="008C16CB"/>
    <w:rsid w:val="008C2077"/>
    <w:rsid w:val="008C3E9A"/>
    <w:rsid w:val="008C71C5"/>
    <w:rsid w:val="008D0906"/>
    <w:rsid w:val="008D2678"/>
    <w:rsid w:val="008D288A"/>
    <w:rsid w:val="008D2EC2"/>
    <w:rsid w:val="008D612F"/>
    <w:rsid w:val="008D65E0"/>
    <w:rsid w:val="008E0469"/>
    <w:rsid w:val="008E0F69"/>
    <w:rsid w:val="008E15FE"/>
    <w:rsid w:val="008E22E0"/>
    <w:rsid w:val="008E431D"/>
    <w:rsid w:val="008E6025"/>
    <w:rsid w:val="008E6234"/>
    <w:rsid w:val="008E73EA"/>
    <w:rsid w:val="008E7430"/>
    <w:rsid w:val="008F0758"/>
    <w:rsid w:val="008F0B1F"/>
    <w:rsid w:val="008F1773"/>
    <w:rsid w:val="008F17EB"/>
    <w:rsid w:val="008F1806"/>
    <w:rsid w:val="008F2C16"/>
    <w:rsid w:val="008F40F7"/>
    <w:rsid w:val="008F5684"/>
    <w:rsid w:val="008F7624"/>
    <w:rsid w:val="00901540"/>
    <w:rsid w:val="00902920"/>
    <w:rsid w:val="009037C6"/>
    <w:rsid w:val="00903C37"/>
    <w:rsid w:val="00904977"/>
    <w:rsid w:val="00905322"/>
    <w:rsid w:val="009058FE"/>
    <w:rsid w:val="0090682E"/>
    <w:rsid w:val="00906AE4"/>
    <w:rsid w:val="009072AB"/>
    <w:rsid w:val="00911A25"/>
    <w:rsid w:val="00911BB8"/>
    <w:rsid w:val="00913406"/>
    <w:rsid w:val="009156B8"/>
    <w:rsid w:val="009261A1"/>
    <w:rsid w:val="00927E61"/>
    <w:rsid w:val="00930184"/>
    <w:rsid w:val="00931002"/>
    <w:rsid w:val="00931A23"/>
    <w:rsid w:val="00931C16"/>
    <w:rsid w:val="009329DC"/>
    <w:rsid w:val="00934BC0"/>
    <w:rsid w:val="00934D0E"/>
    <w:rsid w:val="00934D6C"/>
    <w:rsid w:val="00935EDF"/>
    <w:rsid w:val="0093665E"/>
    <w:rsid w:val="00937655"/>
    <w:rsid w:val="00940C92"/>
    <w:rsid w:val="00941BB6"/>
    <w:rsid w:val="00943901"/>
    <w:rsid w:val="009469FE"/>
    <w:rsid w:val="00946DDF"/>
    <w:rsid w:val="0095092C"/>
    <w:rsid w:val="00950C12"/>
    <w:rsid w:val="00952422"/>
    <w:rsid w:val="00957691"/>
    <w:rsid w:val="009637ED"/>
    <w:rsid w:val="0096784C"/>
    <w:rsid w:val="00967A05"/>
    <w:rsid w:val="009704C3"/>
    <w:rsid w:val="00971127"/>
    <w:rsid w:val="0097145D"/>
    <w:rsid w:val="009720F6"/>
    <w:rsid w:val="0097241B"/>
    <w:rsid w:val="00973A97"/>
    <w:rsid w:val="00974B3E"/>
    <w:rsid w:val="00975D10"/>
    <w:rsid w:val="00981AB0"/>
    <w:rsid w:val="00983AF8"/>
    <w:rsid w:val="0098593B"/>
    <w:rsid w:val="00994043"/>
    <w:rsid w:val="00996EBA"/>
    <w:rsid w:val="00997C01"/>
    <w:rsid w:val="009A0502"/>
    <w:rsid w:val="009A0F4C"/>
    <w:rsid w:val="009A108E"/>
    <w:rsid w:val="009A1E31"/>
    <w:rsid w:val="009A3150"/>
    <w:rsid w:val="009A3BFF"/>
    <w:rsid w:val="009A3D14"/>
    <w:rsid w:val="009A3DEB"/>
    <w:rsid w:val="009A459A"/>
    <w:rsid w:val="009A54ED"/>
    <w:rsid w:val="009B11E3"/>
    <w:rsid w:val="009B305C"/>
    <w:rsid w:val="009B4548"/>
    <w:rsid w:val="009B6C51"/>
    <w:rsid w:val="009B701B"/>
    <w:rsid w:val="009C238F"/>
    <w:rsid w:val="009C3B97"/>
    <w:rsid w:val="009C561E"/>
    <w:rsid w:val="009D23E5"/>
    <w:rsid w:val="009D4350"/>
    <w:rsid w:val="009D4DBF"/>
    <w:rsid w:val="009D4FDF"/>
    <w:rsid w:val="009D58C3"/>
    <w:rsid w:val="009D58E0"/>
    <w:rsid w:val="009D68FB"/>
    <w:rsid w:val="009D7F92"/>
    <w:rsid w:val="009E18B2"/>
    <w:rsid w:val="009E489E"/>
    <w:rsid w:val="009E5D2B"/>
    <w:rsid w:val="009E7CB3"/>
    <w:rsid w:val="009F007C"/>
    <w:rsid w:val="009F02AF"/>
    <w:rsid w:val="009F240B"/>
    <w:rsid w:val="009F2D6E"/>
    <w:rsid w:val="009F590D"/>
    <w:rsid w:val="009F6461"/>
    <w:rsid w:val="009F72BD"/>
    <w:rsid w:val="00A026BD"/>
    <w:rsid w:val="00A032A4"/>
    <w:rsid w:val="00A050BA"/>
    <w:rsid w:val="00A055DB"/>
    <w:rsid w:val="00A063E9"/>
    <w:rsid w:val="00A1023A"/>
    <w:rsid w:val="00A10AE3"/>
    <w:rsid w:val="00A11BBD"/>
    <w:rsid w:val="00A1486B"/>
    <w:rsid w:val="00A14F77"/>
    <w:rsid w:val="00A16C71"/>
    <w:rsid w:val="00A2014C"/>
    <w:rsid w:val="00A21061"/>
    <w:rsid w:val="00A25E4F"/>
    <w:rsid w:val="00A26756"/>
    <w:rsid w:val="00A31E31"/>
    <w:rsid w:val="00A347D5"/>
    <w:rsid w:val="00A3489D"/>
    <w:rsid w:val="00A37791"/>
    <w:rsid w:val="00A403C3"/>
    <w:rsid w:val="00A40803"/>
    <w:rsid w:val="00A415B7"/>
    <w:rsid w:val="00A415F1"/>
    <w:rsid w:val="00A42EC3"/>
    <w:rsid w:val="00A43192"/>
    <w:rsid w:val="00A439D8"/>
    <w:rsid w:val="00A47E88"/>
    <w:rsid w:val="00A516B7"/>
    <w:rsid w:val="00A53F7E"/>
    <w:rsid w:val="00A61760"/>
    <w:rsid w:val="00A63013"/>
    <w:rsid w:val="00A63082"/>
    <w:rsid w:val="00A637DB"/>
    <w:rsid w:val="00A66D50"/>
    <w:rsid w:val="00A67883"/>
    <w:rsid w:val="00A67B6A"/>
    <w:rsid w:val="00A700F0"/>
    <w:rsid w:val="00A72B8B"/>
    <w:rsid w:val="00A76209"/>
    <w:rsid w:val="00A76BB4"/>
    <w:rsid w:val="00A76D03"/>
    <w:rsid w:val="00A76D41"/>
    <w:rsid w:val="00A81BD9"/>
    <w:rsid w:val="00A8294D"/>
    <w:rsid w:val="00A82B57"/>
    <w:rsid w:val="00A85A20"/>
    <w:rsid w:val="00A85D80"/>
    <w:rsid w:val="00A917D0"/>
    <w:rsid w:val="00A941B3"/>
    <w:rsid w:val="00A943CC"/>
    <w:rsid w:val="00A95600"/>
    <w:rsid w:val="00A966FB"/>
    <w:rsid w:val="00A96A38"/>
    <w:rsid w:val="00A973CA"/>
    <w:rsid w:val="00AA2427"/>
    <w:rsid w:val="00AA2F7C"/>
    <w:rsid w:val="00AA35E2"/>
    <w:rsid w:val="00AA3774"/>
    <w:rsid w:val="00AA3D88"/>
    <w:rsid w:val="00AB05FC"/>
    <w:rsid w:val="00AB1586"/>
    <w:rsid w:val="00AB19D4"/>
    <w:rsid w:val="00AC0790"/>
    <w:rsid w:val="00AC09AD"/>
    <w:rsid w:val="00AC2DB0"/>
    <w:rsid w:val="00AC59EE"/>
    <w:rsid w:val="00AC6A21"/>
    <w:rsid w:val="00AD0FBC"/>
    <w:rsid w:val="00AD4B35"/>
    <w:rsid w:val="00AD5914"/>
    <w:rsid w:val="00AD5A0D"/>
    <w:rsid w:val="00AD7BFE"/>
    <w:rsid w:val="00AE2664"/>
    <w:rsid w:val="00AE511D"/>
    <w:rsid w:val="00AE6007"/>
    <w:rsid w:val="00AE6841"/>
    <w:rsid w:val="00AE70EB"/>
    <w:rsid w:val="00AF29A6"/>
    <w:rsid w:val="00AF5E1C"/>
    <w:rsid w:val="00AF5F71"/>
    <w:rsid w:val="00AF6751"/>
    <w:rsid w:val="00AF722C"/>
    <w:rsid w:val="00B008E0"/>
    <w:rsid w:val="00B00EFE"/>
    <w:rsid w:val="00B03CA0"/>
    <w:rsid w:val="00B05B29"/>
    <w:rsid w:val="00B060FE"/>
    <w:rsid w:val="00B06B05"/>
    <w:rsid w:val="00B10BA5"/>
    <w:rsid w:val="00B13B63"/>
    <w:rsid w:val="00B159F5"/>
    <w:rsid w:val="00B17F3D"/>
    <w:rsid w:val="00B205F2"/>
    <w:rsid w:val="00B21178"/>
    <w:rsid w:val="00B23605"/>
    <w:rsid w:val="00B26853"/>
    <w:rsid w:val="00B26E94"/>
    <w:rsid w:val="00B279C3"/>
    <w:rsid w:val="00B31AAB"/>
    <w:rsid w:val="00B36506"/>
    <w:rsid w:val="00B37429"/>
    <w:rsid w:val="00B40378"/>
    <w:rsid w:val="00B4058B"/>
    <w:rsid w:val="00B435B9"/>
    <w:rsid w:val="00B43DD6"/>
    <w:rsid w:val="00B44F6D"/>
    <w:rsid w:val="00B4741B"/>
    <w:rsid w:val="00B52923"/>
    <w:rsid w:val="00B53E7D"/>
    <w:rsid w:val="00B53FF1"/>
    <w:rsid w:val="00B55BA6"/>
    <w:rsid w:val="00B56578"/>
    <w:rsid w:val="00B66D5A"/>
    <w:rsid w:val="00B67413"/>
    <w:rsid w:val="00B703BC"/>
    <w:rsid w:val="00B70D6A"/>
    <w:rsid w:val="00B716DD"/>
    <w:rsid w:val="00B723A2"/>
    <w:rsid w:val="00B741E1"/>
    <w:rsid w:val="00B74DDE"/>
    <w:rsid w:val="00B757A0"/>
    <w:rsid w:val="00B7700F"/>
    <w:rsid w:val="00B80492"/>
    <w:rsid w:val="00B81EE3"/>
    <w:rsid w:val="00B82ACA"/>
    <w:rsid w:val="00B83752"/>
    <w:rsid w:val="00B85040"/>
    <w:rsid w:val="00B867D9"/>
    <w:rsid w:val="00B9075A"/>
    <w:rsid w:val="00B90814"/>
    <w:rsid w:val="00B9154B"/>
    <w:rsid w:val="00B95112"/>
    <w:rsid w:val="00B968C0"/>
    <w:rsid w:val="00BA0945"/>
    <w:rsid w:val="00BA133B"/>
    <w:rsid w:val="00BA289A"/>
    <w:rsid w:val="00BA3789"/>
    <w:rsid w:val="00BA3917"/>
    <w:rsid w:val="00BA3FFD"/>
    <w:rsid w:val="00BA4F0C"/>
    <w:rsid w:val="00BA5FA6"/>
    <w:rsid w:val="00BA7123"/>
    <w:rsid w:val="00BA7EA1"/>
    <w:rsid w:val="00BB0CF3"/>
    <w:rsid w:val="00BB1FA5"/>
    <w:rsid w:val="00BB222F"/>
    <w:rsid w:val="00BB4521"/>
    <w:rsid w:val="00BB4D10"/>
    <w:rsid w:val="00BB55E1"/>
    <w:rsid w:val="00BB5693"/>
    <w:rsid w:val="00BC0455"/>
    <w:rsid w:val="00BC0A8E"/>
    <w:rsid w:val="00BC181F"/>
    <w:rsid w:val="00BC336D"/>
    <w:rsid w:val="00BD28E5"/>
    <w:rsid w:val="00BE1B55"/>
    <w:rsid w:val="00BE279B"/>
    <w:rsid w:val="00BE3981"/>
    <w:rsid w:val="00BE49A3"/>
    <w:rsid w:val="00BE6FDE"/>
    <w:rsid w:val="00BE70BD"/>
    <w:rsid w:val="00BE714B"/>
    <w:rsid w:val="00BE7ACB"/>
    <w:rsid w:val="00BF242F"/>
    <w:rsid w:val="00BF2D27"/>
    <w:rsid w:val="00BF31D7"/>
    <w:rsid w:val="00BF325E"/>
    <w:rsid w:val="00BF4437"/>
    <w:rsid w:val="00BF61A8"/>
    <w:rsid w:val="00C020D4"/>
    <w:rsid w:val="00C03949"/>
    <w:rsid w:val="00C03E71"/>
    <w:rsid w:val="00C0403B"/>
    <w:rsid w:val="00C0480C"/>
    <w:rsid w:val="00C05679"/>
    <w:rsid w:val="00C107FB"/>
    <w:rsid w:val="00C11304"/>
    <w:rsid w:val="00C117CF"/>
    <w:rsid w:val="00C1188A"/>
    <w:rsid w:val="00C12D7D"/>
    <w:rsid w:val="00C13424"/>
    <w:rsid w:val="00C13D54"/>
    <w:rsid w:val="00C15D32"/>
    <w:rsid w:val="00C1668B"/>
    <w:rsid w:val="00C21078"/>
    <w:rsid w:val="00C211AB"/>
    <w:rsid w:val="00C22874"/>
    <w:rsid w:val="00C23D3D"/>
    <w:rsid w:val="00C2566E"/>
    <w:rsid w:val="00C27CE6"/>
    <w:rsid w:val="00C3024B"/>
    <w:rsid w:val="00C31FA4"/>
    <w:rsid w:val="00C3282A"/>
    <w:rsid w:val="00C33D2F"/>
    <w:rsid w:val="00C37E08"/>
    <w:rsid w:val="00C61116"/>
    <w:rsid w:val="00C61F82"/>
    <w:rsid w:val="00C62E23"/>
    <w:rsid w:val="00C62F3A"/>
    <w:rsid w:val="00C63BD9"/>
    <w:rsid w:val="00C65607"/>
    <w:rsid w:val="00C66B69"/>
    <w:rsid w:val="00C72A5B"/>
    <w:rsid w:val="00C753AF"/>
    <w:rsid w:val="00C8094C"/>
    <w:rsid w:val="00C8163D"/>
    <w:rsid w:val="00C81E7A"/>
    <w:rsid w:val="00C833A2"/>
    <w:rsid w:val="00C8348F"/>
    <w:rsid w:val="00C85B8F"/>
    <w:rsid w:val="00C85D96"/>
    <w:rsid w:val="00C8695D"/>
    <w:rsid w:val="00C91164"/>
    <w:rsid w:val="00C919F3"/>
    <w:rsid w:val="00C91E83"/>
    <w:rsid w:val="00C9290D"/>
    <w:rsid w:val="00C931EF"/>
    <w:rsid w:val="00C946E0"/>
    <w:rsid w:val="00C950A8"/>
    <w:rsid w:val="00C954C3"/>
    <w:rsid w:val="00C9655B"/>
    <w:rsid w:val="00CA0D6A"/>
    <w:rsid w:val="00CA11D6"/>
    <w:rsid w:val="00CA4003"/>
    <w:rsid w:val="00CA40BF"/>
    <w:rsid w:val="00CA5C04"/>
    <w:rsid w:val="00CA64C9"/>
    <w:rsid w:val="00CA655E"/>
    <w:rsid w:val="00CA6EAD"/>
    <w:rsid w:val="00CA7954"/>
    <w:rsid w:val="00CA7D37"/>
    <w:rsid w:val="00CB1425"/>
    <w:rsid w:val="00CB22AB"/>
    <w:rsid w:val="00CB32B6"/>
    <w:rsid w:val="00CB4224"/>
    <w:rsid w:val="00CB51CF"/>
    <w:rsid w:val="00CB591D"/>
    <w:rsid w:val="00CB67D5"/>
    <w:rsid w:val="00CB6FCB"/>
    <w:rsid w:val="00CB7AB6"/>
    <w:rsid w:val="00CC1F4C"/>
    <w:rsid w:val="00CC1F96"/>
    <w:rsid w:val="00CC331C"/>
    <w:rsid w:val="00CC343A"/>
    <w:rsid w:val="00CC39E3"/>
    <w:rsid w:val="00CC4551"/>
    <w:rsid w:val="00CC56D2"/>
    <w:rsid w:val="00CC60EA"/>
    <w:rsid w:val="00CC7200"/>
    <w:rsid w:val="00CD0574"/>
    <w:rsid w:val="00CD16E5"/>
    <w:rsid w:val="00CD37A6"/>
    <w:rsid w:val="00CD77DA"/>
    <w:rsid w:val="00CE7AA4"/>
    <w:rsid w:val="00CF3932"/>
    <w:rsid w:val="00CF4677"/>
    <w:rsid w:val="00CF4F1C"/>
    <w:rsid w:val="00CF718B"/>
    <w:rsid w:val="00CF7CCF"/>
    <w:rsid w:val="00D00183"/>
    <w:rsid w:val="00D03125"/>
    <w:rsid w:val="00D04EE8"/>
    <w:rsid w:val="00D05D6F"/>
    <w:rsid w:val="00D061AD"/>
    <w:rsid w:val="00D11EAC"/>
    <w:rsid w:val="00D17209"/>
    <w:rsid w:val="00D175F7"/>
    <w:rsid w:val="00D23777"/>
    <w:rsid w:val="00D23D12"/>
    <w:rsid w:val="00D257C1"/>
    <w:rsid w:val="00D27F46"/>
    <w:rsid w:val="00D309CF"/>
    <w:rsid w:val="00D33DCB"/>
    <w:rsid w:val="00D35C80"/>
    <w:rsid w:val="00D36EA6"/>
    <w:rsid w:val="00D413C5"/>
    <w:rsid w:val="00D413C7"/>
    <w:rsid w:val="00D43FF1"/>
    <w:rsid w:val="00D44F20"/>
    <w:rsid w:val="00D45648"/>
    <w:rsid w:val="00D463BD"/>
    <w:rsid w:val="00D4704B"/>
    <w:rsid w:val="00D470A3"/>
    <w:rsid w:val="00D5035F"/>
    <w:rsid w:val="00D5456C"/>
    <w:rsid w:val="00D5713D"/>
    <w:rsid w:val="00D61AD9"/>
    <w:rsid w:val="00D625FB"/>
    <w:rsid w:val="00D6608D"/>
    <w:rsid w:val="00D66A2A"/>
    <w:rsid w:val="00D67025"/>
    <w:rsid w:val="00D674D9"/>
    <w:rsid w:val="00D71085"/>
    <w:rsid w:val="00D72159"/>
    <w:rsid w:val="00D7253E"/>
    <w:rsid w:val="00D73CEB"/>
    <w:rsid w:val="00D76C94"/>
    <w:rsid w:val="00D824FA"/>
    <w:rsid w:val="00D8266E"/>
    <w:rsid w:val="00D83EE6"/>
    <w:rsid w:val="00D91588"/>
    <w:rsid w:val="00D91C05"/>
    <w:rsid w:val="00D91E80"/>
    <w:rsid w:val="00D925FC"/>
    <w:rsid w:val="00D95089"/>
    <w:rsid w:val="00D95390"/>
    <w:rsid w:val="00D963B5"/>
    <w:rsid w:val="00D96E14"/>
    <w:rsid w:val="00D9709D"/>
    <w:rsid w:val="00DA195B"/>
    <w:rsid w:val="00DA2BA8"/>
    <w:rsid w:val="00DA32E1"/>
    <w:rsid w:val="00DA3F76"/>
    <w:rsid w:val="00DA6BD7"/>
    <w:rsid w:val="00DA78E7"/>
    <w:rsid w:val="00DB0D76"/>
    <w:rsid w:val="00DB1C09"/>
    <w:rsid w:val="00DB2466"/>
    <w:rsid w:val="00DB5392"/>
    <w:rsid w:val="00DB5B1E"/>
    <w:rsid w:val="00DB5C8D"/>
    <w:rsid w:val="00DB676A"/>
    <w:rsid w:val="00DB6EAB"/>
    <w:rsid w:val="00DC0E85"/>
    <w:rsid w:val="00DC1B8B"/>
    <w:rsid w:val="00DC1D5B"/>
    <w:rsid w:val="00DC46C0"/>
    <w:rsid w:val="00DC60BF"/>
    <w:rsid w:val="00DC6CB2"/>
    <w:rsid w:val="00DD2515"/>
    <w:rsid w:val="00DD311D"/>
    <w:rsid w:val="00DE1C86"/>
    <w:rsid w:val="00DE2C02"/>
    <w:rsid w:val="00DE322C"/>
    <w:rsid w:val="00DE3532"/>
    <w:rsid w:val="00DE5DE0"/>
    <w:rsid w:val="00DF12AC"/>
    <w:rsid w:val="00DF3B9D"/>
    <w:rsid w:val="00DF4A77"/>
    <w:rsid w:val="00DF647D"/>
    <w:rsid w:val="00DF6AC6"/>
    <w:rsid w:val="00DF6CEF"/>
    <w:rsid w:val="00DF6E33"/>
    <w:rsid w:val="00E02164"/>
    <w:rsid w:val="00E022A3"/>
    <w:rsid w:val="00E05235"/>
    <w:rsid w:val="00E06793"/>
    <w:rsid w:val="00E072E0"/>
    <w:rsid w:val="00E14447"/>
    <w:rsid w:val="00E14C41"/>
    <w:rsid w:val="00E158E1"/>
    <w:rsid w:val="00E15F0E"/>
    <w:rsid w:val="00E17A02"/>
    <w:rsid w:val="00E2100C"/>
    <w:rsid w:val="00E22A73"/>
    <w:rsid w:val="00E2468D"/>
    <w:rsid w:val="00E26160"/>
    <w:rsid w:val="00E26D07"/>
    <w:rsid w:val="00E276A1"/>
    <w:rsid w:val="00E32BD8"/>
    <w:rsid w:val="00E35BA5"/>
    <w:rsid w:val="00E37A55"/>
    <w:rsid w:val="00E40439"/>
    <w:rsid w:val="00E40F73"/>
    <w:rsid w:val="00E4151B"/>
    <w:rsid w:val="00E41B76"/>
    <w:rsid w:val="00E424A5"/>
    <w:rsid w:val="00E45486"/>
    <w:rsid w:val="00E45B40"/>
    <w:rsid w:val="00E465EA"/>
    <w:rsid w:val="00E46941"/>
    <w:rsid w:val="00E50B67"/>
    <w:rsid w:val="00E52B49"/>
    <w:rsid w:val="00E52BA6"/>
    <w:rsid w:val="00E52F82"/>
    <w:rsid w:val="00E552C7"/>
    <w:rsid w:val="00E55336"/>
    <w:rsid w:val="00E5542E"/>
    <w:rsid w:val="00E55B05"/>
    <w:rsid w:val="00E5616D"/>
    <w:rsid w:val="00E57758"/>
    <w:rsid w:val="00E57973"/>
    <w:rsid w:val="00E60382"/>
    <w:rsid w:val="00E61C93"/>
    <w:rsid w:val="00E62A64"/>
    <w:rsid w:val="00E62AB4"/>
    <w:rsid w:val="00E63287"/>
    <w:rsid w:val="00E64550"/>
    <w:rsid w:val="00E66515"/>
    <w:rsid w:val="00E67DB5"/>
    <w:rsid w:val="00E71129"/>
    <w:rsid w:val="00E72712"/>
    <w:rsid w:val="00E72B2A"/>
    <w:rsid w:val="00E76701"/>
    <w:rsid w:val="00E768A8"/>
    <w:rsid w:val="00E81E82"/>
    <w:rsid w:val="00E8291B"/>
    <w:rsid w:val="00E82E72"/>
    <w:rsid w:val="00E83386"/>
    <w:rsid w:val="00E84C69"/>
    <w:rsid w:val="00E90BF8"/>
    <w:rsid w:val="00E91909"/>
    <w:rsid w:val="00E919C5"/>
    <w:rsid w:val="00E94C9D"/>
    <w:rsid w:val="00E95E53"/>
    <w:rsid w:val="00EA4F12"/>
    <w:rsid w:val="00EA59DA"/>
    <w:rsid w:val="00EA5C8A"/>
    <w:rsid w:val="00EA5D51"/>
    <w:rsid w:val="00EA7581"/>
    <w:rsid w:val="00EB134D"/>
    <w:rsid w:val="00EB1E3B"/>
    <w:rsid w:val="00EB2CC4"/>
    <w:rsid w:val="00EB4F9E"/>
    <w:rsid w:val="00EB524E"/>
    <w:rsid w:val="00EB5527"/>
    <w:rsid w:val="00EB611D"/>
    <w:rsid w:val="00EC0918"/>
    <w:rsid w:val="00EC0AE4"/>
    <w:rsid w:val="00EC288D"/>
    <w:rsid w:val="00EC2FAD"/>
    <w:rsid w:val="00EC4895"/>
    <w:rsid w:val="00EC6455"/>
    <w:rsid w:val="00EC6D53"/>
    <w:rsid w:val="00EC7661"/>
    <w:rsid w:val="00ED21FB"/>
    <w:rsid w:val="00ED366E"/>
    <w:rsid w:val="00ED407C"/>
    <w:rsid w:val="00ED4B4F"/>
    <w:rsid w:val="00ED7320"/>
    <w:rsid w:val="00ED76A3"/>
    <w:rsid w:val="00EE0ED7"/>
    <w:rsid w:val="00EE291D"/>
    <w:rsid w:val="00EE389A"/>
    <w:rsid w:val="00EE47C5"/>
    <w:rsid w:val="00EE5216"/>
    <w:rsid w:val="00EE77BF"/>
    <w:rsid w:val="00EE795B"/>
    <w:rsid w:val="00EF3E27"/>
    <w:rsid w:val="00F0106E"/>
    <w:rsid w:val="00F02912"/>
    <w:rsid w:val="00F038AE"/>
    <w:rsid w:val="00F04CFD"/>
    <w:rsid w:val="00F05064"/>
    <w:rsid w:val="00F06E76"/>
    <w:rsid w:val="00F10B38"/>
    <w:rsid w:val="00F115B3"/>
    <w:rsid w:val="00F16192"/>
    <w:rsid w:val="00F174D0"/>
    <w:rsid w:val="00F235BB"/>
    <w:rsid w:val="00F248F3"/>
    <w:rsid w:val="00F253F8"/>
    <w:rsid w:val="00F32286"/>
    <w:rsid w:val="00F33111"/>
    <w:rsid w:val="00F34156"/>
    <w:rsid w:val="00F347FA"/>
    <w:rsid w:val="00F3565A"/>
    <w:rsid w:val="00F359C1"/>
    <w:rsid w:val="00F36910"/>
    <w:rsid w:val="00F36CDF"/>
    <w:rsid w:val="00F425BD"/>
    <w:rsid w:val="00F430EF"/>
    <w:rsid w:val="00F437E4"/>
    <w:rsid w:val="00F456E4"/>
    <w:rsid w:val="00F45D6D"/>
    <w:rsid w:val="00F46A0B"/>
    <w:rsid w:val="00F46EDA"/>
    <w:rsid w:val="00F46FCD"/>
    <w:rsid w:val="00F471BB"/>
    <w:rsid w:val="00F5063D"/>
    <w:rsid w:val="00F510B9"/>
    <w:rsid w:val="00F51B38"/>
    <w:rsid w:val="00F56646"/>
    <w:rsid w:val="00F575EB"/>
    <w:rsid w:val="00F623F4"/>
    <w:rsid w:val="00F624DD"/>
    <w:rsid w:val="00F63498"/>
    <w:rsid w:val="00F64EA0"/>
    <w:rsid w:val="00F655CD"/>
    <w:rsid w:val="00F65CDD"/>
    <w:rsid w:val="00F65F37"/>
    <w:rsid w:val="00F666C7"/>
    <w:rsid w:val="00F67658"/>
    <w:rsid w:val="00F7211E"/>
    <w:rsid w:val="00F72C86"/>
    <w:rsid w:val="00F73E4D"/>
    <w:rsid w:val="00F73EE3"/>
    <w:rsid w:val="00F751B7"/>
    <w:rsid w:val="00F75272"/>
    <w:rsid w:val="00F75A1A"/>
    <w:rsid w:val="00F75FD1"/>
    <w:rsid w:val="00F764EC"/>
    <w:rsid w:val="00F77A3A"/>
    <w:rsid w:val="00F8351E"/>
    <w:rsid w:val="00F84973"/>
    <w:rsid w:val="00F85CF7"/>
    <w:rsid w:val="00F85EB9"/>
    <w:rsid w:val="00F86164"/>
    <w:rsid w:val="00F86227"/>
    <w:rsid w:val="00F865BF"/>
    <w:rsid w:val="00F8673D"/>
    <w:rsid w:val="00F873ED"/>
    <w:rsid w:val="00F93FDB"/>
    <w:rsid w:val="00F94146"/>
    <w:rsid w:val="00F960D9"/>
    <w:rsid w:val="00F96495"/>
    <w:rsid w:val="00F96943"/>
    <w:rsid w:val="00F9787B"/>
    <w:rsid w:val="00FA042D"/>
    <w:rsid w:val="00FA0678"/>
    <w:rsid w:val="00FA1CFA"/>
    <w:rsid w:val="00FA527F"/>
    <w:rsid w:val="00FA6635"/>
    <w:rsid w:val="00FA688A"/>
    <w:rsid w:val="00FA6E3C"/>
    <w:rsid w:val="00FA7915"/>
    <w:rsid w:val="00FB4625"/>
    <w:rsid w:val="00FC1221"/>
    <w:rsid w:val="00FC157E"/>
    <w:rsid w:val="00FC2DDD"/>
    <w:rsid w:val="00FC3808"/>
    <w:rsid w:val="00FD04C0"/>
    <w:rsid w:val="00FD43B6"/>
    <w:rsid w:val="00FD5A11"/>
    <w:rsid w:val="00FD7576"/>
    <w:rsid w:val="00FE5CAF"/>
    <w:rsid w:val="00FE6A25"/>
    <w:rsid w:val="00FE6F9C"/>
    <w:rsid w:val="00FE7630"/>
    <w:rsid w:val="00FF3DA0"/>
    <w:rsid w:val="00FF3FD5"/>
    <w:rsid w:val="00FF48F4"/>
    <w:rsid w:val="00FF4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69"/>
    <w:pPr>
      <w:spacing w:after="80"/>
      <w:jc w:val="both"/>
    </w:pPr>
    <w:rPr>
      <w:sz w:val="18"/>
    </w:rPr>
  </w:style>
  <w:style w:type="paragraph" w:styleId="Heading1">
    <w:name w:val="heading 1"/>
    <w:basedOn w:val="Normal"/>
    <w:next w:val="Normal"/>
    <w:qFormat/>
    <w:rsid w:val="008E0469"/>
    <w:pPr>
      <w:keepNext/>
      <w:numPr>
        <w:numId w:val="1"/>
      </w:numPr>
      <w:spacing w:before="40" w:after="0"/>
      <w:jc w:val="left"/>
      <w:outlineLvl w:val="0"/>
    </w:pPr>
    <w:rPr>
      <w:b/>
      <w:kern w:val="28"/>
      <w:sz w:val="24"/>
    </w:rPr>
  </w:style>
  <w:style w:type="paragraph" w:styleId="Heading2">
    <w:name w:val="heading 2"/>
    <w:basedOn w:val="Heading1"/>
    <w:next w:val="Normal"/>
    <w:qFormat/>
    <w:rsid w:val="008E0469"/>
    <w:pPr>
      <w:numPr>
        <w:ilvl w:val="1"/>
      </w:numPr>
      <w:outlineLvl w:val="1"/>
    </w:pPr>
  </w:style>
  <w:style w:type="paragraph" w:styleId="Heading3">
    <w:name w:val="heading 3"/>
    <w:basedOn w:val="Heading2"/>
    <w:next w:val="Normal"/>
    <w:qFormat/>
    <w:rsid w:val="008E0469"/>
    <w:pPr>
      <w:numPr>
        <w:ilvl w:val="2"/>
      </w:numPr>
      <w:outlineLvl w:val="2"/>
    </w:pPr>
    <w:rPr>
      <w:b w:val="0"/>
      <w:i/>
      <w:sz w:val="22"/>
    </w:rPr>
  </w:style>
  <w:style w:type="paragraph" w:styleId="Heading4">
    <w:name w:val="heading 4"/>
    <w:basedOn w:val="Heading3"/>
    <w:next w:val="Normal"/>
    <w:qFormat/>
    <w:rsid w:val="008E0469"/>
    <w:pPr>
      <w:numPr>
        <w:ilvl w:val="3"/>
      </w:numPr>
      <w:outlineLvl w:val="3"/>
    </w:pPr>
  </w:style>
  <w:style w:type="paragraph" w:styleId="Heading5">
    <w:name w:val="heading 5"/>
    <w:basedOn w:val="ListNumber3"/>
    <w:next w:val="Normal"/>
    <w:qFormat/>
    <w:rsid w:val="008E0469"/>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8E0469"/>
    <w:pPr>
      <w:numPr>
        <w:ilvl w:val="5"/>
        <w:numId w:val="1"/>
      </w:numPr>
      <w:spacing w:before="240" w:after="60"/>
      <w:outlineLvl w:val="5"/>
    </w:pPr>
    <w:rPr>
      <w:rFonts w:ascii="Arial" w:hAnsi="Arial"/>
      <w:i/>
      <w:sz w:val="22"/>
    </w:rPr>
  </w:style>
  <w:style w:type="paragraph" w:styleId="Heading7">
    <w:name w:val="heading 7"/>
    <w:basedOn w:val="Normal"/>
    <w:next w:val="Normal"/>
    <w:qFormat/>
    <w:rsid w:val="008E0469"/>
    <w:pPr>
      <w:numPr>
        <w:ilvl w:val="6"/>
        <w:numId w:val="1"/>
      </w:numPr>
      <w:spacing w:before="240" w:after="60"/>
      <w:outlineLvl w:val="6"/>
    </w:pPr>
    <w:rPr>
      <w:rFonts w:ascii="Arial" w:hAnsi="Arial"/>
    </w:rPr>
  </w:style>
  <w:style w:type="paragraph" w:styleId="Heading8">
    <w:name w:val="heading 8"/>
    <w:basedOn w:val="Normal"/>
    <w:next w:val="Normal"/>
    <w:qFormat/>
    <w:rsid w:val="008E0469"/>
    <w:pPr>
      <w:numPr>
        <w:ilvl w:val="7"/>
        <w:numId w:val="1"/>
      </w:numPr>
      <w:spacing w:before="240" w:after="60"/>
      <w:outlineLvl w:val="7"/>
    </w:pPr>
    <w:rPr>
      <w:rFonts w:ascii="Arial" w:hAnsi="Arial"/>
      <w:i/>
    </w:rPr>
  </w:style>
  <w:style w:type="paragraph" w:styleId="Heading9">
    <w:name w:val="heading 9"/>
    <w:basedOn w:val="Normal"/>
    <w:next w:val="Normal"/>
    <w:qFormat/>
    <w:rsid w:val="008E0469"/>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E0469"/>
    <w:rPr>
      <w:rFonts w:ascii="Times New Roman" w:hAnsi="Times New Roman"/>
      <w:sz w:val="18"/>
      <w:vertAlign w:val="superscript"/>
    </w:rPr>
  </w:style>
  <w:style w:type="paragraph" w:customStyle="1" w:styleId="Author">
    <w:name w:val="Author"/>
    <w:basedOn w:val="Normal"/>
    <w:rsid w:val="008E0469"/>
    <w:pPr>
      <w:jc w:val="center"/>
    </w:pPr>
    <w:rPr>
      <w:rFonts w:ascii="Helvetica" w:hAnsi="Helvetica"/>
      <w:sz w:val="24"/>
    </w:rPr>
  </w:style>
  <w:style w:type="paragraph" w:customStyle="1" w:styleId="Paper-Title">
    <w:name w:val="Paper-Title"/>
    <w:basedOn w:val="Normal"/>
    <w:rsid w:val="008E0469"/>
    <w:pPr>
      <w:spacing w:after="120"/>
      <w:jc w:val="center"/>
    </w:pPr>
    <w:rPr>
      <w:rFonts w:ascii="Helvetica" w:hAnsi="Helvetica"/>
      <w:b/>
      <w:sz w:val="36"/>
    </w:rPr>
  </w:style>
  <w:style w:type="paragraph" w:customStyle="1" w:styleId="Affiliations">
    <w:name w:val="Affiliations"/>
    <w:basedOn w:val="Normal"/>
    <w:rsid w:val="008E0469"/>
    <w:pPr>
      <w:jc w:val="center"/>
    </w:pPr>
    <w:rPr>
      <w:rFonts w:ascii="Helvetica" w:hAnsi="Helvetica"/>
      <w:sz w:val="20"/>
    </w:rPr>
  </w:style>
  <w:style w:type="paragraph" w:styleId="FootnoteText">
    <w:name w:val="footnote text"/>
    <w:basedOn w:val="Normal"/>
    <w:semiHidden/>
    <w:rsid w:val="008E0469"/>
    <w:pPr>
      <w:ind w:left="144" w:hanging="144"/>
    </w:pPr>
  </w:style>
  <w:style w:type="paragraph" w:customStyle="1" w:styleId="Bullet">
    <w:name w:val="Bullet"/>
    <w:basedOn w:val="Normal"/>
    <w:rsid w:val="008E0469"/>
    <w:pPr>
      <w:ind w:left="144" w:hanging="144"/>
    </w:pPr>
  </w:style>
  <w:style w:type="paragraph" w:styleId="Footer">
    <w:name w:val="footer"/>
    <w:basedOn w:val="Normal"/>
    <w:rsid w:val="008E0469"/>
    <w:pPr>
      <w:tabs>
        <w:tab w:val="center" w:pos="4320"/>
        <w:tab w:val="right" w:pos="8640"/>
      </w:tabs>
    </w:pPr>
  </w:style>
  <w:style w:type="paragraph" w:customStyle="1" w:styleId="E-Mail">
    <w:name w:val="E-Mail"/>
    <w:basedOn w:val="Author"/>
    <w:rsid w:val="008E0469"/>
    <w:pPr>
      <w:spacing w:after="60"/>
    </w:pPr>
  </w:style>
  <w:style w:type="paragraph" w:customStyle="1" w:styleId="Abstract">
    <w:name w:val="Abstract"/>
    <w:basedOn w:val="Heading1"/>
    <w:rsid w:val="008E0469"/>
    <w:pPr>
      <w:numPr>
        <w:numId w:val="0"/>
      </w:numPr>
      <w:spacing w:before="0" w:after="120"/>
      <w:jc w:val="both"/>
      <w:outlineLvl w:val="9"/>
    </w:pPr>
    <w:rPr>
      <w:b w:val="0"/>
      <w:sz w:val="18"/>
    </w:rPr>
  </w:style>
  <w:style w:type="paragraph" w:styleId="ListNumber3">
    <w:name w:val="List Number 3"/>
    <w:basedOn w:val="Normal"/>
    <w:rsid w:val="008E0469"/>
    <w:pPr>
      <w:ind w:left="1080" w:hanging="360"/>
    </w:pPr>
  </w:style>
  <w:style w:type="paragraph" w:customStyle="1" w:styleId="Captions">
    <w:name w:val="Captions"/>
    <w:basedOn w:val="Normal"/>
    <w:rsid w:val="008E0469"/>
    <w:pPr>
      <w:framePr w:w="4680" w:h="2160" w:hRule="exact" w:hSpace="187" w:wrap="around" w:hAnchor="text" w:yAlign="bottom" w:anchorLock="1"/>
      <w:jc w:val="center"/>
    </w:pPr>
    <w:rPr>
      <w:b/>
    </w:rPr>
  </w:style>
  <w:style w:type="paragraph" w:customStyle="1" w:styleId="References">
    <w:name w:val="References"/>
    <w:basedOn w:val="Normal"/>
    <w:rsid w:val="008E0469"/>
    <w:pPr>
      <w:numPr>
        <w:numId w:val="2"/>
      </w:numPr>
      <w:jc w:val="left"/>
    </w:pPr>
  </w:style>
  <w:style w:type="character" w:styleId="PageNumber">
    <w:name w:val="page number"/>
    <w:basedOn w:val="DefaultParagraphFont"/>
    <w:rsid w:val="008E0469"/>
  </w:style>
  <w:style w:type="paragraph" w:styleId="BodyTextIndent">
    <w:name w:val="Body Text Indent"/>
    <w:basedOn w:val="Normal"/>
    <w:link w:val="BodyTextIndentChar"/>
    <w:rsid w:val="008E0469"/>
    <w:pPr>
      <w:spacing w:after="0"/>
      <w:ind w:firstLine="360"/>
    </w:pPr>
  </w:style>
  <w:style w:type="paragraph" w:styleId="DocumentMap">
    <w:name w:val="Document Map"/>
    <w:basedOn w:val="Normal"/>
    <w:semiHidden/>
    <w:rsid w:val="008E0469"/>
    <w:pPr>
      <w:shd w:val="clear" w:color="auto" w:fill="000080"/>
    </w:pPr>
    <w:rPr>
      <w:rFonts w:ascii="Tahoma" w:hAnsi="Tahoma" w:cs="Tahoma"/>
    </w:rPr>
  </w:style>
  <w:style w:type="paragraph" w:styleId="Caption">
    <w:name w:val="caption"/>
    <w:basedOn w:val="Normal"/>
    <w:next w:val="Normal"/>
    <w:qFormat/>
    <w:rsid w:val="008E0469"/>
    <w:pPr>
      <w:jc w:val="center"/>
    </w:pPr>
    <w:rPr>
      <w:rFonts w:cs="Miriam"/>
      <w:b/>
      <w:bCs/>
      <w:szCs w:val="18"/>
      <w:lang w:eastAsia="en-AU"/>
    </w:rPr>
  </w:style>
  <w:style w:type="paragraph" w:styleId="BodyText">
    <w:name w:val="Body Text"/>
    <w:basedOn w:val="Normal"/>
    <w:rsid w:val="008E0469"/>
    <w:pPr>
      <w:framePr w:w="4680" w:h="2112" w:hRule="exact" w:hSpace="187" w:wrap="around" w:vAnchor="page" w:hAnchor="page" w:x="1155" w:y="12245" w:anchorLock="1"/>
      <w:spacing w:after="0"/>
    </w:pPr>
    <w:rPr>
      <w:sz w:val="16"/>
    </w:rPr>
  </w:style>
  <w:style w:type="character" w:styleId="Hyperlink">
    <w:name w:val="Hyperlink"/>
    <w:basedOn w:val="DefaultParagraphFont"/>
    <w:rsid w:val="008E0469"/>
    <w:rPr>
      <w:color w:val="0000FF"/>
      <w:u w:val="single"/>
    </w:rPr>
  </w:style>
  <w:style w:type="paragraph" w:styleId="Header">
    <w:name w:val="header"/>
    <w:basedOn w:val="Normal"/>
    <w:rsid w:val="008E0469"/>
    <w:pPr>
      <w:tabs>
        <w:tab w:val="center" w:pos="4320"/>
        <w:tab w:val="right" w:pos="8640"/>
      </w:tabs>
    </w:pPr>
  </w:style>
  <w:style w:type="character" w:customStyle="1" w:styleId="apple-style-span">
    <w:name w:val="apple-style-span"/>
    <w:basedOn w:val="DefaultParagraphFont"/>
    <w:rsid w:val="007762D1"/>
  </w:style>
  <w:style w:type="paragraph" w:styleId="BalloonText">
    <w:name w:val="Balloon Text"/>
    <w:basedOn w:val="Normal"/>
    <w:link w:val="BalloonTextChar"/>
    <w:rsid w:val="00E52B49"/>
    <w:pPr>
      <w:spacing w:after="0"/>
    </w:pPr>
    <w:rPr>
      <w:rFonts w:ascii="Tahoma" w:hAnsi="Tahoma" w:cs="Tahoma"/>
      <w:sz w:val="16"/>
      <w:szCs w:val="16"/>
    </w:rPr>
  </w:style>
  <w:style w:type="character" w:customStyle="1" w:styleId="BalloonTextChar">
    <w:name w:val="Balloon Text Char"/>
    <w:basedOn w:val="DefaultParagraphFont"/>
    <w:link w:val="BalloonText"/>
    <w:rsid w:val="00E52B49"/>
    <w:rPr>
      <w:rFonts w:ascii="Tahoma" w:hAnsi="Tahoma" w:cs="Tahoma"/>
      <w:sz w:val="16"/>
      <w:szCs w:val="16"/>
    </w:rPr>
  </w:style>
  <w:style w:type="table" w:styleId="TableGrid">
    <w:name w:val="Table Grid"/>
    <w:basedOn w:val="TableNormal"/>
    <w:uiPriority w:val="59"/>
    <w:rsid w:val="00FC15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quation">
    <w:name w:val="Equation"/>
    <w:basedOn w:val="Normal"/>
    <w:link w:val="EquationChar"/>
    <w:qFormat/>
    <w:rsid w:val="009F590D"/>
    <w:pPr>
      <w:numPr>
        <w:ilvl w:val="1"/>
        <w:numId w:val="3"/>
      </w:num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textAlignment w:val="center"/>
    </w:pPr>
    <w:rPr>
      <w:color w:val="000000"/>
      <w:sz w:val="22"/>
      <w:szCs w:val="22"/>
    </w:rPr>
  </w:style>
  <w:style w:type="character" w:customStyle="1" w:styleId="EquationChar">
    <w:name w:val="Equation Char"/>
    <w:basedOn w:val="DefaultParagraphFont"/>
    <w:link w:val="Equation"/>
    <w:rsid w:val="009F590D"/>
    <w:rPr>
      <w:color w:val="000000"/>
      <w:sz w:val="22"/>
      <w:szCs w:val="22"/>
    </w:rPr>
  </w:style>
  <w:style w:type="paragraph" w:customStyle="1" w:styleId="Bodytext0">
    <w:name w:val="Body text"/>
    <w:basedOn w:val="Normal"/>
    <w:link w:val="BodytextChar"/>
    <w:rsid w:val="009F590D"/>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0" w:lineRule="atLeast"/>
      <w:ind w:firstLine="288"/>
      <w:textAlignment w:val="center"/>
    </w:pPr>
    <w:rPr>
      <w:color w:val="000000"/>
      <w:sz w:val="22"/>
      <w:szCs w:val="22"/>
    </w:rPr>
  </w:style>
  <w:style w:type="paragraph" w:customStyle="1" w:styleId="BodyText1stPara">
    <w:name w:val="BodyText1stPara"/>
    <w:basedOn w:val="Normal"/>
    <w:link w:val="BodyText1stParaChar"/>
    <w:qFormat/>
    <w:rsid w:val="009F590D"/>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0" w:lineRule="atLeast"/>
      <w:textAlignment w:val="center"/>
    </w:pPr>
    <w:rPr>
      <w:color w:val="000000"/>
      <w:sz w:val="22"/>
      <w:szCs w:val="22"/>
    </w:rPr>
  </w:style>
  <w:style w:type="character" w:customStyle="1" w:styleId="BodytextChar">
    <w:name w:val="Body text Char"/>
    <w:basedOn w:val="DefaultParagraphFont"/>
    <w:link w:val="Bodytext0"/>
    <w:rsid w:val="009F590D"/>
    <w:rPr>
      <w:color w:val="000000"/>
      <w:sz w:val="22"/>
      <w:szCs w:val="22"/>
    </w:rPr>
  </w:style>
  <w:style w:type="character" w:customStyle="1" w:styleId="BodyText1stParaChar">
    <w:name w:val="BodyText1stPara Char"/>
    <w:basedOn w:val="DefaultParagraphFont"/>
    <w:link w:val="BodyText1stPara"/>
    <w:rsid w:val="009F590D"/>
    <w:rPr>
      <w:color w:val="000000"/>
      <w:sz w:val="22"/>
      <w:szCs w:val="22"/>
    </w:rPr>
  </w:style>
  <w:style w:type="paragraph" w:styleId="Quote">
    <w:name w:val="Quote"/>
    <w:basedOn w:val="Normal"/>
    <w:next w:val="Normal"/>
    <w:link w:val="QuoteChar"/>
    <w:uiPriority w:val="29"/>
    <w:qFormat/>
    <w:rsid w:val="00981AB0"/>
    <w:rPr>
      <w:i/>
      <w:iCs/>
      <w:color w:val="000000" w:themeColor="text1"/>
    </w:rPr>
  </w:style>
  <w:style w:type="character" w:customStyle="1" w:styleId="QuoteChar">
    <w:name w:val="Quote Char"/>
    <w:basedOn w:val="DefaultParagraphFont"/>
    <w:link w:val="Quote"/>
    <w:uiPriority w:val="29"/>
    <w:rsid w:val="00981AB0"/>
    <w:rPr>
      <w:i/>
      <w:iCs/>
      <w:color w:val="000000" w:themeColor="text1"/>
      <w:sz w:val="18"/>
    </w:rPr>
  </w:style>
  <w:style w:type="character" w:customStyle="1" w:styleId="BodyTextIndentChar">
    <w:name w:val="Body Text Indent Char"/>
    <w:basedOn w:val="DefaultParagraphFont"/>
    <w:link w:val="BodyTextIndent"/>
    <w:rsid w:val="00D03125"/>
    <w:rPr>
      <w:sz w:val="18"/>
    </w:rPr>
  </w:style>
  <w:style w:type="character" w:styleId="FollowedHyperlink">
    <w:name w:val="FollowedHyperlink"/>
    <w:basedOn w:val="DefaultParagraphFont"/>
    <w:rsid w:val="00E94C9D"/>
    <w:rPr>
      <w:color w:val="800080" w:themeColor="followedHyperlink"/>
      <w:u w:val="single"/>
    </w:rPr>
  </w:style>
  <w:style w:type="character" w:styleId="Emphasis">
    <w:name w:val="Emphasis"/>
    <w:basedOn w:val="DefaultParagraphFont"/>
    <w:uiPriority w:val="20"/>
    <w:qFormat/>
    <w:rsid w:val="00107994"/>
    <w:rPr>
      <w:i/>
      <w:iCs/>
    </w:rPr>
  </w:style>
  <w:style w:type="character" w:customStyle="1" w:styleId="apple-converted-space">
    <w:name w:val="apple-converted-space"/>
    <w:basedOn w:val="DefaultParagraphFont"/>
    <w:rsid w:val="00107994"/>
  </w:style>
</w:styles>
</file>

<file path=word/webSettings.xml><?xml version="1.0" encoding="utf-8"?>
<w:webSettings xmlns:r="http://schemas.openxmlformats.org/officeDocument/2006/relationships" xmlns:w="http://schemas.openxmlformats.org/wordprocessingml/2006/main">
  <w:divs>
    <w:div w:id="747069856">
      <w:bodyDiv w:val="1"/>
      <w:marLeft w:val="0"/>
      <w:marRight w:val="0"/>
      <w:marTop w:val="0"/>
      <w:marBottom w:val="0"/>
      <w:divBdr>
        <w:top w:val="none" w:sz="0" w:space="0" w:color="auto"/>
        <w:left w:val="none" w:sz="0" w:space="0" w:color="auto"/>
        <w:bottom w:val="none" w:sz="0" w:space="0" w:color="auto"/>
        <w:right w:val="none" w:sz="0" w:space="0" w:color="auto"/>
      </w:divBdr>
    </w:div>
    <w:div w:id="872115738">
      <w:bodyDiv w:val="1"/>
      <w:marLeft w:val="0"/>
      <w:marRight w:val="0"/>
      <w:marTop w:val="0"/>
      <w:marBottom w:val="0"/>
      <w:divBdr>
        <w:top w:val="none" w:sz="0" w:space="0" w:color="auto"/>
        <w:left w:val="none" w:sz="0" w:space="0" w:color="auto"/>
        <w:bottom w:val="none" w:sz="0" w:space="0" w:color="auto"/>
        <w:right w:val="none" w:sz="0" w:space="0" w:color="auto"/>
      </w:divBdr>
    </w:div>
    <w:div w:id="1223708708">
      <w:bodyDiv w:val="1"/>
      <w:marLeft w:val="0"/>
      <w:marRight w:val="0"/>
      <w:marTop w:val="0"/>
      <w:marBottom w:val="0"/>
      <w:divBdr>
        <w:top w:val="none" w:sz="0" w:space="0" w:color="auto"/>
        <w:left w:val="none" w:sz="0" w:space="0" w:color="auto"/>
        <w:bottom w:val="none" w:sz="0" w:space="0" w:color="auto"/>
        <w:right w:val="none" w:sz="0" w:space="0" w:color="auto"/>
      </w:divBdr>
    </w:div>
    <w:div w:id="14841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ilina\Documents\papers\pubchem\table2&amp;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ilina\Documents\papers\pubchem\table2&amp;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3367548714420391"/>
          <c:y val="7.6494066569722019E-2"/>
          <c:w val="0.70494323453941665"/>
          <c:h val="0.64801756589810089"/>
        </c:manualLayout>
      </c:layout>
      <c:barChart>
        <c:barDir val="col"/>
        <c:grouping val="clustered"/>
        <c:ser>
          <c:idx val="2"/>
          <c:order val="1"/>
          <c:tx>
            <c:strRef>
              <c:f>Sheet1!$I$2</c:f>
              <c:strCache>
                <c:ptCount val="1"/>
                <c:pt idx="0">
                  <c:v>Amortized Compute Cost</c:v>
                </c:pt>
              </c:strCache>
            </c:strRef>
          </c:tx>
          <c:spPr>
            <a:ln w="12700"/>
          </c:spPr>
          <c:cat>
            <c:strRef>
              <c:f>Sheet1!$G$3:$G$8</c:f>
              <c:strCache>
                <c:ptCount val="6"/>
                <c:pt idx="0">
                  <c:v>Large - 8 x 2</c:v>
                </c:pt>
                <c:pt idx="1">
                  <c:v>Xlarge - 4 x 4</c:v>
                </c:pt>
                <c:pt idx="2">
                  <c:v>HCXL - 2 x 8</c:v>
                </c:pt>
                <c:pt idx="3">
                  <c:v>HCXL - 2 x 16</c:v>
                </c:pt>
                <c:pt idx="4">
                  <c:v>HM4XL - 2 x 8</c:v>
                </c:pt>
                <c:pt idx="5">
                  <c:v>HM4XL - 2 x 16</c:v>
                </c:pt>
              </c:strCache>
            </c:strRef>
          </c:cat>
          <c:val>
            <c:numRef>
              <c:f>Sheet1!$I$3:$I$8</c:f>
              <c:numCache>
                <c:formatCode>#,##0.00</c:formatCode>
                <c:ptCount val="6"/>
                <c:pt idx="0">
                  <c:v>1.1763100888888893</c:v>
                </c:pt>
                <c:pt idx="1">
                  <c:v>1.1926943111111112</c:v>
                </c:pt>
                <c:pt idx="2">
                  <c:v>0.52261645555555569</c:v>
                </c:pt>
                <c:pt idx="3">
                  <c:v>0.52032088888888894</c:v>
                </c:pt>
                <c:pt idx="4">
                  <c:v>1.4915826666666665</c:v>
                </c:pt>
                <c:pt idx="5">
                  <c:v>1.4753693333333331</c:v>
                </c:pt>
              </c:numCache>
            </c:numRef>
          </c:val>
        </c:ser>
        <c:ser>
          <c:idx val="1"/>
          <c:order val="2"/>
          <c:tx>
            <c:strRef>
              <c:f>Sheet1!$J$2</c:f>
              <c:strCache>
                <c:ptCount val="1"/>
                <c:pt idx="0">
                  <c:v>Compute Cost (per hour units)</c:v>
                </c:pt>
              </c:strCache>
            </c:strRef>
          </c:tx>
          <c:spPr>
            <a:solidFill>
              <a:srgbClr val="4F81BD"/>
            </a:solidFill>
            <a:ln w="12700">
              <a:solidFill>
                <a:schemeClr val="tx1"/>
              </a:solidFill>
              <a:prstDash val="dash"/>
            </a:ln>
          </c:spPr>
          <c:val>
            <c:numRef>
              <c:f>Sheet1!$J$3:$J$8</c:f>
              <c:numCache>
                <c:formatCode>General</c:formatCode>
                <c:ptCount val="6"/>
                <c:pt idx="0">
                  <c:v>2.72</c:v>
                </c:pt>
                <c:pt idx="1">
                  <c:v>2.72</c:v>
                </c:pt>
                <c:pt idx="2">
                  <c:v>1.36</c:v>
                </c:pt>
                <c:pt idx="3">
                  <c:v>1.36</c:v>
                </c:pt>
                <c:pt idx="4">
                  <c:v>4.8</c:v>
                </c:pt>
                <c:pt idx="5">
                  <c:v>4.8</c:v>
                </c:pt>
              </c:numCache>
            </c:numRef>
          </c:val>
        </c:ser>
        <c:axId val="227442688"/>
        <c:axId val="227440128"/>
      </c:barChart>
      <c:lineChart>
        <c:grouping val="standard"/>
        <c:ser>
          <c:idx val="0"/>
          <c:order val="0"/>
          <c:tx>
            <c:strRef>
              <c:f>Sheet1!$H$2</c:f>
              <c:strCache>
                <c:ptCount val="1"/>
                <c:pt idx="0">
                  <c:v>Compute Time</c:v>
                </c:pt>
              </c:strCache>
            </c:strRef>
          </c:tx>
          <c:spPr>
            <a:ln w="19050"/>
          </c:spPr>
          <c:marker>
            <c:symbol val="x"/>
            <c:size val="4"/>
            <c:spPr>
              <a:ln w="15875"/>
            </c:spPr>
          </c:marker>
          <c:cat>
            <c:strRef>
              <c:f>Sheet1!$G$3:$G$8</c:f>
              <c:strCache>
                <c:ptCount val="6"/>
                <c:pt idx="0">
                  <c:v>Large - 8 x 2</c:v>
                </c:pt>
                <c:pt idx="1">
                  <c:v>Xlarge - 4 x 4</c:v>
                </c:pt>
                <c:pt idx="2">
                  <c:v>HCXL - 2 x 8</c:v>
                </c:pt>
                <c:pt idx="3">
                  <c:v>HCXL - 2 x 16</c:v>
                </c:pt>
                <c:pt idx="4">
                  <c:v>HM4XL - 2 x 8</c:v>
                </c:pt>
                <c:pt idx="5">
                  <c:v>HM4XL - 2 x 16</c:v>
                </c:pt>
              </c:strCache>
            </c:strRef>
          </c:cat>
          <c:val>
            <c:numRef>
              <c:f>Sheet1!$H$3:$H$8</c:f>
              <c:numCache>
                <c:formatCode>General</c:formatCode>
                <c:ptCount val="6"/>
                <c:pt idx="0">
                  <c:v>1556.8809999999999</c:v>
                </c:pt>
                <c:pt idx="1">
                  <c:v>1578.566</c:v>
                </c:pt>
                <c:pt idx="2">
                  <c:v>1383.3965000000001</c:v>
                </c:pt>
                <c:pt idx="3">
                  <c:v>1377.32</c:v>
                </c:pt>
                <c:pt idx="4">
                  <c:v>1118.6869999999999</c:v>
                </c:pt>
                <c:pt idx="5">
                  <c:v>1106.527</c:v>
                </c:pt>
              </c:numCache>
            </c:numRef>
          </c:val>
        </c:ser>
        <c:marker val="1"/>
        <c:axId val="226839168"/>
        <c:axId val="227433088"/>
      </c:lineChart>
      <c:catAx>
        <c:axId val="226839168"/>
        <c:scaling>
          <c:orientation val="minMax"/>
        </c:scaling>
        <c:axPos val="b"/>
        <c:numFmt formatCode="@" sourceLinked="1"/>
        <c:tickLblPos val="nextTo"/>
        <c:txPr>
          <a:bodyPr rot="-2700000"/>
          <a:lstStyle/>
          <a:p>
            <a:pPr>
              <a:defRPr sz="700">
                <a:latin typeface="Times New Roman" pitchFamily="18" charset="0"/>
                <a:cs typeface="Times New Roman" pitchFamily="18" charset="0"/>
              </a:defRPr>
            </a:pPr>
            <a:endParaRPr lang="en-US"/>
          </a:p>
        </c:txPr>
        <c:crossAx val="227433088"/>
        <c:crosses val="autoZero"/>
        <c:auto val="1"/>
        <c:lblAlgn val="ctr"/>
        <c:lblOffset val="100"/>
      </c:catAx>
      <c:valAx>
        <c:axId val="227433088"/>
        <c:scaling>
          <c:orientation val="minMax"/>
          <c:max val="2400"/>
          <c:min val="0"/>
        </c:scaling>
        <c:axPos val="l"/>
        <c:title>
          <c:tx>
            <c:rich>
              <a:bodyPr rot="-5400000" vert="horz"/>
              <a:lstStyle/>
              <a:p>
                <a:pPr>
                  <a:defRPr sz="700" b="0">
                    <a:latin typeface="Times New Roman" pitchFamily="18" charset="0"/>
                    <a:cs typeface="Times New Roman" pitchFamily="18" charset="0"/>
                  </a:defRPr>
                </a:pPr>
                <a:r>
                  <a:rPr lang="en-US" sz="700" b="0">
                    <a:latin typeface="Times New Roman" pitchFamily="18" charset="0"/>
                    <a:cs typeface="Times New Roman" pitchFamily="18" charset="0"/>
                  </a:rPr>
                  <a:t>Compute Time (s)</a:t>
                </a:r>
              </a:p>
            </c:rich>
          </c:tx>
        </c:title>
        <c:numFmt formatCode="General" sourceLinked="1"/>
        <c:tickLblPos val="nextTo"/>
        <c:txPr>
          <a:bodyPr/>
          <a:lstStyle/>
          <a:p>
            <a:pPr>
              <a:defRPr sz="700">
                <a:latin typeface="Times New Roman" pitchFamily="18" charset="0"/>
                <a:cs typeface="Times New Roman" pitchFamily="18" charset="0"/>
              </a:defRPr>
            </a:pPr>
            <a:endParaRPr lang="en-US"/>
          </a:p>
        </c:txPr>
        <c:crossAx val="226839168"/>
        <c:crosses val="autoZero"/>
        <c:crossBetween val="between"/>
      </c:valAx>
      <c:valAx>
        <c:axId val="227440128"/>
        <c:scaling>
          <c:orientation val="minMax"/>
        </c:scaling>
        <c:axPos val="r"/>
        <c:title>
          <c:tx>
            <c:rich>
              <a:bodyPr rot="-5400000" vert="horz"/>
              <a:lstStyle/>
              <a:p>
                <a:pPr>
                  <a:defRPr sz="700" b="0">
                    <a:latin typeface="Times New Roman" pitchFamily="18" charset="0"/>
                    <a:cs typeface="Times New Roman" pitchFamily="18" charset="0"/>
                  </a:defRPr>
                </a:pPr>
                <a:r>
                  <a:rPr lang="en-US" sz="700" b="0">
                    <a:latin typeface="Times New Roman" pitchFamily="18" charset="0"/>
                    <a:cs typeface="Times New Roman" pitchFamily="18" charset="0"/>
                  </a:rPr>
                  <a:t>Cost ($)</a:t>
                </a:r>
              </a:p>
            </c:rich>
          </c:tx>
        </c:title>
        <c:numFmt formatCode="#,##0.00" sourceLinked="1"/>
        <c:tickLblPos val="nextTo"/>
        <c:txPr>
          <a:bodyPr/>
          <a:lstStyle/>
          <a:p>
            <a:pPr>
              <a:defRPr sz="700">
                <a:latin typeface="Times New Roman" pitchFamily="18" charset="0"/>
                <a:cs typeface="Times New Roman" pitchFamily="18" charset="0"/>
              </a:defRPr>
            </a:pPr>
            <a:endParaRPr lang="en-US"/>
          </a:p>
        </c:txPr>
        <c:crossAx val="227442688"/>
        <c:crosses val="max"/>
        <c:crossBetween val="between"/>
      </c:valAx>
      <c:catAx>
        <c:axId val="227442688"/>
        <c:scaling>
          <c:orientation val="minMax"/>
        </c:scaling>
        <c:delete val="1"/>
        <c:axPos val="b"/>
        <c:tickLblPos val="none"/>
        <c:crossAx val="227440128"/>
        <c:crosses val="autoZero"/>
        <c:auto val="1"/>
        <c:lblAlgn val="ctr"/>
        <c:lblOffset val="100"/>
      </c:catAx>
    </c:plotArea>
    <c:legend>
      <c:legendPos val="r"/>
      <c:layout>
        <c:manualLayout>
          <c:xMode val="edge"/>
          <c:yMode val="edge"/>
          <c:x val="0.10673028662576589"/>
          <c:y val="6.9496982960611978E-2"/>
          <c:w val="0.61786289949050621"/>
          <c:h val="0.15360975767707025"/>
        </c:manualLayout>
      </c:layout>
      <c:txPr>
        <a:bodyPr/>
        <a:lstStyle/>
        <a:p>
          <a:pPr>
            <a:defRPr sz="7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212015316629463"/>
          <c:y val="0.10550537974734646"/>
          <c:w val="0.76645398796089814"/>
          <c:h val="0.61662255537595267"/>
        </c:manualLayout>
      </c:layout>
      <c:barChart>
        <c:barDir val="col"/>
        <c:grouping val="clustered"/>
        <c:ser>
          <c:idx val="5"/>
          <c:order val="1"/>
          <c:tx>
            <c:strRef>
              <c:f>Sheet1!$L$2</c:f>
              <c:strCache>
                <c:ptCount val="1"/>
                <c:pt idx="0">
                  <c:v>Amortized Compute Cost</c:v>
                </c:pt>
              </c:strCache>
            </c:strRef>
          </c:tx>
          <c:spPr>
            <a:solidFill>
              <a:srgbClr val="92D050"/>
            </a:solidFill>
          </c:spPr>
          <c:cat>
            <c:strRef>
              <c:f>Sheet1!$G$3:$G$8</c:f>
              <c:strCache>
                <c:ptCount val="6"/>
                <c:pt idx="0">
                  <c:v>Large - 8 x 2</c:v>
                </c:pt>
                <c:pt idx="1">
                  <c:v>Xlarge - 4 x 4</c:v>
                </c:pt>
                <c:pt idx="2">
                  <c:v>HCXL - 2 x 8</c:v>
                </c:pt>
                <c:pt idx="3">
                  <c:v>HCXL - 2 x 16</c:v>
                </c:pt>
                <c:pt idx="4">
                  <c:v>HM4XL - 2 x 8</c:v>
                </c:pt>
                <c:pt idx="5">
                  <c:v>HM4XL - 2 x 16</c:v>
                </c:pt>
              </c:strCache>
            </c:strRef>
          </c:cat>
          <c:val>
            <c:numRef>
              <c:f>Sheet1!$L$3:$L$8</c:f>
              <c:numCache>
                <c:formatCode>General</c:formatCode>
                <c:ptCount val="6"/>
                <c:pt idx="0">
                  <c:v>0.23004324444444449</c:v>
                </c:pt>
                <c:pt idx="1">
                  <c:v>0.30120335555555561</c:v>
                </c:pt>
                <c:pt idx="2">
                  <c:v>0.1772678777777778</c:v>
                </c:pt>
                <c:pt idx="3">
                  <c:v>0.1695672555555556</c:v>
                </c:pt>
                <c:pt idx="4">
                  <c:v>0.26617000000000002</c:v>
                </c:pt>
                <c:pt idx="5">
                  <c:v>0.22714066666666669</c:v>
                </c:pt>
              </c:numCache>
            </c:numRef>
          </c:val>
        </c:ser>
        <c:ser>
          <c:idx val="0"/>
          <c:order val="2"/>
          <c:tx>
            <c:strRef>
              <c:f>Sheet1!$M$2</c:f>
              <c:strCache>
                <c:ptCount val="1"/>
                <c:pt idx="0">
                  <c:v>Compute Cost (per hour units)</c:v>
                </c:pt>
              </c:strCache>
            </c:strRef>
          </c:tx>
          <c:spPr>
            <a:ln w="12700">
              <a:solidFill>
                <a:schemeClr val="tx1"/>
              </a:solidFill>
              <a:prstDash val="dash"/>
            </a:ln>
          </c:spPr>
          <c:val>
            <c:numRef>
              <c:f>Sheet1!$M$3:$M$8</c:f>
              <c:numCache>
                <c:formatCode>General</c:formatCode>
                <c:ptCount val="6"/>
                <c:pt idx="0">
                  <c:v>2.72</c:v>
                </c:pt>
                <c:pt idx="1">
                  <c:v>2.72</c:v>
                </c:pt>
                <c:pt idx="2">
                  <c:v>1.36</c:v>
                </c:pt>
                <c:pt idx="3">
                  <c:v>1.36</c:v>
                </c:pt>
                <c:pt idx="4">
                  <c:v>4.8</c:v>
                </c:pt>
                <c:pt idx="5">
                  <c:v>4.8</c:v>
                </c:pt>
              </c:numCache>
            </c:numRef>
          </c:val>
        </c:ser>
        <c:axId val="233393536"/>
        <c:axId val="233391616"/>
      </c:barChart>
      <c:lineChart>
        <c:grouping val="standard"/>
        <c:ser>
          <c:idx val="3"/>
          <c:order val="0"/>
          <c:tx>
            <c:strRef>
              <c:f>Sheet1!$K$2</c:f>
              <c:strCache>
                <c:ptCount val="1"/>
                <c:pt idx="0">
                  <c:v>Compute Time</c:v>
                </c:pt>
              </c:strCache>
            </c:strRef>
          </c:tx>
          <c:spPr>
            <a:ln w="19050">
              <a:solidFill>
                <a:schemeClr val="accent1"/>
              </a:solidFill>
            </a:ln>
          </c:spPr>
          <c:marker>
            <c:spPr>
              <a:ln w="19050"/>
            </c:spPr>
          </c:marker>
          <c:cat>
            <c:strRef>
              <c:f>Sheet1!$G$3:$G$8</c:f>
              <c:strCache>
                <c:ptCount val="6"/>
                <c:pt idx="0">
                  <c:v>Large - 8 x 2</c:v>
                </c:pt>
                <c:pt idx="1">
                  <c:v>Xlarge - 4 x 4</c:v>
                </c:pt>
                <c:pt idx="2">
                  <c:v>HCXL - 2 x 8</c:v>
                </c:pt>
                <c:pt idx="3">
                  <c:v>HCXL - 2 x 16</c:v>
                </c:pt>
                <c:pt idx="4">
                  <c:v>HM4XL - 2 x 8</c:v>
                </c:pt>
                <c:pt idx="5">
                  <c:v>HM4XL - 2 x 16</c:v>
                </c:pt>
              </c:strCache>
            </c:strRef>
          </c:cat>
          <c:val>
            <c:numRef>
              <c:f>Sheet1!$K$3:$K$8</c:f>
              <c:numCache>
                <c:formatCode>General</c:formatCode>
                <c:ptCount val="6"/>
                <c:pt idx="0">
                  <c:v>304.46899999999994</c:v>
                </c:pt>
                <c:pt idx="1">
                  <c:v>398.6515</c:v>
                </c:pt>
                <c:pt idx="2">
                  <c:v>469.23849999999993</c:v>
                </c:pt>
                <c:pt idx="3">
                  <c:v>448.85449999999997</c:v>
                </c:pt>
                <c:pt idx="4">
                  <c:v>199.6275</c:v>
                </c:pt>
                <c:pt idx="5">
                  <c:v>170.35550000000001</c:v>
                </c:pt>
              </c:numCache>
            </c:numRef>
          </c:val>
        </c:ser>
        <c:marker val="1"/>
        <c:axId val="228029952"/>
        <c:axId val="233327232"/>
      </c:lineChart>
      <c:catAx>
        <c:axId val="228029952"/>
        <c:scaling>
          <c:orientation val="minMax"/>
        </c:scaling>
        <c:axPos val="b"/>
        <c:tickLblPos val="nextTo"/>
        <c:txPr>
          <a:bodyPr rot="-2700000"/>
          <a:lstStyle/>
          <a:p>
            <a:pPr>
              <a:defRPr sz="700">
                <a:latin typeface="Arial" pitchFamily="34" charset="0"/>
                <a:cs typeface="Arial" pitchFamily="34" charset="0"/>
              </a:defRPr>
            </a:pPr>
            <a:endParaRPr lang="en-US"/>
          </a:p>
        </c:txPr>
        <c:crossAx val="233327232"/>
        <c:crosses val="autoZero"/>
        <c:auto val="1"/>
        <c:lblAlgn val="ctr"/>
        <c:lblOffset val="100"/>
      </c:catAx>
      <c:valAx>
        <c:axId val="233327232"/>
        <c:scaling>
          <c:orientation val="minMax"/>
          <c:max val="600"/>
          <c:min val="0"/>
        </c:scaling>
        <c:axPos val="l"/>
        <c:title>
          <c:tx>
            <c:rich>
              <a:bodyPr rot="-5400000" vert="horz"/>
              <a:lstStyle/>
              <a:p>
                <a:pPr>
                  <a:defRPr sz="700" b="0">
                    <a:latin typeface="Arial" pitchFamily="34" charset="0"/>
                    <a:cs typeface="Arial" pitchFamily="34" charset="0"/>
                  </a:defRPr>
                </a:pPr>
                <a:r>
                  <a:rPr lang="en-US" sz="700" b="0">
                    <a:latin typeface="Arial" pitchFamily="34" charset="0"/>
                    <a:cs typeface="Arial" pitchFamily="34" charset="0"/>
                  </a:rPr>
                  <a:t>Compute Time (s)</a:t>
                </a:r>
              </a:p>
            </c:rich>
          </c:tx>
        </c:title>
        <c:numFmt formatCode="General" sourceLinked="1"/>
        <c:tickLblPos val="nextTo"/>
        <c:txPr>
          <a:bodyPr/>
          <a:lstStyle/>
          <a:p>
            <a:pPr>
              <a:defRPr sz="700">
                <a:latin typeface="Arial" pitchFamily="34" charset="0"/>
                <a:cs typeface="Arial" pitchFamily="34" charset="0"/>
              </a:defRPr>
            </a:pPr>
            <a:endParaRPr lang="en-US"/>
          </a:p>
        </c:txPr>
        <c:crossAx val="228029952"/>
        <c:crosses val="autoZero"/>
        <c:crossBetween val="between"/>
      </c:valAx>
      <c:valAx>
        <c:axId val="233391616"/>
        <c:scaling>
          <c:orientation val="minMax"/>
          <c:max val="5"/>
        </c:scaling>
        <c:axPos val="r"/>
        <c:title>
          <c:tx>
            <c:rich>
              <a:bodyPr rot="-5400000" vert="horz"/>
              <a:lstStyle/>
              <a:p>
                <a:pPr>
                  <a:defRPr sz="700" b="0">
                    <a:latin typeface="Arial" pitchFamily="34" charset="0"/>
                    <a:cs typeface="Arial" pitchFamily="34" charset="0"/>
                  </a:defRPr>
                </a:pPr>
                <a:r>
                  <a:rPr lang="en-US" sz="700" b="0">
                    <a:latin typeface="Arial" pitchFamily="34" charset="0"/>
                    <a:cs typeface="Arial" pitchFamily="34" charset="0"/>
                  </a:rPr>
                  <a:t>Cost ($)</a:t>
                </a:r>
              </a:p>
            </c:rich>
          </c:tx>
        </c:title>
        <c:numFmt formatCode="General" sourceLinked="1"/>
        <c:tickLblPos val="nextTo"/>
        <c:txPr>
          <a:bodyPr/>
          <a:lstStyle/>
          <a:p>
            <a:pPr>
              <a:defRPr sz="700">
                <a:latin typeface="Arial" pitchFamily="34" charset="0"/>
                <a:cs typeface="Arial" pitchFamily="34" charset="0"/>
              </a:defRPr>
            </a:pPr>
            <a:endParaRPr lang="en-US"/>
          </a:p>
        </c:txPr>
        <c:crossAx val="233393536"/>
        <c:crosses val="max"/>
        <c:crossBetween val="between"/>
      </c:valAx>
      <c:catAx>
        <c:axId val="233393536"/>
        <c:scaling>
          <c:orientation val="minMax"/>
        </c:scaling>
        <c:delete val="1"/>
        <c:axPos val="b"/>
        <c:tickLblPos val="none"/>
        <c:crossAx val="233391616"/>
        <c:crosses val="autoZero"/>
        <c:auto val="1"/>
        <c:lblAlgn val="ctr"/>
        <c:lblOffset val="100"/>
      </c:catAx>
    </c:plotArea>
    <c:legend>
      <c:legendPos val="r"/>
      <c:layout>
        <c:manualLayout>
          <c:xMode val="edge"/>
          <c:yMode val="edge"/>
          <c:x val="0.14377380625229721"/>
          <c:y val="8.0447125391794008E-2"/>
          <c:w val="0.55535441579846689"/>
          <c:h val="0.14475885414118322"/>
        </c:manualLayout>
      </c:layout>
      <c:txPr>
        <a:bodyPr/>
        <a:lstStyle/>
        <a:p>
          <a:pPr>
            <a:defRPr sz="700">
              <a:latin typeface="Arial" pitchFamily="34" charset="0"/>
              <a:cs typeface="Arial" pitchFamily="34" charset="0"/>
            </a:defRPr>
          </a:pPr>
          <a:endParaRPr lang="en-US"/>
        </a:p>
      </c:txPr>
    </c:legend>
    <c:plotVisOnly val="1"/>
    <c:dispBlanksAs val="gap"/>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4633A5-2D9F-446D-8F7B-62BA35AAEEE1}" type="doc">
      <dgm:prSet loTypeId="urn:microsoft.com/office/officeart/2005/8/layout/gear1" loCatId="process" qsTypeId="urn:microsoft.com/office/officeart/2005/8/quickstyle/3d3" qsCatId="3D" csTypeId="urn:microsoft.com/office/officeart/2005/8/colors/accent0_1" csCatId="mainScheme" phldr="1"/>
      <dgm:spPr/>
    </dgm:pt>
    <dgm:pt modelId="{F14F9EA5-7E72-4A6C-8208-325C3BD64C25}">
      <dgm:prSet phldrT="[Text]"/>
      <dgm:spPr/>
      <dgm:t>
        <a:bodyPr/>
        <a:lstStyle/>
        <a:p>
          <a:r>
            <a:rPr lang="en-US" dirty="0" smtClean="0"/>
            <a:t> exe</a:t>
          </a:r>
          <a:endParaRPr lang="en-US" dirty="0"/>
        </a:p>
      </dgm:t>
    </dgm:pt>
    <dgm:pt modelId="{C0C376DC-61AC-4E3D-AE1A-7F0883CDF79C}" type="parTrans" cxnId="{FA7964A6-2A1F-4974-AA25-9B0CC5AF6010}">
      <dgm:prSet/>
      <dgm:spPr/>
      <dgm:t>
        <a:bodyPr/>
        <a:lstStyle/>
        <a:p>
          <a:endParaRPr lang="en-US"/>
        </a:p>
      </dgm:t>
    </dgm:pt>
    <dgm:pt modelId="{C95BCF05-99DF-482D-8571-9DC4CDF89313}" type="sibTrans" cxnId="{FA7964A6-2A1F-4974-AA25-9B0CC5AF6010}">
      <dgm:prSet/>
      <dgm:spPr/>
      <dgm:t>
        <a:bodyPr/>
        <a:lstStyle/>
        <a:p>
          <a:endParaRPr lang="en-US"/>
        </a:p>
      </dgm:t>
    </dgm:pt>
    <dgm:pt modelId="{DA666F09-3C61-4837-891E-73D8E604D5C1}" type="pres">
      <dgm:prSet presAssocID="{7A4633A5-2D9F-446D-8F7B-62BA35AAEEE1}" presName="composite" presStyleCnt="0">
        <dgm:presLayoutVars>
          <dgm:chMax val="3"/>
          <dgm:animLvl val="lvl"/>
          <dgm:resizeHandles val="exact"/>
        </dgm:presLayoutVars>
      </dgm:prSet>
      <dgm:spPr/>
    </dgm:pt>
    <dgm:pt modelId="{EB644CA4-2964-4573-A37B-9D5814C8DA11}" type="pres">
      <dgm:prSet presAssocID="{F14F9EA5-7E72-4A6C-8208-325C3BD64C25}" presName="gear1" presStyleLbl="node1" presStyleIdx="0" presStyleCnt="1">
        <dgm:presLayoutVars>
          <dgm:chMax val="1"/>
          <dgm:bulletEnabled val="1"/>
        </dgm:presLayoutVars>
      </dgm:prSet>
      <dgm:spPr/>
      <dgm:t>
        <a:bodyPr/>
        <a:lstStyle/>
        <a:p>
          <a:endParaRPr lang="en-US"/>
        </a:p>
      </dgm:t>
    </dgm:pt>
    <dgm:pt modelId="{E72F1AA3-9F9F-4B34-83C8-D828D758E96F}" type="pres">
      <dgm:prSet presAssocID="{F14F9EA5-7E72-4A6C-8208-325C3BD64C25}" presName="gear1srcNode" presStyleLbl="node1" presStyleIdx="0" presStyleCnt="1"/>
      <dgm:spPr/>
      <dgm:t>
        <a:bodyPr/>
        <a:lstStyle/>
        <a:p>
          <a:endParaRPr lang="en-US"/>
        </a:p>
      </dgm:t>
    </dgm:pt>
    <dgm:pt modelId="{76CEECF4-525F-41C8-9171-8B53BC8D9FF5}" type="pres">
      <dgm:prSet presAssocID="{F14F9EA5-7E72-4A6C-8208-325C3BD64C25}" presName="gear1dstNode" presStyleLbl="node1" presStyleIdx="0" presStyleCnt="1"/>
      <dgm:spPr/>
      <dgm:t>
        <a:bodyPr/>
        <a:lstStyle/>
        <a:p>
          <a:endParaRPr lang="en-US"/>
        </a:p>
      </dgm:t>
    </dgm:pt>
    <dgm:pt modelId="{8A623E76-B080-41ED-9007-16C36080A552}" type="pres">
      <dgm:prSet presAssocID="{C95BCF05-99DF-482D-8571-9DC4CDF89313}" presName="connector1" presStyleLbl="sibTrans2D1" presStyleIdx="0" presStyleCnt="1"/>
      <dgm:spPr/>
      <dgm:t>
        <a:bodyPr/>
        <a:lstStyle/>
        <a:p>
          <a:endParaRPr lang="en-US"/>
        </a:p>
      </dgm:t>
    </dgm:pt>
  </dgm:ptLst>
  <dgm:cxnLst>
    <dgm:cxn modelId="{B7E89B49-B829-4F44-A30D-91FEFB8CEA51}" type="presOf" srcId="{F14F9EA5-7E72-4A6C-8208-325C3BD64C25}" destId="{E72F1AA3-9F9F-4B34-83C8-D828D758E96F}" srcOrd="1" destOrd="0" presId="urn:microsoft.com/office/officeart/2005/8/layout/gear1"/>
    <dgm:cxn modelId="{FA7964A6-2A1F-4974-AA25-9B0CC5AF6010}" srcId="{7A4633A5-2D9F-446D-8F7B-62BA35AAEEE1}" destId="{F14F9EA5-7E72-4A6C-8208-325C3BD64C25}" srcOrd="0" destOrd="0" parTransId="{C0C376DC-61AC-4E3D-AE1A-7F0883CDF79C}" sibTransId="{C95BCF05-99DF-482D-8571-9DC4CDF89313}"/>
    <dgm:cxn modelId="{B985414E-E971-4AFB-8462-E2934A5CC446}" type="presOf" srcId="{C95BCF05-99DF-482D-8571-9DC4CDF89313}" destId="{8A623E76-B080-41ED-9007-16C36080A552}" srcOrd="0" destOrd="0" presId="urn:microsoft.com/office/officeart/2005/8/layout/gear1"/>
    <dgm:cxn modelId="{3DA5BAF7-9C5A-4DB7-A54E-DC5931A3738E}" type="presOf" srcId="{F14F9EA5-7E72-4A6C-8208-325C3BD64C25}" destId="{76CEECF4-525F-41C8-9171-8B53BC8D9FF5}" srcOrd="2" destOrd="0" presId="urn:microsoft.com/office/officeart/2005/8/layout/gear1"/>
    <dgm:cxn modelId="{F7210B05-A766-4603-B83C-18EA361CDC45}" type="presOf" srcId="{7A4633A5-2D9F-446D-8F7B-62BA35AAEEE1}" destId="{DA666F09-3C61-4837-891E-73D8E604D5C1}" srcOrd="0" destOrd="0" presId="urn:microsoft.com/office/officeart/2005/8/layout/gear1"/>
    <dgm:cxn modelId="{1A1F8BF9-4EFC-4EC0-9ADB-9A9D3DC496B3}" type="presOf" srcId="{F14F9EA5-7E72-4A6C-8208-325C3BD64C25}" destId="{EB644CA4-2964-4573-A37B-9D5814C8DA11}" srcOrd="0" destOrd="0" presId="urn:microsoft.com/office/officeart/2005/8/layout/gear1"/>
    <dgm:cxn modelId="{DC441F2B-B75B-4A11-B987-585409CFC875}" type="presParOf" srcId="{DA666F09-3C61-4837-891E-73D8E604D5C1}" destId="{EB644CA4-2964-4573-A37B-9D5814C8DA11}" srcOrd="0" destOrd="0" presId="urn:microsoft.com/office/officeart/2005/8/layout/gear1"/>
    <dgm:cxn modelId="{E6AECCFE-CD33-4874-86BF-023E0EC1EC01}" type="presParOf" srcId="{DA666F09-3C61-4837-891E-73D8E604D5C1}" destId="{E72F1AA3-9F9F-4B34-83C8-D828D758E96F}" srcOrd="1" destOrd="0" presId="urn:microsoft.com/office/officeart/2005/8/layout/gear1"/>
    <dgm:cxn modelId="{3AD83415-08A5-41DA-9ECB-92B20896D08E}" type="presParOf" srcId="{DA666F09-3C61-4837-891E-73D8E604D5C1}" destId="{76CEECF4-525F-41C8-9171-8B53BC8D9FF5}" srcOrd="2" destOrd="0" presId="urn:microsoft.com/office/officeart/2005/8/layout/gear1"/>
    <dgm:cxn modelId="{C30EC3CD-FDB0-4973-98FD-504893C70753}" type="presParOf" srcId="{DA666F09-3C61-4837-891E-73D8E604D5C1}" destId="{8A623E76-B080-41ED-9007-16C36080A552}" srcOrd="3" destOrd="0" presId="urn:microsoft.com/office/officeart/2005/8/layout/gear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4633A5-2D9F-446D-8F7B-62BA35AAEEE1}" type="doc">
      <dgm:prSet loTypeId="urn:microsoft.com/office/officeart/2005/8/layout/gear1" loCatId="process" qsTypeId="urn:microsoft.com/office/officeart/2005/8/quickstyle/3d3" qsCatId="3D" csTypeId="urn:microsoft.com/office/officeart/2005/8/colors/accent0_1" csCatId="mainScheme" phldr="1"/>
      <dgm:spPr/>
    </dgm:pt>
    <dgm:pt modelId="{F14F9EA5-7E72-4A6C-8208-325C3BD64C25}">
      <dgm:prSet phldrT="[Text]"/>
      <dgm:spPr/>
      <dgm:t>
        <a:bodyPr/>
        <a:lstStyle/>
        <a:p>
          <a:r>
            <a:rPr lang="en-US" dirty="0" smtClean="0"/>
            <a:t> exe</a:t>
          </a:r>
          <a:endParaRPr lang="en-US" dirty="0"/>
        </a:p>
      </dgm:t>
    </dgm:pt>
    <dgm:pt modelId="{C0C376DC-61AC-4E3D-AE1A-7F0883CDF79C}" type="parTrans" cxnId="{FA7964A6-2A1F-4974-AA25-9B0CC5AF6010}">
      <dgm:prSet/>
      <dgm:spPr/>
      <dgm:t>
        <a:bodyPr/>
        <a:lstStyle/>
        <a:p>
          <a:endParaRPr lang="en-US"/>
        </a:p>
      </dgm:t>
    </dgm:pt>
    <dgm:pt modelId="{C95BCF05-99DF-482D-8571-9DC4CDF89313}" type="sibTrans" cxnId="{FA7964A6-2A1F-4974-AA25-9B0CC5AF6010}">
      <dgm:prSet/>
      <dgm:spPr/>
      <dgm:t>
        <a:bodyPr/>
        <a:lstStyle/>
        <a:p>
          <a:endParaRPr lang="en-US"/>
        </a:p>
      </dgm:t>
    </dgm:pt>
    <dgm:pt modelId="{DA666F09-3C61-4837-891E-73D8E604D5C1}" type="pres">
      <dgm:prSet presAssocID="{7A4633A5-2D9F-446D-8F7B-62BA35AAEEE1}" presName="composite" presStyleCnt="0">
        <dgm:presLayoutVars>
          <dgm:chMax val="3"/>
          <dgm:animLvl val="lvl"/>
          <dgm:resizeHandles val="exact"/>
        </dgm:presLayoutVars>
      </dgm:prSet>
      <dgm:spPr/>
    </dgm:pt>
    <dgm:pt modelId="{EB644CA4-2964-4573-A37B-9D5814C8DA11}" type="pres">
      <dgm:prSet presAssocID="{F14F9EA5-7E72-4A6C-8208-325C3BD64C25}" presName="gear1" presStyleLbl="node1" presStyleIdx="0" presStyleCnt="1">
        <dgm:presLayoutVars>
          <dgm:chMax val="1"/>
          <dgm:bulletEnabled val="1"/>
        </dgm:presLayoutVars>
      </dgm:prSet>
      <dgm:spPr/>
      <dgm:t>
        <a:bodyPr/>
        <a:lstStyle/>
        <a:p>
          <a:endParaRPr lang="en-US"/>
        </a:p>
      </dgm:t>
    </dgm:pt>
    <dgm:pt modelId="{E72F1AA3-9F9F-4B34-83C8-D828D758E96F}" type="pres">
      <dgm:prSet presAssocID="{F14F9EA5-7E72-4A6C-8208-325C3BD64C25}" presName="gear1srcNode" presStyleLbl="node1" presStyleIdx="0" presStyleCnt="1"/>
      <dgm:spPr/>
      <dgm:t>
        <a:bodyPr/>
        <a:lstStyle/>
        <a:p>
          <a:endParaRPr lang="en-US"/>
        </a:p>
      </dgm:t>
    </dgm:pt>
    <dgm:pt modelId="{76CEECF4-525F-41C8-9171-8B53BC8D9FF5}" type="pres">
      <dgm:prSet presAssocID="{F14F9EA5-7E72-4A6C-8208-325C3BD64C25}" presName="gear1dstNode" presStyleLbl="node1" presStyleIdx="0" presStyleCnt="1"/>
      <dgm:spPr/>
      <dgm:t>
        <a:bodyPr/>
        <a:lstStyle/>
        <a:p>
          <a:endParaRPr lang="en-US"/>
        </a:p>
      </dgm:t>
    </dgm:pt>
    <dgm:pt modelId="{8A623E76-B080-41ED-9007-16C36080A552}" type="pres">
      <dgm:prSet presAssocID="{C95BCF05-99DF-482D-8571-9DC4CDF89313}" presName="connector1" presStyleLbl="sibTrans2D1" presStyleIdx="0" presStyleCnt="1"/>
      <dgm:spPr/>
      <dgm:t>
        <a:bodyPr/>
        <a:lstStyle/>
        <a:p>
          <a:endParaRPr lang="en-US"/>
        </a:p>
      </dgm:t>
    </dgm:pt>
  </dgm:ptLst>
  <dgm:cxnLst>
    <dgm:cxn modelId="{E6F546E7-E47B-4624-A5D4-1FA9CB6AE11E}" type="presOf" srcId="{F14F9EA5-7E72-4A6C-8208-325C3BD64C25}" destId="{E72F1AA3-9F9F-4B34-83C8-D828D758E96F}" srcOrd="1" destOrd="0" presId="urn:microsoft.com/office/officeart/2005/8/layout/gear1"/>
    <dgm:cxn modelId="{F06E6F6E-0DFD-4F69-BB53-A43871CFE985}" type="presOf" srcId="{C95BCF05-99DF-482D-8571-9DC4CDF89313}" destId="{8A623E76-B080-41ED-9007-16C36080A552}" srcOrd="0" destOrd="0" presId="urn:microsoft.com/office/officeart/2005/8/layout/gear1"/>
    <dgm:cxn modelId="{FA7964A6-2A1F-4974-AA25-9B0CC5AF6010}" srcId="{7A4633A5-2D9F-446D-8F7B-62BA35AAEEE1}" destId="{F14F9EA5-7E72-4A6C-8208-325C3BD64C25}" srcOrd="0" destOrd="0" parTransId="{C0C376DC-61AC-4E3D-AE1A-7F0883CDF79C}" sibTransId="{C95BCF05-99DF-482D-8571-9DC4CDF89313}"/>
    <dgm:cxn modelId="{ACAB0091-E2A7-4868-9182-DE2D453C945E}" type="presOf" srcId="{F14F9EA5-7E72-4A6C-8208-325C3BD64C25}" destId="{EB644CA4-2964-4573-A37B-9D5814C8DA11}" srcOrd="0" destOrd="0" presId="urn:microsoft.com/office/officeart/2005/8/layout/gear1"/>
    <dgm:cxn modelId="{C739D909-C5EB-49A2-896B-09D607507972}" type="presOf" srcId="{F14F9EA5-7E72-4A6C-8208-325C3BD64C25}" destId="{76CEECF4-525F-41C8-9171-8B53BC8D9FF5}" srcOrd="2" destOrd="0" presId="urn:microsoft.com/office/officeart/2005/8/layout/gear1"/>
    <dgm:cxn modelId="{5F60F134-858B-4587-89BC-71E9A63CC438}" type="presOf" srcId="{7A4633A5-2D9F-446D-8F7B-62BA35AAEEE1}" destId="{DA666F09-3C61-4837-891E-73D8E604D5C1}" srcOrd="0" destOrd="0" presId="urn:microsoft.com/office/officeart/2005/8/layout/gear1"/>
    <dgm:cxn modelId="{D6905D5D-D880-439E-BE04-66C3A51F6B54}" type="presParOf" srcId="{DA666F09-3C61-4837-891E-73D8E604D5C1}" destId="{EB644CA4-2964-4573-A37B-9D5814C8DA11}" srcOrd="0" destOrd="0" presId="urn:microsoft.com/office/officeart/2005/8/layout/gear1"/>
    <dgm:cxn modelId="{0529AEAC-DA3A-4DD0-A1D3-9A6AF468FFC4}" type="presParOf" srcId="{DA666F09-3C61-4837-891E-73D8E604D5C1}" destId="{E72F1AA3-9F9F-4B34-83C8-D828D758E96F}" srcOrd="1" destOrd="0" presId="urn:microsoft.com/office/officeart/2005/8/layout/gear1"/>
    <dgm:cxn modelId="{957D6B18-747D-4BBA-861A-89420418F58A}" type="presParOf" srcId="{DA666F09-3C61-4837-891E-73D8E604D5C1}" destId="{76CEECF4-525F-41C8-9171-8B53BC8D9FF5}" srcOrd="2" destOrd="0" presId="urn:microsoft.com/office/officeart/2005/8/layout/gear1"/>
    <dgm:cxn modelId="{ED54C6D0-7F09-4C86-9E78-69D55E68C16A}" type="presParOf" srcId="{DA666F09-3C61-4837-891E-73D8E604D5C1}" destId="{8A623E76-B080-41ED-9007-16C36080A552}" srcOrd="3" destOrd="0" presId="urn:microsoft.com/office/officeart/2005/8/layout/gear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SourceType>JournalArticle</b:SourceType>
    <b:Tag>4b1a8f9e547a7</b:Tag>
    <b:Title>The self-organizing map</b:Title>
    <b:Year>1998</b:Year>
    <b:Author>
      <b:Author>
        <b:NameList>
          <b:Person>
            <b:Last>Kohonen</b:Last>
            <b:First>T</b:First>
          </b:Person>
        </b:NameList>
      </b:Author>
    </b:Author>
    <b:JournalName>Neurocomputing</b:JournalName>
    <b:Pages>1--6</b:Pages>
    <b:Publisher>Elsevier</b:Publisher>
    <b:Volume>21</b:Volume>
    <b:RefOrder>5</b:RefOrder>
  </b:Source>
  <b:Source>
    <b:SourceType>JournalArticle</b:SourceType>
    <b:Tag>4b1a8f9e5421a</b:Tag>
    <b:Title>GTM: A principled alternative to the self-organizing map</b:Title>
    <b:Year>1997</b:Year>
    <b:Author>
      <b:Author>
        <b:NameList>
          <b:Person>
            <b:Last>Bishop</b:Last>
            <b:First>Christopher</b:First>
            <b:Middle>M.</b:Middle>
          </b:Person>
          <b:Person>
            <b:Last>Svensén</b:Last>
            <b:First>Markus</b:First>
          </b:Person>
        </b:NameList>
      </b:Author>
    </b:Author>
    <b:JournalName>Advances in neural information processing systems</b:JournalName>
    <b:Pages>354--360</b:Pages>
    <b:Publisher>Springer</b:Publisher>
    <b:Guid>{DC1A0414-9900-4CC5-89EF-DF0F80133DF8}</b:Guid>
    <b:LCID>0</b:LCID>
    <b:RefOrder>6</b:RefOrder>
  </b:Source>
  <b:Source>
    <b:SourceType>JournalArticle</b:SourceType>
    <b:Tag>4b1a8f9e54434</b:Tag>
    <b:Title>Maximum Likelihood from incomplete data via the EM algorithm</b:Title>
    <b:Year>1977</b:Year>
    <b:Author>
      <b:Author>
        <b:NameList>
          <b:Person>
            <b:Last>Dempster</b:Last>
            <b:First>A</b:First>
          </b:Person>
          <b:Person>
            <b:Last>Laird</b:Last>
            <b:First>N</b:First>
          </b:Person>
          <b:Person>
            <b:Last>Rubin</b:Last>
            <b:First>D</b:First>
          </b:Person>
        </b:NameList>
      </b:Author>
    </b:Author>
    <b:JournalName>Journal of the Royal Statistical Society. Series B</b:JournalName>
    <b:Pages>1--38</b:Pages>
    <b:RefOrder>7</b:RefOrder>
  </b:Source>
</b:Sources>
</file>

<file path=customXml/itemProps1.xml><?xml version="1.0" encoding="utf-8"?>
<ds:datastoreItem xmlns:ds="http://schemas.openxmlformats.org/officeDocument/2006/customXml" ds:itemID="{C9728119-00A8-48E8-974A-092ECAA4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10253</Words>
  <Characters>58448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
  <LinksUpToDate>false</LinksUpToDate>
  <CharactersWithSpaces>68564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cp:lastModifiedBy>thilina</cp:lastModifiedBy>
  <cp:revision>2</cp:revision>
  <cp:lastPrinted>2010-05-03T15:10:00Z</cp:lastPrinted>
  <dcterms:created xsi:type="dcterms:W3CDTF">2010-05-04T02:05:00Z</dcterms:created>
  <dcterms:modified xsi:type="dcterms:W3CDTF">2010-05-04T02:05:00Z</dcterms:modified>
</cp:coreProperties>
</file>