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3EF0D" w14:textId="713C7FA4" w:rsidR="00D7522C" w:rsidRPr="007E2BBC" w:rsidRDefault="004F3E18" w:rsidP="007E2BBC">
      <w:pPr>
        <w:pStyle w:val="NormalWeb"/>
        <w:spacing w:before="0" w:beforeAutospacing="0" w:after="280" w:afterAutospacing="0"/>
        <w:jc w:val="center"/>
      </w:pPr>
      <w:r>
        <w:rPr>
          <w:color w:val="000000"/>
          <w:sz w:val="48"/>
          <w:szCs w:val="48"/>
        </w:rPr>
        <w:t xml:space="preserve"> </w:t>
      </w:r>
      <w:r w:rsidR="007E2BBC">
        <w:rPr>
          <w:color w:val="000000"/>
          <w:sz w:val="48"/>
          <w:szCs w:val="48"/>
        </w:rPr>
        <w:t> Twister2</w:t>
      </w:r>
      <w:proofErr w:type="gramStart"/>
      <w:r w:rsidR="007E2BBC">
        <w:rPr>
          <w:color w:val="000000"/>
          <w:sz w:val="48"/>
          <w:szCs w:val="48"/>
        </w:rPr>
        <w:t>:TSet</w:t>
      </w:r>
      <w:proofErr w:type="gramEnd"/>
      <w:r w:rsidR="007E2BBC">
        <w:rPr>
          <w:color w:val="000000"/>
          <w:sz w:val="48"/>
          <w:szCs w:val="48"/>
        </w:rPr>
        <w:t xml:space="preserve"> High-Performance Iterative Dataflow</w:t>
      </w:r>
    </w:p>
    <w:p w14:paraId="1696CA33" w14:textId="77777777" w:rsidR="00D7522C" w:rsidRPr="00CA4392" w:rsidRDefault="00D7522C" w:rsidP="0058628B">
      <w:pPr>
        <w:pStyle w:val="Author"/>
        <w:spacing w:before="100" w:beforeAutospacing="1" w:after="100" w:afterAutospacing="1" w:line="120" w:lineRule="auto"/>
        <w:rPr>
          <w:sz w:val="16"/>
          <w:szCs w:val="16"/>
        </w:rPr>
        <w:sectPr w:rsidR="00D7522C" w:rsidRPr="00CA4392" w:rsidSect="003B4E04">
          <w:footerReference w:type="first" r:id="rId8"/>
          <w:pgSz w:w="11906" w:h="16838" w:code="9"/>
          <w:pgMar w:top="540" w:right="893" w:bottom="1440" w:left="893" w:header="720" w:footer="720" w:gutter="0"/>
          <w:cols w:space="720"/>
          <w:titlePg/>
          <w:docGrid w:linePitch="360"/>
        </w:sectPr>
      </w:pPr>
    </w:p>
    <w:p w14:paraId="31D7BF66" w14:textId="77777777" w:rsidR="007E2BBC" w:rsidRDefault="007E2BBC" w:rsidP="007021DF">
      <w:pPr>
        <w:pStyle w:val="Author"/>
        <w:spacing w:before="0"/>
        <w:rPr>
          <w:sz w:val="18"/>
          <w:szCs w:val="18"/>
        </w:rPr>
      </w:pPr>
      <w:r>
        <w:rPr>
          <w:sz w:val="18"/>
          <w:szCs w:val="18"/>
        </w:rPr>
        <w:t>Pulasthi Wickramasinghe</w:t>
      </w:r>
      <w:r>
        <w:rPr>
          <w:sz w:val="18"/>
          <w:szCs w:val="18"/>
        </w:rPr>
        <w:br/>
      </w:r>
      <w:r w:rsidRPr="007021DF">
        <w:rPr>
          <w:i/>
          <w:sz w:val="18"/>
          <w:szCs w:val="18"/>
        </w:rPr>
        <w:t>SICE</w:t>
      </w:r>
      <w:r w:rsidRPr="007021DF">
        <w:rPr>
          <w:i/>
          <w:sz w:val="18"/>
          <w:szCs w:val="18"/>
        </w:rPr>
        <w:br/>
        <w:t>Indiana University</w:t>
      </w:r>
      <w:r w:rsidRPr="00F847A6">
        <w:rPr>
          <w:i/>
          <w:sz w:val="18"/>
          <w:szCs w:val="18"/>
        </w:rPr>
        <w:br/>
      </w:r>
      <w:r>
        <w:rPr>
          <w:sz w:val="18"/>
          <w:szCs w:val="18"/>
        </w:rPr>
        <w:t>Bloomington, IN, USA</w:t>
      </w:r>
      <w:r>
        <w:rPr>
          <w:sz w:val="18"/>
          <w:szCs w:val="18"/>
        </w:rPr>
        <w:br/>
        <w:t>pswickra@iu.edu</w:t>
      </w:r>
    </w:p>
    <w:p w14:paraId="3CD680B9" w14:textId="77777777" w:rsidR="007021DF" w:rsidRDefault="007021DF" w:rsidP="007021DF">
      <w:pPr>
        <w:pStyle w:val="Author"/>
        <w:spacing w:before="0"/>
        <w:rPr>
          <w:sz w:val="18"/>
          <w:szCs w:val="18"/>
        </w:rPr>
      </w:pPr>
    </w:p>
    <w:p w14:paraId="0C151CCA" w14:textId="77777777" w:rsidR="007021DF" w:rsidRDefault="00542422" w:rsidP="007021DF">
      <w:pPr>
        <w:pStyle w:val="Author"/>
        <w:spacing w:before="0"/>
        <w:rPr>
          <w:sz w:val="18"/>
          <w:szCs w:val="18"/>
        </w:rPr>
      </w:pPr>
      <w:r>
        <w:rPr>
          <w:color w:val="000000"/>
          <w:sz w:val="18"/>
          <w:szCs w:val="18"/>
        </w:rPr>
        <w:t>Chathura Widanage</w:t>
      </w:r>
      <w:r w:rsidR="007021DF">
        <w:rPr>
          <w:sz w:val="18"/>
          <w:szCs w:val="18"/>
        </w:rPr>
        <w:br/>
      </w:r>
      <w:r w:rsidR="007021DF" w:rsidRPr="007021DF">
        <w:rPr>
          <w:i/>
          <w:sz w:val="18"/>
          <w:szCs w:val="18"/>
        </w:rPr>
        <w:t>SICE</w:t>
      </w:r>
      <w:r w:rsidR="007021DF" w:rsidRPr="007021DF">
        <w:rPr>
          <w:i/>
          <w:sz w:val="18"/>
          <w:szCs w:val="18"/>
        </w:rPr>
        <w:br/>
        <w:t>Indiana University</w:t>
      </w:r>
      <w:r w:rsidR="007021DF" w:rsidRPr="00F847A6">
        <w:rPr>
          <w:i/>
          <w:sz w:val="18"/>
          <w:szCs w:val="18"/>
        </w:rPr>
        <w:br/>
      </w:r>
      <w:r w:rsidR="007021DF">
        <w:rPr>
          <w:sz w:val="18"/>
          <w:szCs w:val="18"/>
        </w:rPr>
        <w:t>Bloomington, IN, USA</w:t>
      </w:r>
      <w:r w:rsidR="007021DF">
        <w:rPr>
          <w:sz w:val="18"/>
          <w:szCs w:val="18"/>
        </w:rPr>
        <w:br/>
      </w:r>
      <w:r w:rsidR="0058628B" w:rsidRPr="0058628B">
        <w:rPr>
          <w:sz w:val="18"/>
          <w:szCs w:val="18"/>
        </w:rPr>
        <w:t>cdwidana@iu.edu</w:t>
      </w:r>
    </w:p>
    <w:p w14:paraId="20FE3439" w14:textId="77777777" w:rsidR="007021DF" w:rsidRDefault="007021DF" w:rsidP="007021DF">
      <w:pPr>
        <w:pStyle w:val="Author"/>
        <w:spacing w:before="0"/>
        <w:rPr>
          <w:sz w:val="18"/>
          <w:szCs w:val="18"/>
        </w:rPr>
      </w:pPr>
    </w:p>
    <w:p w14:paraId="53262315" w14:textId="77777777" w:rsidR="007021DF" w:rsidRDefault="00542422" w:rsidP="007021DF">
      <w:pPr>
        <w:pStyle w:val="Author"/>
        <w:spacing w:before="0"/>
        <w:rPr>
          <w:sz w:val="18"/>
          <w:szCs w:val="18"/>
        </w:rPr>
      </w:pPr>
      <w:r>
        <w:rPr>
          <w:color w:val="000000"/>
          <w:sz w:val="18"/>
          <w:szCs w:val="18"/>
        </w:rPr>
        <w:t>Selahattin Akkas</w:t>
      </w:r>
      <w:r w:rsidR="007021DF">
        <w:rPr>
          <w:sz w:val="18"/>
          <w:szCs w:val="18"/>
        </w:rPr>
        <w:br/>
      </w:r>
      <w:r w:rsidR="007021DF" w:rsidRPr="007021DF">
        <w:rPr>
          <w:i/>
          <w:sz w:val="18"/>
          <w:szCs w:val="18"/>
        </w:rPr>
        <w:t>SICE</w:t>
      </w:r>
      <w:r w:rsidR="007021DF" w:rsidRPr="007021DF">
        <w:rPr>
          <w:i/>
          <w:sz w:val="18"/>
          <w:szCs w:val="18"/>
        </w:rPr>
        <w:br/>
        <w:t>Indiana University</w:t>
      </w:r>
      <w:r w:rsidR="007021DF" w:rsidRPr="00F847A6">
        <w:rPr>
          <w:i/>
          <w:sz w:val="18"/>
          <w:szCs w:val="18"/>
        </w:rPr>
        <w:br/>
      </w:r>
      <w:r w:rsidR="007021DF">
        <w:rPr>
          <w:sz w:val="18"/>
          <w:szCs w:val="18"/>
        </w:rPr>
        <w:t>Bloomington, IN, USA</w:t>
      </w:r>
      <w:r w:rsidR="007021DF">
        <w:rPr>
          <w:sz w:val="18"/>
          <w:szCs w:val="18"/>
        </w:rPr>
        <w:br/>
      </w:r>
      <w:r w:rsidR="00B64F77">
        <w:rPr>
          <w:sz w:val="18"/>
          <w:szCs w:val="18"/>
        </w:rPr>
        <w:t>sakkas</w:t>
      </w:r>
      <w:r w:rsidR="007021DF">
        <w:rPr>
          <w:sz w:val="18"/>
          <w:szCs w:val="18"/>
        </w:rPr>
        <w:t>@iu.edu</w:t>
      </w:r>
    </w:p>
    <w:p w14:paraId="791CB531" w14:textId="77777777" w:rsidR="007021DF" w:rsidRDefault="007E2BBC" w:rsidP="00542422">
      <w:pPr>
        <w:pStyle w:val="Author"/>
        <w:spacing w:before="0"/>
        <w:rPr>
          <w:sz w:val="18"/>
          <w:szCs w:val="18"/>
        </w:rPr>
      </w:pPr>
      <w:r>
        <w:rPr>
          <w:sz w:val="18"/>
          <w:szCs w:val="18"/>
        </w:rPr>
        <w:br w:type="column"/>
      </w:r>
      <w:r w:rsidR="007021DF">
        <w:rPr>
          <w:color w:val="000000"/>
          <w:sz w:val="18"/>
          <w:szCs w:val="18"/>
        </w:rPr>
        <w:t>Supun Kamburugamuve</w:t>
      </w:r>
      <w:r w:rsidR="007021DF">
        <w:rPr>
          <w:sz w:val="18"/>
          <w:szCs w:val="18"/>
        </w:rPr>
        <w:br/>
      </w:r>
      <w:r w:rsidR="007021DF" w:rsidRPr="007021DF">
        <w:rPr>
          <w:i/>
          <w:sz w:val="18"/>
          <w:szCs w:val="18"/>
        </w:rPr>
        <w:t>SICE</w:t>
      </w:r>
      <w:r w:rsidR="007021DF" w:rsidRPr="007021DF">
        <w:rPr>
          <w:i/>
          <w:sz w:val="18"/>
          <w:szCs w:val="18"/>
        </w:rPr>
        <w:br/>
        <w:t>Indiana University</w:t>
      </w:r>
      <w:r w:rsidR="007021DF" w:rsidRPr="00F847A6">
        <w:rPr>
          <w:i/>
          <w:sz w:val="18"/>
          <w:szCs w:val="18"/>
        </w:rPr>
        <w:br/>
      </w:r>
      <w:r w:rsidR="007021DF">
        <w:rPr>
          <w:sz w:val="18"/>
          <w:szCs w:val="18"/>
        </w:rPr>
        <w:t>Bloomington, IN, USA</w:t>
      </w:r>
      <w:r w:rsidR="007021DF">
        <w:rPr>
          <w:sz w:val="18"/>
          <w:szCs w:val="18"/>
        </w:rPr>
        <w:br/>
      </w:r>
      <w:r w:rsidR="007021DF">
        <w:rPr>
          <w:color w:val="000000"/>
          <w:sz w:val="18"/>
          <w:szCs w:val="18"/>
        </w:rPr>
        <w:t>skamburu</w:t>
      </w:r>
      <w:r w:rsidR="007021DF" w:rsidRPr="0016535E">
        <w:rPr>
          <w:color w:val="000000"/>
          <w:sz w:val="18"/>
          <w:szCs w:val="18"/>
        </w:rPr>
        <w:t>@</w:t>
      </w:r>
      <w:r w:rsidR="007021DF" w:rsidRPr="0016535E">
        <w:rPr>
          <w:sz w:val="18"/>
          <w:szCs w:val="18"/>
        </w:rPr>
        <w:t>indiana</w:t>
      </w:r>
      <w:r w:rsidR="007021DF" w:rsidRPr="0016535E">
        <w:rPr>
          <w:color w:val="000000"/>
          <w:sz w:val="18"/>
          <w:szCs w:val="18"/>
        </w:rPr>
        <w:t>.edu</w:t>
      </w:r>
    </w:p>
    <w:p w14:paraId="5D600D76" w14:textId="77777777" w:rsidR="007021DF" w:rsidRDefault="007021DF" w:rsidP="007021DF">
      <w:pPr>
        <w:pStyle w:val="Author"/>
        <w:spacing w:before="0"/>
        <w:rPr>
          <w:sz w:val="18"/>
          <w:szCs w:val="18"/>
        </w:rPr>
      </w:pPr>
    </w:p>
    <w:p w14:paraId="48F16107" w14:textId="77777777" w:rsidR="007021DF" w:rsidRDefault="00542422" w:rsidP="007021DF">
      <w:pPr>
        <w:pStyle w:val="Author"/>
        <w:spacing w:before="0"/>
        <w:rPr>
          <w:sz w:val="18"/>
          <w:szCs w:val="18"/>
        </w:rPr>
      </w:pPr>
      <w:r w:rsidRPr="00023DE0">
        <w:rPr>
          <w:color w:val="000000"/>
          <w:sz w:val="18"/>
          <w:szCs w:val="18"/>
        </w:rPr>
        <w:t>Niranda</w:t>
      </w:r>
      <w:r>
        <w:rPr>
          <w:color w:val="000000"/>
          <w:sz w:val="18"/>
          <w:szCs w:val="18"/>
        </w:rPr>
        <w:t xml:space="preserve"> Perera</w:t>
      </w:r>
      <w:r w:rsidR="007021DF">
        <w:rPr>
          <w:sz w:val="18"/>
          <w:szCs w:val="18"/>
        </w:rPr>
        <w:br/>
      </w:r>
      <w:r w:rsidR="007021DF" w:rsidRPr="007021DF">
        <w:rPr>
          <w:i/>
          <w:sz w:val="18"/>
          <w:szCs w:val="18"/>
        </w:rPr>
        <w:t>SICE</w:t>
      </w:r>
      <w:r w:rsidR="007021DF" w:rsidRPr="007021DF">
        <w:rPr>
          <w:i/>
          <w:sz w:val="18"/>
          <w:szCs w:val="18"/>
        </w:rPr>
        <w:br/>
        <w:t>Indiana University</w:t>
      </w:r>
      <w:r w:rsidR="007021DF" w:rsidRPr="00F847A6">
        <w:rPr>
          <w:i/>
          <w:sz w:val="18"/>
          <w:szCs w:val="18"/>
        </w:rPr>
        <w:br/>
      </w:r>
      <w:r w:rsidR="007021DF">
        <w:rPr>
          <w:sz w:val="18"/>
          <w:szCs w:val="18"/>
        </w:rPr>
        <w:t>Bloomington, IN, USA</w:t>
      </w:r>
      <w:r w:rsidR="007021DF">
        <w:rPr>
          <w:sz w:val="18"/>
          <w:szCs w:val="18"/>
        </w:rPr>
        <w:br/>
      </w:r>
      <w:r w:rsidR="0058628B">
        <w:rPr>
          <w:sz w:val="18"/>
          <w:szCs w:val="18"/>
        </w:rPr>
        <w:t>dnperera@iu.edu</w:t>
      </w:r>
    </w:p>
    <w:p w14:paraId="6F24185D" w14:textId="77777777" w:rsidR="007021DF" w:rsidRDefault="007021DF" w:rsidP="007021DF">
      <w:pPr>
        <w:pStyle w:val="Author"/>
        <w:spacing w:before="0"/>
        <w:rPr>
          <w:sz w:val="18"/>
          <w:szCs w:val="18"/>
        </w:rPr>
      </w:pPr>
    </w:p>
    <w:p w14:paraId="56C7AB49" w14:textId="77777777" w:rsidR="007E2BBC" w:rsidRPr="00F847A6" w:rsidRDefault="00542422" w:rsidP="007021DF">
      <w:pPr>
        <w:pStyle w:val="Author"/>
        <w:spacing w:before="0"/>
        <w:rPr>
          <w:sz w:val="18"/>
          <w:szCs w:val="18"/>
        </w:rPr>
      </w:pPr>
      <w:r>
        <w:rPr>
          <w:color w:val="000000"/>
          <w:sz w:val="18"/>
          <w:szCs w:val="18"/>
        </w:rPr>
        <w:t>Geoffrey Fox</w:t>
      </w:r>
      <w:r w:rsidR="007021DF">
        <w:rPr>
          <w:sz w:val="18"/>
          <w:szCs w:val="18"/>
        </w:rPr>
        <w:br/>
      </w:r>
      <w:r w:rsidR="007021DF" w:rsidRPr="007021DF">
        <w:rPr>
          <w:i/>
          <w:sz w:val="18"/>
          <w:szCs w:val="18"/>
        </w:rPr>
        <w:t>SICE</w:t>
      </w:r>
      <w:r w:rsidR="007021DF" w:rsidRPr="007021DF">
        <w:rPr>
          <w:i/>
          <w:sz w:val="18"/>
          <w:szCs w:val="18"/>
        </w:rPr>
        <w:br/>
        <w:t>Indiana University</w:t>
      </w:r>
      <w:r w:rsidR="007021DF" w:rsidRPr="00F847A6">
        <w:rPr>
          <w:i/>
          <w:sz w:val="18"/>
          <w:szCs w:val="18"/>
        </w:rPr>
        <w:br/>
      </w:r>
      <w:r w:rsidR="007021DF">
        <w:rPr>
          <w:sz w:val="18"/>
          <w:szCs w:val="18"/>
        </w:rPr>
        <w:t>Bloomington, IN, USA</w:t>
      </w:r>
      <w:r w:rsidR="007021DF">
        <w:rPr>
          <w:sz w:val="18"/>
          <w:szCs w:val="18"/>
        </w:rPr>
        <w:br/>
      </w:r>
      <w:r>
        <w:rPr>
          <w:color w:val="000000"/>
          <w:sz w:val="18"/>
          <w:szCs w:val="18"/>
        </w:rPr>
        <w:t>gcf@indiana.edu</w:t>
      </w:r>
      <w:r w:rsidR="007E2BBC">
        <w:rPr>
          <w:sz w:val="18"/>
          <w:szCs w:val="18"/>
        </w:rPr>
        <w:br w:type="column"/>
      </w:r>
      <w:r w:rsidR="007021DF">
        <w:rPr>
          <w:color w:val="000000"/>
          <w:sz w:val="18"/>
          <w:szCs w:val="18"/>
        </w:rPr>
        <w:t>Kannan Govindarajan</w:t>
      </w:r>
      <w:r w:rsidR="007021DF">
        <w:rPr>
          <w:sz w:val="18"/>
          <w:szCs w:val="18"/>
        </w:rPr>
        <w:br/>
      </w:r>
      <w:r w:rsidR="007021DF" w:rsidRPr="007021DF">
        <w:rPr>
          <w:i/>
          <w:sz w:val="18"/>
          <w:szCs w:val="18"/>
        </w:rPr>
        <w:t>SICE</w:t>
      </w:r>
      <w:r w:rsidR="007021DF" w:rsidRPr="007021DF">
        <w:rPr>
          <w:i/>
          <w:sz w:val="18"/>
          <w:szCs w:val="18"/>
        </w:rPr>
        <w:br/>
        <w:t>Indiana University</w:t>
      </w:r>
      <w:r w:rsidR="007021DF" w:rsidRPr="00F847A6">
        <w:rPr>
          <w:i/>
          <w:sz w:val="18"/>
          <w:szCs w:val="18"/>
        </w:rPr>
        <w:br/>
      </w:r>
      <w:r w:rsidR="007021DF">
        <w:rPr>
          <w:sz w:val="18"/>
          <w:szCs w:val="18"/>
        </w:rPr>
        <w:t>Bloomington, IN, USA</w:t>
      </w:r>
      <w:r w:rsidR="007021DF">
        <w:rPr>
          <w:sz w:val="18"/>
          <w:szCs w:val="18"/>
        </w:rPr>
        <w:br/>
      </w:r>
      <w:r w:rsidR="007021DF">
        <w:rPr>
          <w:color w:val="000000"/>
          <w:sz w:val="18"/>
          <w:szCs w:val="18"/>
        </w:rPr>
        <w:t>kgovind@iu.edu</w:t>
      </w:r>
    </w:p>
    <w:p w14:paraId="4502E0F7" w14:textId="77777777" w:rsidR="007021DF" w:rsidRDefault="007021DF" w:rsidP="007021DF">
      <w:pPr>
        <w:pStyle w:val="Author"/>
        <w:spacing w:before="0"/>
        <w:rPr>
          <w:sz w:val="18"/>
          <w:szCs w:val="18"/>
        </w:rPr>
      </w:pPr>
    </w:p>
    <w:p w14:paraId="1A7D4E95" w14:textId="77777777" w:rsidR="007021DF" w:rsidRDefault="00542422" w:rsidP="007021DF">
      <w:pPr>
        <w:pStyle w:val="Author"/>
        <w:spacing w:before="0"/>
        <w:rPr>
          <w:sz w:val="18"/>
          <w:szCs w:val="18"/>
        </w:rPr>
      </w:pPr>
      <w:r w:rsidRPr="00542422">
        <w:rPr>
          <w:sz w:val="18"/>
          <w:szCs w:val="18"/>
        </w:rPr>
        <w:t>Ahmet Uyar</w:t>
      </w:r>
      <w:r w:rsidR="007021DF">
        <w:rPr>
          <w:sz w:val="18"/>
          <w:szCs w:val="18"/>
        </w:rPr>
        <w:br/>
      </w:r>
      <w:r w:rsidR="00BB0013">
        <w:rPr>
          <w:i/>
          <w:sz w:val="18"/>
          <w:szCs w:val="18"/>
        </w:rPr>
        <w:t>DSC</w:t>
      </w:r>
      <w:r w:rsidR="007021DF" w:rsidRPr="007021DF">
        <w:rPr>
          <w:i/>
          <w:sz w:val="18"/>
          <w:szCs w:val="18"/>
        </w:rPr>
        <w:br/>
        <w:t>Indiana University</w:t>
      </w:r>
      <w:r w:rsidR="007021DF" w:rsidRPr="00F847A6">
        <w:rPr>
          <w:i/>
          <w:sz w:val="18"/>
          <w:szCs w:val="18"/>
        </w:rPr>
        <w:br/>
      </w:r>
      <w:r w:rsidR="007021DF">
        <w:rPr>
          <w:sz w:val="18"/>
          <w:szCs w:val="18"/>
        </w:rPr>
        <w:t>Bloomington, IN, USA</w:t>
      </w:r>
      <w:r w:rsidR="007021DF">
        <w:rPr>
          <w:sz w:val="18"/>
          <w:szCs w:val="18"/>
        </w:rPr>
        <w:br/>
      </w:r>
      <w:r w:rsidRPr="00542422">
        <w:rPr>
          <w:sz w:val="18"/>
          <w:szCs w:val="18"/>
        </w:rPr>
        <w:t>auyar@iu.edu</w:t>
      </w:r>
    </w:p>
    <w:p w14:paraId="543C5E5A" w14:textId="77777777" w:rsidR="007021DF" w:rsidRDefault="007E2BBC" w:rsidP="007021DF">
      <w:pPr>
        <w:pStyle w:val="NormalWeb"/>
        <w:spacing w:before="0" w:beforeAutospacing="0" w:after="40" w:afterAutospacing="0"/>
        <w:jc w:val="center"/>
        <w:rPr>
          <w:color w:val="000000"/>
          <w:sz w:val="18"/>
          <w:szCs w:val="18"/>
        </w:rPr>
      </w:pPr>
      <w:r>
        <w:rPr>
          <w:sz w:val="18"/>
          <w:szCs w:val="18"/>
        </w:rPr>
        <w:br w:type="column"/>
      </w:r>
      <w:proofErr w:type="spellStart"/>
      <w:r w:rsidR="007021DF">
        <w:rPr>
          <w:color w:val="000000"/>
          <w:sz w:val="18"/>
          <w:szCs w:val="18"/>
        </w:rPr>
        <w:t>Vibhatha</w:t>
      </w:r>
      <w:proofErr w:type="spellEnd"/>
      <w:r w:rsidR="007021DF">
        <w:rPr>
          <w:color w:val="000000"/>
          <w:sz w:val="18"/>
          <w:szCs w:val="18"/>
        </w:rPr>
        <w:t xml:space="preserve"> </w:t>
      </w:r>
      <w:proofErr w:type="spellStart"/>
      <w:r w:rsidR="007021DF">
        <w:rPr>
          <w:color w:val="000000"/>
          <w:sz w:val="18"/>
          <w:szCs w:val="18"/>
        </w:rPr>
        <w:t>Abeykoon</w:t>
      </w:r>
      <w:proofErr w:type="spellEnd"/>
      <w:r w:rsidR="007021DF">
        <w:rPr>
          <w:sz w:val="18"/>
          <w:szCs w:val="18"/>
        </w:rPr>
        <w:br/>
      </w:r>
      <w:r w:rsidR="007021DF" w:rsidRPr="007021DF">
        <w:rPr>
          <w:i/>
          <w:sz w:val="18"/>
          <w:szCs w:val="18"/>
        </w:rPr>
        <w:t>SICE</w:t>
      </w:r>
      <w:r w:rsidR="007021DF" w:rsidRPr="007021DF">
        <w:rPr>
          <w:i/>
          <w:sz w:val="18"/>
          <w:szCs w:val="18"/>
        </w:rPr>
        <w:br/>
        <w:t>Indiana University</w:t>
      </w:r>
      <w:r w:rsidR="007021DF" w:rsidRPr="00F847A6">
        <w:rPr>
          <w:i/>
          <w:sz w:val="18"/>
          <w:szCs w:val="18"/>
        </w:rPr>
        <w:br/>
      </w:r>
      <w:r w:rsidR="007021DF">
        <w:rPr>
          <w:sz w:val="18"/>
          <w:szCs w:val="18"/>
        </w:rPr>
        <w:t>Bloomington, IN, USA</w:t>
      </w:r>
      <w:r w:rsidR="007021DF">
        <w:rPr>
          <w:sz w:val="18"/>
          <w:szCs w:val="18"/>
        </w:rPr>
        <w:br/>
      </w:r>
      <w:r w:rsidR="007021DF">
        <w:rPr>
          <w:color w:val="000000"/>
          <w:sz w:val="18"/>
          <w:szCs w:val="18"/>
        </w:rPr>
        <w:t>vlabeyko@iu.edu</w:t>
      </w:r>
    </w:p>
    <w:p w14:paraId="2AFC93B0" w14:textId="77777777" w:rsidR="0058628B" w:rsidRDefault="0058628B" w:rsidP="00542422">
      <w:pPr>
        <w:pStyle w:val="Author"/>
        <w:spacing w:before="0"/>
        <w:rPr>
          <w:sz w:val="18"/>
          <w:szCs w:val="18"/>
        </w:rPr>
      </w:pPr>
    </w:p>
    <w:p w14:paraId="36BA9D7B" w14:textId="77777777" w:rsidR="007E2BBC" w:rsidRDefault="00542422" w:rsidP="00542422">
      <w:pPr>
        <w:pStyle w:val="Author"/>
        <w:spacing w:before="0"/>
        <w:sectPr w:rsidR="007E2BBC" w:rsidSect="00542422">
          <w:type w:val="continuous"/>
          <w:pgSz w:w="11906" w:h="16838" w:code="9"/>
          <w:pgMar w:top="450" w:right="893" w:bottom="1440" w:left="893" w:header="720" w:footer="720" w:gutter="0"/>
          <w:cols w:num="4" w:space="720"/>
          <w:docGrid w:linePitch="360"/>
        </w:sectPr>
      </w:pPr>
      <w:r w:rsidRPr="00542422">
        <w:rPr>
          <w:sz w:val="18"/>
          <w:szCs w:val="18"/>
        </w:rPr>
        <w:t>Gurhan Gunduz</w:t>
      </w:r>
      <w:r w:rsidR="007021DF">
        <w:rPr>
          <w:sz w:val="18"/>
          <w:szCs w:val="18"/>
        </w:rPr>
        <w:br/>
      </w:r>
      <w:r w:rsidR="00BB0013">
        <w:rPr>
          <w:i/>
          <w:sz w:val="18"/>
          <w:szCs w:val="18"/>
        </w:rPr>
        <w:t>DSC</w:t>
      </w:r>
      <w:r w:rsidR="007021DF" w:rsidRPr="007021DF">
        <w:rPr>
          <w:i/>
          <w:sz w:val="18"/>
          <w:szCs w:val="18"/>
        </w:rPr>
        <w:br/>
        <w:t>Indiana University</w:t>
      </w:r>
      <w:r w:rsidR="007021DF" w:rsidRPr="00F847A6">
        <w:rPr>
          <w:i/>
          <w:sz w:val="18"/>
          <w:szCs w:val="18"/>
        </w:rPr>
        <w:br/>
      </w:r>
      <w:r w:rsidR="007021DF">
        <w:rPr>
          <w:sz w:val="18"/>
          <w:szCs w:val="18"/>
        </w:rPr>
        <w:t>Bloomington, IN, USA</w:t>
      </w:r>
      <w:r w:rsidR="007021DF">
        <w:rPr>
          <w:sz w:val="18"/>
          <w:szCs w:val="18"/>
        </w:rPr>
        <w:br/>
      </w:r>
      <w:r>
        <w:rPr>
          <w:sz w:val="18"/>
          <w:szCs w:val="18"/>
        </w:rPr>
        <w:t>ggunduz@iu.edu</w:t>
      </w:r>
    </w:p>
    <w:p w14:paraId="303849A8" w14:textId="77777777"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14:paraId="14444830" w14:textId="77777777" w:rsidR="00E151A5" w:rsidRDefault="00E151A5" w:rsidP="00E151A5">
      <w:pPr>
        <w:pStyle w:val="NormalWeb"/>
        <w:spacing w:before="0" w:beforeAutospacing="0" w:after="200" w:afterAutospacing="0"/>
        <w:ind w:firstLine="272"/>
        <w:jc w:val="both"/>
      </w:pPr>
      <w:r>
        <w:rPr>
          <w:b/>
          <w:bCs/>
          <w:i/>
          <w:iCs/>
          <w:color w:val="000000"/>
          <w:sz w:val="18"/>
          <w:szCs w:val="18"/>
        </w:rPr>
        <w:t>Abstract</w:t>
      </w:r>
      <w:r>
        <w:rPr>
          <w:b/>
          <w:bCs/>
          <w:color w:val="000000"/>
          <w:sz w:val="18"/>
          <w:szCs w:val="18"/>
        </w:rPr>
        <w:t>—</w:t>
      </w:r>
      <w:proofErr w:type="gramStart"/>
      <w:r>
        <w:rPr>
          <w:b/>
          <w:bCs/>
          <w:color w:val="000000"/>
          <w:sz w:val="18"/>
          <w:szCs w:val="18"/>
        </w:rPr>
        <w:t>The</w:t>
      </w:r>
      <w:proofErr w:type="gramEnd"/>
      <w:r>
        <w:rPr>
          <w:b/>
          <w:bCs/>
          <w:color w:val="000000"/>
          <w:sz w:val="18"/>
          <w:szCs w:val="18"/>
        </w:rPr>
        <w:t xml:space="preserve"> dataflow model is gradually becoming the de facto standard for big data applications. While many popular frameworks are built around this model, very little research has been done on understanding its inner workings, which in turn has led to inefficiencies in existing frameworks. It is important to note that understanding the relationship between dataflow and HPC building blocks allows us to address and alleviate many of these fundamental inefficiencies by learning from the extensive research literature in the HPC community.  In this paper we present </w:t>
      </w:r>
      <w:proofErr w:type="spellStart"/>
      <w:r>
        <w:rPr>
          <w:b/>
          <w:bCs/>
          <w:color w:val="000000"/>
          <w:sz w:val="18"/>
          <w:szCs w:val="18"/>
        </w:rPr>
        <w:t>TSet’s</w:t>
      </w:r>
      <w:proofErr w:type="spellEnd"/>
      <w:r>
        <w:rPr>
          <w:b/>
          <w:bCs/>
          <w:color w:val="000000"/>
          <w:sz w:val="18"/>
          <w:szCs w:val="18"/>
        </w:rPr>
        <w:t xml:space="preserve">, the dataflow abstraction of Twister2, which is a big data framework designed for high-performance dataflow and iterative computations. We discuss the dataflow model adopted by </w:t>
      </w:r>
      <w:proofErr w:type="spellStart"/>
      <w:r>
        <w:rPr>
          <w:b/>
          <w:bCs/>
          <w:color w:val="000000"/>
          <w:sz w:val="18"/>
          <w:szCs w:val="18"/>
        </w:rPr>
        <w:t>TSet’s</w:t>
      </w:r>
      <w:proofErr w:type="spellEnd"/>
      <w:r>
        <w:rPr>
          <w:b/>
          <w:bCs/>
          <w:color w:val="000000"/>
          <w:sz w:val="18"/>
          <w:szCs w:val="18"/>
        </w:rPr>
        <w:t xml:space="preserve"> and the rationale behind implementing iteration handling at the worker level. Finally, we evaluate </w:t>
      </w:r>
      <w:proofErr w:type="spellStart"/>
      <w:r>
        <w:rPr>
          <w:b/>
          <w:bCs/>
          <w:color w:val="000000"/>
          <w:sz w:val="18"/>
          <w:szCs w:val="18"/>
        </w:rPr>
        <w:t>TSet’s</w:t>
      </w:r>
      <w:proofErr w:type="spellEnd"/>
      <w:r>
        <w:rPr>
          <w:b/>
          <w:bCs/>
          <w:color w:val="000000"/>
          <w:sz w:val="18"/>
          <w:szCs w:val="18"/>
        </w:rPr>
        <w:t xml:space="preserve"> to show the performance of the framework.</w:t>
      </w:r>
    </w:p>
    <w:p w14:paraId="7C550E90" w14:textId="77777777" w:rsidR="009303D9" w:rsidRPr="004D72B5" w:rsidRDefault="004D72B5" w:rsidP="00972203">
      <w:pPr>
        <w:pStyle w:val="Keywords"/>
      </w:pPr>
      <w:r w:rsidRPr="004D72B5">
        <w:t>Keywords—</w:t>
      </w:r>
      <w:r w:rsidR="00BB0013" w:rsidRPr="00BB0013">
        <w:t xml:space="preserve"> dataflow, big data, </w:t>
      </w:r>
      <w:r w:rsidR="00BB0013" w:rsidRPr="00196A2C">
        <w:rPr>
          <w:noProof/>
        </w:rPr>
        <w:t>mapreduce</w:t>
      </w:r>
      <w:r w:rsidR="00BB0013" w:rsidRPr="00BB0013">
        <w:t>, batch, stream, iterative, parallel programming</w:t>
      </w:r>
    </w:p>
    <w:p w14:paraId="661C9DED" w14:textId="77777777" w:rsidR="009303D9" w:rsidRPr="00D632BE" w:rsidRDefault="00BB0013" w:rsidP="006B6B66">
      <w:pPr>
        <w:pStyle w:val="Heading1"/>
      </w:pPr>
      <w:r>
        <w:t>Introduction</w:t>
      </w:r>
    </w:p>
    <w:p w14:paraId="47927B01" w14:textId="77777777" w:rsidR="00E151A5" w:rsidRDefault="00E151A5" w:rsidP="00E151A5">
      <w:pPr>
        <w:pStyle w:val="NormalWeb"/>
        <w:spacing w:before="0" w:beforeAutospacing="0" w:after="120" w:afterAutospacing="0"/>
        <w:ind w:firstLine="288"/>
        <w:jc w:val="both"/>
      </w:pPr>
      <w:r>
        <w:rPr>
          <w:color w:val="000000"/>
          <w:sz w:val="20"/>
          <w:szCs w:val="20"/>
        </w:rPr>
        <w:t xml:space="preserve">In recent years, the big data domain has seen a massive increase in popularity thanks to the tremendous volume of data that needs to be processed and analyzed in order to gain valuable information. The ever-increasing number of use cases that emerge with the wide adoption of big data in both commercial and scientific communities also contributed to this popularity. This has led to the creation of a wide variety of frameworks that cater to different user requirements. Hadoop [1], Spark [2], and </w:t>
      </w:r>
      <w:proofErr w:type="spellStart"/>
      <w:r>
        <w:rPr>
          <w:color w:val="000000"/>
          <w:sz w:val="20"/>
          <w:szCs w:val="20"/>
        </w:rPr>
        <w:t>Flink</w:t>
      </w:r>
      <w:proofErr w:type="spellEnd"/>
      <w:r>
        <w:rPr>
          <w:color w:val="000000"/>
          <w:sz w:val="20"/>
          <w:szCs w:val="20"/>
        </w:rPr>
        <w:t xml:space="preserve"> [3] focus on batch processing; Storm [4], Heron [5], and </w:t>
      </w:r>
      <w:proofErr w:type="spellStart"/>
      <w:r>
        <w:rPr>
          <w:color w:val="000000"/>
          <w:sz w:val="20"/>
          <w:szCs w:val="20"/>
        </w:rPr>
        <w:t>Flink</w:t>
      </w:r>
      <w:proofErr w:type="spellEnd"/>
      <w:r>
        <w:rPr>
          <w:color w:val="000000"/>
          <w:sz w:val="20"/>
          <w:szCs w:val="20"/>
        </w:rPr>
        <w:t xml:space="preserve"> [3] target stream processing; while </w:t>
      </w:r>
      <w:proofErr w:type="spellStart"/>
      <w:r>
        <w:rPr>
          <w:color w:val="000000"/>
          <w:sz w:val="20"/>
          <w:szCs w:val="20"/>
        </w:rPr>
        <w:t>TensorFlow</w:t>
      </w:r>
      <w:proofErr w:type="spellEnd"/>
      <w:r>
        <w:rPr>
          <w:color w:val="000000"/>
          <w:sz w:val="20"/>
          <w:szCs w:val="20"/>
        </w:rPr>
        <w:t xml:space="preserve"> [6] and </w:t>
      </w:r>
      <w:proofErr w:type="spellStart"/>
      <w:r>
        <w:rPr>
          <w:color w:val="000000"/>
          <w:sz w:val="20"/>
          <w:szCs w:val="20"/>
        </w:rPr>
        <w:t>PyTorch</w:t>
      </w:r>
      <w:proofErr w:type="spellEnd"/>
      <w:r>
        <w:rPr>
          <w:color w:val="000000"/>
          <w:sz w:val="20"/>
          <w:szCs w:val="20"/>
        </w:rPr>
        <w:t xml:space="preserve"> [7] are for machine learning. These are just a few popular examples of such frameworks, which provide various higher-level abstractions and API’s for end users to program applications while hiding the complexities of parallel programs. Although each framework has its own abstraction and implementation, it is observable that most frameworks share a common dataflow programming model. Once an application is developed using the dataflow model, the runtime [8] system takes the responsibility of dynamically mapping the dataflow graph into an execution graph. This graph is then executed on </w:t>
      </w:r>
      <w:r>
        <w:rPr>
          <w:color w:val="000000"/>
          <w:sz w:val="20"/>
          <w:szCs w:val="20"/>
        </w:rPr>
        <w:t xml:space="preserve">a cluster as a distributed program. Another important observation is the similarities that data analytics frameworks have with High Performance Computing (HPC) frameworks at the parallel operator level. For example, most operations supported by big data frameworks can be mapped to operations that are well-established in HPC frameworks, such as gather, reduce, and partition operations, which will be discussed in more detail in Section II. However these similarities, and even the common model, are still not very well-defined in the research literature. A solid understanding of the dataflow model and how each framework has implemented it would help to build more optimized systems. In [9] the authors studied this topic in more detail, and their findings motivated the development of Twister2 [10] [11], which is a data analytics framework for both batch and stream processing. The goal of Twister2 was to provide users with performance comparable to HPC systems while exposing a user-friendly dataflow abstraction for application development. </w:t>
      </w:r>
      <w:proofErr w:type="spellStart"/>
      <w:r>
        <w:rPr>
          <w:color w:val="000000"/>
          <w:sz w:val="20"/>
          <w:szCs w:val="20"/>
        </w:rPr>
        <w:t>TSet</w:t>
      </w:r>
      <w:proofErr w:type="spellEnd"/>
      <w:r>
        <w:rPr>
          <w:color w:val="000000"/>
          <w:sz w:val="20"/>
          <w:szCs w:val="20"/>
        </w:rPr>
        <w:t xml:space="preserve"> is the dataflow abstraction of Twister2, as detailed in Section III.</w:t>
      </w:r>
    </w:p>
    <w:p w14:paraId="03D40A15" w14:textId="77777777" w:rsidR="00E151A5" w:rsidRDefault="00E151A5" w:rsidP="00E151A5">
      <w:pPr>
        <w:pStyle w:val="NormalWeb"/>
        <w:spacing w:before="0" w:beforeAutospacing="0" w:after="120" w:afterAutospacing="0"/>
        <w:ind w:firstLine="288"/>
        <w:jc w:val="both"/>
      </w:pPr>
      <w:r>
        <w:rPr>
          <w:color w:val="000000"/>
          <w:sz w:val="20"/>
          <w:szCs w:val="20"/>
        </w:rPr>
        <w:t xml:space="preserve">Iterations are one of the core building blocks of parallel applications. Frameworks built around the dataflow model handle iterations via different approaches. The way iterations are incorporated into a framework has a significant effect on the performance of the framework, especially for more complex algorithms with many iterative elements [9]. Furthermore it affects usability and even the way frameworks handle fault tolerance.  Complex machine learning algorithms, written using frameworks such as </w:t>
      </w:r>
      <w:proofErr w:type="spellStart"/>
      <w:r>
        <w:rPr>
          <w:color w:val="000000"/>
          <w:sz w:val="20"/>
          <w:szCs w:val="20"/>
        </w:rPr>
        <w:t>OpenMPI</w:t>
      </w:r>
      <w:proofErr w:type="spellEnd"/>
      <w:r>
        <w:rPr>
          <w:color w:val="000000"/>
          <w:sz w:val="20"/>
          <w:szCs w:val="20"/>
        </w:rPr>
        <w:t xml:space="preserve"> using bulk synchronous programming (BSP) model, have much better performance because of their approach to iterations and local data [9]. The handling of iterations in Twister2 is a major distinction between it and other popular frameworks such as Spark [2] and </w:t>
      </w:r>
      <w:proofErr w:type="spellStart"/>
      <w:r>
        <w:rPr>
          <w:color w:val="000000"/>
          <w:sz w:val="20"/>
          <w:szCs w:val="20"/>
        </w:rPr>
        <w:t>Flink</w:t>
      </w:r>
      <w:proofErr w:type="spellEnd"/>
      <w:r>
        <w:rPr>
          <w:color w:val="000000"/>
          <w:sz w:val="20"/>
          <w:szCs w:val="20"/>
        </w:rPr>
        <w:t xml:space="preserve"> [3]. This will be discussed further in Section III. </w:t>
      </w:r>
    </w:p>
    <w:p w14:paraId="229B5A6B" w14:textId="77392DC1" w:rsidR="0049189E" w:rsidRDefault="00E151A5" w:rsidP="0049189E">
      <w:pPr>
        <w:pStyle w:val="NormalWeb"/>
        <w:spacing w:before="0" w:beforeAutospacing="0" w:after="120" w:afterAutospacing="0"/>
        <w:ind w:firstLine="288"/>
        <w:jc w:val="both"/>
      </w:pPr>
      <w:r>
        <w:rPr>
          <w:color w:val="000000"/>
          <w:sz w:val="20"/>
          <w:szCs w:val="20"/>
        </w:rPr>
        <w:t xml:space="preserve">In this paper, we first examine the generic dataflow model and how different capabilities of the model can be mapped to those in the HPC domain, using MPI as an example. This is done to better understand the similarities and differences </w:t>
      </w:r>
      <w:r>
        <w:rPr>
          <w:color w:val="000000"/>
          <w:sz w:val="20"/>
          <w:szCs w:val="20"/>
        </w:rPr>
        <w:lastRenderedPageBreak/>
        <w:t>between the two domains. Next we introduce the dataflow model adopted by Twister2 for stream and batch processing and discuss the rationale behind the model decisions taken. Finally we present experimental performance results of Twister2. The main contributions of the paper are summarized below</w:t>
      </w:r>
      <w:r w:rsidR="0049189E">
        <w:rPr>
          <w:color w:val="000000"/>
          <w:sz w:val="20"/>
          <w:szCs w:val="20"/>
        </w:rPr>
        <w:t xml:space="preserve">: </w:t>
      </w:r>
    </w:p>
    <w:p w14:paraId="3CE88414" w14:textId="77777777" w:rsidR="00BB0013" w:rsidRDefault="00BB0013" w:rsidP="00BB0013">
      <w:pPr>
        <w:pStyle w:val="NormalWeb"/>
        <w:numPr>
          <w:ilvl w:val="0"/>
          <w:numId w:val="25"/>
        </w:numPr>
        <w:spacing w:before="0" w:beforeAutospacing="0" w:after="0" w:afterAutospacing="0"/>
        <w:jc w:val="both"/>
        <w:textAlignment w:val="baseline"/>
        <w:rPr>
          <w:color w:val="000000"/>
          <w:sz w:val="20"/>
          <w:szCs w:val="20"/>
        </w:rPr>
      </w:pPr>
      <w:r>
        <w:rPr>
          <w:color w:val="000000"/>
          <w:sz w:val="20"/>
          <w:szCs w:val="20"/>
        </w:rPr>
        <w:t xml:space="preserve">An overview of the dataflow model for batch and stream processing in Twister2. </w:t>
      </w:r>
    </w:p>
    <w:p w14:paraId="3F1FB880" w14:textId="77777777" w:rsidR="00BB0013" w:rsidRDefault="00BB0013" w:rsidP="00BB0013">
      <w:pPr>
        <w:pStyle w:val="NormalWeb"/>
        <w:numPr>
          <w:ilvl w:val="0"/>
          <w:numId w:val="25"/>
        </w:numPr>
        <w:spacing w:before="0" w:beforeAutospacing="0" w:after="0" w:afterAutospacing="0"/>
        <w:jc w:val="both"/>
        <w:textAlignment w:val="baseline"/>
        <w:rPr>
          <w:color w:val="000000"/>
          <w:sz w:val="20"/>
          <w:szCs w:val="20"/>
        </w:rPr>
      </w:pPr>
      <w:r w:rsidRPr="00023DE0">
        <w:rPr>
          <w:noProof/>
          <w:color w:val="000000"/>
          <w:sz w:val="20"/>
          <w:szCs w:val="20"/>
        </w:rPr>
        <w:t>A more efficient way of handling iterations for dataflow framework with Twister2 TSet API.</w:t>
      </w:r>
    </w:p>
    <w:p w14:paraId="3EF5DA0C" w14:textId="77777777" w:rsidR="00BB0013" w:rsidRPr="00BB0013" w:rsidRDefault="00BB0013" w:rsidP="00BB0013">
      <w:pPr>
        <w:pStyle w:val="NormalWeb"/>
        <w:numPr>
          <w:ilvl w:val="0"/>
          <w:numId w:val="25"/>
        </w:numPr>
        <w:spacing w:before="0" w:beforeAutospacing="0" w:after="0" w:afterAutospacing="0"/>
        <w:jc w:val="both"/>
        <w:textAlignment w:val="baseline"/>
        <w:rPr>
          <w:color w:val="000000"/>
          <w:sz w:val="20"/>
          <w:szCs w:val="20"/>
        </w:rPr>
      </w:pPr>
      <w:r>
        <w:rPr>
          <w:color w:val="000000"/>
          <w:sz w:val="20"/>
          <w:szCs w:val="20"/>
        </w:rPr>
        <w:t>An evaluation of the presented framework to showcase its expressiveness and performance</w:t>
      </w:r>
    </w:p>
    <w:p w14:paraId="78BAC623" w14:textId="0E59D9EB" w:rsidR="009303D9" w:rsidRPr="00B31C7D" w:rsidRDefault="00023DE0" w:rsidP="00B31C7D">
      <w:pPr>
        <w:pStyle w:val="Heading1"/>
      </w:pPr>
      <w:r w:rsidRPr="00B31C7D">
        <w:t xml:space="preserve">Comparison of </w:t>
      </w:r>
      <w:r w:rsidR="00412C51" w:rsidRPr="00B31C7D">
        <w:t>Dataf</w:t>
      </w:r>
      <w:r w:rsidR="00BB0013" w:rsidRPr="00B31C7D">
        <w:t xml:space="preserve">low </w:t>
      </w:r>
      <w:r w:rsidRPr="00B31C7D">
        <w:t>and</w:t>
      </w:r>
      <w:r w:rsidR="00BB0013" w:rsidRPr="00B31C7D">
        <w:t xml:space="preserve"> MPI</w:t>
      </w:r>
    </w:p>
    <w:p w14:paraId="732D47A8" w14:textId="1458DA7C" w:rsidR="00E151A5" w:rsidRDefault="00E151A5" w:rsidP="00E151A5">
      <w:pPr>
        <w:pStyle w:val="NormalWeb"/>
        <w:spacing w:before="0" w:beforeAutospacing="0" w:after="120" w:afterAutospacing="0"/>
        <w:ind w:firstLine="270"/>
        <w:jc w:val="both"/>
      </w:pPr>
      <w:r>
        <w:rPr>
          <w:color w:val="000000"/>
          <w:sz w:val="20"/>
          <w:szCs w:val="20"/>
        </w:rPr>
        <w:t>MPI is a generic messaging standard that can support different programming models. Most MPI programs are written using the BSP model. MPI operations can be used to build APIs for other programming paradigms such as dataflow. However most people will agree that in its pure form, MPI specification is suited for BSP-style programs as the user needs to define higher level API’s to make it easily programmable in areas such as graph processi</w:t>
      </w:r>
      <w:r w:rsidR="00412C51">
        <w:rPr>
          <w:color w:val="000000"/>
          <w:sz w:val="20"/>
          <w:szCs w:val="20"/>
        </w:rPr>
        <w:t>ng and streaming analysis. Dataf</w:t>
      </w:r>
      <w:r>
        <w:rPr>
          <w:color w:val="000000"/>
          <w:sz w:val="20"/>
          <w:szCs w:val="20"/>
        </w:rPr>
        <w:t>low programming model is a widely used framework designed for streaming, data analysis, and graph processing.</w:t>
      </w:r>
    </w:p>
    <w:p w14:paraId="3E592F06" w14:textId="51A70694" w:rsidR="00E151A5" w:rsidRDefault="00E151A5" w:rsidP="00E151A5">
      <w:pPr>
        <w:pStyle w:val="NormalWeb"/>
        <w:spacing w:before="0" w:beforeAutospacing="0" w:after="120" w:afterAutospacing="0"/>
        <w:ind w:firstLine="270"/>
        <w:jc w:val="both"/>
      </w:pPr>
      <w:r>
        <w:rPr>
          <w:color w:val="000000"/>
          <w:sz w:val="20"/>
          <w:szCs w:val="20"/>
        </w:rPr>
        <w:t xml:space="preserve">Collective operations are arguably the major use case of MPI for parallel programs.  MPI collectives are generalized versions of popular communication patterns for parallel programs. We have identified the same collectives with slightly different semantics used for big data computing. MPI collectives in their pure form are hard to use in data applications as their requirements are slightly different. </w:t>
      </w:r>
      <w:proofErr w:type="spellStart"/>
      <w:r>
        <w:rPr>
          <w:color w:val="000000"/>
          <w:sz w:val="20"/>
          <w:szCs w:val="20"/>
        </w:rPr>
        <w:t>Twister</w:t>
      </w:r>
      <w:proofErr w:type="gramStart"/>
      <w:r>
        <w:rPr>
          <w:color w:val="000000"/>
          <w:sz w:val="20"/>
          <w:szCs w:val="20"/>
        </w:rPr>
        <w:t>:Net</w:t>
      </w:r>
      <w:proofErr w:type="spellEnd"/>
      <w:proofErr w:type="gramEnd"/>
      <w:r>
        <w:rPr>
          <w:color w:val="000000"/>
          <w:sz w:val="20"/>
          <w:szCs w:val="20"/>
        </w:rPr>
        <w:t xml:space="preserve"> [12] is an attempt to define collective semantics for data analytics jobs and provides an implementation of various operations both usin</w:t>
      </w:r>
      <w:r w:rsidR="00412C51">
        <w:rPr>
          <w:color w:val="000000"/>
          <w:sz w:val="20"/>
          <w:szCs w:val="20"/>
        </w:rPr>
        <w:t xml:space="preserve">g </w:t>
      </w:r>
      <w:proofErr w:type="spellStart"/>
      <w:r w:rsidR="00412C51">
        <w:rPr>
          <w:color w:val="000000"/>
          <w:sz w:val="20"/>
          <w:szCs w:val="20"/>
        </w:rPr>
        <w:t>OpenMPI</w:t>
      </w:r>
      <w:proofErr w:type="spellEnd"/>
      <w:r w:rsidR="00412C51">
        <w:rPr>
          <w:color w:val="000000"/>
          <w:sz w:val="20"/>
          <w:szCs w:val="20"/>
        </w:rPr>
        <w:t xml:space="preserve"> and TCP sockets. Dataf</w:t>
      </w:r>
      <w:r>
        <w:rPr>
          <w:color w:val="000000"/>
          <w:sz w:val="20"/>
          <w:szCs w:val="20"/>
        </w:rPr>
        <w:t>low collectives are driven by the following requirements that make them slightly different from MPI specification-based collectives:</w:t>
      </w:r>
    </w:p>
    <w:p w14:paraId="7696FF4B" w14:textId="77777777" w:rsidR="0049189E" w:rsidRDefault="0049189E" w:rsidP="0049189E">
      <w:pPr>
        <w:pStyle w:val="NormalWeb"/>
        <w:numPr>
          <w:ilvl w:val="0"/>
          <w:numId w:val="26"/>
        </w:numPr>
        <w:spacing w:before="0" w:beforeAutospacing="0" w:after="0" w:afterAutospacing="0"/>
        <w:jc w:val="both"/>
        <w:textAlignment w:val="baseline"/>
        <w:rPr>
          <w:color w:val="000000"/>
          <w:sz w:val="20"/>
          <w:szCs w:val="20"/>
        </w:rPr>
      </w:pPr>
      <w:r w:rsidRPr="0049189E">
        <w:rPr>
          <w:color w:val="000000"/>
          <w:sz w:val="20"/>
          <w:szCs w:val="20"/>
        </w:rPr>
        <w:t>The collectives are between a set of tasks in an arbitrary task graph.</w:t>
      </w:r>
    </w:p>
    <w:p w14:paraId="19CCE3F9" w14:textId="77777777" w:rsidR="00BB0013" w:rsidRDefault="00BB0013" w:rsidP="0049189E">
      <w:pPr>
        <w:pStyle w:val="NormalWeb"/>
        <w:numPr>
          <w:ilvl w:val="0"/>
          <w:numId w:val="26"/>
        </w:numPr>
        <w:spacing w:before="0" w:beforeAutospacing="0" w:after="0" w:afterAutospacing="0"/>
        <w:jc w:val="both"/>
        <w:textAlignment w:val="baseline"/>
        <w:rPr>
          <w:color w:val="000000"/>
          <w:sz w:val="20"/>
          <w:szCs w:val="20"/>
        </w:rPr>
      </w:pPr>
      <w:r>
        <w:rPr>
          <w:color w:val="000000"/>
          <w:sz w:val="20"/>
          <w:szCs w:val="20"/>
        </w:rPr>
        <w:t>Collectives handle data that doesn’t fit in memory</w:t>
      </w:r>
    </w:p>
    <w:p w14:paraId="64528785" w14:textId="77777777" w:rsidR="00BB0013" w:rsidRDefault="0049189E" w:rsidP="0049189E">
      <w:pPr>
        <w:pStyle w:val="NormalWeb"/>
        <w:numPr>
          <w:ilvl w:val="0"/>
          <w:numId w:val="26"/>
        </w:numPr>
        <w:spacing w:before="0" w:beforeAutospacing="0" w:after="0" w:afterAutospacing="0"/>
        <w:jc w:val="both"/>
        <w:textAlignment w:val="baseline"/>
        <w:rPr>
          <w:color w:val="000000"/>
          <w:sz w:val="20"/>
          <w:szCs w:val="20"/>
        </w:rPr>
      </w:pPr>
      <w:r w:rsidRPr="0049189E">
        <w:rPr>
          <w:color w:val="000000"/>
          <w:sz w:val="20"/>
          <w:szCs w:val="20"/>
        </w:rPr>
        <w:t>Dynamic data sizes for operators.</w:t>
      </w:r>
    </w:p>
    <w:p w14:paraId="4D25DEC5" w14:textId="77777777" w:rsidR="00BB0013" w:rsidRDefault="00BB0013" w:rsidP="00BB0013">
      <w:pPr>
        <w:pStyle w:val="NormalWeb"/>
        <w:numPr>
          <w:ilvl w:val="0"/>
          <w:numId w:val="26"/>
        </w:numPr>
        <w:spacing w:before="0" w:beforeAutospacing="0" w:after="0" w:afterAutospacing="0"/>
        <w:jc w:val="both"/>
        <w:textAlignment w:val="baseline"/>
        <w:rPr>
          <w:color w:val="000000"/>
          <w:sz w:val="20"/>
          <w:szCs w:val="20"/>
        </w:rPr>
      </w:pPr>
      <w:r>
        <w:rPr>
          <w:color w:val="000000"/>
          <w:sz w:val="20"/>
          <w:szCs w:val="20"/>
        </w:rPr>
        <w:t>Keys are part of the abstraction.</w:t>
      </w:r>
    </w:p>
    <w:p w14:paraId="40E00328" w14:textId="52DE3FAC" w:rsidR="00BB0013" w:rsidRPr="00BB0013" w:rsidRDefault="00BB0013" w:rsidP="00BB0013">
      <w:pPr>
        <w:pStyle w:val="NormalWeb"/>
        <w:numPr>
          <w:ilvl w:val="0"/>
          <w:numId w:val="26"/>
        </w:numPr>
        <w:spacing w:before="0" w:beforeAutospacing="0" w:after="120" w:afterAutospacing="0"/>
        <w:jc w:val="both"/>
        <w:textAlignment w:val="baseline"/>
        <w:rPr>
          <w:color w:val="000000"/>
          <w:sz w:val="20"/>
          <w:szCs w:val="20"/>
        </w:rPr>
      </w:pPr>
      <w:r>
        <w:rPr>
          <w:color w:val="000000"/>
          <w:sz w:val="20"/>
          <w:szCs w:val="20"/>
        </w:rPr>
        <w:t>Collectives can invo</w:t>
      </w:r>
      <w:r w:rsidR="00E151A5">
        <w:rPr>
          <w:color w:val="000000"/>
          <w:sz w:val="20"/>
          <w:szCs w:val="20"/>
        </w:rPr>
        <w:t>lve imbalanced data and require</w:t>
      </w:r>
      <w:r>
        <w:rPr>
          <w:color w:val="000000"/>
          <w:sz w:val="20"/>
          <w:szCs w:val="20"/>
        </w:rPr>
        <w:t xml:space="preserve"> termination detection.</w:t>
      </w:r>
    </w:p>
    <w:p w14:paraId="211D9268" w14:textId="068674C1" w:rsidR="00E151A5" w:rsidRDefault="0049189E" w:rsidP="00E151A5">
      <w:pPr>
        <w:pStyle w:val="NormalWeb"/>
        <w:spacing w:before="0" w:beforeAutospacing="0" w:after="0" w:afterAutospacing="0"/>
        <w:ind w:firstLine="360"/>
        <w:jc w:val="both"/>
      </w:pPr>
      <w:r>
        <w:rPr>
          <w:color w:val="000000"/>
          <w:sz w:val="20"/>
          <w:szCs w:val="20"/>
        </w:rPr>
        <w:t xml:space="preserve">The </w:t>
      </w:r>
      <w:r w:rsidR="00E151A5">
        <w:rPr>
          <w:color w:val="000000"/>
          <w:sz w:val="20"/>
          <w:szCs w:val="20"/>
        </w:rPr>
        <w:t xml:space="preserve">dataflow programming model is different from the BSP model in many respects. Dataflow mostly is an event-driven model where the user programs a set of event handlers arranged in a graph. The user is hidden from important details of the parallel program such as threads, parallel operators and data handling. MPI specification-based BSP programs provide the bare minimum requirements for a parallel program, while the user handles aspects such as thread and data management. It is a challenge to preserve MPI performance while providing a higher level abstraction that can be used for data analytics. As such </w:t>
      </w:r>
      <w:proofErr w:type="spellStart"/>
      <w:r w:rsidR="00E151A5">
        <w:rPr>
          <w:color w:val="000000"/>
          <w:sz w:val="20"/>
          <w:szCs w:val="20"/>
        </w:rPr>
        <w:t>TSet’s</w:t>
      </w:r>
      <w:proofErr w:type="spellEnd"/>
      <w:r w:rsidR="00E151A5">
        <w:rPr>
          <w:color w:val="000000"/>
          <w:sz w:val="20"/>
          <w:szCs w:val="20"/>
        </w:rPr>
        <w:t xml:space="preserve"> is an attempt to balance both.</w:t>
      </w:r>
    </w:p>
    <w:p w14:paraId="6CE5FC55" w14:textId="57B04A41" w:rsidR="0049189E" w:rsidRDefault="0049189E" w:rsidP="00531C33">
      <w:pPr>
        <w:pStyle w:val="NormalWeb"/>
        <w:spacing w:before="0" w:beforeAutospacing="0" w:after="0" w:afterAutospacing="0"/>
        <w:ind w:firstLine="360"/>
        <w:jc w:val="both"/>
      </w:pPr>
    </w:p>
    <w:p w14:paraId="4E0E2ACF" w14:textId="17850B5B" w:rsidR="00BB0013" w:rsidRDefault="00412C51" w:rsidP="00BB0013">
      <w:pPr>
        <w:pStyle w:val="Heading1"/>
      </w:pPr>
      <w:r>
        <w:t>Twister2 Dataf</w:t>
      </w:r>
      <w:r w:rsidR="00BB0013" w:rsidRPr="00BB0013">
        <w:t>low model</w:t>
      </w:r>
    </w:p>
    <w:p w14:paraId="351C4EBC" w14:textId="574AB437" w:rsidR="00E151A5" w:rsidRDefault="00E151A5" w:rsidP="00E151A5">
      <w:pPr>
        <w:pStyle w:val="NormalWeb"/>
        <w:spacing w:before="0" w:beforeAutospacing="0" w:after="0" w:afterAutospacing="0"/>
        <w:ind w:firstLine="270"/>
        <w:jc w:val="both"/>
      </w:pPr>
      <w:r>
        <w:rPr>
          <w:color w:val="000000"/>
          <w:sz w:val="20"/>
          <w:szCs w:val="20"/>
        </w:rPr>
        <w:t>Dataflow is the preferred choice for processing large-scale data as it hides the underlying details of the distributed processing, coordination, and data management. It also simplifies the process of parallelizing tasks and provides the ability to dynamically determine the dependency between those tasks. In the dataflow programming model, the application is designed as a</w:t>
      </w:r>
      <w:bookmarkStart w:id="0" w:name="_GoBack"/>
      <w:bookmarkEnd w:id="0"/>
      <w:r>
        <w:rPr>
          <w:color w:val="000000"/>
          <w:sz w:val="20"/>
          <w:szCs w:val="20"/>
        </w:rPr>
        <w:t xml:space="preserve"> dataflow graph which can be created either statically or dynamically. The nodes in the dataflow graph consist of task vertices and edges, in which task vertices represent the computational units of an application and edges represent the communication edges between those computational units. A dataflow graph is made of multiple subtasks which are arranged based on the parent-child relationship between the tasks. In other words, it describes the details about how the data is consumed between those units. Each node in the dataflow graph holds the information about the input and</w:t>
      </w:r>
      <w:r w:rsidR="004F3E18">
        <w:rPr>
          <w:color w:val="000000"/>
          <w:sz w:val="20"/>
          <w:szCs w:val="20"/>
        </w:rPr>
        <w:t xml:space="preserve"> its output. The task could be </w:t>
      </w:r>
      <w:r>
        <w:rPr>
          <w:color w:val="000000"/>
          <w:sz w:val="20"/>
          <w:szCs w:val="20"/>
        </w:rPr>
        <w:t xml:space="preserve">long-running or short-running depending on the type of application. In a static dataflow graph, the structure of the complete graph is known at compile time, whereas in a dynamic dataflow graph, the structure is not known at compile time but is dynamically defined during the run time of the application. This graph is converted into an execution graph once the actual execution takes place. </w:t>
      </w:r>
    </w:p>
    <w:p w14:paraId="48753001" w14:textId="77777777" w:rsidR="00E151A5" w:rsidRDefault="00E151A5" w:rsidP="00E151A5">
      <w:pPr>
        <w:pStyle w:val="NormalWeb"/>
        <w:spacing w:before="0" w:beforeAutospacing="0" w:after="0" w:afterAutospacing="0"/>
        <w:ind w:firstLine="270"/>
        <w:jc w:val="both"/>
      </w:pPr>
      <w:r>
        <w:rPr>
          <w:color w:val="000000"/>
          <w:sz w:val="20"/>
          <w:szCs w:val="20"/>
        </w:rPr>
        <w:t>The Twister2 framework has been developed around the dataflow model such that it supports both streaming and batch operations as first-class concepts.</w:t>
      </w:r>
    </w:p>
    <w:p w14:paraId="77B3E8FB" w14:textId="7885D7EE" w:rsidR="008D5B39" w:rsidRDefault="008D5B39" w:rsidP="008D5B39">
      <w:pPr>
        <w:pStyle w:val="Heading2"/>
      </w:pPr>
      <w:r>
        <w:t>L</w:t>
      </w:r>
      <w:r w:rsidRPr="008D5B39">
        <w:t xml:space="preserve">ayered </w:t>
      </w:r>
      <w:r w:rsidR="0016535E">
        <w:t>M</w:t>
      </w:r>
      <w:r w:rsidRPr="008D5B39">
        <w:t>odel</w:t>
      </w:r>
    </w:p>
    <w:p w14:paraId="6B71FACF" w14:textId="3D0C6003" w:rsidR="00E151A5" w:rsidRPr="00E151A5" w:rsidRDefault="00E151A5" w:rsidP="00E151A5">
      <w:pPr>
        <w:pStyle w:val="NormalWeb"/>
        <w:spacing w:before="0" w:beforeAutospacing="0" w:after="120" w:afterAutospacing="0"/>
        <w:ind w:firstLine="288"/>
        <w:jc w:val="both"/>
      </w:pPr>
      <w:r>
        <w:rPr>
          <w:color w:val="000000"/>
          <w:sz w:val="20"/>
          <w:szCs w:val="20"/>
        </w:rPr>
        <w:t xml:space="preserve">The Twister2 dataflow model can be thought of as a layered structure which consists of 3 layers of abstraction, namely communication layer [12], task layer and the </w:t>
      </w:r>
      <w:proofErr w:type="spellStart"/>
      <w:r>
        <w:rPr>
          <w:color w:val="000000"/>
          <w:sz w:val="20"/>
          <w:szCs w:val="20"/>
        </w:rPr>
        <w:t>TSet</w:t>
      </w:r>
      <w:proofErr w:type="spellEnd"/>
      <w:r>
        <w:rPr>
          <w:color w:val="000000"/>
          <w:sz w:val="20"/>
          <w:szCs w:val="20"/>
        </w:rPr>
        <w:t xml:space="preserve"> layer (data layer). Each layer has a higher level of abstraction than the previous one. The most powerful aspect of the Twister2 design is that every layer is clearly defined through a set of API’s which helps users to compose different implementations for the layers. This structure has two major benefits. First, the end users can choose to implement their application in any layer. And secondly, the framework has the freedom to create optimized implementations for each layer to improve performance. At the communication layer, the dataflow model is presented as a set of processes with data flowing between them through communication channels. At this level, the framework only provides the user with basic dataflow operations which model communication patterns such as gather, reduce, partition, etc. [12]. At the task layer, communications are abstracted out, and the users interact with dataflow through a “Task,” so the dataflow model is seen as a set of tasks that pass messages between them. The users model the application as a graph which consists of tasks and the connections between them. </w:t>
      </w:r>
    </w:p>
    <w:p w14:paraId="64C64A9C" w14:textId="017DDDC9" w:rsidR="0049189E" w:rsidRDefault="00E151A5" w:rsidP="00531C33">
      <w:pPr>
        <w:pStyle w:val="NormalWeb"/>
        <w:spacing w:before="0" w:beforeAutospacing="0" w:after="0" w:afterAutospacing="0"/>
        <w:ind w:firstLine="288"/>
        <w:jc w:val="both"/>
      </w:pPr>
      <w:r>
        <w:rPr>
          <w:color w:val="000000"/>
          <w:sz w:val="20"/>
          <w:szCs w:val="20"/>
        </w:rPr>
        <w:t xml:space="preserve">The framework will handle the dataflow between tasks for the defined structure by utilizing the underlying communication layer. At the highest layer, termed as the </w:t>
      </w:r>
      <w:proofErr w:type="spellStart"/>
      <w:r>
        <w:rPr>
          <w:color w:val="000000"/>
          <w:sz w:val="20"/>
          <w:szCs w:val="20"/>
        </w:rPr>
        <w:t>TSet</w:t>
      </w:r>
      <w:proofErr w:type="spellEnd"/>
      <w:r>
        <w:rPr>
          <w:color w:val="000000"/>
          <w:sz w:val="20"/>
          <w:szCs w:val="20"/>
        </w:rPr>
        <w:t xml:space="preserve"> layer, the dataflow model is expressed as a set of transformations and actions on data. </w:t>
      </w:r>
      <w:proofErr w:type="spellStart"/>
      <w:r>
        <w:rPr>
          <w:color w:val="000000"/>
          <w:sz w:val="20"/>
          <w:szCs w:val="20"/>
        </w:rPr>
        <w:t>TSet’s</w:t>
      </w:r>
      <w:proofErr w:type="spellEnd"/>
      <w:r>
        <w:rPr>
          <w:color w:val="000000"/>
          <w:sz w:val="20"/>
          <w:szCs w:val="20"/>
        </w:rPr>
        <w:t xml:space="preserve"> are similar to RDD’s [13] in Spark or </w:t>
      </w:r>
      <w:proofErr w:type="spellStart"/>
      <w:r>
        <w:rPr>
          <w:color w:val="000000"/>
          <w:sz w:val="20"/>
          <w:szCs w:val="20"/>
        </w:rPr>
        <w:t>DataSets</w:t>
      </w:r>
      <w:proofErr w:type="spellEnd"/>
      <w:r>
        <w:rPr>
          <w:color w:val="000000"/>
          <w:sz w:val="20"/>
          <w:szCs w:val="20"/>
        </w:rPr>
        <w:t xml:space="preserve"> in </w:t>
      </w:r>
      <w:proofErr w:type="spellStart"/>
      <w:r>
        <w:rPr>
          <w:color w:val="000000"/>
          <w:sz w:val="20"/>
          <w:szCs w:val="20"/>
        </w:rPr>
        <w:t>Flink</w:t>
      </w:r>
      <w:proofErr w:type="spellEnd"/>
      <w:r>
        <w:rPr>
          <w:color w:val="000000"/>
          <w:sz w:val="20"/>
          <w:szCs w:val="20"/>
        </w:rPr>
        <w:t xml:space="preserve"> [3]. At the </w:t>
      </w:r>
      <w:proofErr w:type="spellStart"/>
      <w:r>
        <w:rPr>
          <w:color w:val="000000"/>
          <w:sz w:val="20"/>
          <w:szCs w:val="20"/>
        </w:rPr>
        <w:t>TSet</w:t>
      </w:r>
      <w:proofErr w:type="spellEnd"/>
      <w:r>
        <w:rPr>
          <w:color w:val="000000"/>
          <w:sz w:val="20"/>
          <w:szCs w:val="20"/>
        </w:rPr>
        <w:t xml:space="preserve"> layer, the user provides a set of transformations that need to </w:t>
      </w:r>
      <w:r>
        <w:rPr>
          <w:color w:val="000000"/>
          <w:sz w:val="20"/>
          <w:szCs w:val="20"/>
        </w:rPr>
        <w:lastRenderedPageBreak/>
        <w:t>be performed and actions that need to be executed to achieve</w:t>
      </w:r>
      <w:r w:rsidR="0025534E">
        <w:rPr>
          <w:noProof/>
        </w:rPr>
        <mc:AlternateContent>
          <mc:Choice Requires="wps">
            <w:drawing>
              <wp:anchor distT="0" distB="0" distL="114300" distR="114300" simplePos="0" relativeHeight="251670016" behindDoc="0" locked="0" layoutInCell="1" allowOverlap="1" wp14:anchorId="71F94B62" wp14:editId="3C5F7A89">
                <wp:simplePos x="0" y="0"/>
                <wp:positionH relativeFrom="column">
                  <wp:posOffset>3175</wp:posOffset>
                </wp:positionH>
                <wp:positionV relativeFrom="paragraph">
                  <wp:posOffset>1235075</wp:posOffset>
                </wp:positionV>
                <wp:extent cx="3089910" cy="63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3089910" cy="635"/>
                        </a:xfrm>
                        <a:prstGeom prst="rect">
                          <a:avLst/>
                        </a:prstGeom>
                        <a:solidFill>
                          <a:prstClr val="white"/>
                        </a:solidFill>
                        <a:ln>
                          <a:noFill/>
                        </a:ln>
                        <a:effectLst/>
                      </wps:spPr>
                      <wps:txbx>
                        <w:txbxContent>
                          <w:p w14:paraId="7C199126" w14:textId="77777777" w:rsidR="0025534E" w:rsidRPr="0056121A" w:rsidRDefault="0025534E" w:rsidP="00E46DDA">
                            <w:pPr>
                              <w:pStyle w:val="Caption"/>
                              <w:spacing w:after="360"/>
                              <w:rPr>
                                <w:rFonts w:eastAsia="Times New Roman"/>
                                <w:i w:val="0"/>
                                <w:color w:val="auto"/>
                                <w:sz w:val="16"/>
                                <w:szCs w:val="16"/>
                              </w:rPr>
                            </w:pPr>
                            <w:r w:rsidRPr="0056121A">
                              <w:rPr>
                                <w:i w:val="0"/>
                                <w:color w:val="auto"/>
                                <w:sz w:val="16"/>
                                <w:szCs w:val="16"/>
                              </w:rPr>
                              <w:t>Fig</w:t>
                            </w:r>
                            <w:r w:rsidR="0056121A">
                              <w:rPr>
                                <w:i w:val="0"/>
                                <w:color w:val="auto"/>
                                <w:sz w:val="16"/>
                                <w:szCs w:val="16"/>
                              </w:rPr>
                              <w:t>.</w:t>
                            </w:r>
                            <w:r w:rsidRPr="0056121A">
                              <w:rPr>
                                <w:i w:val="0"/>
                                <w:color w:val="auto"/>
                                <w:sz w:val="16"/>
                                <w:szCs w:val="16"/>
                              </w:rPr>
                              <w:t xml:space="preserve"> </w:t>
                            </w:r>
                            <w:r w:rsidRPr="0056121A">
                              <w:rPr>
                                <w:i w:val="0"/>
                                <w:color w:val="auto"/>
                                <w:sz w:val="16"/>
                                <w:szCs w:val="16"/>
                              </w:rPr>
                              <w:fldChar w:fldCharType="begin"/>
                            </w:r>
                            <w:r w:rsidRPr="0056121A">
                              <w:rPr>
                                <w:i w:val="0"/>
                                <w:color w:val="auto"/>
                                <w:sz w:val="16"/>
                                <w:szCs w:val="16"/>
                              </w:rPr>
                              <w:instrText xml:space="preserve"> SEQ Fig \* ARABIC </w:instrText>
                            </w:r>
                            <w:r w:rsidRPr="0056121A">
                              <w:rPr>
                                <w:i w:val="0"/>
                                <w:color w:val="auto"/>
                                <w:sz w:val="16"/>
                                <w:szCs w:val="16"/>
                              </w:rPr>
                              <w:fldChar w:fldCharType="separate"/>
                            </w:r>
                            <w:r w:rsidR="001B155A">
                              <w:rPr>
                                <w:i w:val="0"/>
                                <w:noProof/>
                                <w:color w:val="auto"/>
                                <w:sz w:val="16"/>
                                <w:szCs w:val="16"/>
                              </w:rPr>
                              <w:t>1</w:t>
                            </w:r>
                            <w:r w:rsidRPr="0056121A">
                              <w:rPr>
                                <w:i w:val="0"/>
                                <w:color w:val="auto"/>
                                <w:sz w:val="16"/>
                                <w:szCs w:val="16"/>
                              </w:rPr>
                              <w:fldChar w:fldCharType="end"/>
                            </w:r>
                            <w:r w:rsidRPr="0056121A">
                              <w:rPr>
                                <w:i w:val="0"/>
                                <w:color w:val="auto"/>
                                <w:sz w:val="16"/>
                                <w:szCs w:val="16"/>
                              </w:rPr>
                              <w:t xml:space="preserve">.  Iteration model for Spark, </w:t>
                            </w:r>
                            <w:proofErr w:type="spellStart"/>
                            <w:r w:rsidRPr="0056121A">
                              <w:rPr>
                                <w:i w:val="0"/>
                                <w:color w:val="auto"/>
                                <w:sz w:val="16"/>
                                <w:szCs w:val="16"/>
                              </w:rPr>
                              <w:t>Flink</w:t>
                            </w:r>
                            <w:proofErr w:type="spellEnd"/>
                            <w:r w:rsidRPr="0056121A">
                              <w:rPr>
                                <w:i w:val="0"/>
                                <w:color w:val="auto"/>
                                <w:sz w:val="16"/>
                                <w:szCs w:val="16"/>
                              </w:rPr>
                              <w:t xml:space="preserve"> and Twister2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1F94B62" id="_x0000_t202" coordsize="21600,21600" o:spt="202" path="m,l,21600r21600,l21600,xe">
                <v:stroke joinstyle="miter"/>
                <v:path gradientshapeok="t" o:connecttype="rect"/>
              </v:shapetype>
              <v:shape id="Text Box 1" o:spid="_x0000_s1026" type="#_x0000_t202" style="position:absolute;left:0;text-align:left;margin-left:.25pt;margin-top:97.25pt;width:243.3pt;height:.0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" stroked="f">
                <v:textbox style="mso-fit-shape-to-text:t" inset="0,0,0,0">
                  <w:txbxContent>
                    <w:p w14:paraId="7C199126" w14:textId="77777777" w:rsidR="0025534E" w:rsidRPr="0056121A" w:rsidRDefault="0025534E" w:rsidP="00E46DDA">
                      <w:pPr>
                        <w:pStyle w:val="Caption"/>
                        <w:spacing w:after="360"/>
                        <w:rPr>
                          <w:rFonts w:eastAsia="Times New Roman"/>
                          <w:i w:val="0"/>
                          <w:color w:val="auto"/>
                          <w:sz w:val="16"/>
                          <w:szCs w:val="16"/>
                        </w:rPr>
                      </w:pPr>
                      <w:r w:rsidRPr="0056121A">
                        <w:rPr>
                          <w:i w:val="0"/>
                          <w:color w:val="auto"/>
                          <w:sz w:val="16"/>
                          <w:szCs w:val="16"/>
                        </w:rPr>
                        <w:t>Fig</w:t>
                      </w:r>
                      <w:r w:rsidR="0056121A">
                        <w:rPr>
                          <w:i w:val="0"/>
                          <w:color w:val="auto"/>
                          <w:sz w:val="16"/>
                          <w:szCs w:val="16"/>
                        </w:rPr>
                        <w:t>.</w:t>
                      </w:r>
                      <w:r w:rsidRPr="0056121A">
                        <w:rPr>
                          <w:i w:val="0"/>
                          <w:color w:val="auto"/>
                          <w:sz w:val="16"/>
                          <w:szCs w:val="16"/>
                        </w:rPr>
                        <w:t xml:space="preserve"> </w:t>
                      </w:r>
                      <w:r w:rsidRPr="0056121A">
                        <w:rPr>
                          <w:i w:val="0"/>
                          <w:color w:val="auto"/>
                          <w:sz w:val="16"/>
                          <w:szCs w:val="16"/>
                        </w:rPr>
                        <w:fldChar w:fldCharType="begin"/>
                      </w:r>
                      <w:r w:rsidRPr="0056121A">
                        <w:rPr>
                          <w:i w:val="0"/>
                          <w:color w:val="auto"/>
                          <w:sz w:val="16"/>
                          <w:szCs w:val="16"/>
                        </w:rPr>
                        <w:instrText xml:space="preserve"> SEQ Fig \* ARABIC </w:instrText>
                      </w:r>
                      <w:r w:rsidRPr="0056121A">
                        <w:rPr>
                          <w:i w:val="0"/>
                          <w:color w:val="auto"/>
                          <w:sz w:val="16"/>
                          <w:szCs w:val="16"/>
                        </w:rPr>
                        <w:fldChar w:fldCharType="separate"/>
                      </w:r>
                      <w:r w:rsidR="001B155A">
                        <w:rPr>
                          <w:i w:val="0"/>
                          <w:noProof/>
                          <w:color w:val="auto"/>
                          <w:sz w:val="16"/>
                          <w:szCs w:val="16"/>
                        </w:rPr>
                        <w:t>1</w:t>
                      </w:r>
                      <w:r w:rsidRPr="0056121A">
                        <w:rPr>
                          <w:i w:val="0"/>
                          <w:color w:val="auto"/>
                          <w:sz w:val="16"/>
                          <w:szCs w:val="16"/>
                        </w:rPr>
                        <w:fldChar w:fldCharType="end"/>
                      </w:r>
                      <w:r w:rsidRPr="0056121A">
                        <w:rPr>
                          <w:i w:val="0"/>
                          <w:color w:val="auto"/>
                          <w:sz w:val="16"/>
                          <w:szCs w:val="16"/>
                        </w:rPr>
                        <w:t xml:space="preserve">.  Iteration model for Spark, </w:t>
                      </w:r>
                      <w:proofErr w:type="spellStart"/>
                      <w:r w:rsidRPr="0056121A">
                        <w:rPr>
                          <w:i w:val="0"/>
                          <w:color w:val="auto"/>
                          <w:sz w:val="16"/>
                          <w:szCs w:val="16"/>
                        </w:rPr>
                        <w:t>Flink</w:t>
                      </w:r>
                      <w:proofErr w:type="spellEnd"/>
                      <w:r w:rsidRPr="0056121A">
                        <w:rPr>
                          <w:i w:val="0"/>
                          <w:color w:val="auto"/>
                          <w:sz w:val="16"/>
                          <w:szCs w:val="16"/>
                        </w:rPr>
                        <w:t xml:space="preserve"> and Twister2</w:t>
                      </w:r>
                    </w:p>
                  </w:txbxContent>
                </v:textbox>
                <w10:wrap type="topAndBottom"/>
              </v:shape>
            </w:pict>
          </mc:Fallback>
        </mc:AlternateContent>
      </w:r>
      <w:r>
        <w:rPr>
          <w:color w:val="000000"/>
          <w:sz w:val="20"/>
          <w:szCs w:val="20"/>
        </w:rPr>
        <w:t xml:space="preserve"> the end result. While the semantics of </w:t>
      </w:r>
      <w:proofErr w:type="spellStart"/>
      <w:r>
        <w:rPr>
          <w:color w:val="000000"/>
          <w:sz w:val="20"/>
          <w:szCs w:val="20"/>
        </w:rPr>
        <w:t>TSet’s</w:t>
      </w:r>
      <w:proofErr w:type="spellEnd"/>
      <w:r>
        <w:rPr>
          <w:color w:val="000000"/>
          <w:sz w:val="20"/>
          <w:szCs w:val="20"/>
        </w:rPr>
        <w:t xml:space="preserve"> are similar to RDD’s and </w:t>
      </w:r>
      <w:proofErr w:type="spellStart"/>
      <w:r>
        <w:rPr>
          <w:color w:val="000000"/>
          <w:sz w:val="20"/>
          <w:szCs w:val="20"/>
        </w:rPr>
        <w:t>DataSets</w:t>
      </w:r>
      <w:proofErr w:type="spellEnd"/>
      <w:r>
        <w:rPr>
          <w:color w:val="000000"/>
          <w:sz w:val="20"/>
          <w:szCs w:val="20"/>
        </w:rPr>
        <w:t xml:space="preserve">, the difference in the underlying implementation and dataflow model allow </w:t>
      </w:r>
      <w:proofErr w:type="spellStart"/>
      <w:r>
        <w:rPr>
          <w:color w:val="000000"/>
          <w:sz w:val="20"/>
          <w:szCs w:val="20"/>
        </w:rPr>
        <w:t>TSet’s</w:t>
      </w:r>
      <w:proofErr w:type="spellEnd"/>
      <w:r>
        <w:rPr>
          <w:color w:val="000000"/>
          <w:sz w:val="20"/>
          <w:szCs w:val="20"/>
        </w:rPr>
        <w:t xml:space="preserve"> to produce better performance in most cases. Details about the communication and task layer are beyond the scope of this paper, but in Section IV we will look at the </w:t>
      </w:r>
      <w:proofErr w:type="spellStart"/>
      <w:r>
        <w:rPr>
          <w:color w:val="000000"/>
          <w:sz w:val="20"/>
          <w:szCs w:val="20"/>
        </w:rPr>
        <w:t>TSet</w:t>
      </w:r>
      <w:proofErr w:type="spellEnd"/>
      <w:r>
        <w:rPr>
          <w:color w:val="000000"/>
          <w:sz w:val="20"/>
          <w:szCs w:val="20"/>
        </w:rPr>
        <w:t xml:space="preserve"> layer in more detail to understand how it implements the dataflow model.</w:t>
      </w:r>
    </w:p>
    <w:p w14:paraId="26293FCE" w14:textId="77777777" w:rsidR="008D5B39" w:rsidRDefault="008D5B39" w:rsidP="008D5B39">
      <w:pPr>
        <w:pStyle w:val="Heading2"/>
      </w:pPr>
      <w:r w:rsidRPr="008D5B39">
        <w:t>Iterations</w:t>
      </w:r>
    </w:p>
    <w:p w14:paraId="24B826D4" w14:textId="1265DAF6" w:rsidR="00E151A5" w:rsidRDefault="00E151A5" w:rsidP="00E151A5">
      <w:pPr>
        <w:pStyle w:val="NormalWeb"/>
        <w:spacing w:before="0" w:beforeAutospacing="0" w:after="120" w:afterAutospacing="0"/>
        <w:ind w:firstLine="288"/>
        <w:jc w:val="both"/>
      </w:pPr>
      <w:r>
        <w:rPr>
          <w:color w:val="000000"/>
          <w:sz w:val="20"/>
          <w:szCs w:val="20"/>
        </w:rPr>
        <w:t>How iterations are handled in the Twister2 dataflow model is an important point that distinguishes it from other frameworks. The ability to handle iterations efficiently is essential for a big data framework in order to support complex parallel applications. Initially in Hadoop, the iterative computations needed to be addressed by writing data to disk and reading it back for the next iteration. This was very inefficient and led to the development of iterative MapReduce frameworks such as Spark [2] and Twister [14] which allowed in-memory operations, removing the need to write to disk for each iteration. This can be seen as moving the iterations from the client to the driver or master. However performing iterations at the driver, as in Spark, still creates the issue of having to gather results to the driver for each iteration and broadcasting them back. For example, if the algorithm needs to perform a reduce operation at the end of ea</w:t>
      </w:r>
      <w:r w:rsidR="004F3E18">
        <w:rPr>
          <w:color w:val="000000"/>
          <w:sz w:val="20"/>
          <w:szCs w:val="20"/>
        </w:rPr>
        <w:t xml:space="preserve">ch iteration, the results must </w:t>
      </w:r>
      <w:r>
        <w:rPr>
          <w:color w:val="000000"/>
          <w:sz w:val="20"/>
          <w:szCs w:val="20"/>
        </w:rPr>
        <w:t xml:space="preserve">be collected at the driver, reduced to generate the answer, and then broadcast back to be used in the next iteration. This creates a bottleneck which hinders the performance of more complex iterative algorithms [9]. In </w:t>
      </w:r>
      <w:proofErr w:type="spellStart"/>
      <w:r>
        <w:rPr>
          <w:color w:val="000000"/>
          <w:sz w:val="20"/>
          <w:szCs w:val="20"/>
        </w:rPr>
        <w:t>Flink</w:t>
      </w:r>
      <w:proofErr w:type="spellEnd"/>
      <w:r>
        <w:rPr>
          <w:color w:val="000000"/>
          <w:sz w:val="20"/>
          <w:szCs w:val="20"/>
        </w:rPr>
        <w:t xml:space="preserve">, iterations are embedded into the dataflow graph, the iterations are moved to the worker, however since the iterations are embedded in the dataflow graph, </w:t>
      </w:r>
      <w:proofErr w:type="spellStart"/>
      <w:r>
        <w:rPr>
          <w:color w:val="000000"/>
          <w:sz w:val="20"/>
          <w:szCs w:val="20"/>
        </w:rPr>
        <w:t>Flink</w:t>
      </w:r>
      <w:proofErr w:type="spellEnd"/>
      <w:r>
        <w:rPr>
          <w:color w:val="000000"/>
          <w:sz w:val="20"/>
          <w:szCs w:val="20"/>
        </w:rPr>
        <w:t xml:space="preserve"> does not support nested iterations.</w:t>
      </w:r>
    </w:p>
    <w:p w14:paraId="5AB6048C" w14:textId="77777777" w:rsidR="00E151A5" w:rsidRDefault="00E151A5" w:rsidP="00E151A5">
      <w:pPr>
        <w:pStyle w:val="NormalWeb"/>
        <w:spacing w:before="0" w:beforeAutospacing="0" w:after="0" w:afterAutospacing="0"/>
        <w:ind w:firstLine="288"/>
        <w:jc w:val="both"/>
      </w:pPr>
      <w:r>
        <w:rPr>
          <w:color w:val="000000"/>
          <w:sz w:val="20"/>
          <w:szCs w:val="20"/>
        </w:rPr>
        <w:t xml:space="preserve">Twister2 takes the handling of iterations a step further and manages iterations at the worker level, similar to the BSP model. Fig. 1 summarizes how Spark, </w:t>
      </w:r>
      <w:proofErr w:type="spellStart"/>
      <w:r>
        <w:rPr>
          <w:color w:val="000000"/>
          <w:sz w:val="20"/>
          <w:szCs w:val="20"/>
        </w:rPr>
        <w:t>Flink</w:t>
      </w:r>
      <w:proofErr w:type="spellEnd"/>
      <w:r>
        <w:rPr>
          <w:color w:val="000000"/>
          <w:sz w:val="20"/>
          <w:szCs w:val="20"/>
        </w:rPr>
        <w:t xml:space="preserve">, and Twister2 each handle iterations. This move eliminates the need to gather results at a centralized location before each iteration. Although this does not remove the need for synchronization after each iteration, it allows the framework and algorithms developed utilizing the framework to employ better communications patterns to achieve this. For example, at each iteration the algorithm can perform an </w:t>
      </w:r>
      <w:proofErr w:type="spellStart"/>
      <w:r>
        <w:rPr>
          <w:color w:val="000000"/>
          <w:sz w:val="20"/>
          <w:szCs w:val="20"/>
        </w:rPr>
        <w:t>AllReduce</w:t>
      </w:r>
      <w:proofErr w:type="spellEnd"/>
      <w:r>
        <w:rPr>
          <w:color w:val="000000"/>
          <w:sz w:val="20"/>
          <w:szCs w:val="20"/>
        </w:rPr>
        <w:t xml:space="preserve"> operation to achieve synchronization rather than it being handled by a centralized entity such as a driver. The K-Means example discussed in Section VI will attest to this. </w:t>
      </w:r>
    </w:p>
    <w:p w14:paraId="68A1B1A9" w14:textId="77777777" w:rsidR="00CC0F78" w:rsidRDefault="00CC0F78" w:rsidP="0025534E">
      <w:pPr>
        <w:pStyle w:val="NormalWeb"/>
        <w:spacing w:before="0" w:beforeAutospacing="0" w:after="0" w:afterAutospacing="0"/>
        <w:ind w:firstLine="288"/>
        <w:jc w:val="both"/>
      </w:pPr>
    </w:p>
    <w:p w14:paraId="13D96480" w14:textId="77777777" w:rsidR="00E151A5" w:rsidRDefault="00E151A5" w:rsidP="0025534E">
      <w:pPr>
        <w:pStyle w:val="NormalWeb"/>
        <w:spacing w:before="0" w:beforeAutospacing="0" w:after="0" w:afterAutospacing="0"/>
        <w:ind w:firstLine="288"/>
        <w:jc w:val="both"/>
      </w:pPr>
    </w:p>
    <w:p w14:paraId="15F13CB9" w14:textId="77777777" w:rsidR="00E151A5" w:rsidRDefault="00E151A5" w:rsidP="0025534E">
      <w:pPr>
        <w:pStyle w:val="NormalWeb"/>
        <w:spacing w:before="0" w:beforeAutospacing="0" w:after="0" w:afterAutospacing="0"/>
        <w:ind w:firstLine="288"/>
        <w:jc w:val="both"/>
      </w:pPr>
    </w:p>
    <w:p w14:paraId="62B33DDA" w14:textId="77777777" w:rsidR="00E151A5" w:rsidRDefault="00E151A5" w:rsidP="0025534E">
      <w:pPr>
        <w:pStyle w:val="NormalWeb"/>
        <w:spacing w:before="0" w:beforeAutospacing="0" w:after="0" w:afterAutospacing="0"/>
        <w:ind w:firstLine="288"/>
        <w:jc w:val="both"/>
      </w:pPr>
    </w:p>
    <w:p w14:paraId="1E298972" w14:textId="32FD6502" w:rsidR="0025534E" w:rsidRPr="005B520E" w:rsidRDefault="006F46D6" w:rsidP="0025534E">
      <w:pPr>
        <w:pStyle w:val="tablehead"/>
        <w:spacing w:before="0" w:after="0"/>
      </w:pPr>
      <w:r>
        <w:rPr>
          <w:color w:val="000000"/>
          <w:sz w:val="20"/>
          <w:szCs w:val="20"/>
        </w:rPr>
        <w:drawing>
          <wp:anchor distT="0" distB="0" distL="114300" distR="114300" simplePos="0" relativeHeight="251667968" behindDoc="0" locked="0" layoutInCell="1" allowOverlap="1" wp14:anchorId="0ECAC11A" wp14:editId="6DF3E2A9">
            <wp:simplePos x="0" y="0"/>
            <wp:positionH relativeFrom="column">
              <wp:posOffset>3175</wp:posOffset>
            </wp:positionH>
            <wp:positionV relativeFrom="page">
              <wp:posOffset>685800</wp:posOffset>
            </wp:positionV>
            <wp:extent cx="3089275" cy="1177925"/>
            <wp:effectExtent l="0" t="0" r="0" b="317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terations_tp1.png"/>
                    <pic:cNvPicPr/>
                  </pic:nvPicPr>
                  <pic:blipFill>
                    <a:blip r:embed="rId9">
                      <a:extLst>
                        <a:ext uri="{28A0092B-C50C-407E-A947-70E740481C1C}">
                          <a14:useLocalDpi xmlns:a14="http://schemas.microsoft.com/office/drawing/2010/main" val="0"/>
                        </a:ext>
                      </a:extLst>
                    </a:blip>
                    <a:stretch>
                      <a:fillRect/>
                    </a:stretch>
                  </pic:blipFill>
                  <pic:spPr>
                    <a:xfrm>
                      <a:off x="0" y="0"/>
                      <a:ext cx="3089275" cy="1177925"/>
                    </a:xfrm>
                    <a:prstGeom prst="rect">
                      <a:avLst/>
                    </a:prstGeom>
                  </pic:spPr>
                </pic:pic>
              </a:graphicData>
            </a:graphic>
          </wp:anchor>
        </w:drawing>
      </w:r>
      <w:r w:rsidR="0025534E">
        <w:t>TSet API Operations</w:t>
      </w:r>
    </w:p>
    <w:tbl>
      <w:tblPr>
        <w:tblpPr w:leftFromText="180" w:rightFromText="180" w:vertAnchor="text" w:horzAnchor="margin" w:tblpXSpec="right" w:tblpY="64"/>
        <w:tblW w:w="0" w:type="auto"/>
        <w:tblCellMar>
          <w:top w:w="15" w:type="dxa"/>
          <w:left w:w="15" w:type="dxa"/>
          <w:bottom w:w="15" w:type="dxa"/>
          <w:right w:w="15" w:type="dxa"/>
        </w:tblCellMar>
        <w:tblLook w:val="04A0" w:firstRow="1" w:lastRow="0" w:firstColumn="1" w:lastColumn="0" w:noHBand="0" w:noVBand="1"/>
      </w:tblPr>
      <w:tblGrid>
        <w:gridCol w:w="485"/>
        <w:gridCol w:w="4361"/>
      </w:tblGrid>
      <w:tr w:rsidR="0025534E" w:rsidRPr="008D5B39" w14:paraId="68855D7F" w14:textId="77777777" w:rsidTr="00F655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AA737" w14:textId="77777777" w:rsidR="0025534E" w:rsidRPr="008D5B39" w:rsidRDefault="0025534E" w:rsidP="00F6557D">
            <w:pPr>
              <w:jc w:val="left"/>
              <w:rPr>
                <w:rFonts w:eastAsia="Times New Roman"/>
                <w:sz w:val="24"/>
                <w:szCs w:val="24"/>
              </w:rPr>
            </w:pPr>
            <w:proofErr w:type="spellStart"/>
            <w:r w:rsidRPr="008D5B39">
              <w:rPr>
                <w:rFonts w:eastAsia="Times New Roman"/>
                <w:i/>
                <w:iCs/>
                <w:color w:val="000000"/>
                <w:sz w:val="16"/>
                <w:szCs w:val="16"/>
              </w:rPr>
              <w:t>TSet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DC9C9" w14:textId="77777777" w:rsidR="0025534E" w:rsidRPr="008D5B39" w:rsidRDefault="0025534E" w:rsidP="00F6557D">
            <w:pPr>
              <w:jc w:val="left"/>
              <w:rPr>
                <w:rFonts w:eastAsia="Times New Roman"/>
                <w:sz w:val="24"/>
                <w:szCs w:val="24"/>
              </w:rPr>
            </w:pPr>
            <w:r w:rsidRPr="008D5B39">
              <w:rPr>
                <w:rFonts w:eastAsia="Times New Roman"/>
                <w:i/>
                <w:iCs/>
                <w:color w:val="000000"/>
                <w:sz w:val="16"/>
                <w:szCs w:val="16"/>
              </w:rPr>
              <w:t>Source: void =&gt; O</w:t>
            </w:r>
          </w:p>
          <w:p w14:paraId="017317F0" w14:textId="77777777" w:rsidR="0025534E" w:rsidRPr="008D5B39" w:rsidRDefault="0025534E" w:rsidP="00F6557D">
            <w:pPr>
              <w:jc w:val="left"/>
              <w:rPr>
                <w:rFonts w:eastAsia="Times New Roman"/>
                <w:sz w:val="24"/>
                <w:szCs w:val="24"/>
              </w:rPr>
            </w:pPr>
            <w:r w:rsidRPr="008D5B39">
              <w:rPr>
                <w:rFonts w:eastAsia="Times New Roman"/>
                <w:i/>
                <w:iCs/>
                <w:color w:val="000000"/>
                <w:sz w:val="16"/>
                <w:szCs w:val="16"/>
              </w:rPr>
              <w:t>Map: I =&gt; O</w:t>
            </w:r>
          </w:p>
          <w:p w14:paraId="376A05AA" w14:textId="77777777" w:rsidR="0025534E" w:rsidRPr="008D5B39" w:rsidRDefault="0025534E" w:rsidP="00F6557D">
            <w:pPr>
              <w:jc w:val="left"/>
              <w:rPr>
                <w:rFonts w:eastAsia="Times New Roman"/>
                <w:sz w:val="24"/>
                <w:szCs w:val="24"/>
              </w:rPr>
            </w:pPr>
            <w:proofErr w:type="spellStart"/>
            <w:r w:rsidRPr="008D5B39">
              <w:rPr>
                <w:rFonts w:eastAsia="Times New Roman"/>
                <w:i/>
                <w:iCs/>
                <w:color w:val="000000"/>
                <w:sz w:val="16"/>
                <w:szCs w:val="16"/>
              </w:rPr>
              <w:t>FlatMap</w:t>
            </w:r>
            <w:proofErr w:type="spellEnd"/>
            <w:r w:rsidRPr="008D5B39">
              <w:rPr>
                <w:rFonts w:eastAsia="Times New Roman"/>
                <w:i/>
                <w:iCs/>
                <w:color w:val="000000"/>
                <w:sz w:val="16"/>
                <w:szCs w:val="16"/>
              </w:rPr>
              <w:t>: I =&gt; O</w:t>
            </w:r>
          </w:p>
          <w:p w14:paraId="79681C6D" w14:textId="77777777" w:rsidR="0025534E" w:rsidRPr="008D5B39" w:rsidRDefault="0025534E" w:rsidP="00F6557D">
            <w:pPr>
              <w:jc w:val="left"/>
              <w:rPr>
                <w:rFonts w:eastAsia="Times New Roman"/>
                <w:sz w:val="24"/>
                <w:szCs w:val="24"/>
              </w:rPr>
            </w:pPr>
            <w:proofErr w:type="spellStart"/>
            <w:r w:rsidRPr="008D5B39">
              <w:rPr>
                <w:rFonts w:eastAsia="Times New Roman"/>
                <w:i/>
                <w:iCs/>
                <w:color w:val="000000"/>
                <w:sz w:val="16"/>
                <w:szCs w:val="16"/>
              </w:rPr>
              <w:t>GroupBy</w:t>
            </w:r>
            <w:proofErr w:type="spellEnd"/>
            <w:r w:rsidRPr="008D5B39">
              <w:rPr>
                <w:rFonts w:eastAsia="Times New Roman"/>
                <w:i/>
                <w:iCs/>
                <w:color w:val="000000"/>
                <w:sz w:val="16"/>
                <w:szCs w:val="16"/>
              </w:rPr>
              <w:t>: V =&gt; K,V</w:t>
            </w:r>
          </w:p>
          <w:p w14:paraId="2A178CD1" w14:textId="77777777" w:rsidR="0025534E" w:rsidRPr="008D5B39" w:rsidRDefault="0025534E" w:rsidP="00F6557D">
            <w:pPr>
              <w:jc w:val="left"/>
              <w:rPr>
                <w:rFonts w:eastAsia="Times New Roman"/>
                <w:sz w:val="24"/>
                <w:szCs w:val="24"/>
              </w:rPr>
            </w:pPr>
            <w:r w:rsidRPr="008D5B39">
              <w:rPr>
                <w:rFonts w:eastAsia="Times New Roman"/>
                <w:i/>
                <w:iCs/>
                <w:color w:val="000000"/>
                <w:sz w:val="16"/>
                <w:szCs w:val="16"/>
              </w:rPr>
              <w:t>Cache: I =&gt; I (cached) (batch only)</w:t>
            </w:r>
          </w:p>
          <w:p w14:paraId="6481F448" w14:textId="77777777" w:rsidR="0025534E" w:rsidRPr="008D5B39" w:rsidRDefault="0025534E" w:rsidP="00F6557D">
            <w:pPr>
              <w:jc w:val="left"/>
              <w:rPr>
                <w:rFonts w:eastAsia="Times New Roman"/>
                <w:sz w:val="24"/>
                <w:szCs w:val="24"/>
              </w:rPr>
            </w:pPr>
            <w:r w:rsidRPr="008D5B39">
              <w:rPr>
                <w:rFonts w:eastAsia="Times New Roman"/>
                <w:i/>
                <w:iCs/>
                <w:color w:val="000000"/>
                <w:sz w:val="16"/>
                <w:szCs w:val="16"/>
              </w:rPr>
              <w:t>Sink: I =&gt; I (result)</w:t>
            </w:r>
          </w:p>
        </w:tc>
      </w:tr>
      <w:tr w:rsidR="0025534E" w:rsidRPr="008D5B39" w14:paraId="2ED9E58E" w14:textId="77777777" w:rsidTr="00F655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0CE31" w14:textId="77777777" w:rsidR="0025534E" w:rsidRPr="008D5B39" w:rsidRDefault="0025534E" w:rsidP="00F6557D">
            <w:pPr>
              <w:jc w:val="left"/>
              <w:rPr>
                <w:rFonts w:eastAsia="Times New Roman"/>
                <w:sz w:val="24"/>
                <w:szCs w:val="24"/>
              </w:rPr>
            </w:pPr>
            <w:r w:rsidRPr="008D5B39">
              <w:rPr>
                <w:rFonts w:eastAsia="Times New Roman"/>
                <w:i/>
                <w:iCs/>
                <w:color w:val="000000"/>
                <w:sz w:val="16"/>
                <w:szCs w:val="16"/>
              </w:rPr>
              <w:t>Link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30DB6" w14:textId="77777777" w:rsidR="0025534E" w:rsidRPr="008D5B39" w:rsidRDefault="0025534E" w:rsidP="00F6557D">
            <w:pPr>
              <w:jc w:val="left"/>
              <w:rPr>
                <w:rFonts w:eastAsia="Times New Roman"/>
                <w:sz w:val="24"/>
                <w:szCs w:val="24"/>
              </w:rPr>
            </w:pPr>
            <w:r w:rsidRPr="008D5B39">
              <w:rPr>
                <w:rFonts w:eastAsia="Times New Roman"/>
                <w:i/>
                <w:iCs/>
                <w:color w:val="000000"/>
                <w:sz w:val="16"/>
                <w:szCs w:val="16"/>
              </w:rPr>
              <w:t>Direct: I =&gt; I ( 1-to-1 mapping)</w:t>
            </w:r>
          </w:p>
          <w:p w14:paraId="7EC1C5C5" w14:textId="77777777" w:rsidR="0025534E" w:rsidRPr="008D5B39" w:rsidRDefault="0025534E" w:rsidP="00F6557D">
            <w:pPr>
              <w:jc w:val="left"/>
              <w:rPr>
                <w:rFonts w:eastAsia="Times New Roman"/>
                <w:sz w:val="24"/>
                <w:szCs w:val="24"/>
              </w:rPr>
            </w:pPr>
            <w:r w:rsidRPr="008D5B39">
              <w:rPr>
                <w:rFonts w:eastAsia="Times New Roman"/>
                <w:i/>
                <w:iCs/>
                <w:color w:val="000000"/>
                <w:sz w:val="16"/>
                <w:szCs w:val="16"/>
              </w:rPr>
              <w:t>Partition: I =&gt; I ( N-to-M mapping)</w:t>
            </w:r>
          </w:p>
          <w:p w14:paraId="6ACD21C8" w14:textId="77777777" w:rsidR="0025534E" w:rsidRPr="008D5B39" w:rsidRDefault="0025534E" w:rsidP="00F6557D">
            <w:pPr>
              <w:jc w:val="left"/>
              <w:rPr>
                <w:rFonts w:eastAsia="Times New Roman"/>
                <w:sz w:val="24"/>
                <w:szCs w:val="24"/>
              </w:rPr>
            </w:pPr>
            <w:r w:rsidRPr="008D5B39">
              <w:rPr>
                <w:rFonts w:eastAsia="Times New Roman"/>
                <w:i/>
                <w:iCs/>
                <w:color w:val="000000"/>
                <w:sz w:val="16"/>
                <w:szCs w:val="16"/>
              </w:rPr>
              <w:t>Reduce: I =&gt; I (N-to-1 mapping)</w:t>
            </w:r>
          </w:p>
          <w:p w14:paraId="5A95E260" w14:textId="77777777" w:rsidR="0025534E" w:rsidRPr="008D5B39" w:rsidRDefault="0025534E" w:rsidP="00F6557D">
            <w:pPr>
              <w:jc w:val="left"/>
              <w:rPr>
                <w:rFonts w:eastAsia="Times New Roman"/>
                <w:sz w:val="24"/>
                <w:szCs w:val="24"/>
              </w:rPr>
            </w:pPr>
            <w:r w:rsidRPr="008D5B39">
              <w:rPr>
                <w:rFonts w:eastAsia="Times New Roman"/>
                <w:i/>
                <w:iCs/>
                <w:color w:val="000000"/>
                <w:sz w:val="16"/>
                <w:szCs w:val="16"/>
              </w:rPr>
              <w:t xml:space="preserve">Gather: I =&gt; </w:t>
            </w:r>
            <w:proofErr w:type="spellStart"/>
            <w:r w:rsidRPr="008D5B39">
              <w:rPr>
                <w:rFonts w:eastAsia="Times New Roman"/>
                <w:i/>
                <w:iCs/>
                <w:color w:val="000000"/>
                <w:sz w:val="16"/>
                <w:szCs w:val="16"/>
              </w:rPr>
              <w:t>Iter</w:t>
            </w:r>
            <w:proofErr w:type="spellEnd"/>
            <w:r w:rsidRPr="008D5B39">
              <w:rPr>
                <w:rFonts w:eastAsia="Times New Roman"/>
                <w:i/>
                <w:iCs/>
                <w:color w:val="000000"/>
                <w:sz w:val="16"/>
                <w:szCs w:val="16"/>
              </w:rPr>
              <w:t>[I] (N-to-1 mapping)</w:t>
            </w:r>
          </w:p>
          <w:p w14:paraId="431A6C4B" w14:textId="77777777" w:rsidR="0025534E" w:rsidRPr="008D5B39" w:rsidRDefault="0025534E" w:rsidP="00F6557D">
            <w:pPr>
              <w:jc w:val="left"/>
              <w:rPr>
                <w:rFonts w:eastAsia="Times New Roman"/>
                <w:sz w:val="24"/>
                <w:szCs w:val="24"/>
              </w:rPr>
            </w:pPr>
            <w:proofErr w:type="spellStart"/>
            <w:r w:rsidRPr="008D5B39">
              <w:rPr>
                <w:rFonts w:eastAsia="Times New Roman"/>
                <w:i/>
                <w:iCs/>
                <w:color w:val="000000"/>
                <w:sz w:val="16"/>
                <w:szCs w:val="16"/>
              </w:rPr>
              <w:t>AllReduce</w:t>
            </w:r>
            <w:proofErr w:type="spellEnd"/>
            <w:r w:rsidRPr="008D5B39">
              <w:rPr>
                <w:rFonts w:eastAsia="Times New Roman"/>
                <w:i/>
                <w:iCs/>
                <w:color w:val="000000"/>
                <w:sz w:val="16"/>
                <w:szCs w:val="16"/>
              </w:rPr>
              <w:t>: I =&gt; I (N-to-M mapping)</w:t>
            </w:r>
          </w:p>
          <w:p w14:paraId="67B956E8" w14:textId="77777777" w:rsidR="0025534E" w:rsidRPr="008D5B39" w:rsidRDefault="0025534E" w:rsidP="00F6557D">
            <w:pPr>
              <w:jc w:val="left"/>
              <w:rPr>
                <w:rFonts w:eastAsia="Times New Roman"/>
                <w:sz w:val="24"/>
                <w:szCs w:val="24"/>
              </w:rPr>
            </w:pPr>
            <w:proofErr w:type="spellStart"/>
            <w:r w:rsidRPr="008D5B39">
              <w:rPr>
                <w:rFonts w:eastAsia="Times New Roman"/>
                <w:i/>
                <w:iCs/>
                <w:color w:val="000000"/>
                <w:sz w:val="16"/>
                <w:szCs w:val="16"/>
              </w:rPr>
              <w:t>AllGather</w:t>
            </w:r>
            <w:proofErr w:type="spellEnd"/>
            <w:r w:rsidRPr="008D5B39">
              <w:rPr>
                <w:rFonts w:eastAsia="Times New Roman"/>
                <w:i/>
                <w:iCs/>
                <w:color w:val="000000"/>
                <w:sz w:val="16"/>
                <w:szCs w:val="16"/>
              </w:rPr>
              <w:t xml:space="preserve">: I =&gt; </w:t>
            </w:r>
            <w:proofErr w:type="spellStart"/>
            <w:r w:rsidRPr="008D5B39">
              <w:rPr>
                <w:rFonts w:eastAsia="Times New Roman"/>
                <w:i/>
                <w:iCs/>
                <w:color w:val="000000"/>
                <w:sz w:val="16"/>
                <w:szCs w:val="16"/>
              </w:rPr>
              <w:t>Iter</w:t>
            </w:r>
            <w:proofErr w:type="spellEnd"/>
            <w:r w:rsidRPr="008D5B39">
              <w:rPr>
                <w:rFonts w:eastAsia="Times New Roman"/>
                <w:i/>
                <w:iCs/>
                <w:color w:val="000000"/>
                <w:sz w:val="16"/>
                <w:szCs w:val="16"/>
              </w:rPr>
              <w:t>[I] (N-to-M mapping)</w:t>
            </w:r>
          </w:p>
          <w:p w14:paraId="4C47DE11" w14:textId="77777777" w:rsidR="0025534E" w:rsidRPr="008D5B39" w:rsidRDefault="0025534E" w:rsidP="00F6557D">
            <w:pPr>
              <w:jc w:val="left"/>
              <w:rPr>
                <w:rFonts w:eastAsia="Times New Roman"/>
                <w:sz w:val="24"/>
                <w:szCs w:val="24"/>
              </w:rPr>
            </w:pPr>
            <w:proofErr w:type="spellStart"/>
            <w:r w:rsidRPr="008D5B39">
              <w:rPr>
                <w:rFonts w:eastAsia="Times New Roman"/>
                <w:i/>
                <w:iCs/>
                <w:color w:val="000000"/>
                <w:sz w:val="16"/>
                <w:szCs w:val="16"/>
              </w:rPr>
              <w:t>KeyedPartition</w:t>
            </w:r>
            <w:proofErr w:type="spellEnd"/>
            <w:r w:rsidRPr="008D5B39">
              <w:rPr>
                <w:rFonts w:eastAsia="Times New Roman"/>
                <w:i/>
                <w:iCs/>
                <w:color w:val="000000"/>
                <w:sz w:val="16"/>
                <w:szCs w:val="16"/>
              </w:rPr>
              <w:t>: K, V =&gt; K, V (N-to-M mapping)</w:t>
            </w:r>
          </w:p>
          <w:p w14:paraId="7C1F1F91" w14:textId="77777777" w:rsidR="0025534E" w:rsidRPr="008D5B39" w:rsidRDefault="0025534E" w:rsidP="00F6557D">
            <w:pPr>
              <w:jc w:val="left"/>
              <w:rPr>
                <w:rFonts w:eastAsia="Times New Roman"/>
                <w:sz w:val="24"/>
                <w:szCs w:val="24"/>
              </w:rPr>
            </w:pPr>
            <w:proofErr w:type="spellStart"/>
            <w:r w:rsidRPr="008D5B39">
              <w:rPr>
                <w:rFonts w:eastAsia="Times New Roman"/>
                <w:i/>
                <w:iCs/>
                <w:color w:val="000000"/>
                <w:sz w:val="16"/>
                <w:szCs w:val="16"/>
              </w:rPr>
              <w:t>KeyedReduce</w:t>
            </w:r>
            <w:proofErr w:type="spellEnd"/>
            <w:r w:rsidRPr="008D5B39">
              <w:rPr>
                <w:rFonts w:eastAsia="Times New Roman"/>
                <w:i/>
                <w:iCs/>
                <w:color w:val="000000"/>
                <w:sz w:val="16"/>
                <w:szCs w:val="16"/>
              </w:rPr>
              <w:t>: K, V =&gt; K, V (N-to-M mapping) (batch only)</w:t>
            </w:r>
          </w:p>
          <w:p w14:paraId="510B055F" w14:textId="77777777" w:rsidR="0025534E" w:rsidRPr="008D5B39" w:rsidRDefault="0025534E" w:rsidP="00F6557D">
            <w:pPr>
              <w:keepNext/>
              <w:jc w:val="left"/>
              <w:rPr>
                <w:rFonts w:eastAsia="Times New Roman"/>
                <w:sz w:val="24"/>
                <w:szCs w:val="24"/>
              </w:rPr>
            </w:pPr>
            <w:proofErr w:type="spellStart"/>
            <w:r w:rsidRPr="008D5B39">
              <w:rPr>
                <w:rFonts w:eastAsia="Times New Roman"/>
                <w:i/>
                <w:iCs/>
                <w:color w:val="000000"/>
                <w:sz w:val="16"/>
                <w:szCs w:val="16"/>
              </w:rPr>
              <w:t>KeyedGather</w:t>
            </w:r>
            <w:proofErr w:type="spellEnd"/>
            <w:r w:rsidRPr="008D5B39">
              <w:rPr>
                <w:rFonts w:eastAsia="Times New Roman"/>
                <w:i/>
                <w:iCs/>
                <w:color w:val="000000"/>
                <w:sz w:val="16"/>
                <w:szCs w:val="16"/>
              </w:rPr>
              <w:t xml:space="preserve">: K, V =&gt; K, </w:t>
            </w:r>
            <w:proofErr w:type="spellStart"/>
            <w:r w:rsidRPr="008D5B39">
              <w:rPr>
                <w:rFonts w:eastAsia="Times New Roman"/>
                <w:i/>
                <w:iCs/>
                <w:color w:val="000000"/>
                <w:sz w:val="16"/>
                <w:szCs w:val="16"/>
              </w:rPr>
              <w:t>Iter</w:t>
            </w:r>
            <w:proofErr w:type="spellEnd"/>
            <w:r w:rsidRPr="008D5B39">
              <w:rPr>
                <w:rFonts w:eastAsia="Times New Roman"/>
                <w:i/>
                <w:iCs/>
                <w:color w:val="000000"/>
                <w:sz w:val="16"/>
                <w:szCs w:val="16"/>
              </w:rPr>
              <w:t>[V] ((N-to-M mapping) (batch only)</w:t>
            </w:r>
          </w:p>
        </w:tc>
      </w:tr>
    </w:tbl>
    <w:p w14:paraId="78483C78" w14:textId="77777777" w:rsidR="007738F4" w:rsidRDefault="007738F4" w:rsidP="0025534E">
      <w:pPr>
        <w:pStyle w:val="NormalWeb"/>
        <w:spacing w:before="0" w:beforeAutospacing="0" w:after="0" w:afterAutospacing="0"/>
        <w:jc w:val="both"/>
        <w:rPr>
          <w:color w:val="000000"/>
          <w:sz w:val="20"/>
          <w:szCs w:val="20"/>
        </w:rPr>
      </w:pPr>
    </w:p>
    <w:p w14:paraId="744B3453" w14:textId="77777777" w:rsidR="00E46DDA" w:rsidRDefault="00E46DDA" w:rsidP="00E46DDA">
      <w:pPr>
        <w:pStyle w:val="NormalWeb"/>
        <w:spacing w:before="0" w:beforeAutospacing="0" w:after="0" w:afterAutospacing="0"/>
        <w:ind w:firstLine="288"/>
        <w:jc w:val="both"/>
      </w:pPr>
      <w:r>
        <w:rPr>
          <w:color w:val="000000"/>
          <w:sz w:val="20"/>
          <w:szCs w:val="20"/>
        </w:rPr>
        <w:t xml:space="preserve">The migration of iterations into the workers can be seen as the next logical step; from managing iterations at the client level as in Hadoop, to managing them at a centralized entity as in Spark, and finally at the worker level. Such handling of iterations has been tested in the HPC community for decades and proven to be efficient, especially in MPI implementations. This claim is further strengthened in the results that are showcased in Section VI as well as from those in </w:t>
      </w:r>
      <w:proofErr w:type="spellStart"/>
      <w:r>
        <w:rPr>
          <w:color w:val="000000"/>
          <w:sz w:val="20"/>
          <w:szCs w:val="20"/>
        </w:rPr>
        <w:t>Twister</w:t>
      </w:r>
      <w:proofErr w:type="gramStart"/>
      <w:r>
        <w:rPr>
          <w:color w:val="000000"/>
          <w:sz w:val="20"/>
          <w:szCs w:val="20"/>
        </w:rPr>
        <w:t>:Net</w:t>
      </w:r>
      <w:proofErr w:type="spellEnd"/>
      <w:proofErr w:type="gramEnd"/>
      <w:r>
        <w:rPr>
          <w:color w:val="000000"/>
          <w:sz w:val="20"/>
          <w:szCs w:val="20"/>
        </w:rPr>
        <w:t xml:space="preserve"> [12].</w:t>
      </w:r>
    </w:p>
    <w:p w14:paraId="15338B92" w14:textId="32CE12FC" w:rsidR="008D5B39" w:rsidRDefault="00E46DDA" w:rsidP="00E46DDA">
      <w:pPr>
        <w:pStyle w:val="Heading1"/>
      </w:pPr>
      <w:r w:rsidRPr="008D5B39">
        <w:t xml:space="preserve"> </w:t>
      </w:r>
      <w:r w:rsidR="008D5B39" w:rsidRPr="008D5B39">
        <w:t>TSet</w:t>
      </w:r>
      <w:r>
        <w:t>’</w:t>
      </w:r>
      <w:r w:rsidR="008D5B39" w:rsidRPr="008D5B39">
        <w:t>s</w:t>
      </w:r>
    </w:p>
    <w:p w14:paraId="056F12AD" w14:textId="77777777" w:rsidR="00E46DDA" w:rsidRDefault="00E46DDA" w:rsidP="00E46DDA">
      <w:pPr>
        <w:pStyle w:val="NormalWeb"/>
        <w:spacing w:before="0" w:beforeAutospacing="0" w:after="120" w:afterAutospacing="0"/>
        <w:ind w:firstLine="270"/>
        <w:jc w:val="both"/>
      </w:pPr>
      <w:proofErr w:type="spellStart"/>
      <w:r>
        <w:rPr>
          <w:color w:val="000000"/>
          <w:sz w:val="20"/>
          <w:szCs w:val="20"/>
        </w:rPr>
        <w:t>TSet</w:t>
      </w:r>
      <w:proofErr w:type="spellEnd"/>
      <w:r>
        <w:rPr>
          <w:color w:val="000000"/>
          <w:sz w:val="20"/>
          <w:szCs w:val="20"/>
        </w:rPr>
        <w:t xml:space="preserve"> API is the highest level of abstraction provided by the Twister2 framework. </w:t>
      </w:r>
      <w:proofErr w:type="spellStart"/>
      <w:r>
        <w:rPr>
          <w:color w:val="000000"/>
          <w:sz w:val="20"/>
          <w:szCs w:val="20"/>
        </w:rPr>
        <w:t>TSet’s</w:t>
      </w:r>
      <w:proofErr w:type="spellEnd"/>
      <w:r>
        <w:rPr>
          <w:color w:val="000000"/>
          <w:sz w:val="20"/>
          <w:szCs w:val="20"/>
        </w:rPr>
        <w:t xml:space="preserve"> are semantically similar to RDD’s in Spark and </w:t>
      </w:r>
      <w:proofErr w:type="spellStart"/>
      <w:r>
        <w:rPr>
          <w:color w:val="000000"/>
          <w:sz w:val="20"/>
          <w:szCs w:val="20"/>
        </w:rPr>
        <w:t>DataSets</w:t>
      </w:r>
      <w:proofErr w:type="spellEnd"/>
      <w:r>
        <w:rPr>
          <w:color w:val="000000"/>
          <w:sz w:val="20"/>
          <w:szCs w:val="20"/>
        </w:rPr>
        <w:t xml:space="preserve"> in </w:t>
      </w:r>
      <w:proofErr w:type="spellStart"/>
      <w:r>
        <w:rPr>
          <w:color w:val="000000"/>
          <w:sz w:val="20"/>
          <w:szCs w:val="20"/>
        </w:rPr>
        <w:t>Flink</w:t>
      </w:r>
      <w:proofErr w:type="spellEnd"/>
      <w:r>
        <w:rPr>
          <w:color w:val="000000"/>
          <w:sz w:val="20"/>
          <w:szCs w:val="20"/>
        </w:rPr>
        <w:t xml:space="preserve">. They provide the user with an API that allows them to program applications through a set of transformations and actions. </w:t>
      </w:r>
      <w:proofErr w:type="spellStart"/>
      <w:r>
        <w:rPr>
          <w:color w:val="000000"/>
          <w:sz w:val="20"/>
          <w:szCs w:val="20"/>
        </w:rPr>
        <w:t>Tset’s</w:t>
      </w:r>
      <w:proofErr w:type="spellEnd"/>
      <w:r>
        <w:rPr>
          <w:color w:val="000000"/>
          <w:sz w:val="20"/>
          <w:szCs w:val="20"/>
        </w:rPr>
        <w:t xml:space="preserve"> also support both batch and stream processing. The concepts discussed in the following section apply to both modes; if a topic does not apply to both, it will be specifically noted. </w:t>
      </w:r>
    </w:p>
    <w:p w14:paraId="62B404AA" w14:textId="77777777" w:rsidR="00E46DDA" w:rsidRDefault="00E46DDA" w:rsidP="00E46DDA">
      <w:pPr>
        <w:pStyle w:val="NormalWeb"/>
        <w:spacing w:before="0" w:beforeAutospacing="0" w:after="0" w:afterAutospacing="0"/>
        <w:ind w:firstLine="270"/>
        <w:jc w:val="both"/>
      </w:pPr>
      <w:r>
        <w:rPr>
          <w:color w:val="000000"/>
          <w:sz w:val="20"/>
          <w:szCs w:val="20"/>
        </w:rPr>
        <w:t xml:space="preserve">Applications developed using </w:t>
      </w:r>
      <w:proofErr w:type="spellStart"/>
      <w:r>
        <w:rPr>
          <w:color w:val="000000"/>
          <w:sz w:val="20"/>
          <w:szCs w:val="20"/>
        </w:rPr>
        <w:t>TSet’s</w:t>
      </w:r>
      <w:proofErr w:type="spellEnd"/>
      <w:r>
        <w:rPr>
          <w:color w:val="000000"/>
          <w:sz w:val="20"/>
          <w:szCs w:val="20"/>
        </w:rPr>
        <w:t xml:space="preserve"> are modeled as a graph where vertices represent computations and edges represent communications. The </w:t>
      </w:r>
      <w:proofErr w:type="spellStart"/>
      <w:r>
        <w:rPr>
          <w:color w:val="000000"/>
          <w:sz w:val="20"/>
          <w:szCs w:val="20"/>
        </w:rPr>
        <w:t>TSet</w:t>
      </w:r>
      <w:proofErr w:type="spellEnd"/>
      <w:r>
        <w:rPr>
          <w:color w:val="000000"/>
          <w:sz w:val="20"/>
          <w:szCs w:val="20"/>
        </w:rPr>
        <w:t xml:space="preserve"> programming API allows users to simply define the structure of the graph and then execute it. Underneath, the graph will be converted into a more detailed version in the task layer, which takes into account parallelism of each vertex and data dependencies before execution.  The </w:t>
      </w:r>
      <w:proofErr w:type="spellStart"/>
      <w:r>
        <w:rPr>
          <w:color w:val="000000"/>
          <w:sz w:val="20"/>
          <w:szCs w:val="20"/>
        </w:rPr>
        <w:t>TSet</w:t>
      </w:r>
      <w:proofErr w:type="spellEnd"/>
      <w:r>
        <w:rPr>
          <w:color w:val="000000"/>
          <w:sz w:val="20"/>
          <w:szCs w:val="20"/>
        </w:rPr>
        <w:t xml:space="preserve"> API consists of two main entities; “</w:t>
      </w:r>
      <w:proofErr w:type="spellStart"/>
      <w:r>
        <w:rPr>
          <w:color w:val="000000"/>
          <w:sz w:val="20"/>
          <w:szCs w:val="20"/>
        </w:rPr>
        <w:t>TSet</w:t>
      </w:r>
      <w:proofErr w:type="spellEnd"/>
      <w:r>
        <w:rPr>
          <w:color w:val="000000"/>
          <w:sz w:val="20"/>
          <w:szCs w:val="20"/>
        </w:rPr>
        <w:t xml:space="preserve">” and “Link.”  Table I lists the </w:t>
      </w:r>
      <w:proofErr w:type="spellStart"/>
      <w:r>
        <w:rPr>
          <w:color w:val="000000"/>
          <w:sz w:val="20"/>
          <w:szCs w:val="20"/>
        </w:rPr>
        <w:t>TSet’s</w:t>
      </w:r>
      <w:proofErr w:type="spellEnd"/>
      <w:r>
        <w:rPr>
          <w:color w:val="000000"/>
          <w:sz w:val="20"/>
          <w:szCs w:val="20"/>
        </w:rPr>
        <w:t xml:space="preserve"> and Link’s currently supported by Twister2. </w:t>
      </w:r>
    </w:p>
    <w:p w14:paraId="2E300C9B" w14:textId="2F23EA71" w:rsidR="00965662" w:rsidRDefault="00E46DDA" w:rsidP="00E46DDA">
      <w:pPr>
        <w:pStyle w:val="Heading2"/>
      </w:pPr>
      <w:r>
        <w:t xml:space="preserve"> </w:t>
      </w:r>
      <w:r w:rsidR="00965662">
        <w:t>TSet</w:t>
      </w:r>
    </w:p>
    <w:p w14:paraId="6B9B7D08" w14:textId="77777777" w:rsidR="00E46DDA" w:rsidRDefault="00E46DDA" w:rsidP="00E46DDA">
      <w:pPr>
        <w:pStyle w:val="NormalWeb"/>
        <w:spacing w:before="0" w:beforeAutospacing="0" w:after="0" w:afterAutospacing="0"/>
        <w:ind w:firstLine="270"/>
        <w:jc w:val="both"/>
      </w:pPr>
      <w:r>
        <w:rPr>
          <w:color w:val="000000"/>
          <w:sz w:val="20"/>
          <w:szCs w:val="20"/>
        </w:rPr>
        <w:t xml:space="preserve">A </w:t>
      </w:r>
      <w:proofErr w:type="spellStart"/>
      <w:r>
        <w:rPr>
          <w:color w:val="000000"/>
          <w:sz w:val="20"/>
          <w:szCs w:val="20"/>
        </w:rPr>
        <w:t>TSet</w:t>
      </w:r>
      <w:proofErr w:type="spellEnd"/>
      <w:r>
        <w:rPr>
          <w:color w:val="000000"/>
          <w:sz w:val="20"/>
          <w:szCs w:val="20"/>
        </w:rPr>
        <w:t xml:space="preserve"> represents a vertex in the dataflow graph. All applications start with a </w:t>
      </w:r>
      <w:proofErr w:type="spellStart"/>
      <w:r>
        <w:rPr>
          <w:color w:val="000000"/>
          <w:sz w:val="20"/>
          <w:szCs w:val="20"/>
        </w:rPr>
        <w:t>SourceTSet</w:t>
      </w:r>
      <w:proofErr w:type="spellEnd"/>
      <w:r>
        <w:rPr>
          <w:color w:val="000000"/>
          <w:sz w:val="20"/>
          <w:szCs w:val="20"/>
        </w:rPr>
        <w:t xml:space="preserve"> which can represent any </w:t>
      </w:r>
      <w:proofErr w:type="spellStart"/>
      <w:r>
        <w:rPr>
          <w:color w:val="000000"/>
          <w:sz w:val="20"/>
          <w:szCs w:val="20"/>
        </w:rPr>
        <w:t>datasource</w:t>
      </w:r>
      <w:proofErr w:type="spellEnd"/>
      <w:r>
        <w:rPr>
          <w:color w:val="000000"/>
          <w:sz w:val="20"/>
          <w:szCs w:val="20"/>
        </w:rPr>
        <w:t xml:space="preserve">. The application graph can be then built by connecting other </w:t>
      </w:r>
      <w:proofErr w:type="spellStart"/>
      <w:r>
        <w:rPr>
          <w:color w:val="000000"/>
          <w:sz w:val="20"/>
          <w:szCs w:val="20"/>
        </w:rPr>
        <w:t>TSet’s</w:t>
      </w:r>
      <w:proofErr w:type="spellEnd"/>
      <w:r>
        <w:rPr>
          <w:color w:val="000000"/>
          <w:sz w:val="20"/>
          <w:szCs w:val="20"/>
        </w:rPr>
        <w:t xml:space="preserve"> with some Link in between them. There are a few restrictions on the combinations that can be made when creating the graph. For example, a </w:t>
      </w:r>
      <w:proofErr w:type="spellStart"/>
      <w:r>
        <w:rPr>
          <w:i/>
          <w:iCs/>
          <w:color w:val="000000"/>
          <w:sz w:val="20"/>
          <w:szCs w:val="20"/>
        </w:rPr>
        <w:t>KeyedReduce</w:t>
      </w:r>
      <w:proofErr w:type="spellEnd"/>
      <w:r>
        <w:rPr>
          <w:i/>
          <w:iCs/>
          <w:color w:val="000000"/>
          <w:sz w:val="20"/>
          <w:szCs w:val="20"/>
        </w:rPr>
        <w:t xml:space="preserve"> </w:t>
      </w:r>
      <w:r>
        <w:rPr>
          <w:color w:val="000000"/>
          <w:sz w:val="20"/>
          <w:szCs w:val="20"/>
        </w:rPr>
        <w:t xml:space="preserve">cannot be directly applied on a map since the former expects a key-value pair, therefore keyed operations can only be done after a </w:t>
      </w:r>
      <w:proofErr w:type="spellStart"/>
      <w:r>
        <w:rPr>
          <w:i/>
          <w:iCs/>
          <w:color w:val="000000"/>
          <w:sz w:val="20"/>
          <w:szCs w:val="20"/>
        </w:rPr>
        <w:t>GroupBy</w:t>
      </w:r>
      <w:proofErr w:type="spellEnd"/>
      <w:r>
        <w:rPr>
          <w:i/>
          <w:iCs/>
          <w:color w:val="000000"/>
          <w:sz w:val="20"/>
          <w:szCs w:val="20"/>
        </w:rPr>
        <w:t xml:space="preserve">. </w:t>
      </w:r>
      <w:r>
        <w:rPr>
          <w:color w:val="000000"/>
          <w:sz w:val="20"/>
          <w:szCs w:val="20"/>
        </w:rPr>
        <w:t>These restrictions are embedded into the programming API so that the end user will not have to worry about creating invalid graphs.</w:t>
      </w:r>
    </w:p>
    <w:p w14:paraId="028A612E" w14:textId="471887CE" w:rsidR="00965662" w:rsidRDefault="00E46DDA" w:rsidP="00E46DDA">
      <w:pPr>
        <w:pStyle w:val="Heading2"/>
      </w:pPr>
      <w:r>
        <w:rPr>
          <w:color w:val="000000"/>
        </w:rPr>
        <w:lastRenderedPageBreak/>
        <w:t xml:space="preserve"> </w:t>
      </w:r>
      <w:r w:rsidR="003A33BB">
        <w:rPr>
          <w:color w:val="000000"/>
        </w:rPr>
        <w:drawing>
          <wp:anchor distT="0" distB="0" distL="114300" distR="114300" simplePos="0" relativeHeight="251674112" behindDoc="0" locked="0" layoutInCell="1" allowOverlap="1" wp14:anchorId="72D43D6E" wp14:editId="4F71EEC9">
            <wp:simplePos x="0" y="0"/>
            <wp:positionH relativeFrom="column">
              <wp:posOffset>3721735</wp:posOffset>
            </wp:positionH>
            <wp:positionV relativeFrom="margin">
              <wp:align>top</wp:align>
            </wp:positionV>
            <wp:extent cx="2251075" cy="3438525"/>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setKmeans_tp.png"/>
                    <pic:cNvPicPr/>
                  </pic:nvPicPr>
                  <pic:blipFill>
                    <a:blip r:embed="rId10">
                      <a:extLst>
                        <a:ext uri="{28A0092B-C50C-407E-A947-70E740481C1C}">
                          <a14:useLocalDpi xmlns:a14="http://schemas.microsoft.com/office/drawing/2010/main" val="0"/>
                        </a:ext>
                      </a:extLst>
                    </a:blip>
                    <a:stretch>
                      <a:fillRect/>
                    </a:stretch>
                  </pic:blipFill>
                  <pic:spPr>
                    <a:xfrm>
                      <a:off x="0" y="0"/>
                      <a:ext cx="2251189" cy="3438525"/>
                    </a:xfrm>
                    <a:prstGeom prst="rect">
                      <a:avLst/>
                    </a:prstGeom>
                  </pic:spPr>
                </pic:pic>
              </a:graphicData>
            </a:graphic>
            <wp14:sizeRelH relativeFrom="margin">
              <wp14:pctWidth>0</wp14:pctWidth>
            </wp14:sizeRelH>
          </wp:anchor>
        </w:drawing>
      </w:r>
      <w:r w:rsidR="007738F4">
        <mc:AlternateContent>
          <mc:Choice Requires="wps">
            <w:drawing>
              <wp:anchor distT="0" distB="0" distL="114300" distR="114300" simplePos="0" relativeHeight="251673088" behindDoc="0" locked="0" layoutInCell="1" allowOverlap="1" wp14:anchorId="31EC2220" wp14:editId="14AE0BA5">
                <wp:simplePos x="0" y="0"/>
                <wp:positionH relativeFrom="column">
                  <wp:posOffset>-12065</wp:posOffset>
                </wp:positionH>
                <wp:positionV relativeFrom="paragraph">
                  <wp:posOffset>1211580</wp:posOffset>
                </wp:positionV>
                <wp:extent cx="3089910" cy="175260"/>
                <wp:effectExtent l="0" t="0" r="0" b="0"/>
                <wp:wrapTopAndBottom/>
                <wp:docPr id="17" name="Text Box 17"/>
                <wp:cNvGraphicFramePr/>
                <a:graphic xmlns:a="http://schemas.openxmlformats.org/drawingml/2006/main">
                  <a:graphicData uri="http://schemas.microsoft.com/office/word/2010/wordprocessingShape">
                    <wps:wsp>
                      <wps:cNvSpPr txBox="1"/>
                      <wps:spPr>
                        <a:xfrm>
                          <a:off x="0" y="0"/>
                          <a:ext cx="3089910" cy="175260"/>
                        </a:xfrm>
                        <a:prstGeom prst="rect">
                          <a:avLst/>
                        </a:prstGeom>
                        <a:solidFill>
                          <a:prstClr val="white"/>
                        </a:solidFill>
                        <a:ln>
                          <a:noFill/>
                        </a:ln>
                        <a:effectLst/>
                      </wps:spPr>
                      <wps:txbx>
                        <w:txbxContent>
                          <w:p w14:paraId="36CB1CD2" w14:textId="77777777" w:rsidR="007738F4" w:rsidRPr="0056121A" w:rsidRDefault="007738F4" w:rsidP="007738F4">
                            <w:pPr>
                              <w:pStyle w:val="Caption"/>
                              <w:rPr>
                                <w:rFonts w:eastAsia="Times New Roman"/>
                                <w:i w:val="0"/>
                                <w:noProof/>
                                <w:color w:val="auto"/>
                                <w:sz w:val="16"/>
                                <w:szCs w:val="16"/>
                              </w:rPr>
                            </w:pPr>
                            <w:r w:rsidRPr="0056121A">
                              <w:rPr>
                                <w:i w:val="0"/>
                                <w:color w:val="auto"/>
                                <w:sz w:val="16"/>
                                <w:szCs w:val="16"/>
                              </w:rPr>
                              <w:t>Fig</w:t>
                            </w:r>
                            <w:r w:rsidR="0056121A">
                              <w:rPr>
                                <w:i w:val="0"/>
                                <w:color w:val="auto"/>
                                <w:sz w:val="16"/>
                                <w:szCs w:val="16"/>
                              </w:rPr>
                              <w:t>.</w:t>
                            </w:r>
                            <w:r w:rsidRPr="0056121A">
                              <w:rPr>
                                <w:i w:val="0"/>
                                <w:color w:val="auto"/>
                                <w:sz w:val="16"/>
                                <w:szCs w:val="16"/>
                              </w:rPr>
                              <w:t xml:space="preserve"> </w:t>
                            </w:r>
                            <w:r w:rsidRPr="0056121A">
                              <w:rPr>
                                <w:i w:val="0"/>
                                <w:color w:val="auto"/>
                                <w:sz w:val="16"/>
                                <w:szCs w:val="16"/>
                              </w:rPr>
                              <w:fldChar w:fldCharType="begin"/>
                            </w:r>
                            <w:r w:rsidRPr="0056121A">
                              <w:rPr>
                                <w:i w:val="0"/>
                                <w:color w:val="auto"/>
                                <w:sz w:val="16"/>
                                <w:szCs w:val="16"/>
                              </w:rPr>
                              <w:instrText xml:space="preserve"> SEQ Fig \* ARABIC </w:instrText>
                            </w:r>
                            <w:r w:rsidRPr="0056121A">
                              <w:rPr>
                                <w:i w:val="0"/>
                                <w:color w:val="auto"/>
                                <w:sz w:val="16"/>
                                <w:szCs w:val="16"/>
                              </w:rPr>
                              <w:fldChar w:fldCharType="separate"/>
                            </w:r>
                            <w:r w:rsidR="001B155A">
                              <w:rPr>
                                <w:i w:val="0"/>
                                <w:noProof/>
                                <w:color w:val="auto"/>
                                <w:sz w:val="16"/>
                                <w:szCs w:val="16"/>
                              </w:rPr>
                              <w:t>2</w:t>
                            </w:r>
                            <w:r w:rsidRPr="0056121A">
                              <w:rPr>
                                <w:i w:val="0"/>
                                <w:color w:val="auto"/>
                                <w:sz w:val="16"/>
                                <w:szCs w:val="16"/>
                              </w:rPr>
                              <w:fldChar w:fldCharType="end"/>
                            </w:r>
                            <w:r w:rsidRPr="0056121A">
                              <w:rPr>
                                <w:i w:val="0"/>
                                <w:color w:val="auto"/>
                                <w:sz w:val="16"/>
                                <w:szCs w:val="16"/>
                              </w:rPr>
                              <w:t xml:space="preserve">: K-means </w:t>
                            </w:r>
                            <w:proofErr w:type="spellStart"/>
                            <w:r w:rsidRPr="0056121A">
                              <w:rPr>
                                <w:i w:val="0"/>
                                <w:color w:val="auto"/>
                                <w:sz w:val="16"/>
                                <w:szCs w:val="16"/>
                              </w:rPr>
                              <w:t>TSet</w:t>
                            </w:r>
                            <w:proofErr w:type="spellEnd"/>
                            <w:r w:rsidRPr="0056121A">
                              <w:rPr>
                                <w:i w:val="0"/>
                                <w:color w:val="auto"/>
                                <w:sz w:val="16"/>
                                <w:szCs w:val="16"/>
                              </w:rPr>
                              <w:t xml:space="preserve"> API pseudocode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EC2220" id="Text Box 17" o:spid="_x0000_s1027" type="#_x0000_t202" style="position:absolute;left:0;text-align:left;margin-left:-.95pt;margin-top:95.4pt;width:243.3pt;height:13.8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" stroked="f">
                <v:textbox inset="0,0,0,0">
                  <w:txbxContent>
                    <w:p w14:paraId="36CB1CD2" w14:textId="77777777" w:rsidR="007738F4" w:rsidRPr="0056121A" w:rsidRDefault="007738F4" w:rsidP="007738F4">
                      <w:pPr>
                        <w:pStyle w:val="Caption"/>
                        <w:rPr>
                          <w:rFonts w:eastAsia="Times New Roman"/>
                          <w:i w:val="0"/>
                          <w:noProof/>
                          <w:color w:val="auto"/>
                          <w:sz w:val="16"/>
                          <w:szCs w:val="16"/>
                        </w:rPr>
                      </w:pPr>
                      <w:r w:rsidRPr="0056121A">
                        <w:rPr>
                          <w:i w:val="0"/>
                          <w:color w:val="auto"/>
                          <w:sz w:val="16"/>
                          <w:szCs w:val="16"/>
                        </w:rPr>
                        <w:t>Fig</w:t>
                      </w:r>
                      <w:r w:rsidR="0056121A">
                        <w:rPr>
                          <w:i w:val="0"/>
                          <w:color w:val="auto"/>
                          <w:sz w:val="16"/>
                          <w:szCs w:val="16"/>
                        </w:rPr>
                        <w:t>.</w:t>
                      </w:r>
                      <w:r w:rsidRPr="0056121A">
                        <w:rPr>
                          <w:i w:val="0"/>
                          <w:color w:val="auto"/>
                          <w:sz w:val="16"/>
                          <w:szCs w:val="16"/>
                        </w:rPr>
                        <w:t xml:space="preserve"> </w:t>
                      </w:r>
                      <w:r w:rsidRPr="0056121A">
                        <w:rPr>
                          <w:i w:val="0"/>
                          <w:color w:val="auto"/>
                          <w:sz w:val="16"/>
                          <w:szCs w:val="16"/>
                        </w:rPr>
                        <w:fldChar w:fldCharType="begin"/>
                      </w:r>
                      <w:r w:rsidRPr="0056121A">
                        <w:rPr>
                          <w:i w:val="0"/>
                          <w:color w:val="auto"/>
                          <w:sz w:val="16"/>
                          <w:szCs w:val="16"/>
                        </w:rPr>
                        <w:instrText xml:space="preserve"> SEQ Fig \* ARABIC </w:instrText>
                      </w:r>
                      <w:r w:rsidRPr="0056121A">
                        <w:rPr>
                          <w:i w:val="0"/>
                          <w:color w:val="auto"/>
                          <w:sz w:val="16"/>
                          <w:szCs w:val="16"/>
                        </w:rPr>
                        <w:fldChar w:fldCharType="separate"/>
                      </w:r>
                      <w:r w:rsidR="001B155A">
                        <w:rPr>
                          <w:i w:val="0"/>
                          <w:noProof/>
                          <w:color w:val="auto"/>
                          <w:sz w:val="16"/>
                          <w:szCs w:val="16"/>
                        </w:rPr>
                        <w:t>2</w:t>
                      </w:r>
                      <w:r w:rsidRPr="0056121A">
                        <w:rPr>
                          <w:i w:val="0"/>
                          <w:color w:val="auto"/>
                          <w:sz w:val="16"/>
                          <w:szCs w:val="16"/>
                        </w:rPr>
                        <w:fldChar w:fldCharType="end"/>
                      </w:r>
                      <w:r w:rsidRPr="0056121A">
                        <w:rPr>
                          <w:i w:val="0"/>
                          <w:color w:val="auto"/>
                          <w:sz w:val="16"/>
                          <w:szCs w:val="16"/>
                        </w:rPr>
                        <w:t xml:space="preserve">: K-means </w:t>
                      </w:r>
                      <w:proofErr w:type="spellStart"/>
                      <w:r w:rsidRPr="0056121A">
                        <w:rPr>
                          <w:i w:val="0"/>
                          <w:color w:val="auto"/>
                          <w:sz w:val="16"/>
                          <w:szCs w:val="16"/>
                        </w:rPr>
                        <w:t>TSet</w:t>
                      </w:r>
                      <w:proofErr w:type="spellEnd"/>
                      <w:r w:rsidRPr="0056121A">
                        <w:rPr>
                          <w:i w:val="0"/>
                          <w:color w:val="auto"/>
                          <w:sz w:val="16"/>
                          <w:szCs w:val="16"/>
                        </w:rPr>
                        <w:t xml:space="preserve"> API pseudocode</w:t>
                      </w:r>
                    </w:p>
                  </w:txbxContent>
                </v:textbox>
                <w10:wrap type="topAndBottom"/>
              </v:shape>
            </w:pict>
          </mc:Fallback>
        </mc:AlternateContent>
      </w:r>
      <w:r w:rsidR="00965662">
        <w:t>Link</w:t>
      </w:r>
    </w:p>
    <w:p w14:paraId="5B89918A" w14:textId="785E9CD8" w:rsidR="00E46DDA" w:rsidRDefault="007738F4" w:rsidP="00E46DDA">
      <w:pPr>
        <w:pStyle w:val="NormalWeb"/>
        <w:spacing w:before="0" w:beforeAutospacing="0" w:after="0" w:afterAutospacing="0"/>
        <w:ind w:firstLine="270"/>
        <w:jc w:val="both"/>
      </w:pPr>
      <w:r>
        <w:rPr>
          <w:noProof/>
          <w:color w:val="000000"/>
          <w:sz w:val="20"/>
          <w:szCs w:val="20"/>
        </w:rPr>
        <w:drawing>
          <wp:anchor distT="0" distB="0" distL="114300" distR="114300" simplePos="0" relativeHeight="251671040" behindDoc="0" locked="0" layoutInCell="1" allowOverlap="1" wp14:anchorId="2D51E275" wp14:editId="396976E0">
            <wp:simplePos x="0" y="0"/>
            <wp:positionH relativeFrom="column">
              <wp:posOffset>3175</wp:posOffset>
            </wp:positionH>
            <wp:positionV relativeFrom="page">
              <wp:posOffset>685800</wp:posOffset>
            </wp:positionV>
            <wp:extent cx="3089910" cy="1212850"/>
            <wp:effectExtent l="0" t="0" r="0" b="635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lgov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9910" cy="1212850"/>
                    </a:xfrm>
                    <a:prstGeom prst="rect">
                      <a:avLst/>
                    </a:prstGeom>
                  </pic:spPr>
                </pic:pic>
              </a:graphicData>
            </a:graphic>
          </wp:anchor>
        </w:drawing>
      </w:r>
      <w:r w:rsidR="00E46DDA">
        <w:rPr>
          <w:color w:val="000000"/>
          <w:sz w:val="20"/>
          <w:szCs w:val="20"/>
        </w:rPr>
        <w:t xml:space="preserve">A Link represents an edge in the dataflow graph, which is essentially a form of communication. Twister2 supports several types of Link’s to cover all the basic communication patterns, as listed in Table I. Each pattern is implemented in the communication layer using optimized algorithms to gain the best performance. For example, the reduce operation is done using an inverted binary tree pattern to reduce the number of network calls that are made. </w:t>
      </w:r>
    </w:p>
    <w:p w14:paraId="11BEDCB8" w14:textId="3BA59D1F" w:rsidR="00965662" w:rsidRPr="00965662" w:rsidRDefault="00965662" w:rsidP="007738F4">
      <w:pPr>
        <w:pStyle w:val="NormalWeb"/>
        <w:spacing w:before="0" w:beforeAutospacing="0" w:after="0" w:afterAutospacing="0"/>
        <w:ind w:firstLine="270"/>
        <w:jc w:val="both"/>
      </w:pPr>
      <w:r>
        <w:rPr>
          <w:color w:val="000000"/>
          <w:sz w:val="20"/>
          <w:szCs w:val="20"/>
        </w:rPr>
        <w:t xml:space="preserve">. </w:t>
      </w:r>
    </w:p>
    <w:p w14:paraId="6226471D" w14:textId="0F4E1798" w:rsidR="00965662" w:rsidRDefault="00965662" w:rsidP="00965662">
      <w:pPr>
        <w:pStyle w:val="Heading2"/>
      </w:pPr>
      <w:r w:rsidRPr="00196A2C">
        <w:t>La</w:t>
      </w:r>
      <w:r w:rsidR="00196A2C">
        <w:t>z</w:t>
      </w:r>
      <w:r w:rsidRPr="00196A2C">
        <w:t>y</w:t>
      </w:r>
      <w:r>
        <w:t xml:space="preserve"> </w:t>
      </w:r>
      <w:r w:rsidR="0016535E">
        <w:t>E</w:t>
      </w:r>
      <w:r w:rsidRPr="00196A2C">
        <w:t>va</w:t>
      </w:r>
      <w:r w:rsidR="00196A2C">
        <w:t>lu</w:t>
      </w:r>
      <w:r w:rsidRPr="00196A2C">
        <w:t>ation</w:t>
      </w:r>
    </w:p>
    <w:p w14:paraId="71830893" w14:textId="0C5F2CC6" w:rsidR="00965662" w:rsidRPr="00965662" w:rsidRDefault="00CC0F78" w:rsidP="00E46DDA">
      <w:pPr>
        <w:pStyle w:val="NormalWeb"/>
        <w:spacing w:before="0" w:beforeAutospacing="0" w:after="0" w:afterAutospacing="0"/>
        <w:ind w:firstLine="270"/>
        <w:jc w:val="both"/>
      </w:pPr>
      <w:r>
        <w:rPr>
          <w:noProof/>
        </w:rPr>
        <mc:AlternateContent>
          <mc:Choice Requires="wps">
            <w:drawing>
              <wp:anchor distT="0" distB="0" distL="114300" distR="114300" simplePos="0" relativeHeight="251676160" behindDoc="0" locked="0" layoutInCell="1" allowOverlap="1" wp14:anchorId="1E023715" wp14:editId="60FEEA3A">
                <wp:simplePos x="0" y="0"/>
                <wp:positionH relativeFrom="column">
                  <wp:posOffset>3317875</wp:posOffset>
                </wp:positionH>
                <wp:positionV relativeFrom="paragraph">
                  <wp:posOffset>267970</wp:posOffset>
                </wp:positionV>
                <wp:extent cx="3078480" cy="160020"/>
                <wp:effectExtent l="0" t="0" r="7620" b="0"/>
                <wp:wrapTopAndBottom/>
                <wp:docPr id="19" name="Text Box 19"/>
                <wp:cNvGraphicFramePr/>
                <a:graphic xmlns:a="http://schemas.openxmlformats.org/drawingml/2006/main">
                  <a:graphicData uri="http://schemas.microsoft.com/office/word/2010/wordprocessingShape">
                    <wps:wsp>
                      <wps:cNvSpPr txBox="1"/>
                      <wps:spPr>
                        <a:xfrm>
                          <a:off x="0" y="0"/>
                          <a:ext cx="3078480" cy="160020"/>
                        </a:xfrm>
                        <a:prstGeom prst="rect">
                          <a:avLst/>
                        </a:prstGeom>
                        <a:solidFill>
                          <a:prstClr val="white"/>
                        </a:solidFill>
                        <a:ln>
                          <a:noFill/>
                        </a:ln>
                        <a:effectLst/>
                      </wps:spPr>
                      <wps:txbx>
                        <w:txbxContent>
                          <w:p w14:paraId="677D37B3" w14:textId="77777777" w:rsidR="00CC0F78" w:rsidRPr="0056121A" w:rsidRDefault="00CC0F78" w:rsidP="00E46DDA">
                            <w:pPr>
                              <w:pStyle w:val="Caption"/>
                              <w:rPr>
                                <w:i w:val="0"/>
                                <w:noProof/>
                                <w:color w:val="auto"/>
                                <w:sz w:val="16"/>
                                <w:szCs w:val="16"/>
                              </w:rPr>
                            </w:pPr>
                            <w:r w:rsidRPr="0056121A">
                              <w:rPr>
                                <w:i w:val="0"/>
                                <w:color w:val="auto"/>
                                <w:sz w:val="16"/>
                                <w:szCs w:val="16"/>
                              </w:rPr>
                              <w:t>Fig</w:t>
                            </w:r>
                            <w:r w:rsidR="0056121A">
                              <w:rPr>
                                <w:i w:val="0"/>
                                <w:color w:val="auto"/>
                                <w:sz w:val="16"/>
                                <w:szCs w:val="16"/>
                              </w:rPr>
                              <w:t>.</w:t>
                            </w:r>
                            <w:r w:rsidRPr="0056121A">
                              <w:rPr>
                                <w:i w:val="0"/>
                                <w:color w:val="auto"/>
                                <w:sz w:val="16"/>
                                <w:szCs w:val="16"/>
                              </w:rPr>
                              <w:t xml:space="preserve"> </w:t>
                            </w:r>
                            <w:r w:rsidRPr="0056121A">
                              <w:rPr>
                                <w:i w:val="0"/>
                                <w:color w:val="auto"/>
                                <w:sz w:val="16"/>
                                <w:szCs w:val="16"/>
                              </w:rPr>
                              <w:fldChar w:fldCharType="begin"/>
                            </w:r>
                            <w:r w:rsidRPr="0056121A">
                              <w:rPr>
                                <w:i w:val="0"/>
                                <w:color w:val="auto"/>
                                <w:sz w:val="16"/>
                                <w:szCs w:val="16"/>
                              </w:rPr>
                              <w:instrText xml:space="preserve"> SEQ Fig \* ARABIC </w:instrText>
                            </w:r>
                            <w:r w:rsidRPr="0056121A">
                              <w:rPr>
                                <w:i w:val="0"/>
                                <w:color w:val="auto"/>
                                <w:sz w:val="16"/>
                                <w:szCs w:val="16"/>
                              </w:rPr>
                              <w:fldChar w:fldCharType="separate"/>
                            </w:r>
                            <w:r w:rsidR="001B155A">
                              <w:rPr>
                                <w:i w:val="0"/>
                                <w:noProof/>
                                <w:color w:val="auto"/>
                                <w:sz w:val="16"/>
                                <w:szCs w:val="16"/>
                              </w:rPr>
                              <w:t>3</w:t>
                            </w:r>
                            <w:r w:rsidRPr="0056121A">
                              <w:rPr>
                                <w:i w:val="0"/>
                                <w:color w:val="auto"/>
                                <w:sz w:val="16"/>
                                <w:szCs w:val="16"/>
                              </w:rPr>
                              <w:fldChar w:fldCharType="end"/>
                            </w:r>
                            <w:r w:rsidRPr="0056121A">
                              <w:rPr>
                                <w:i w:val="0"/>
                                <w:color w:val="auto"/>
                                <w:sz w:val="16"/>
                                <w:szCs w:val="16"/>
                              </w:rPr>
                              <w:t xml:space="preserve">. K-Means </w:t>
                            </w:r>
                            <w:proofErr w:type="spellStart"/>
                            <w:r w:rsidRPr="0056121A">
                              <w:rPr>
                                <w:i w:val="0"/>
                                <w:color w:val="auto"/>
                                <w:sz w:val="16"/>
                                <w:szCs w:val="16"/>
                              </w:rPr>
                              <w:t>TSet</w:t>
                            </w:r>
                            <w:proofErr w:type="spellEnd"/>
                            <w:r w:rsidRPr="0056121A">
                              <w:rPr>
                                <w:i w:val="0"/>
                                <w:color w:val="auto"/>
                                <w:sz w:val="16"/>
                                <w:szCs w:val="16"/>
                              </w:rPr>
                              <w:t xml:space="preserve"> API dataflow graph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23715" id="Text Box 19" o:spid="_x0000_s1028" type="#_x0000_t202" style="position:absolute;left:0;text-align:left;margin-left:261.25pt;margin-top:21.1pt;width:242.4pt;height:12.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" stroked="f">
                <v:textbox inset="0,0,0,0">
                  <w:txbxContent>
                    <w:p w14:paraId="677D37B3" w14:textId="77777777" w:rsidR="00CC0F78" w:rsidRPr="0056121A" w:rsidRDefault="00CC0F78" w:rsidP="00E46DDA">
                      <w:pPr>
                        <w:pStyle w:val="Caption"/>
                        <w:rPr>
                          <w:i w:val="0"/>
                          <w:noProof/>
                          <w:color w:val="auto"/>
                          <w:sz w:val="16"/>
                          <w:szCs w:val="16"/>
                        </w:rPr>
                      </w:pPr>
                      <w:r w:rsidRPr="0056121A">
                        <w:rPr>
                          <w:i w:val="0"/>
                          <w:color w:val="auto"/>
                          <w:sz w:val="16"/>
                          <w:szCs w:val="16"/>
                        </w:rPr>
                        <w:t>Fig</w:t>
                      </w:r>
                      <w:r w:rsidR="0056121A">
                        <w:rPr>
                          <w:i w:val="0"/>
                          <w:color w:val="auto"/>
                          <w:sz w:val="16"/>
                          <w:szCs w:val="16"/>
                        </w:rPr>
                        <w:t>.</w:t>
                      </w:r>
                      <w:r w:rsidRPr="0056121A">
                        <w:rPr>
                          <w:i w:val="0"/>
                          <w:color w:val="auto"/>
                          <w:sz w:val="16"/>
                          <w:szCs w:val="16"/>
                        </w:rPr>
                        <w:t xml:space="preserve"> </w:t>
                      </w:r>
                      <w:r w:rsidRPr="0056121A">
                        <w:rPr>
                          <w:i w:val="0"/>
                          <w:color w:val="auto"/>
                          <w:sz w:val="16"/>
                          <w:szCs w:val="16"/>
                        </w:rPr>
                        <w:fldChar w:fldCharType="begin"/>
                      </w:r>
                      <w:r w:rsidRPr="0056121A">
                        <w:rPr>
                          <w:i w:val="0"/>
                          <w:color w:val="auto"/>
                          <w:sz w:val="16"/>
                          <w:szCs w:val="16"/>
                        </w:rPr>
                        <w:instrText xml:space="preserve"> SEQ Fig \* ARABIC </w:instrText>
                      </w:r>
                      <w:r w:rsidRPr="0056121A">
                        <w:rPr>
                          <w:i w:val="0"/>
                          <w:color w:val="auto"/>
                          <w:sz w:val="16"/>
                          <w:szCs w:val="16"/>
                        </w:rPr>
                        <w:fldChar w:fldCharType="separate"/>
                      </w:r>
                      <w:r w:rsidR="001B155A">
                        <w:rPr>
                          <w:i w:val="0"/>
                          <w:noProof/>
                          <w:color w:val="auto"/>
                          <w:sz w:val="16"/>
                          <w:szCs w:val="16"/>
                        </w:rPr>
                        <w:t>3</w:t>
                      </w:r>
                      <w:r w:rsidRPr="0056121A">
                        <w:rPr>
                          <w:i w:val="0"/>
                          <w:color w:val="auto"/>
                          <w:sz w:val="16"/>
                          <w:szCs w:val="16"/>
                        </w:rPr>
                        <w:fldChar w:fldCharType="end"/>
                      </w:r>
                      <w:r w:rsidRPr="0056121A">
                        <w:rPr>
                          <w:i w:val="0"/>
                          <w:color w:val="auto"/>
                          <w:sz w:val="16"/>
                          <w:szCs w:val="16"/>
                        </w:rPr>
                        <w:t xml:space="preserve">. K-Means </w:t>
                      </w:r>
                      <w:proofErr w:type="spellStart"/>
                      <w:r w:rsidRPr="0056121A">
                        <w:rPr>
                          <w:i w:val="0"/>
                          <w:color w:val="auto"/>
                          <w:sz w:val="16"/>
                          <w:szCs w:val="16"/>
                        </w:rPr>
                        <w:t>TSet</w:t>
                      </w:r>
                      <w:proofErr w:type="spellEnd"/>
                      <w:r w:rsidRPr="0056121A">
                        <w:rPr>
                          <w:i w:val="0"/>
                          <w:color w:val="auto"/>
                          <w:sz w:val="16"/>
                          <w:szCs w:val="16"/>
                        </w:rPr>
                        <w:t xml:space="preserve"> API dataflow graph</w:t>
                      </w:r>
                    </w:p>
                  </w:txbxContent>
                </v:textbox>
                <w10:wrap type="topAndBottom"/>
              </v:shape>
            </w:pict>
          </mc:Fallback>
        </mc:AlternateContent>
      </w:r>
      <w:r w:rsidR="00E46DDA" w:rsidRPr="00E46DDA">
        <w:rPr>
          <w:color w:val="000000"/>
          <w:sz w:val="20"/>
          <w:szCs w:val="20"/>
        </w:rPr>
        <w:t xml:space="preserve"> </w:t>
      </w:r>
      <w:r w:rsidR="00E46DDA">
        <w:rPr>
          <w:color w:val="000000"/>
          <w:sz w:val="20"/>
          <w:szCs w:val="20"/>
        </w:rPr>
        <w:t xml:space="preserve">Applications are evaluated in a lazy manner. That is, the graph will not be evaluated unless special transformation operations are done. Currently, </w:t>
      </w:r>
      <w:proofErr w:type="gramStart"/>
      <w:r w:rsidR="00E46DDA">
        <w:rPr>
          <w:i/>
          <w:iCs/>
          <w:color w:val="000000"/>
          <w:sz w:val="20"/>
          <w:szCs w:val="20"/>
        </w:rPr>
        <w:t>cache(</w:t>
      </w:r>
      <w:proofErr w:type="gramEnd"/>
      <w:r w:rsidR="00E46DDA">
        <w:rPr>
          <w:i/>
          <w:iCs/>
          <w:color w:val="000000"/>
          <w:sz w:val="20"/>
          <w:szCs w:val="20"/>
        </w:rPr>
        <w:t xml:space="preserve">) </w:t>
      </w:r>
      <w:r w:rsidR="00E46DDA">
        <w:rPr>
          <w:color w:val="000000"/>
          <w:sz w:val="20"/>
          <w:szCs w:val="20"/>
        </w:rPr>
        <w:t>and</w:t>
      </w:r>
      <w:r w:rsidR="00E46DDA">
        <w:rPr>
          <w:i/>
          <w:iCs/>
          <w:color w:val="000000"/>
          <w:sz w:val="20"/>
          <w:szCs w:val="20"/>
        </w:rPr>
        <w:t xml:space="preserve"> sink() </w:t>
      </w:r>
      <w:r w:rsidR="00E46DDA">
        <w:rPr>
          <w:color w:val="000000"/>
          <w:sz w:val="20"/>
          <w:szCs w:val="20"/>
        </w:rPr>
        <w:t xml:space="preserve">are the two action operations that would result in a graph execution. </w:t>
      </w:r>
      <w:r w:rsidR="00965662">
        <w:rPr>
          <w:color w:val="000000"/>
          <w:sz w:val="20"/>
          <w:szCs w:val="20"/>
        </w:rPr>
        <w:t xml:space="preserve"> </w:t>
      </w:r>
    </w:p>
    <w:p w14:paraId="4AECDA40" w14:textId="77777777" w:rsidR="00965662" w:rsidRDefault="00965662" w:rsidP="00965662">
      <w:pPr>
        <w:pStyle w:val="Heading2"/>
      </w:pPr>
      <w:r>
        <w:t>Caching</w:t>
      </w:r>
    </w:p>
    <w:p w14:paraId="3B45F0AA" w14:textId="77777777" w:rsidR="00E46DDA" w:rsidRDefault="00E46DDA" w:rsidP="00E46DDA">
      <w:pPr>
        <w:pStyle w:val="NormalWeb"/>
        <w:spacing w:before="0" w:beforeAutospacing="0" w:after="120" w:afterAutospacing="0"/>
        <w:ind w:firstLine="270"/>
        <w:jc w:val="both"/>
      </w:pPr>
      <w:r>
        <w:rPr>
          <w:color w:val="000000"/>
          <w:sz w:val="20"/>
          <w:szCs w:val="20"/>
        </w:rPr>
        <w:t xml:space="preserve">The </w:t>
      </w:r>
      <w:proofErr w:type="spellStart"/>
      <w:r>
        <w:rPr>
          <w:color w:val="000000"/>
          <w:sz w:val="20"/>
          <w:szCs w:val="20"/>
        </w:rPr>
        <w:t>TSet</w:t>
      </w:r>
      <w:proofErr w:type="spellEnd"/>
      <w:r>
        <w:rPr>
          <w:color w:val="000000"/>
          <w:sz w:val="20"/>
          <w:szCs w:val="20"/>
        </w:rPr>
        <w:t xml:space="preserve"> API allows users to cache intermediate results that need to be used more than once during the computation. Calling the </w:t>
      </w:r>
      <w:proofErr w:type="gramStart"/>
      <w:r>
        <w:rPr>
          <w:i/>
          <w:iCs/>
          <w:color w:val="000000"/>
          <w:sz w:val="20"/>
          <w:szCs w:val="20"/>
        </w:rPr>
        <w:t>cache(</w:t>
      </w:r>
      <w:proofErr w:type="gramEnd"/>
      <w:r>
        <w:rPr>
          <w:i/>
          <w:iCs/>
          <w:color w:val="000000"/>
          <w:sz w:val="20"/>
          <w:szCs w:val="20"/>
        </w:rPr>
        <w:t xml:space="preserve">) </w:t>
      </w:r>
      <w:r>
        <w:rPr>
          <w:color w:val="000000"/>
          <w:sz w:val="20"/>
          <w:szCs w:val="20"/>
        </w:rPr>
        <w:t xml:space="preserve">method on a </w:t>
      </w:r>
      <w:proofErr w:type="spellStart"/>
      <w:r>
        <w:rPr>
          <w:color w:val="000000"/>
          <w:sz w:val="20"/>
          <w:szCs w:val="20"/>
        </w:rPr>
        <w:t>TSet</w:t>
      </w:r>
      <w:proofErr w:type="spellEnd"/>
      <w:r>
        <w:rPr>
          <w:color w:val="000000"/>
          <w:sz w:val="20"/>
          <w:szCs w:val="20"/>
        </w:rPr>
        <w:t xml:space="preserve"> results in the current graph to be evaluated and the results cached in-memory as a </w:t>
      </w:r>
      <w:proofErr w:type="spellStart"/>
      <w:r>
        <w:rPr>
          <w:i/>
          <w:iCs/>
          <w:color w:val="000000"/>
          <w:sz w:val="20"/>
          <w:szCs w:val="20"/>
        </w:rPr>
        <w:t>CachedTSet</w:t>
      </w:r>
      <w:proofErr w:type="spellEnd"/>
      <w:r>
        <w:rPr>
          <w:i/>
          <w:iCs/>
          <w:color w:val="000000"/>
          <w:sz w:val="20"/>
          <w:szCs w:val="20"/>
        </w:rPr>
        <w:t>,</w:t>
      </w:r>
      <w:r>
        <w:rPr>
          <w:color w:val="000000"/>
          <w:sz w:val="20"/>
          <w:szCs w:val="20"/>
        </w:rPr>
        <w:t xml:space="preserve"> which could be utilized in two ways. Users can treat it as a source and build a new graph with it as a starting point, or it can be set as an input to a separate </w:t>
      </w:r>
      <w:proofErr w:type="spellStart"/>
      <w:r>
        <w:rPr>
          <w:color w:val="000000"/>
          <w:sz w:val="20"/>
          <w:szCs w:val="20"/>
        </w:rPr>
        <w:t>TSet</w:t>
      </w:r>
      <w:proofErr w:type="spellEnd"/>
      <w:r>
        <w:rPr>
          <w:color w:val="000000"/>
          <w:sz w:val="20"/>
          <w:szCs w:val="20"/>
        </w:rPr>
        <w:t xml:space="preserve"> so the cached values can be accessed during computation steps. </w:t>
      </w:r>
    </w:p>
    <w:p w14:paraId="1E08F97A" w14:textId="153EA42A" w:rsidR="00965662" w:rsidRDefault="00E46DDA" w:rsidP="00E46DDA">
      <w:pPr>
        <w:pStyle w:val="NormalWeb"/>
        <w:spacing w:before="0" w:beforeAutospacing="0" w:after="120" w:afterAutospacing="0"/>
        <w:ind w:firstLine="270"/>
        <w:jc w:val="both"/>
      </w:pPr>
      <w:r>
        <w:rPr>
          <w:color w:val="000000"/>
          <w:sz w:val="20"/>
          <w:szCs w:val="20"/>
        </w:rPr>
        <w:t xml:space="preserve"> The concepts in </w:t>
      </w:r>
      <w:proofErr w:type="spellStart"/>
      <w:r>
        <w:rPr>
          <w:color w:val="000000"/>
          <w:sz w:val="20"/>
          <w:szCs w:val="20"/>
        </w:rPr>
        <w:t>TSet’s</w:t>
      </w:r>
      <w:proofErr w:type="spellEnd"/>
      <w:r>
        <w:rPr>
          <w:color w:val="000000"/>
          <w:sz w:val="20"/>
          <w:szCs w:val="20"/>
        </w:rPr>
        <w:t xml:space="preserve"> can be better understood by analyzing a simple algorithm. Fig. 2 shows the pseudocode for implementing the K-Means algorithm using the </w:t>
      </w:r>
      <w:proofErr w:type="spellStart"/>
      <w:r>
        <w:rPr>
          <w:color w:val="000000"/>
          <w:sz w:val="20"/>
          <w:szCs w:val="20"/>
        </w:rPr>
        <w:t>TSet</w:t>
      </w:r>
      <w:proofErr w:type="spellEnd"/>
      <w:r>
        <w:rPr>
          <w:color w:val="000000"/>
          <w:sz w:val="20"/>
          <w:szCs w:val="20"/>
        </w:rPr>
        <w:t xml:space="preserve"> API. The first two lines load the points and centers and cache them in memory. Line 4 calls a map transformation on the cached </w:t>
      </w:r>
      <w:r>
        <w:rPr>
          <w:i/>
          <w:iCs/>
          <w:color w:val="000000"/>
          <w:sz w:val="20"/>
          <w:szCs w:val="20"/>
        </w:rPr>
        <w:t xml:space="preserve">points </w:t>
      </w:r>
      <w:proofErr w:type="spellStart"/>
      <w:r>
        <w:rPr>
          <w:color w:val="000000"/>
          <w:sz w:val="20"/>
          <w:szCs w:val="20"/>
        </w:rPr>
        <w:t>TSet</w:t>
      </w:r>
      <w:proofErr w:type="spellEnd"/>
      <w:r>
        <w:rPr>
          <w:color w:val="000000"/>
          <w:sz w:val="20"/>
          <w:szCs w:val="20"/>
        </w:rPr>
        <w:t>. This map function contains the logic to calculate the new center allocations for each data point. New centers values are all-reduced to collect results from the parallel map operation (line 6), and finally the last map operation (line 7) averages the values to generate the new centers, which are again added as an input for the next iteration (line 5). The structure of the dataflow graph for the K-Means algorithm is shown in Fig. 3.</w:t>
      </w:r>
    </w:p>
    <w:p w14:paraId="59578BC5" w14:textId="77777777" w:rsidR="007738F4" w:rsidRDefault="007738F4" w:rsidP="007738F4">
      <w:pPr>
        <w:pStyle w:val="Heading1"/>
      </w:pPr>
      <w:r w:rsidRPr="007738F4">
        <w:t>Related Work</w:t>
      </w:r>
    </w:p>
    <w:p w14:paraId="5DE1FEA6" w14:textId="436B349C" w:rsidR="00E46DDA" w:rsidRDefault="00E46DDA" w:rsidP="00E46DDA">
      <w:pPr>
        <w:pStyle w:val="NormalWeb"/>
        <w:spacing w:before="0" w:beforeAutospacing="0" w:after="120" w:afterAutospacing="0"/>
        <w:ind w:firstLine="270"/>
        <w:jc w:val="both"/>
      </w:pPr>
      <w:r>
        <w:rPr>
          <w:color w:val="000000"/>
          <w:sz w:val="20"/>
          <w:szCs w:val="20"/>
        </w:rPr>
        <w:t xml:space="preserve">While there is no formal agreed-upon definition for dataflow in the research literature, the term ‘dataflow’ is used to denote various versions of the same underlying model. In [15] the authors present dataflow process networks, which can be seen as a formal definition of the dataflow model to some extent. [16] </w:t>
      </w:r>
      <w:r w:rsidR="00FB61DC">
        <w:rPr>
          <w:color w:val="000000"/>
          <w:sz w:val="20"/>
          <w:szCs w:val="20"/>
        </w:rPr>
        <w:t>Introduces</w:t>
      </w:r>
      <w:r>
        <w:rPr>
          <w:color w:val="000000"/>
          <w:sz w:val="20"/>
          <w:szCs w:val="20"/>
        </w:rPr>
        <w:t xml:space="preserve"> a layered dataflow model building on top of [15] to represent big data analytics frameworks which follow the dataflow paradigm. They introduce three layers of dataflow models which describe different levels of abstractions present in modern data analytics frameworks. They also show how several popular frameworks map into those three layers. Those three layers can be loosely mapped to the communication, task and data layers of Twister2. In [17] the authors describe how Google cloud dataflow adopts the dataflow model in its design and implementation. </w:t>
      </w:r>
    </w:p>
    <w:p w14:paraId="3C199A80" w14:textId="77777777" w:rsidR="00E46DDA" w:rsidRDefault="00E46DDA" w:rsidP="00E46DDA">
      <w:pPr>
        <w:pStyle w:val="NormalWeb"/>
        <w:spacing w:before="0" w:beforeAutospacing="0" w:after="120" w:afterAutospacing="0"/>
        <w:ind w:firstLine="270"/>
        <w:jc w:val="both"/>
      </w:pPr>
      <w:r>
        <w:rPr>
          <w:color w:val="000000"/>
          <w:sz w:val="20"/>
          <w:szCs w:val="20"/>
        </w:rPr>
        <w:t xml:space="preserve">Timely dataflow is another dataflow model which is implemented in the Naiad [18] system for iterative and incremental distributed computation processing. It works on the principle of </w:t>
      </w:r>
      <w:proofErr w:type="spellStart"/>
      <w:r>
        <w:rPr>
          <w:color w:val="000000"/>
          <w:sz w:val="20"/>
          <w:szCs w:val="20"/>
        </w:rPr>
        <w:t>stateful</w:t>
      </w:r>
      <w:proofErr w:type="spellEnd"/>
      <w:r>
        <w:rPr>
          <w:color w:val="000000"/>
          <w:sz w:val="20"/>
          <w:szCs w:val="20"/>
        </w:rPr>
        <w:t xml:space="preserve"> dataflow model, in which the dataflow nodes contain the mutable state and the edges carry the unbounded streams of data. Dryad [19] is a high-performance distributed execution engine for running coarse-grained data parallel applications which are embedded with an acyclic dataflow graph.  In general, a Dryad application combines computational vertices with communication links to form a dataflow graph. In addition, the user has to program the dataflow graph in Dryad explicitly. Turbine [20] is a distributed many-task dataflow engine which uses extreme-scale computing to evaluate program overhead and generation of tasks. The execution model of the system breaks parallel loops and invocation of concurrent functions into fragments for the execution of tasks in a distributed manner. Using Twister2, the explicit dataflow programming is hidden from the user, which is different from Dryad and similar to the Turbine model.</w:t>
      </w:r>
    </w:p>
    <w:p w14:paraId="67E76BA5" w14:textId="77777777" w:rsidR="00E46DDA" w:rsidRDefault="00E46DDA" w:rsidP="00E46DDA">
      <w:pPr>
        <w:pStyle w:val="NormalWeb"/>
        <w:spacing w:before="0" w:beforeAutospacing="0" w:after="120" w:afterAutospacing="0"/>
        <w:ind w:firstLine="270"/>
        <w:jc w:val="both"/>
      </w:pPr>
      <w:r>
        <w:rPr>
          <w:color w:val="000000"/>
          <w:sz w:val="20"/>
          <w:szCs w:val="20"/>
        </w:rPr>
        <w:t xml:space="preserve">The relationship between dataflow and MPI at an operator level is not well-defined within the research literature to our knowledge. There has been work done in this area which discusses the role of dataflow for parallel programs such as MPI applications. In [21] the authors discuss the importance of understanding dataflow within MPI programs and introduce a dataflow analysis framework for an MPI implementation. In [22] the authors introduce </w:t>
      </w:r>
      <w:proofErr w:type="spellStart"/>
      <w:r>
        <w:rPr>
          <w:color w:val="000000"/>
          <w:sz w:val="20"/>
          <w:szCs w:val="20"/>
        </w:rPr>
        <w:t>OpenStream</w:t>
      </w:r>
      <w:proofErr w:type="spellEnd"/>
      <w:r>
        <w:rPr>
          <w:color w:val="000000"/>
          <w:sz w:val="20"/>
          <w:szCs w:val="20"/>
        </w:rPr>
        <w:t xml:space="preserve">, a dataflow extension to </w:t>
      </w:r>
      <w:proofErr w:type="spellStart"/>
      <w:r>
        <w:rPr>
          <w:color w:val="000000"/>
          <w:sz w:val="20"/>
          <w:szCs w:val="20"/>
        </w:rPr>
        <w:t>OpenMP</w:t>
      </w:r>
      <w:proofErr w:type="spellEnd"/>
      <w:r>
        <w:rPr>
          <w:color w:val="000000"/>
          <w:sz w:val="20"/>
          <w:szCs w:val="20"/>
        </w:rPr>
        <w:t xml:space="preserve">, and discuss the advantages of such a model. </w:t>
      </w:r>
    </w:p>
    <w:p w14:paraId="30C85616" w14:textId="290C5085" w:rsidR="00F53C91" w:rsidRDefault="00E46DDA" w:rsidP="00E46DDA">
      <w:pPr>
        <w:pStyle w:val="NormalWeb"/>
        <w:keepNext/>
        <w:spacing w:before="0" w:beforeAutospacing="0" w:after="120" w:afterAutospacing="0"/>
      </w:pPr>
      <w:r>
        <w:rPr>
          <w:noProof/>
          <w:color w:val="000000"/>
          <w:sz w:val="20"/>
          <w:szCs w:val="20"/>
        </w:rPr>
        <w:lastRenderedPageBreak/>
        <w:drawing>
          <wp:inline distT="0" distB="0" distL="0" distR="0" wp14:anchorId="1CAB0367" wp14:editId="34868E42">
            <wp:extent cx="3089910" cy="173823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kmeans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89910" cy="1738232"/>
                    </a:xfrm>
                    <a:prstGeom prst="rect">
                      <a:avLst/>
                    </a:prstGeom>
                  </pic:spPr>
                </pic:pic>
              </a:graphicData>
            </a:graphic>
          </wp:inline>
        </w:drawing>
      </w:r>
      <w:r w:rsidR="009F454E">
        <w:rPr>
          <w:noProof/>
        </w:rPr>
        <mc:AlternateContent>
          <mc:Choice Requires="wps">
            <w:drawing>
              <wp:anchor distT="0" distB="0" distL="114300" distR="114300" simplePos="0" relativeHeight="251679232" behindDoc="0" locked="0" layoutInCell="1" allowOverlap="1" wp14:anchorId="0A268A85" wp14:editId="039CD09C">
                <wp:simplePos x="0" y="0"/>
                <wp:positionH relativeFrom="margin">
                  <wp:align>right</wp:align>
                </wp:positionH>
                <wp:positionV relativeFrom="paragraph">
                  <wp:posOffset>1798320</wp:posOffset>
                </wp:positionV>
                <wp:extent cx="3089910" cy="327660"/>
                <wp:effectExtent l="0" t="0" r="0" b="0"/>
                <wp:wrapTopAndBottom/>
                <wp:docPr id="26" name="Text Box 26"/>
                <wp:cNvGraphicFramePr/>
                <a:graphic xmlns:a="http://schemas.openxmlformats.org/drawingml/2006/main">
                  <a:graphicData uri="http://schemas.microsoft.com/office/word/2010/wordprocessingShape">
                    <wps:wsp>
                      <wps:cNvSpPr txBox="1"/>
                      <wps:spPr>
                        <a:xfrm>
                          <a:off x="0" y="0"/>
                          <a:ext cx="3089910" cy="327660"/>
                        </a:xfrm>
                        <a:prstGeom prst="rect">
                          <a:avLst/>
                        </a:prstGeom>
                        <a:solidFill>
                          <a:prstClr val="white"/>
                        </a:solidFill>
                        <a:ln>
                          <a:noFill/>
                        </a:ln>
                        <a:effectLst/>
                      </wps:spPr>
                      <wps:txbx>
                        <w:txbxContent>
                          <w:p w14:paraId="195DF210" w14:textId="77777777" w:rsidR="009F454E" w:rsidRPr="0056121A" w:rsidRDefault="009F454E" w:rsidP="009F454E">
                            <w:pPr>
                              <w:pStyle w:val="Caption"/>
                              <w:rPr>
                                <w:rFonts w:eastAsia="Times New Roman"/>
                                <w:i w:val="0"/>
                                <w:noProof/>
                                <w:color w:val="auto"/>
                                <w:sz w:val="16"/>
                                <w:szCs w:val="16"/>
                              </w:rPr>
                            </w:pPr>
                            <w:r w:rsidRPr="0056121A">
                              <w:rPr>
                                <w:i w:val="0"/>
                                <w:color w:val="auto"/>
                                <w:sz w:val="16"/>
                                <w:szCs w:val="16"/>
                              </w:rPr>
                              <w:t>Fig</w:t>
                            </w:r>
                            <w:r w:rsidR="0056121A">
                              <w:rPr>
                                <w:i w:val="0"/>
                                <w:color w:val="auto"/>
                                <w:sz w:val="16"/>
                                <w:szCs w:val="16"/>
                              </w:rPr>
                              <w:t>.</w:t>
                            </w:r>
                            <w:r w:rsidRPr="0056121A">
                              <w:rPr>
                                <w:i w:val="0"/>
                                <w:color w:val="auto"/>
                                <w:sz w:val="16"/>
                                <w:szCs w:val="16"/>
                              </w:rPr>
                              <w:t xml:space="preserve"> </w:t>
                            </w:r>
                            <w:r w:rsidR="00EE3447">
                              <w:rPr>
                                <w:i w:val="0"/>
                                <w:color w:val="auto"/>
                                <w:sz w:val="16"/>
                                <w:szCs w:val="16"/>
                              </w:rPr>
                              <w:t>5</w:t>
                            </w:r>
                            <w:r w:rsidRPr="0056121A">
                              <w:rPr>
                                <w:i w:val="0"/>
                                <w:color w:val="auto"/>
                                <w:sz w:val="16"/>
                                <w:szCs w:val="16"/>
                              </w:rPr>
                              <w:t>. SVM job execution time for 320K data points with 2000 features and 500 iterations, on 16 nodes with varying parallelism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268A85" id="Text Box 26" o:spid="_x0000_s1029" type="#_x0000_t202" style="position:absolute;margin-left:192.1pt;margin-top:141.6pt;width:243.3pt;height:25.8pt;z-index:2516792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" stroked="f">
                <v:textbox inset="0,0,0,0">
                  <w:txbxContent>
                    <w:p w14:paraId="195DF210" w14:textId="77777777" w:rsidR="009F454E" w:rsidRPr="0056121A" w:rsidRDefault="009F454E" w:rsidP="009F454E">
                      <w:pPr>
                        <w:pStyle w:val="Caption"/>
                        <w:rPr>
                          <w:rFonts w:eastAsia="Times New Roman"/>
                          <w:i w:val="0"/>
                          <w:noProof/>
                          <w:color w:val="auto"/>
                          <w:sz w:val="16"/>
                          <w:szCs w:val="16"/>
                        </w:rPr>
                      </w:pPr>
                      <w:r w:rsidRPr="0056121A">
                        <w:rPr>
                          <w:i w:val="0"/>
                          <w:color w:val="auto"/>
                          <w:sz w:val="16"/>
                          <w:szCs w:val="16"/>
                        </w:rPr>
                        <w:t>Fig</w:t>
                      </w:r>
                      <w:r w:rsidR="0056121A">
                        <w:rPr>
                          <w:i w:val="0"/>
                          <w:color w:val="auto"/>
                          <w:sz w:val="16"/>
                          <w:szCs w:val="16"/>
                        </w:rPr>
                        <w:t>.</w:t>
                      </w:r>
                      <w:r w:rsidRPr="0056121A">
                        <w:rPr>
                          <w:i w:val="0"/>
                          <w:color w:val="auto"/>
                          <w:sz w:val="16"/>
                          <w:szCs w:val="16"/>
                        </w:rPr>
                        <w:t xml:space="preserve"> </w:t>
                      </w:r>
                      <w:r w:rsidR="00EE3447">
                        <w:rPr>
                          <w:i w:val="0"/>
                          <w:color w:val="auto"/>
                          <w:sz w:val="16"/>
                          <w:szCs w:val="16"/>
                        </w:rPr>
                        <w:t>5</w:t>
                      </w:r>
                      <w:r w:rsidRPr="0056121A">
                        <w:rPr>
                          <w:i w:val="0"/>
                          <w:color w:val="auto"/>
                          <w:sz w:val="16"/>
                          <w:szCs w:val="16"/>
                        </w:rPr>
                        <w:t>. SVM job execution time for 320K data points with 2000 features and 500 iterations, on 16 nodes with varying parallelism</w:t>
                      </w:r>
                    </w:p>
                  </w:txbxContent>
                </v:textbox>
                <w10:wrap type="topAndBottom" anchorx="margin"/>
              </v:shape>
            </w:pict>
          </mc:Fallback>
        </mc:AlternateContent>
      </w:r>
      <w:r w:rsidR="00792D5C">
        <w:rPr>
          <w:noProof/>
          <w:color w:val="000000"/>
          <w:sz w:val="20"/>
          <w:szCs w:val="20"/>
        </w:rPr>
        <w:drawing>
          <wp:anchor distT="0" distB="0" distL="114300" distR="114300" simplePos="0" relativeHeight="251677184" behindDoc="0" locked="0" layoutInCell="1" allowOverlap="1" wp14:anchorId="31FB9E4E" wp14:editId="1CF4E191">
            <wp:simplePos x="0" y="0"/>
            <wp:positionH relativeFrom="margin">
              <wp:align>right</wp:align>
            </wp:positionH>
            <wp:positionV relativeFrom="margin">
              <wp:align>top</wp:align>
            </wp:positionV>
            <wp:extent cx="3089910" cy="1737995"/>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vm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89910" cy="1737995"/>
                    </a:xfrm>
                    <a:prstGeom prst="rect">
                      <a:avLst/>
                    </a:prstGeom>
                  </pic:spPr>
                </pic:pic>
              </a:graphicData>
            </a:graphic>
          </wp:anchor>
        </w:drawing>
      </w:r>
    </w:p>
    <w:p w14:paraId="109B4830" w14:textId="77777777" w:rsidR="007738F4" w:rsidRPr="0056121A" w:rsidRDefault="00F53C91" w:rsidP="00F53C91">
      <w:pPr>
        <w:pStyle w:val="Caption"/>
        <w:rPr>
          <w:i w:val="0"/>
          <w:color w:val="auto"/>
          <w:sz w:val="16"/>
          <w:szCs w:val="16"/>
        </w:rPr>
      </w:pPr>
      <w:r w:rsidRPr="0056121A">
        <w:rPr>
          <w:i w:val="0"/>
          <w:color w:val="auto"/>
          <w:sz w:val="16"/>
          <w:szCs w:val="16"/>
        </w:rPr>
        <w:t>Fig</w:t>
      </w:r>
      <w:r w:rsidR="0056121A" w:rsidRPr="0056121A">
        <w:rPr>
          <w:i w:val="0"/>
          <w:color w:val="auto"/>
          <w:sz w:val="16"/>
          <w:szCs w:val="16"/>
        </w:rPr>
        <w:t>.</w:t>
      </w:r>
      <w:r w:rsidRPr="0056121A">
        <w:rPr>
          <w:i w:val="0"/>
          <w:color w:val="auto"/>
          <w:sz w:val="16"/>
          <w:szCs w:val="16"/>
        </w:rPr>
        <w:t xml:space="preserve"> </w:t>
      </w:r>
      <w:r w:rsidR="00EE3447">
        <w:rPr>
          <w:i w:val="0"/>
          <w:color w:val="auto"/>
          <w:sz w:val="16"/>
          <w:szCs w:val="16"/>
        </w:rPr>
        <w:t>4</w:t>
      </w:r>
      <w:r w:rsidRPr="0056121A">
        <w:rPr>
          <w:i w:val="0"/>
          <w:color w:val="auto"/>
          <w:sz w:val="16"/>
          <w:szCs w:val="16"/>
        </w:rPr>
        <w:t>. K-Means job execution time on 16 nodes with varying centers, 2 million data points with 128-way parallelism</w:t>
      </w:r>
      <w:r w:rsidR="009F454E" w:rsidRPr="0056121A">
        <w:rPr>
          <w:i w:val="0"/>
          <w:color w:val="auto"/>
          <w:sz w:val="16"/>
          <w:szCs w:val="16"/>
        </w:rPr>
        <w:t xml:space="preserve"> for 100 iterations</w:t>
      </w:r>
      <w:r w:rsidRPr="0056121A">
        <w:rPr>
          <w:i w:val="0"/>
          <w:color w:val="auto"/>
          <w:sz w:val="16"/>
          <w:szCs w:val="16"/>
        </w:rPr>
        <w:t>.</w:t>
      </w:r>
    </w:p>
    <w:p w14:paraId="302D03C6" w14:textId="77777777" w:rsidR="007738F4" w:rsidRDefault="007738F4" w:rsidP="007738F4">
      <w:pPr>
        <w:pStyle w:val="Heading1"/>
      </w:pPr>
      <w:r w:rsidRPr="007738F4">
        <w:t>Evaluation</w:t>
      </w:r>
    </w:p>
    <w:p w14:paraId="22250103" w14:textId="77777777" w:rsidR="00E46DDA" w:rsidRDefault="00E46DDA" w:rsidP="00E46DDA">
      <w:pPr>
        <w:pStyle w:val="NormalWeb"/>
        <w:spacing w:before="0" w:beforeAutospacing="0" w:after="120" w:afterAutospacing="0"/>
        <w:ind w:firstLine="270"/>
        <w:jc w:val="both"/>
      </w:pPr>
      <w:r>
        <w:rPr>
          <w:color w:val="000000"/>
          <w:sz w:val="20"/>
          <w:szCs w:val="20"/>
        </w:rPr>
        <w:t xml:space="preserve">In order to test the performance of Twister2 and to understand the overheads created by each layer of abstraction, we developed and evaluated a couple of applications. To this end, Twister2 is evaluated against identical (algorithmically) implemented versions of the same algorithms and applications in </w:t>
      </w:r>
      <w:proofErr w:type="spellStart"/>
      <w:r>
        <w:rPr>
          <w:color w:val="000000"/>
          <w:sz w:val="20"/>
          <w:szCs w:val="20"/>
        </w:rPr>
        <w:t>OpenMPI</w:t>
      </w:r>
      <w:proofErr w:type="spellEnd"/>
      <w:r>
        <w:rPr>
          <w:color w:val="000000"/>
          <w:sz w:val="20"/>
          <w:szCs w:val="20"/>
        </w:rPr>
        <w:t xml:space="preserve"> (v3.1.2) and Spark (v2.4). This evaluation focuses more on understanding the performance of Twister2 Task layer and </w:t>
      </w:r>
      <w:proofErr w:type="spellStart"/>
      <w:r>
        <w:rPr>
          <w:color w:val="000000"/>
          <w:sz w:val="20"/>
          <w:szCs w:val="20"/>
        </w:rPr>
        <w:t>TSet</w:t>
      </w:r>
      <w:proofErr w:type="spellEnd"/>
      <w:r>
        <w:rPr>
          <w:color w:val="000000"/>
          <w:sz w:val="20"/>
          <w:szCs w:val="20"/>
        </w:rPr>
        <w:t xml:space="preserve"> layer. A more detailed evaluation of Twister2 which involves other frameworks such as </w:t>
      </w:r>
      <w:proofErr w:type="spellStart"/>
      <w:r>
        <w:rPr>
          <w:color w:val="000000"/>
          <w:sz w:val="20"/>
          <w:szCs w:val="20"/>
        </w:rPr>
        <w:t>Flink</w:t>
      </w:r>
      <w:proofErr w:type="spellEnd"/>
      <w:r>
        <w:rPr>
          <w:color w:val="000000"/>
          <w:sz w:val="20"/>
          <w:szCs w:val="20"/>
        </w:rPr>
        <w:t>, Storm, Heron, etc. can be found at [12]. The applications implemented to evaluate the performance are K-Means and Distributed SVM.</w:t>
      </w:r>
    </w:p>
    <w:p w14:paraId="6510A7CE" w14:textId="77777777" w:rsidR="00E46DDA" w:rsidRDefault="00E46DDA" w:rsidP="00E46DDA">
      <w:pPr>
        <w:pStyle w:val="NormalWeb"/>
        <w:spacing w:before="0" w:beforeAutospacing="0" w:after="0" w:afterAutospacing="0"/>
        <w:ind w:firstLine="270"/>
        <w:jc w:val="both"/>
      </w:pPr>
      <w:r>
        <w:rPr>
          <w:color w:val="000000"/>
          <w:sz w:val="20"/>
          <w:szCs w:val="20"/>
        </w:rPr>
        <w:t xml:space="preserve">Two compute clusters were used to perform the evaluation. The first cluster had 16 nodes of Intel Platinum processors with 48 cores in each node, 56Gbps InfiniBand and 10Gbps network connections. The second cluster had Intel Haswell processors with 24 cores in each node with 128GB memory, 56Gbps InfiniBand and 1Gpbs Ethernet connections. 16 nodes of this cluster were used for the experiments. K-Means and SVM are the algorithms discussed in this paper, considering iterative-based and ensemble-based designing respectively. </w:t>
      </w:r>
    </w:p>
    <w:p w14:paraId="03A51370" w14:textId="4B0268D8" w:rsidR="007738F4" w:rsidRDefault="00E46DDA" w:rsidP="00E46DDA">
      <w:pPr>
        <w:pStyle w:val="Heading2"/>
      </w:pPr>
      <w:r>
        <w:t xml:space="preserve"> </w:t>
      </w:r>
      <w:r w:rsidR="00F53C91">
        <w:t>Kmeans</w:t>
      </w:r>
    </w:p>
    <w:p w14:paraId="2FCA88B1" w14:textId="77777777" w:rsidR="00E46DDA" w:rsidRDefault="00E46DDA" w:rsidP="00E46DDA">
      <w:pPr>
        <w:pStyle w:val="NormalWeb"/>
        <w:spacing w:before="0" w:beforeAutospacing="0" w:after="0" w:afterAutospacing="0"/>
        <w:ind w:firstLine="288"/>
        <w:jc w:val="both"/>
      </w:pPr>
      <w:r>
        <w:rPr>
          <w:color w:val="000000"/>
          <w:sz w:val="20"/>
          <w:szCs w:val="20"/>
        </w:rPr>
        <w:t xml:space="preserve">The need to process large amounts of continuously arriving information has led to the exploration and application of big data analytics techniques. Likewise, the painstaking process of clustering numerous datasets containing large numbers of records with high dimensions calls for innovative methods. Traditional sequential clustering algorithms are unable to perform such a task as they are not scalable in relation to larger sizes of data sets and are most often computationally expensive in memory space and time complexities. Yet the parallelization of data clustering algorithms is paramount when dealing with big data. K-Means clustering is an iterative algorithm, hence it requires a large number of iterative steps to find an optimal solution. This procedure increases the processing time of clustering. Twister2 provides both a dataflow task graph-based and </w:t>
      </w:r>
      <w:proofErr w:type="spellStart"/>
      <w:r>
        <w:rPr>
          <w:color w:val="000000"/>
          <w:sz w:val="20"/>
          <w:szCs w:val="20"/>
        </w:rPr>
        <w:t>TSet</w:t>
      </w:r>
      <w:proofErr w:type="spellEnd"/>
      <w:r>
        <w:rPr>
          <w:color w:val="000000"/>
          <w:sz w:val="20"/>
          <w:szCs w:val="20"/>
        </w:rPr>
        <w:t>-based approach to distribute the tasks in a parallel manner and aggregate the results, which reduces the processing time of the K-Means clustering process. The pseudocode for the K-Means algorithm is given in Fig. 2.</w:t>
      </w:r>
    </w:p>
    <w:p w14:paraId="3AEAD4AA" w14:textId="77777777" w:rsidR="00E46DDA" w:rsidRDefault="00E46DDA" w:rsidP="00E46DDA">
      <w:pPr>
        <w:pStyle w:val="NormalWeb"/>
        <w:spacing w:before="0" w:beforeAutospacing="0" w:after="0" w:afterAutospacing="0"/>
        <w:ind w:firstLine="288"/>
        <w:jc w:val="both"/>
      </w:pPr>
      <w:r>
        <w:rPr>
          <w:color w:val="000000"/>
          <w:sz w:val="20"/>
          <w:szCs w:val="20"/>
        </w:rPr>
        <w:t xml:space="preserve">Fig. 4 shows the total running time for K-means on a 16-node cluster with a parallelism of 128 for </w:t>
      </w:r>
      <w:proofErr w:type="spellStart"/>
      <w:r>
        <w:rPr>
          <w:color w:val="000000"/>
          <w:sz w:val="20"/>
          <w:szCs w:val="20"/>
        </w:rPr>
        <w:t>OpenMPI</w:t>
      </w:r>
      <w:proofErr w:type="spellEnd"/>
      <w:r>
        <w:rPr>
          <w:color w:val="000000"/>
          <w:sz w:val="20"/>
          <w:szCs w:val="20"/>
        </w:rPr>
        <w:t xml:space="preserve">, Spark, Twister2 Task and Twister2 </w:t>
      </w:r>
      <w:proofErr w:type="spellStart"/>
      <w:r>
        <w:rPr>
          <w:color w:val="000000"/>
          <w:sz w:val="20"/>
          <w:szCs w:val="20"/>
        </w:rPr>
        <w:t>TSet</w:t>
      </w:r>
      <w:proofErr w:type="spellEnd"/>
      <w:r>
        <w:rPr>
          <w:color w:val="000000"/>
          <w:sz w:val="20"/>
          <w:szCs w:val="20"/>
        </w:rPr>
        <w:t xml:space="preserve"> layers. Each run was done with 2 million data points with 2 features and a varying number of centers. The results show that Twister2 outperforms Spark, and that the </w:t>
      </w:r>
      <w:proofErr w:type="spellStart"/>
      <w:r>
        <w:rPr>
          <w:color w:val="000000"/>
          <w:sz w:val="20"/>
          <w:szCs w:val="20"/>
        </w:rPr>
        <w:t>TSet</w:t>
      </w:r>
      <w:proofErr w:type="spellEnd"/>
      <w:r>
        <w:rPr>
          <w:color w:val="000000"/>
          <w:sz w:val="20"/>
          <w:szCs w:val="20"/>
        </w:rPr>
        <w:t xml:space="preserve"> layer adds a small but expected overhead over the Task layer in Twister2. BSP-style K-means outperforms both systems, as expected owing to the low level abstractions and minimal overheads in </w:t>
      </w:r>
      <w:proofErr w:type="spellStart"/>
      <w:r>
        <w:rPr>
          <w:color w:val="000000"/>
          <w:sz w:val="20"/>
          <w:szCs w:val="20"/>
        </w:rPr>
        <w:t>OpenMPI</w:t>
      </w:r>
      <w:proofErr w:type="spellEnd"/>
      <w:r>
        <w:rPr>
          <w:color w:val="000000"/>
          <w:sz w:val="20"/>
          <w:szCs w:val="20"/>
        </w:rPr>
        <w:t xml:space="preserve">. The efficient handling of iterations in Twister2 is the main reason it is able to outperform Spark for iterative algorithms such as K-Means. </w:t>
      </w:r>
    </w:p>
    <w:p w14:paraId="0065D842" w14:textId="5DED4EAE" w:rsidR="00F53C91" w:rsidRDefault="00E46DDA" w:rsidP="00E46DDA">
      <w:pPr>
        <w:pStyle w:val="Heading2"/>
      </w:pPr>
      <w:r>
        <w:t xml:space="preserve"> </w:t>
      </w:r>
      <w:r w:rsidR="00F53C91">
        <w:t>SVM</w:t>
      </w:r>
    </w:p>
    <w:p w14:paraId="6DA2F3F3" w14:textId="019F4801" w:rsidR="00E46DDA" w:rsidRDefault="00E46DDA" w:rsidP="00E46DDA">
      <w:pPr>
        <w:pStyle w:val="NormalWeb"/>
        <w:spacing w:before="0" w:beforeAutospacing="0" w:after="0" w:afterAutospacing="0"/>
        <w:ind w:firstLine="288"/>
        <w:jc w:val="both"/>
      </w:pPr>
      <w:r>
        <w:rPr>
          <w:color w:val="000000"/>
          <w:sz w:val="20"/>
          <w:szCs w:val="20"/>
        </w:rPr>
        <w:t xml:space="preserve">In the supervised learning algorithm domain, Support Vector Machines (SVM) are prominent algorithms used by most of the researchers in vivid domain sciences. In the SVM algorithm there are three major types of implementations; Matrix decomposition methods, sequential minimal optimization-based methods, and stochastic gradient descent-based methods. The latter is proven to be efficient in terms of both computation and communication. Implementation can be done as an iterative or ensemble model. Ensemble method is a very popular type of implementation among domain scientists. Twister2 SVM implementation uses SGD-based ensemble model, and the designed model is highly efficient training-wise. Twister2 SVM was evaluated on a 16-node cluster with variable parallelism with all node usage enabled. From Fig. 5 we can observe that both Twister2 implementations outperform Spark and manage to perform at the same level as </w:t>
      </w:r>
      <w:proofErr w:type="spellStart"/>
      <w:r>
        <w:rPr>
          <w:color w:val="000000"/>
          <w:sz w:val="20"/>
          <w:szCs w:val="20"/>
        </w:rPr>
        <w:t>OpenMPI</w:t>
      </w:r>
      <w:proofErr w:type="spellEnd"/>
      <w:r>
        <w:rPr>
          <w:color w:val="000000"/>
          <w:sz w:val="20"/>
          <w:szCs w:val="20"/>
        </w:rPr>
        <w:t>.  </w:t>
      </w:r>
    </w:p>
    <w:p w14:paraId="7459D040" w14:textId="1F75B4A1" w:rsidR="00F53C91" w:rsidRDefault="00E46DDA" w:rsidP="00E46DDA">
      <w:pPr>
        <w:pStyle w:val="Heading2"/>
      </w:pPr>
      <w:r>
        <w:t xml:space="preserve"> </w:t>
      </w:r>
      <w:r w:rsidR="00F53C91">
        <w:t>Dataflow Node</w:t>
      </w:r>
    </w:p>
    <w:p w14:paraId="34972F52" w14:textId="4FADCB0F" w:rsidR="00F53C91" w:rsidRDefault="00E46DDA" w:rsidP="00F53C91">
      <w:pPr>
        <w:pStyle w:val="NormalWeb"/>
        <w:spacing w:before="0" w:beforeAutospacing="0" w:after="0" w:afterAutospacing="0"/>
        <w:ind w:firstLine="288"/>
        <w:jc w:val="both"/>
      </w:pPr>
      <w:r>
        <w:rPr>
          <w:color w:val="000000"/>
          <w:sz w:val="20"/>
          <w:szCs w:val="20"/>
        </w:rPr>
        <w:t xml:space="preserve">There are many tests that can be performed to understand the overheads in dataflow systems. One important test would be to evaluate the increased overhead when a single dataflow node is added to the dataflow graph. To test this, we created two dataflow graphs with one map </w:t>
      </w:r>
      <w:proofErr w:type="spellStart"/>
      <w:r>
        <w:rPr>
          <w:color w:val="000000"/>
          <w:sz w:val="20"/>
          <w:szCs w:val="20"/>
        </w:rPr>
        <w:t>vertice</w:t>
      </w:r>
      <w:proofErr w:type="spellEnd"/>
      <w:r>
        <w:rPr>
          <w:color w:val="000000"/>
          <w:sz w:val="20"/>
          <w:szCs w:val="20"/>
        </w:rPr>
        <w:t xml:space="preserve"> that performs no operation. The first graph is </w:t>
      </w:r>
      <w:r>
        <w:rPr>
          <w:i/>
          <w:iCs/>
          <w:color w:val="000000"/>
          <w:sz w:val="20"/>
          <w:szCs w:val="20"/>
        </w:rPr>
        <w:t>“source-map-</w:t>
      </w:r>
      <w:proofErr w:type="spellStart"/>
      <w:r>
        <w:rPr>
          <w:i/>
          <w:iCs/>
          <w:color w:val="000000"/>
          <w:sz w:val="20"/>
          <w:szCs w:val="20"/>
        </w:rPr>
        <w:t>allreduce</w:t>
      </w:r>
      <w:proofErr w:type="spellEnd"/>
      <w:r>
        <w:rPr>
          <w:i/>
          <w:iCs/>
          <w:color w:val="000000"/>
          <w:sz w:val="20"/>
          <w:szCs w:val="20"/>
        </w:rPr>
        <w:t xml:space="preserve">” </w:t>
      </w:r>
      <w:r>
        <w:rPr>
          <w:color w:val="000000"/>
          <w:sz w:val="20"/>
          <w:szCs w:val="20"/>
        </w:rPr>
        <w:t xml:space="preserve">and the second is </w:t>
      </w:r>
      <w:r>
        <w:rPr>
          <w:i/>
          <w:iCs/>
          <w:color w:val="000000"/>
          <w:sz w:val="20"/>
          <w:szCs w:val="20"/>
        </w:rPr>
        <w:t>“source-map-map-</w:t>
      </w:r>
      <w:proofErr w:type="spellStart"/>
      <w:r>
        <w:rPr>
          <w:i/>
          <w:iCs/>
          <w:color w:val="000000"/>
          <w:sz w:val="20"/>
          <w:szCs w:val="20"/>
        </w:rPr>
        <w:t>allreduce</w:t>
      </w:r>
      <w:proofErr w:type="spellEnd"/>
      <w:r>
        <w:rPr>
          <w:i/>
          <w:iCs/>
          <w:color w:val="000000"/>
          <w:sz w:val="20"/>
          <w:szCs w:val="20"/>
        </w:rPr>
        <w:t>.”</w:t>
      </w:r>
      <w:r>
        <w:rPr>
          <w:color w:val="000000"/>
          <w:sz w:val="20"/>
          <w:szCs w:val="20"/>
        </w:rPr>
        <w:t xml:space="preserve"> The operations were done for 200K data points and 100 iterations in both frameworks. Fig. 6 shows the results of running these two configurations with parallelisms of 128 and 256 for both Twister2 (Task layer) and Spark. From the results, we can observe a slight overhead in Twister2 framework. This overhead is not present in Spark because Spark stages consecutive map operations and runs them as a single pipelined unit, removing the overhead. Even with the </w:t>
      </w:r>
      <w:r>
        <w:rPr>
          <w:color w:val="000000"/>
          <w:sz w:val="20"/>
          <w:szCs w:val="20"/>
        </w:rPr>
        <w:lastRenderedPageBreak/>
        <w:t>overhead, it can be</w:t>
      </w:r>
      <w:r w:rsidR="009F454E">
        <w:rPr>
          <w:noProof/>
        </w:rPr>
        <mc:AlternateContent>
          <mc:Choice Requires="wps">
            <w:drawing>
              <wp:anchor distT="0" distB="0" distL="114300" distR="114300" simplePos="0" relativeHeight="251682304" behindDoc="0" locked="0" layoutInCell="1" allowOverlap="1" wp14:anchorId="508EFD17" wp14:editId="1890314D">
                <wp:simplePos x="0" y="0"/>
                <wp:positionH relativeFrom="column">
                  <wp:posOffset>3175</wp:posOffset>
                </wp:positionH>
                <wp:positionV relativeFrom="paragraph">
                  <wp:posOffset>1795145</wp:posOffset>
                </wp:positionV>
                <wp:extent cx="3089910" cy="635"/>
                <wp:effectExtent l="0" t="0" r="0" b="0"/>
                <wp:wrapTopAndBottom/>
                <wp:docPr id="28" name="Text Box 28"/>
                <wp:cNvGraphicFramePr/>
                <a:graphic xmlns:a="http://schemas.openxmlformats.org/drawingml/2006/main">
                  <a:graphicData uri="http://schemas.microsoft.com/office/word/2010/wordprocessingShape">
                    <wps:wsp>
                      <wps:cNvSpPr txBox="1"/>
                      <wps:spPr>
                        <a:xfrm>
                          <a:off x="0" y="0"/>
                          <a:ext cx="3089910" cy="635"/>
                        </a:xfrm>
                        <a:prstGeom prst="rect">
                          <a:avLst/>
                        </a:prstGeom>
                        <a:solidFill>
                          <a:prstClr val="white"/>
                        </a:solidFill>
                        <a:ln>
                          <a:noFill/>
                        </a:ln>
                        <a:effectLst/>
                      </wps:spPr>
                      <wps:txbx>
                        <w:txbxContent>
                          <w:p w14:paraId="0382EADE" w14:textId="264D08DF" w:rsidR="009F454E" w:rsidRPr="0056121A" w:rsidRDefault="009F454E" w:rsidP="009F454E">
                            <w:pPr>
                              <w:pStyle w:val="Caption"/>
                              <w:rPr>
                                <w:rFonts w:eastAsia="Times New Roman"/>
                                <w:i w:val="0"/>
                                <w:color w:val="auto"/>
                                <w:sz w:val="16"/>
                                <w:szCs w:val="16"/>
                              </w:rPr>
                            </w:pPr>
                            <w:r w:rsidRPr="0056121A">
                              <w:rPr>
                                <w:i w:val="0"/>
                                <w:color w:val="auto"/>
                                <w:sz w:val="16"/>
                                <w:szCs w:val="16"/>
                              </w:rPr>
                              <w:t>Fig</w:t>
                            </w:r>
                            <w:r w:rsidR="0056121A">
                              <w:rPr>
                                <w:i w:val="0"/>
                                <w:color w:val="auto"/>
                                <w:sz w:val="16"/>
                                <w:szCs w:val="16"/>
                              </w:rPr>
                              <w:t>.</w:t>
                            </w:r>
                            <w:r w:rsidRPr="0056121A">
                              <w:rPr>
                                <w:i w:val="0"/>
                                <w:color w:val="auto"/>
                                <w:sz w:val="16"/>
                                <w:szCs w:val="16"/>
                              </w:rPr>
                              <w:t xml:space="preserve"> </w:t>
                            </w:r>
                            <w:r w:rsidR="00B50D0D">
                              <w:rPr>
                                <w:i w:val="0"/>
                                <w:color w:val="auto"/>
                                <w:sz w:val="16"/>
                                <w:szCs w:val="16"/>
                              </w:rPr>
                              <w:t>6</w:t>
                            </w:r>
                            <w:r w:rsidRPr="0056121A">
                              <w:rPr>
                                <w:i w:val="0"/>
                                <w:color w:val="auto"/>
                                <w:sz w:val="16"/>
                                <w:szCs w:val="16"/>
                              </w:rPr>
                              <w:t>. Execution time for Source-Map-</w:t>
                            </w:r>
                            <w:proofErr w:type="spellStart"/>
                            <w:r w:rsidRPr="0056121A">
                              <w:rPr>
                                <w:i w:val="0"/>
                                <w:color w:val="auto"/>
                                <w:sz w:val="16"/>
                                <w:szCs w:val="16"/>
                              </w:rPr>
                              <w:t>AllReduce</w:t>
                            </w:r>
                            <w:proofErr w:type="spellEnd"/>
                            <w:r w:rsidR="0056121A" w:rsidRPr="0056121A">
                              <w:rPr>
                                <w:i w:val="0"/>
                                <w:color w:val="auto"/>
                                <w:sz w:val="16"/>
                                <w:szCs w:val="16"/>
                              </w:rPr>
                              <w:t xml:space="preserve"> </w:t>
                            </w:r>
                            <w:r w:rsidRPr="0056121A">
                              <w:rPr>
                                <w:i w:val="0"/>
                                <w:color w:val="auto"/>
                                <w:sz w:val="16"/>
                                <w:szCs w:val="16"/>
                              </w:rPr>
                              <w:t>(SMA) and Source-Map-Map-</w:t>
                            </w:r>
                            <w:proofErr w:type="spellStart"/>
                            <w:proofErr w:type="gramStart"/>
                            <w:r w:rsidRPr="0056121A">
                              <w:rPr>
                                <w:i w:val="0"/>
                                <w:color w:val="auto"/>
                                <w:sz w:val="16"/>
                                <w:szCs w:val="16"/>
                              </w:rPr>
                              <w:t>AllReduce</w:t>
                            </w:r>
                            <w:proofErr w:type="spellEnd"/>
                            <w:r w:rsidRPr="0056121A">
                              <w:rPr>
                                <w:i w:val="0"/>
                                <w:color w:val="auto"/>
                                <w:sz w:val="16"/>
                                <w:szCs w:val="16"/>
                              </w:rPr>
                              <w:t>(</w:t>
                            </w:r>
                            <w:proofErr w:type="gramEnd"/>
                            <w:r w:rsidRPr="0056121A">
                              <w:rPr>
                                <w:i w:val="0"/>
                                <w:color w:val="auto"/>
                                <w:sz w:val="16"/>
                                <w:szCs w:val="16"/>
                              </w:rPr>
                              <w:t>SMMA) graph configurations. With 200K data points and 100 iterations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08EFD17" id="Text Box 28" o:spid="_x0000_s1030" type="#_x0000_t202" style="position:absolute;left:0;text-align:left;margin-left:.25pt;margin-top:141.35pt;width:243.3pt;height:.05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" stroked="f">
                <v:textbox style="mso-fit-shape-to-text:t" inset="0,0,0,0">
                  <w:txbxContent>
                    <w:p w14:paraId="0382EADE" w14:textId="264D08DF" w:rsidR="009F454E" w:rsidRPr="0056121A" w:rsidRDefault="009F454E" w:rsidP="009F454E">
                      <w:pPr>
                        <w:pStyle w:val="Caption"/>
                        <w:rPr>
                          <w:rFonts w:eastAsia="Times New Roman"/>
                          <w:i w:val="0"/>
                          <w:color w:val="auto"/>
                          <w:sz w:val="16"/>
                          <w:szCs w:val="16"/>
                        </w:rPr>
                      </w:pPr>
                      <w:r w:rsidRPr="0056121A">
                        <w:rPr>
                          <w:i w:val="0"/>
                          <w:color w:val="auto"/>
                          <w:sz w:val="16"/>
                          <w:szCs w:val="16"/>
                        </w:rPr>
                        <w:t>Fig</w:t>
                      </w:r>
                      <w:r w:rsidR="0056121A">
                        <w:rPr>
                          <w:i w:val="0"/>
                          <w:color w:val="auto"/>
                          <w:sz w:val="16"/>
                          <w:szCs w:val="16"/>
                        </w:rPr>
                        <w:t>.</w:t>
                      </w:r>
                      <w:r w:rsidRPr="0056121A">
                        <w:rPr>
                          <w:i w:val="0"/>
                          <w:color w:val="auto"/>
                          <w:sz w:val="16"/>
                          <w:szCs w:val="16"/>
                        </w:rPr>
                        <w:t xml:space="preserve"> </w:t>
                      </w:r>
                      <w:r w:rsidR="00B50D0D">
                        <w:rPr>
                          <w:i w:val="0"/>
                          <w:color w:val="auto"/>
                          <w:sz w:val="16"/>
                          <w:szCs w:val="16"/>
                        </w:rPr>
                        <w:t>6</w:t>
                      </w:r>
                      <w:r w:rsidRPr="0056121A">
                        <w:rPr>
                          <w:i w:val="0"/>
                          <w:color w:val="auto"/>
                          <w:sz w:val="16"/>
                          <w:szCs w:val="16"/>
                        </w:rPr>
                        <w:t>. Execution time for Source-Map-</w:t>
                      </w:r>
                      <w:proofErr w:type="spellStart"/>
                      <w:r w:rsidRPr="0056121A">
                        <w:rPr>
                          <w:i w:val="0"/>
                          <w:color w:val="auto"/>
                          <w:sz w:val="16"/>
                          <w:szCs w:val="16"/>
                        </w:rPr>
                        <w:t>AllReduce</w:t>
                      </w:r>
                      <w:proofErr w:type="spellEnd"/>
                      <w:r w:rsidR="0056121A" w:rsidRPr="0056121A">
                        <w:rPr>
                          <w:i w:val="0"/>
                          <w:color w:val="auto"/>
                          <w:sz w:val="16"/>
                          <w:szCs w:val="16"/>
                        </w:rPr>
                        <w:t xml:space="preserve"> </w:t>
                      </w:r>
                      <w:r w:rsidRPr="0056121A">
                        <w:rPr>
                          <w:i w:val="0"/>
                          <w:color w:val="auto"/>
                          <w:sz w:val="16"/>
                          <w:szCs w:val="16"/>
                        </w:rPr>
                        <w:t>(SMA) and Source-Map-Map-</w:t>
                      </w:r>
                      <w:proofErr w:type="spellStart"/>
                      <w:proofErr w:type="gramStart"/>
                      <w:r w:rsidRPr="0056121A">
                        <w:rPr>
                          <w:i w:val="0"/>
                          <w:color w:val="auto"/>
                          <w:sz w:val="16"/>
                          <w:szCs w:val="16"/>
                        </w:rPr>
                        <w:t>AllReduce</w:t>
                      </w:r>
                      <w:proofErr w:type="spellEnd"/>
                      <w:r w:rsidRPr="0056121A">
                        <w:rPr>
                          <w:i w:val="0"/>
                          <w:color w:val="auto"/>
                          <w:sz w:val="16"/>
                          <w:szCs w:val="16"/>
                        </w:rPr>
                        <w:t>(</w:t>
                      </w:r>
                      <w:proofErr w:type="gramEnd"/>
                      <w:r w:rsidRPr="0056121A">
                        <w:rPr>
                          <w:i w:val="0"/>
                          <w:color w:val="auto"/>
                          <w:sz w:val="16"/>
                          <w:szCs w:val="16"/>
                        </w:rPr>
                        <w:t>SMMA) graph configurations. With 200K data points and 100 iterations</w:t>
                      </w:r>
                    </w:p>
                  </w:txbxContent>
                </v:textbox>
                <w10:wrap type="topAndBottom"/>
              </v:shape>
            </w:pict>
          </mc:Fallback>
        </mc:AlternateContent>
      </w:r>
      <w:r w:rsidR="009F454E">
        <w:rPr>
          <w:noProof/>
          <w:color w:val="000000"/>
          <w:sz w:val="20"/>
          <w:szCs w:val="20"/>
        </w:rPr>
        <w:drawing>
          <wp:anchor distT="0" distB="0" distL="114300" distR="114300" simplePos="0" relativeHeight="251680256" behindDoc="0" locked="0" layoutInCell="1" allowOverlap="1" wp14:anchorId="6EC0178F" wp14:editId="5A54B8D1">
            <wp:simplePos x="0" y="0"/>
            <wp:positionH relativeFrom="column">
              <wp:posOffset>3175</wp:posOffset>
            </wp:positionH>
            <wp:positionV relativeFrom="page">
              <wp:posOffset>685800</wp:posOffset>
            </wp:positionV>
            <wp:extent cx="3089910" cy="1737995"/>
            <wp:effectExtent l="0" t="0" r="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ws_sp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89910" cy="1737995"/>
                    </a:xfrm>
                    <a:prstGeom prst="rect">
                      <a:avLst/>
                    </a:prstGeom>
                  </pic:spPr>
                </pic:pic>
              </a:graphicData>
            </a:graphic>
          </wp:anchor>
        </w:drawing>
      </w:r>
      <w:r w:rsidR="00F53C91">
        <w:rPr>
          <w:color w:val="000000"/>
          <w:sz w:val="20"/>
          <w:szCs w:val="20"/>
        </w:rPr>
        <w:t xml:space="preserve"> </w:t>
      </w:r>
      <w:r w:rsidR="00AE69AB">
        <w:rPr>
          <w:color w:val="000000"/>
          <w:sz w:val="20"/>
          <w:szCs w:val="20"/>
        </w:rPr>
        <w:t>observed that Twister2 framework outperforms Spark by a large factor. This is because of the optimized communication patterns that are employed by Twister2 and its efficient model for iterations. Task execution optimizations such as pipelining will be introduced into Twister2 in future updates to address these overheads.</w:t>
      </w:r>
    </w:p>
    <w:p w14:paraId="26FF313C" w14:textId="77777777" w:rsidR="00F53C91" w:rsidRDefault="00F53C91" w:rsidP="00F53C91">
      <w:pPr>
        <w:pStyle w:val="Heading1"/>
      </w:pPr>
      <w:r w:rsidRPr="00F53C91">
        <w:t>Conclusion and Future Work</w:t>
      </w:r>
    </w:p>
    <w:p w14:paraId="178275D0" w14:textId="77777777" w:rsidR="00AE69AB" w:rsidRDefault="00AE69AB" w:rsidP="00AE69AB">
      <w:pPr>
        <w:pStyle w:val="NormalWeb"/>
        <w:spacing w:before="0" w:beforeAutospacing="0" w:after="120" w:afterAutospacing="0"/>
        <w:ind w:firstLine="270"/>
        <w:jc w:val="both"/>
      </w:pPr>
      <w:r>
        <w:rPr>
          <w:color w:val="000000"/>
          <w:sz w:val="20"/>
          <w:szCs w:val="20"/>
        </w:rPr>
        <w:t xml:space="preserve">This paper presented a hybrid approach for dataflow-based iterative programs. The implementation achieved reasonable performance compared to </w:t>
      </w:r>
      <w:proofErr w:type="spellStart"/>
      <w:r>
        <w:rPr>
          <w:color w:val="000000"/>
          <w:sz w:val="20"/>
          <w:szCs w:val="20"/>
        </w:rPr>
        <w:t>OpenMPI</w:t>
      </w:r>
      <w:proofErr w:type="spellEnd"/>
      <w:r>
        <w:rPr>
          <w:color w:val="000000"/>
          <w:sz w:val="20"/>
          <w:szCs w:val="20"/>
        </w:rPr>
        <w:t xml:space="preserve"> and much better performance compared to Spark for K-Means and SVM applications. We believe there are many aspects of the framework that can be further improved to reduce overhead and draw it closer to </w:t>
      </w:r>
      <w:proofErr w:type="spellStart"/>
      <w:r>
        <w:rPr>
          <w:color w:val="000000"/>
          <w:sz w:val="20"/>
          <w:szCs w:val="20"/>
        </w:rPr>
        <w:t>OpenMPI</w:t>
      </w:r>
      <w:proofErr w:type="spellEnd"/>
      <w:r>
        <w:rPr>
          <w:color w:val="000000"/>
          <w:sz w:val="20"/>
          <w:szCs w:val="20"/>
        </w:rPr>
        <w:t xml:space="preserve"> performance.  </w:t>
      </w:r>
    </w:p>
    <w:p w14:paraId="56602B44" w14:textId="77777777" w:rsidR="00FB61DC" w:rsidRDefault="00FB61DC" w:rsidP="00FB61DC">
      <w:pPr>
        <w:pStyle w:val="NormalWeb"/>
        <w:spacing w:before="0" w:beforeAutospacing="0" w:after="0" w:afterAutospacing="0"/>
        <w:ind w:firstLine="270"/>
        <w:jc w:val="both"/>
      </w:pPr>
      <w:r>
        <w:rPr>
          <w:color w:val="000000"/>
          <w:sz w:val="20"/>
          <w:szCs w:val="20"/>
        </w:rPr>
        <w:t xml:space="preserve">Twister2 provides a dataflow model that is similar to Spark, where a central scheduler is used for allocating parallel tasks. Such a design is more suitable for workflow-style applications but unsuitable for parallel applications, as the overhead of the central scheduler (distributing tasks to workers at each iteration as a “sequential bottleneck”) is high. We are actively working on incorporating </w:t>
      </w:r>
      <w:proofErr w:type="spellStart"/>
      <w:r>
        <w:rPr>
          <w:color w:val="000000"/>
          <w:sz w:val="20"/>
          <w:szCs w:val="20"/>
        </w:rPr>
        <w:t>checkpointing</w:t>
      </w:r>
      <w:proofErr w:type="spellEnd"/>
      <w:r>
        <w:rPr>
          <w:color w:val="000000"/>
          <w:sz w:val="20"/>
          <w:szCs w:val="20"/>
        </w:rPr>
        <w:t xml:space="preserve">-based fault tolerance to the system for both streaming and batch applications. </w:t>
      </w:r>
    </w:p>
    <w:p w14:paraId="21138626" w14:textId="2537D4F9" w:rsidR="00F53C91" w:rsidRPr="00F53C91" w:rsidRDefault="00AE69AB" w:rsidP="00AE69AB">
      <w:pPr>
        <w:pStyle w:val="Heading5"/>
        <w:rPr>
          <w:i/>
          <w:iCs/>
        </w:rPr>
      </w:pPr>
      <w:r w:rsidRPr="005B520E">
        <w:t xml:space="preserve"> </w:t>
      </w:r>
      <w:r w:rsidR="00F53C91" w:rsidRPr="005B520E">
        <w:t>Acknowledgment</w:t>
      </w:r>
    </w:p>
    <w:p w14:paraId="050E1C93" w14:textId="77777777" w:rsidR="00F53C91" w:rsidRDefault="00F53C91" w:rsidP="00F53C91">
      <w:pPr>
        <w:pStyle w:val="NormalWeb"/>
        <w:spacing w:before="0" w:beforeAutospacing="0" w:after="0" w:afterAutospacing="0"/>
        <w:ind w:firstLine="270"/>
        <w:jc w:val="both"/>
      </w:pPr>
      <w:r>
        <w:rPr>
          <w:color w:val="000000"/>
          <w:sz w:val="20"/>
          <w:szCs w:val="20"/>
        </w:rPr>
        <w:t xml:space="preserve">This work was partially supported by NSF CIF21 DIBBS 1443054 and the Indiana University Precision Health initiative. We thank Intel for their support of the Juliet and Victor systems and extend our gratitude to the </w:t>
      </w:r>
      <w:proofErr w:type="spellStart"/>
      <w:r>
        <w:rPr>
          <w:color w:val="000000"/>
          <w:sz w:val="20"/>
          <w:szCs w:val="20"/>
        </w:rPr>
        <w:t>FutureSystems</w:t>
      </w:r>
      <w:proofErr w:type="spellEnd"/>
      <w:r>
        <w:rPr>
          <w:color w:val="000000"/>
          <w:sz w:val="20"/>
          <w:szCs w:val="20"/>
        </w:rPr>
        <w:t xml:space="preserve"> team for their support with the infrastructure.</w:t>
      </w:r>
    </w:p>
    <w:p w14:paraId="096AF2CC" w14:textId="77777777" w:rsidR="00F53C91" w:rsidRDefault="00F53C91" w:rsidP="00F53C91">
      <w:pPr>
        <w:pStyle w:val="Heading5"/>
      </w:pPr>
      <w:r w:rsidRPr="005B520E">
        <w:t>References</w:t>
      </w:r>
    </w:p>
    <w:p w14:paraId="718946B4" w14:textId="55FE0F12" w:rsidR="003A33BB" w:rsidRPr="003A33BB" w:rsidRDefault="003A33BB" w:rsidP="003A33BB">
      <w:pPr>
        <w:pStyle w:val="NormalWeb"/>
        <w:numPr>
          <w:ilvl w:val="0"/>
          <w:numId w:val="27"/>
        </w:numPr>
        <w:shd w:val="clear" w:color="auto" w:fill="FFFFFF"/>
        <w:spacing w:before="0" w:beforeAutospacing="0" w:after="50" w:afterAutospacing="0"/>
        <w:ind w:left="360"/>
        <w:jc w:val="both"/>
        <w:textAlignment w:val="baseline"/>
        <w:rPr>
          <w:color w:val="000000"/>
          <w:sz w:val="16"/>
          <w:szCs w:val="16"/>
        </w:rPr>
      </w:pPr>
      <w:r>
        <w:rPr>
          <w:color w:val="000000"/>
          <w:sz w:val="16"/>
          <w:szCs w:val="16"/>
          <w:shd w:val="clear" w:color="auto" w:fill="FFFFFF"/>
        </w:rPr>
        <w:t xml:space="preserve">Tom White. 2009. Hadoop: The Definitive Guide (1st </w:t>
      </w:r>
      <w:proofErr w:type="gramStart"/>
      <w:r>
        <w:rPr>
          <w:color w:val="000000"/>
          <w:sz w:val="16"/>
          <w:szCs w:val="16"/>
          <w:shd w:val="clear" w:color="auto" w:fill="FFFFFF"/>
        </w:rPr>
        <w:t>ed</w:t>
      </w:r>
      <w:proofErr w:type="gramEnd"/>
      <w:r>
        <w:rPr>
          <w:color w:val="000000"/>
          <w:sz w:val="16"/>
          <w:szCs w:val="16"/>
          <w:shd w:val="clear" w:color="auto" w:fill="FFFFFF"/>
        </w:rPr>
        <w:t xml:space="preserve">.). O'Reilly Media, </w:t>
      </w:r>
      <w:r w:rsidRPr="00196A2C">
        <w:rPr>
          <w:noProof/>
          <w:color w:val="000000"/>
          <w:sz w:val="16"/>
          <w:szCs w:val="16"/>
          <w:shd w:val="clear" w:color="auto" w:fill="FFFFFF"/>
        </w:rPr>
        <w:t>Inc..</w:t>
      </w:r>
    </w:p>
    <w:p w14:paraId="66F122D8" w14:textId="77777777" w:rsidR="00F53C91" w:rsidRDefault="00F53C91" w:rsidP="00F53C91">
      <w:pPr>
        <w:pStyle w:val="NormalWeb"/>
        <w:numPr>
          <w:ilvl w:val="0"/>
          <w:numId w:val="27"/>
        </w:numPr>
        <w:spacing w:before="0" w:beforeAutospacing="0" w:after="50" w:afterAutospacing="0"/>
        <w:ind w:left="360"/>
        <w:jc w:val="both"/>
        <w:textAlignment w:val="baseline"/>
        <w:rPr>
          <w:color w:val="000000"/>
          <w:sz w:val="16"/>
          <w:szCs w:val="16"/>
        </w:rPr>
      </w:pPr>
      <w:r>
        <w:rPr>
          <w:color w:val="000000"/>
          <w:sz w:val="16"/>
          <w:szCs w:val="16"/>
        </w:rPr>
        <w:t xml:space="preserve">M. </w:t>
      </w:r>
      <w:proofErr w:type="spellStart"/>
      <w:r>
        <w:rPr>
          <w:color w:val="000000"/>
          <w:sz w:val="16"/>
          <w:szCs w:val="16"/>
        </w:rPr>
        <w:t>Zaharia</w:t>
      </w:r>
      <w:proofErr w:type="spellEnd"/>
      <w:r>
        <w:rPr>
          <w:color w:val="000000"/>
          <w:sz w:val="16"/>
          <w:szCs w:val="16"/>
        </w:rPr>
        <w:t xml:space="preserve">, R. S. Xin, P. Wendell, T. Das, M. </w:t>
      </w:r>
      <w:proofErr w:type="spellStart"/>
      <w:r>
        <w:rPr>
          <w:color w:val="000000"/>
          <w:sz w:val="16"/>
          <w:szCs w:val="16"/>
        </w:rPr>
        <w:t>Armbrust</w:t>
      </w:r>
      <w:proofErr w:type="spellEnd"/>
      <w:r>
        <w:rPr>
          <w:color w:val="000000"/>
          <w:sz w:val="16"/>
          <w:szCs w:val="16"/>
        </w:rPr>
        <w:t xml:space="preserve">, A. Dave, M.  J. Franklin </w:t>
      </w:r>
      <w:r w:rsidRPr="00196A2C">
        <w:rPr>
          <w:noProof/>
          <w:color w:val="000000"/>
          <w:sz w:val="16"/>
          <w:szCs w:val="16"/>
        </w:rPr>
        <w:t>et</w:t>
      </w:r>
      <w:r>
        <w:rPr>
          <w:color w:val="000000"/>
          <w:sz w:val="16"/>
          <w:szCs w:val="16"/>
        </w:rPr>
        <w:t xml:space="preserve"> al., “Apache spark: a unified engine for big data processing</w:t>
      </w:r>
      <w:proofErr w:type="gramStart"/>
      <w:r>
        <w:rPr>
          <w:color w:val="000000"/>
          <w:sz w:val="16"/>
          <w:szCs w:val="16"/>
        </w:rPr>
        <w:t>, ”</w:t>
      </w:r>
      <w:proofErr w:type="gramEnd"/>
      <w:r>
        <w:rPr>
          <w:color w:val="000000"/>
          <w:sz w:val="16"/>
          <w:szCs w:val="16"/>
        </w:rPr>
        <w:t>Communications of the ACM, vol. 59, no. 11, pp. 56–65, 2016.</w:t>
      </w:r>
    </w:p>
    <w:p w14:paraId="4BD2B526" w14:textId="77777777" w:rsidR="00F53C91" w:rsidRDefault="00F53C91" w:rsidP="00F53C91">
      <w:pPr>
        <w:pStyle w:val="NormalWeb"/>
        <w:numPr>
          <w:ilvl w:val="0"/>
          <w:numId w:val="27"/>
        </w:numPr>
        <w:spacing w:before="0" w:beforeAutospacing="0" w:after="50" w:afterAutospacing="0"/>
        <w:ind w:left="360"/>
        <w:jc w:val="both"/>
        <w:textAlignment w:val="baseline"/>
        <w:rPr>
          <w:color w:val="000000"/>
          <w:sz w:val="16"/>
          <w:szCs w:val="16"/>
        </w:rPr>
      </w:pPr>
      <w:r>
        <w:rPr>
          <w:color w:val="000000"/>
          <w:sz w:val="16"/>
          <w:szCs w:val="16"/>
        </w:rPr>
        <w:t xml:space="preserve">P. Carbone, A. </w:t>
      </w:r>
      <w:proofErr w:type="spellStart"/>
      <w:r>
        <w:rPr>
          <w:color w:val="000000"/>
          <w:sz w:val="16"/>
          <w:szCs w:val="16"/>
        </w:rPr>
        <w:t>Katsifodimos</w:t>
      </w:r>
      <w:proofErr w:type="spellEnd"/>
      <w:r>
        <w:rPr>
          <w:color w:val="000000"/>
          <w:sz w:val="16"/>
          <w:szCs w:val="16"/>
        </w:rPr>
        <w:t xml:space="preserve">, S. </w:t>
      </w:r>
      <w:proofErr w:type="spellStart"/>
      <w:r>
        <w:rPr>
          <w:color w:val="000000"/>
          <w:sz w:val="16"/>
          <w:szCs w:val="16"/>
        </w:rPr>
        <w:t>Ewen</w:t>
      </w:r>
      <w:proofErr w:type="spellEnd"/>
      <w:r>
        <w:rPr>
          <w:color w:val="000000"/>
          <w:sz w:val="16"/>
          <w:szCs w:val="16"/>
        </w:rPr>
        <w:t xml:space="preserve">, V. </w:t>
      </w:r>
      <w:proofErr w:type="spellStart"/>
      <w:r>
        <w:rPr>
          <w:color w:val="000000"/>
          <w:sz w:val="16"/>
          <w:szCs w:val="16"/>
        </w:rPr>
        <w:t>Markl</w:t>
      </w:r>
      <w:proofErr w:type="spellEnd"/>
      <w:r>
        <w:rPr>
          <w:color w:val="000000"/>
          <w:sz w:val="16"/>
          <w:szCs w:val="16"/>
        </w:rPr>
        <w:t xml:space="preserve">, S. </w:t>
      </w:r>
      <w:proofErr w:type="spellStart"/>
      <w:r>
        <w:rPr>
          <w:color w:val="000000"/>
          <w:sz w:val="16"/>
          <w:szCs w:val="16"/>
        </w:rPr>
        <w:t>Haridi</w:t>
      </w:r>
      <w:proofErr w:type="spellEnd"/>
      <w:r>
        <w:rPr>
          <w:color w:val="000000"/>
          <w:sz w:val="16"/>
          <w:szCs w:val="16"/>
        </w:rPr>
        <w:t>, and K.  </w:t>
      </w:r>
      <w:proofErr w:type="spellStart"/>
      <w:r>
        <w:rPr>
          <w:color w:val="000000"/>
          <w:sz w:val="16"/>
          <w:szCs w:val="16"/>
        </w:rPr>
        <w:t>Tzoumas</w:t>
      </w:r>
      <w:proofErr w:type="spellEnd"/>
      <w:r>
        <w:rPr>
          <w:color w:val="000000"/>
          <w:sz w:val="16"/>
          <w:szCs w:val="16"/>
        </w:rPr>
        <w:t>, “</w:t>
      </w:r>
      <w:proofErr w:type="gramStart"/>
      <w:r>
        <w:rPr>
          <w:color w:val="000000"/>
          <w:sz w:val="16"/>
          <w:szCs w:val="16"/>
        </w:rPr>
        <w:t xml:space="preserve">Apache  </w:t>
      </w:r>
      <w:proofErr w:type="spellStart"/>
      <w:r>
        <w:rPr>
          <w:color w:val="000000"/>
          <w:sz w:val="16"/>
          <w:szCs w:val="16"/>
        </w:rPr>
        <w:t>Flink</w:t>
      </w:r>
      <w:proofErr w:type="spellEnd"/>
      <w:proofErr w:type="gramEnd"/>
      <w:r>
        <w:rPr>
          <w:color w:val="000000"/>
          <w:sz w:val="16"/>
          <w:szCs w:val="16"/>
        </w:rPr>
        <w:t>: Stream and batch processing in a  single engine, ”Bulletin of the IEEE Computer Society Technical Committee on Data Engineering, vol. 36, no. 4, 2015.</w:t>
      </w:r>
    </w:p>
    <w:p w14:paraId="6D7C563B" w14:textId="4456A3F8" w:rsidR="00F53C91" w:rsidRDefault="006E22A0" w:rsidP="00F53C91">
      <w:pPr>
        <w:pStyle w:val="NormalWeb"/>
        <w:numPr>
          <w:ilvl w:val="0"/>
          <w:numId w:val="27"/>
        </w:numPr>
        <w:spacing w:before="0" w:beforeAutospacing="0" w:after="50" w:afterAutospacing="0"/>
        <w:ind w:left="360"/>
        <w:jc w:val="both"/>
        <w:textAlignment w:val="baseline"/>
        <w:rPr>
          <w:color w:val="000000"/>
          <w:sz w:val="16"/>
          <w:szCs w:val="16"/>
        </w:rPr>
      </w:pPr>
      <w:r>
        <w:rPr>
          <w:color w:val="000000"/>
          <w:sz w:val="16"/>
          <w:szCs w:val="16"/>
        </w:rPr>
        <w:t xml:space="preserve">A. </w:t>
      </w:r>
      <w:proofErr w:type="spellStart"/>
      <w:r>
        <w:rPr>
          <w:color w:val="000000"/>
          <w:sz w:val="16"/>
          <w:szCs w:val="16"/>
        </w:rPr>
        <w:t>Toshniwal</w:t>
      </w:r>
      <w:proofErr w:type="spellEnd"/>
      <w:r>
        <w:rPr>
          <w:color w:val="000000"/>
          <w:sz w:val="16"/>
          <w:szCs w:val="16"/>
        </w:rPr>
        <w:t xml:space="preserve">, S. </w:t>
      </w:r>
      <w:proofErr w:type="spellStart"/>
      <w:r>
        <w:rPr>
          <w:color w:val="000000"/>
          <w:sz w:val="16"/>
          <w:szCs w:val="16"/>
        </w:rPr>
        <w:t>Taneja</w:t>
      </w:r>
      <w:proofErr w:type="spellEnd"/>
      <w:r>
        <w:rPr>
          <w:color w:val="000000"/>
          <w:sz w:val="16"/>
          <w:szCs w:val="16"/>
        </w:rPr>
        <w:t xml:space="preserve">, A. Shukla, K. </w:t>
      </w:r>
      <w:proofErr w:type="spellStart"/>
      <w:r>
        <w:rPr>
          <w:color w:val="000000"/>
          <w:sz w:val="16"/>
          <w:szCs w:val="16"/>
        </w:rPr>
        <w:t>Ramasamy</w:t>
      </w:r>
      <w:proofErr w:type="spellEnd"/>
      <w:r>
        <w:rPr>
          <w:color w:val="000000"/>
          <w:sz w:val="16"/>
          <w:szCs w:val="16"/>
        </w:rPr>
        <w:t xml:space="preserve">, J. M. Patel, S. </w:t>
      </w:r>
      <w:proofErr w:type="spellStart"/>
      <w:r>
        <w:rPr>
          <w:color w:val="000000"/>
          <w:sz w:val="16"/>
          <w:szCs w:val="16"/>
        </w:rPr>
        <w:t>Kulka-rni</w:t>
      </w:r>
      <w:proofErr w:type="spellEnd"/>
      <w:r>
        <w:rPr>
          <w:color w:val="000000"/>
          <w:sz w:val="16"/>
          <w:szCs w:val="16"/>
        </w:rPr>
        <w:t xml:space="preserve">, J. Jackson, K. </w:t>
      </w:r>
      <w:proofErr w:type="spellStart"/>
      <w:r>
        <w:rPr>
          <w:color w:val="000000"/>
          <w:sz w:val="16"/>
          <w:szCs w:val="16"/>
        </w:rPr>
        <w:t>Gade</w:t>
      </w:r>
      <w:proofErr w:type="spellEnd"/>
      <w:r>
        <w:rPr>
          <w:color w:val="000000"/>
          <w:sz w:val="16"/>
          <w:szCs w:val="16"/>
        </w:rPr>
        <w:t xml:space="preserve">, M. Fu, J. </w:t>
      </w:r>
      <w:proofErr w:type="spellStart"/>
      <w:r>
        <w:rPr>
          <w:color w:val="000000"/>
          <w:sz w:val="16"/>
          <w:szCs w:val="16"/>
        </w:rPr>
        <w:t>Donhamet</w:t>
      </w:r>
      <w:proofErr w:type="spellEnd"/>
      <w:r>
        <w:rPr>
          <w:color w:val="000000"/>
          <w:sz w:val="16"/>
          <w:szCs w:val="16"/>
        </w:rPr>
        <w:t xml:space="preserve"> al., “Storm@ twitter,”</w:t>
      </w:r>
      <w:proofErr w:type="spellStart"/>
      <w:r>
        <w:rPr>
          <w:color w:val="000000"/>
          <w:sz w:val="16"/>
          <w:szCs w:val="16"/>
        </w:rPr>
        <w:t>inProceedings</w:t>
      </w:r>
      <w:proofErr w:type="spellEnd"/>
      <w:r>
        <w:rPr>
          <w:color w:val="000000"/>
          <w:sz w:val="16"/>
          <w:szCs w:val="16"/>
        </w:rPr>
        <w:t xml:space="preserve"> of the 2014 ACM SIGMOD international conference </w:t>
      </w:r>
      <w:proofErr w:type="spellStart"/>
      <w:r>
        <w:rPr>
          <w:color w:val="000000"/>
          <w:sz w:val="16"/>
          <w:szCs w:val="16"/>
        </w:rPr>
        <w:t>onManagement</w:t>
      </w:r>
      <w:proofErr w:type="spellEnd"/>
      <w:r>
        <w:rPr>
          <w:color w:val="000000"/>
          <w:sz w:val="16"/>
          <w:szCs w:val="16"/>
        </w:rPr>
        <w:t xml:space="preserve"> of data. ACM, 2014, pp. 147–156.</w:t>
      </w:r>
    </w:p>
    <w:p w14:paraId="5605170F" w14:textId="77777777" w:rsidR="00F53C91" w:rsidRDefault="00F53C91" w:rsidP="00F53C91">
      <w:pPr>
        <w:pStyle w:val="NormalWeb"/>
        <w:numPr>
          <w:ilvl w:val="0"/>
          <w:numId w:val="27"/>
        </w:numPr>
        <w:spacing w:before="0" w:beforeAutospacing="0" w:after="50" w:afterAutospacing="0"/>
        <w:ind w:left="360"/>
        <w:jc w:val="both"/>
        <w:textAlignment w:val="baseline"/>
        <w:rPr>
          <w:color w:val="000000"/>
          <w:sz w:val="16"/>
          <w:szCs w:val="16"/>
        </w:rPr>
      </w:pPr>
      <w:r>
        <w:rPr>
          <w:color w:val="000000"/>
          <w:sz w:val="16"/>
          <w:szCs w:val="16"/>
        </w:rPr>
        <w:t xml:space="preserve">S. Kulkarni, N. </w:t>
      </w:r>
      <w:proofErr w:type="spellStart"/>
      <w:r>
        <w:rPr>
          <w:color w:val="000000"/>
          <w:sz w:val="16"/>
          <w:szCs w:val="16"/>
        </w:rPr>
        <w:t>Bhagat</w:t>
      </w:r>
      <w:proofErr w:type="spellEnd"/>
      <w:r>
        <w:rPr>
          <w:color w:val="000000"/>
          <w:sz w:val="16"/>
          <w:szCs w:val="16"/>
        </w:rPr>
        <w:t xml:space="preserve">, M. Fu, V. </w:t>
      </w:r>
      <w:proofErr w:type="spellStart"/>
      <w:r>
        <w:rPr>
          <w:color w:val="000000"/>
          <w:sz w:val="16"/>
          <w:szCs w:val="16"/>
        </w:rPr>
        <w:t>Kedigehalli</w:t>
      </w:r>
      <w:proofErr w:type="spellEnd"/>
      <w:r>
        <w:rPr>
          <w:color w:val="000000"/>
          <w:sz w:val="16"/>
          <w:szCs w:val="16"/>
        </w:rPr>
        <w:t xml:space="preserve">, C. Kellogg, S. Mittal, J. </w:t>
      </w:r>
      <w:proofErr w:type="spellStart"/>
      <w:r>
        <w:rPr>
          <w:color w:val="000000"/>
          <w:sz w:val="16"/>
          <w:szCs w:val="16"/>
        </w:rPr>
        <w:t>M.Patel</w:t>
      </w:r>
      <w:proofErr w:type="spellEnd"/>
      <w:r>
        <w:rPr>
          <w:color w:val="000000"/>
          <w:sz w:val="16"/>
          <w:szCs w:val="16"/>
        </w:rPr>
        <w:t xml:space="preserve">, et al., “Twitter heron: Stream processing at scale,” </w:t>
      </w:r>
      <w:proofErr w:type="spellStart"/>
      <w:r>
        <w:rPr>
          <w:color w:val="000000"/>
          <w:sz w:val="16"/>
          <w:szCs w:val="16"/>
        </w:rPr>
        <w:t>inProceedings</w:t>
      </w:r>
      <w:proofErr w:type="spellEnd"/>
      <w:r>
        <w:rPr>
          <w:color w:val="000000"/>
          <w:sz w:val="16"/>
          <w:szCs w:val="16"/>
        </w:rPr>
        <w:t xml:space="preserve"> of the 2015 ACM SIGMOD International Conference on Management of Data. ACM, 2015, pp. 239–250.</w:t>
      </w:r>
    </w:p>
    <w:p w14:paraId="1C527D95" w14:textId="77777777" w:rsidR="00F53C91" w:rsidRDefault="00F53C91" w:rsidP="00F53C91">
      <w:pPr>
        <w:pStyle w:val="NormalWeb"/>
        <w:numPr>
          <w:ilvl w:val="0"/>
          <w:numId w:val="27"/>
        </w:numPr>
        <w:spacing w:before="0" w:beforeAutospacing="0" w:after="50" w:afterAutospacing="0"/>
        <w:ind w:left="360"/>
        <w:jc w:val="both"/>
        <w:textAlignment w:val="baseline"/>
        <w:rPr>
          <w:color w:val="000000"/>
          <w:sz w:val="16"/>
          <w:szCs w:val="16"/>
        </w:rPr>
      </w:pPr>
      <w:r>
        <w:rPr>
          <w:color w:val="000000"/>
          <w:sz w:val="16"/>
          <w:szCs w:val="16"/>
        </w:rPr>
        <w:t xml:space="preserve">M. </w:t>
      </w:r>
      <w:proofErr w:type="spellStart"/>
      <w:r>
        <w:rPr>
          <w:color w:val="000000"/>
          <w:sz w:val="16"/>
          <w:szCs w:val="16"/>
        </w:rPr>
        <w:t>Abadi</w:t>
      </w:r>
      <w:proofErr w:type="spellEnd"/>
      <w:r>
        <w:rPr>
          <w:color w:val="000000"/>
          <w:sz w:val="16"/>
          <w:szCs w:val="16"/>
        </w:rPr>
        <w:t xml:space="preserve">, P. Barham, J. Chen, Z. Chen, A. Davis, J. Dean </w:t>
      </w:r>
      <w:r w:rsidRPr="00196A2C">
        <w:rPr>
          <w:noProof/>
          <w:color w:val="000000"/>
          <w:sz w:val="16"/>
          <w:szCs w:val="16"/>
        </w:rPr>
        <w:t>et</w:t>
      </w:r>
      <w:r>
        <w:rPr>
          <w:color w:val="000000"/>
          <w:sz w:val="16"/>
          <w:szCs w:val="16"/>
        </w:rPr>
        <w:t xml:space="preserve"> al., “</w:t>
      </w:r>
      <w:proofErr w:type="spellStart"/>
      <w:r>
        <w:rPr>
          <w:color w:val="000000"/>
          <w:sz w:val="16"/>
          <w:szCs w:val="16"/>
        </w:rPr>
        <w:t>Tensorflow</w:t>
      </w:r>
      <w:proofErr w:type="spellEnd"/>
      <w:r>
        <w:rPr>
          <w:color w:val="000000"/>
          <w:sz w:val="16"/>
          <w:szCs w:val="16"/>
        </w:rPr>
        <w:t>: A system for large-scale machine learning,” in12th{USENIX}Symposium on Operating Systems Design and Implementation ({OSDI}16), 2016, pp. 265–283.</w:t>
      </w:r>
    </w:p>
    <w:p w14:paraId="23A87C85" w14:textId="534C51E3" w:rsidR="00F53C91" w:rsidRDefault="006E22A0" w:rsidP="00F53C91">
      <w:pPr>
        <w:pStyle w:val="NormalWeb"/>
        <w:numPr>
          <w:ilvl w:val="0"/>
          <w:numId w:val="27"/>
        </w:numPr>
        <w:spacing w:before="0" w:beforeAutospacing="0" w:after="50" w:afterAutospacing="0"/>
        <w:ind w:left="360"/>
        <w:jc w:val="both"/>
        <w:textAlignment w:val="baseline"/>
        <w:rPr>
          <w:color w:val="000000"/>
          <w:sz w:val="16"/>
          <w:szCs w:val="16"/>
        </w:rPr>
      </w:pPr>
      <w:r>
        <w:rPr>
          <w:color w:val="000000"/>
          <w:sz w:val="16"/>
          <w:szCs w:val="16"/>
        </w:rPr>
        <w:t xml:space="preserve">N. </w:t>
      </w:r>
      <w:proofErr w:type="spellStart"/>
      <w:r>
        <w:rPr>
          <w:color w:val="000000"/>
          <w:sz w:val="16"/>
          <w:szCs w:val="16"/>
        </w:rPr>
        <w:t>Ketkar</w:t>
      </w:r>
      <w:proofErr w:type="spellEnd"/>
      <w:r>
        <w:rPr>
          <w:color w:val="000000"/>
          <w:sz w:val="16"/>
          <w:szCs w:val="16"/>
        </w:rPr>
        <w:t xml:space="preserve">, “Introduction to </w:t>
      </w:r>
      <w:proofErr w:type="spellStart"/>
      <w:r>
        <w:rPr>
          <w:color w:val="000000"/>
          <w:sz w:val="16"/>
          <w:szCs w:val="16"/>
        </w:rPr>
        <w:t>pytorch</w:t>
      </w:r>
      <w:proofErr w:type="spellEnd"/>
      <w:r>
        <w:rPr>
          <w:color w:val="000000"/>
          <w:sz w:val="16"/>
          <w:szCs w:val="16"/>
        </w:rPr>
        <w:t xml:space="preserve">,” </w:t>
      </w:r>
      <w:proofErr w:type="spellStart"/>
      <w:r>
        <w:rPr>
          <w:color w:val="000000"/>
          <w:sz w:val="16"/>
          <w:szCs w:val="16"/>
        </w:rPr>
        <w:t>inDeep</w:t>
      </w:r>
      <w:proofErr w:type="spellEnd"/>
      <w:r>
        <w:rPr>
          <w:color w:val="000000"/>
          <w:sz w:val="16"/>
          <w:szCs w:val="16"/>
        </w:rPr>
        <w:t xml:space="preserve"> learning with </w:t>
      </w:r>
      <w:proofErr w:type="spellStart"/>
      <w:r>
        <w:rPr>
          <w:color w:val="000000"/>
          <w:sz w:val="16"/>
          <w:szCs w:val="16"/>
        </w:rPr>
        <w:t>python.Springer</w:t>
      </w:r>
      <w:proofErr w:type="spellEnd"/>
      <w:r>
        <w:rPr>
          <w:color w:val="000000"/>
          <w:sz w:val="16"/>
          <w:szCs w:val="16"/>
        </w:rPr>
        <w:t>, 2017, pp. 195–208.</w:t>
      </w:r>
    </w:p>
    <w:p w14:paraId="5D06609C" w14:textId="66E2114C" w:rsidR="00324583" w:rsidRPr="00324583" w:rsidRDefault="00324583" w:rsidP="00324583">
      <w:pPr>
        <w:pStyle w:val="NormalWeb"/>
        <w:numPr>
          <w:ilvl w:val="0"/>
          <w:numId w:val="27"/>
        </w:numPr>
        <w:spacing w:before="0" w:beforeAutospacing="0" w:after="50" w:afterAutospacing="0"/>
        <w:ind w:left="360"/>
        <w:jc w:val="both"/>
        <w:textAlignment w:val="baseline"/>
        <w:rPr>
          <w:color w:val="000000"/>
          <w:sz w:val="16"/>
          <w:szCs w:val="16"/>
        </w:rPr>
      </w:pPr>
      <w:proofErr w:type="spellStart"/>
      <w:r>
        <w:rPr>
          <w:color w:val="000000"/>
          <w:sz w:val="16"/>
          <w:szCs w:val="16"/>
          <w:shd w:val="clear" w:color="auto" w:fill="FFFFFF"/>
        </w:rPr>
        <w:t>Jinquan</w:t>
      </w:r>
      <w:proofErr w:type="spellEnd"/>
      <w:r>
        <w:rPr>
          <w:color w:val="000000"/>
          <w:sz w:val="16"/>
          <w:szCs w:val="16"/>
          <w:shd w:val="clear" w:color="auto" w:fill="FFFFFF"/>
        </w:rPr>
        <w:t xml:space="preserve"> Dai, </w:t>
      </w:r>
      <w:proofErr w:type="spellStart"/>
      <w:r>
        <w:rPr>
          <w:color w:val="000000"/>
          <w:sz w:val="16"/>
          <w:szCs w:val="16"/>
          <w:shd w:val="clear" w:color="auto" w:fill="FFFFFF"/>
        </w:rPr>
        <w:t>Jie</w:t>
      </w:r>
      <w:proofErr w:type="spellEnd"/>
      <w:r>
        <w:rPr>
          <w:color w:val="000000"/>
          <w:sz w:val="16"/>
          <w:szCs w:val="16"/>
          <w:shd w:val="clear" w:color="auto" w:fill="FFFFFF"/>
        </w:rPr>
        <w:t xml:space="preserve"> Huang, </w:t>
      </w:r>
      <w:proofErr w:type="spellStart"/>
      <w:r>
        <w:rPr>
          <w:color w:val="000000"/>
          <w:sz w:val="16"/>
          <w:szCs w:val="16"/>
          <w:shd w:val="clear" w:color="auto" w:fill="FFFFFF"/>
        </w:rPr>
        <w:t>Shengsheng</w:t>
      </w:r>
      <w:proofErr w:type="spellEnd"/>
      <w:r>
        <w:rPr>
          <w:color w:val="000000"/>
          <w:sz w:val="16"/>
          <w:szCs w:val="16"/>
          <w:shd w:val="clear" w:color="auto" w:fill="FFFFFF"/>
        </w:rPr>
        <w:t xml:space="preserve"> Huang, Bo Huang, and Yan Liu. 2011. </w:t>
      </w:r>
      <w:proofErr w:type="spellStart"/>
      <w:r>
        <w:rPr>
          <w:color w:val="000000"/>
          <w:sz w:val="16"/>
          <w:szCs w:val="16"/>
          <w:shd w:val="clear" w:color="auto" w:fill="FFFFFF"/>
        </w:rPr>
        <w:t>HiTune</w:t>
      </w:r>
      <w:proofErr w:type="spellEnd"/>
      <w:r>
        <w:rPr>
          <w:color w:val="000000"/>
          <w:sz w:val="16"/>
          <w:szCs w:val="16"/>
          <w:shd w:val="clear" w:color="auto" w:fill="FFFFFF"/>
        </w:rPr>
        <w:t>: dataflow-based performance analysis for big data cloud. In Proceedings of the 2011 USENIX conference on USENIX annual technical conference (USENIXATC'11). USENIX Association, Berkeley, CA, USA, 7-7.</w:t>
      </w:r>
    </w:p>
    <w:p w14:paraId="6E871014" w14:textId="11CDDA98" w:rsidR="00324583" w:rsidRDefault="00324583" w:rsidP="00324583">
      <w:pPr>
        <w:pStyle w:val="NormalWeb"/>
        <w:numPr>
          <w:ilvl w:val="0"/>
          <w:numId w:val="27"/>
        </w:numPr>
        <w:spacing w:before="0" w:beforeAutospacing="0" w:after="50" w:afterAutospacing="0"/>
        <w:ind w:left="360"/>
        <w:jc w:val="both"/>
        <w:textAlignment w:val="baseline"/>
        <w:rPr>
          <w:color w:val="000000"/>
          <w:sz w:val="16"/>
          <w:szCs w:val="16"/>
        </w:rPr>
      </w:pPr>
      <w:r>
        <w:rPr>
          <w:color w:val="000000"/>
          <w:sz w:val="16"/>
          <w:szCs w:val="16"/>
        </w:rPr>
        <w:t xml:space="preserve">S. </w:t>
      </w:r>
      <w:proofErr w:type="spellStart"/>
      <w:r>
        <w:rPr>
          <w:color w:val="000000"/>
          <w:sz w:val="16"/>
          <w:szCs w:val="16"/>
        </w:rPr>
        <w:t>Kamburugamuve</w:t>
      </w:r>
      <w:proofErr w:type="spellEnd"/>
      <w:r>
        <w:rPr>
          <w:color w:val="000000"/>
          <w:sz w:val="16"/>
          <w:szCs w:val="16"/>
        </w:rPr>
        <w:t xml:space="preserve">, P. Wickramasinghe, S. </w:t>
      </w:r>
      <w:proofErr w:type="spellStart"/>
      <w:r>
        <w:rPr>
          <w:color w:val="000000"/>
          <w:sz w:val="16"/>
          <w:szCs w:val="16"/>
        </w:rPr>
        <w:t>Ekanayake</w:t>
      </w:r>
      <w:proofErr w:type="spellEnd"/>
      <w:r>
        <w:rPr>
          <w:color w:val="000000"/>
          <w:sz w:val="16"/>
          <w:szCs w:val="16"/>
        </w:rPr>
        <w:t xml:space="preserve">, and G. C. Fox, “Anatomy of machine learning algorithm implementations in MPI, Spark, and </w:t>
      </w:r>
      <w:proofErr w:type="spellStart"/>
      <w:r>
        <w:rPr>
          <w:color w:val="000000"/>
          <w:sz w:val="16"/>
          <w:szCs w:val="16"/>
        </w:rPr>
        <w:t>Flink</w:t>
      </w:r>
      <w:proofErr w:type="spellEnd"/>
      <w:r>
        <w:rPr>
          <w:color w:val="000000"/>
          <w:sz w:val="16"/>
          <w:szCs w:val="16"/>
        </w:rPr>
        <w:t>, ”The International Journal of High-Performance Computing Applications, vol. 32, no. 1, pp. 61–73, 2018.</w:t>
      </w:r>
    </w:p>
    <w:p w14:paraId="061F4E7F" w14:textId="3865FAFB" w:rsidR="00324583" w:rsidRDefault="00324583" w:rsidP="00324583">
      <w:pPr>
        <w:pStyle w:val="NormalWeb"/>
        <w:numPr>
          <w:ilvl w:val="0"/>
          <w:numId w:val="27"/>
        </w:numPr>
        <w:spacing w:before="0" w:beforeAutospacing="0" w:after="50" w:afterAutospacing="0"/>
        <w:ind w:left="360"/>
        <w:jc w:val="both"/>
        <w:textAlignment w:val="baseline"/>
        <w:rPr>
          <w:color w:val="000000"/>
          <w:sz w:val="16"/>
          <w:szCs w:val="16"/>
        </w:rPr>
      </w:pPr>
      <w:r>
        <w:rPr>
          <w:color w:val="000000"/>
          <w:sz w:val="16"/>
          <w:szCs w:val="16"/>
          <w:shd w:val="clear" w:color="auto" w:fill="FFFFFF"/>
        </w:rPr>
        <w:t xml:space="preserve">Twister2 Big Data Hosting Environment: A </w:t>
      </w:r>
      <w:proofErr w:type="spellStart"/>
      <w:r>
        <w:rPr>
          <w:color w:val="000000"/>
          <w:sz w:val="16"/>
          <w:szCs w:val="16"/>
          <w:shd w:val="clear" w:color="auto" w:fill="FFFFFF"/>
        </w:rPr>
        <w:t>composable</w:t>
      </w:r>
      <w:proofErr w:type="spellEnd"/>
      <w:r>
        <w:rPr>
          <w:color w:val="000000"/>
          <w:sz w:val="16"/>
          <w:szCs w:val="16"/>
          <w:shd w:val="clear" w:color="auto" w:fill="FFFFFF"/>
        </w:rPr>
        <w:t xml:space="preserve"> framework for high-performance data analytics. [Online]. Available: </w:t>
      </w:r>
      <w:r w:rsidRPr="00324583">
        <w:rPr>
          <w:color w:val="000000"/>
          <w:sz w:val="16"/>
          <w:szCs w:val="16"/>
          <w:shd w:val="clear" w:color="auto" w:fill="FFFFFF"/>
        </w:rPr>
        <w:t>https://github.com/DSC-SPIDAL/twister2</w:t>
      </w:r>
    </w:p>
    <w:p w14:paraId="3B17BA1A" w14:textId="370994E7" w:rsidR="00324583" w:rsidRPr="00324583" w:rsidRDefault="00324583" w:rsidP="00324583">
      <w:pPr>
        <w:pStyle w:val="NormalWeb"/>
        <w:numPr>
          <w:ilvl w:val="0"/>
          <w:numId w:val="27"/>
        </w:numPr>
        <w:spacing w:before="0" w:beforeAutospacing="0" w:after="50" w:afterAutospacing="0"/>
        <w:ind w:left="360"/>
        <w:jc w:val="both"/>
        <w:textAlignment w:val="baseline"/>
        <w:rPr>
          <w:color w:val="000000"/>
          <w:sz w:val="16"/>
          <w:szCs w:val="16"/>
        </w:rPr>
      </w:pPr>
      <w:r w:rsidRPr="00196A2C">
        <w:rPr>
          <w:noProof/>
          <w:color w:val="000000"/>
          <w:sz w:val="16"/>
          <w:szCs w:val="16"/>
        </w:rPr>
        <w:t>S. Kamburugamuve, K. Govindarajan, P. Wickramasinghe, V. Abeykoon, and G. Fox, "Twister2: Design of a Big Data Toolkit" in Concurrency and Computation, Practice and Experience Special issue for  EXAMPI 2017 workshop November 12 2017 at SC17  conference, Denver CO 2017.</w:t>
      </w:r>
      <w:r>
        <w:rPr>
          <w:color w:val="000000"/>
          <w:sz w:val="16"/>
          <w:szCs w:val="16"/>
        </w:rPr>
        <w:t xml:space="preserve"> Published </w:t>
      </w:r>
      <w:r w:rsidRPr="00196A2C">
        <w:rPr>
          <w:noProof/>
          <w:color w:val="000000"/>
          <w:sz w:val="16"/>
          <w:szCs w:val="16"/>
        </w:rPr>
        <w:t>as</w:t>
      </w:r>
      <w:r>
        <w:rPr>
          <w:color w:val="000000"/>
          <w:sz w:val="16"/>
          <w:szCs w:val="16"/>
        </w:rPr>
        <w:t xml:space="preserve"> https://onlinelibrary.wiley.com/doi/full/10.1002/cpe.5189.</w:t>
      </w:r>
    </w:p>
    <w:p w14:paraId="11BDC76C" w14:textId="77777777" w:rsidR="00F53C91" w:rsidRDefault="00F53C91" w:rsidP="00F53C91">
      <w:pPr>
        <w:pStyle w:val="NormalWeb"/>
        <w:numPr>
          <w:ilvl w:val="0"/>
          <w:numId w:val="27"/>
        </w:numPr>
        <w:spacing w:before="0" w:beforeAutospacing="0" w:after="50" w:afterAutospacing="0"/>
        <w:ind w:left="360"/>
        <w:jc w:val="both"/>
        <w:textAlignment w:val="baseline"/>
        <w:rPr>
          <w:color w:val="000000"/>
          <w:sz w:val="16"/>
          <w:szCs w:val="16"/>
        </w:rPr>
      </w:pPr>
      <w:r>
        <w:rPr>
          <w:color w:val="000000"/>
          <w:sz w:val="16"/>
          <w:szCs w:val="16"/>
        </w:rPr>
        <w:t xml:space="preserve">S. </w:t>
      </w:r>
      <w:proofErr w:type="spellStart"/>
      <w:r>
        <w:rPr>
          <w:color w:val="000000"/>
          <w:sz w:val="16"/>
          <w:szCs w:val="16"/>
        </w:rPr>
        <w:t>Kamburugamuve</w:t>
      </w:r>
      <w:proofErr w:type="spellEnd"/>
      <w:r>
        <w:rPr>
          <w:color w:val="000000"/>
          <w:sz w:val="16"/>
          <w:szCs w:val="16"/>
        </w:rPr>
        <w:t xml:space="preserve">, P. Wickramasinghe, K. </w:t>
      </w:r>
      <w:proofErr w:type="spellStart"/>
      <w:r>
        <w:rPr>
          <w:color w:val="000000"/>
          <w:sz w:val="16"/>
          <w:szCs w:val="16"/>
        </w:rPr>
        <w:t>Govindarajan</w:t>
      </w:r>
      <w:proofErr w:type="spellEnd"/>
      <w:r>
        <w:rPr>
          <w:color w:val="000000"/>
          <w:sz w:val="16"/>
          <w:szCs w:val="16"/>
        </w:rPr>
        <w:t xml:space="preserve">, A. </w:t>
      </w:r>
      <w:proofErr w:type="spellStart"/>
      <w:r>
        <w:rPr>
          <w:color w:val="000000"/>
          <w:sz w:val="16"/>
          <w:szCs w:val="16"/>
        </w:rPr>
        <w:t>Uyar</w:t>
      </w:r>
      <w:proofErr w:type="spellEnd"/>
      <w:r>
        <w:rPr>
          <w:color w:val="000000"/>
          <w:sz w:val="16"/>
          <w:szCs w:val="16"/>
        </w:rPr>
        <w:t xml:space="preserve">, G. </w:t>
      </w:r>
      <w:proofErr w:type="spellStart"/>
      <w:r>
        <w:rPr>
          <w:color w:val="000000"/>
          <w:sz w:val="16"/>
          <w:szCs w:val="16"/>
        </w:rPr>
        <w:t>Gunduz</w:t>
      </w:r>
      <w:proofErr w:type="spellEnd"/>
      <w:r>
        <w:rPr>
          <w:color w:val="000000"/>
          <w:sz w:val="16"/>
          <w:szCs w:val="16"/>
        </w:rPr>
        <w:t xml:space="preserve">, V. </w:t>
      </w:r>
      <w:proofErr w:type="spellStart"/>
      <w:r>
        <w:rPr>
          <w:color w:val="000000"/>
          <w:sz w:val="16"/>
          <w:szCs w:val="16"/>
        </w:rPr>
        <w:t>Abeykoon</w:t>
      </w:r>
      <w:proofErr w:type="spellEnd"/>
      <w:r>
        <w:rPr>
          <w:color w:val="000000"/>
          <w:sz w:val="16"/>
          <w:szCs w:val="16"/>
        </w:rPr>
        <w:t>, and G. Fox, “</w:t>
      </w:r>
      <w:proofErr w:type="spellStart"/>
      <w:r>
        <w:rPr>
          <w:color w:val="000000"/>
          <w:sz w:val="16"/>
          <w:szCs w:val="16"/>
        </w:rPr>
        <w:t>Twister:Net-communication</w:t>
      </w:r>
      <w:proofErr w:type="spellEnd"/>
      <w:r>
        <w:rPr>
          <w:color w:val="000000"/>
          <w:sz w:val="16"/>
          <w:szCs w:val="16"/>
        </w:rPr>
        <w:t xml:space="preserve"> library for big data processing in </w:t>
      </w:r>
      <w:r w:rsidRPr="00196A2C">
        <w:rPr>
          <w:noProof/>
          <w:color w:val="000000"/>
          <w:sz w:val="16"/>
          <w:szCs w:val="16"/>
        </w:rPr>
        <w:t>hpc</w:t>
      </w:r>
      <w:r>
        <w:rPr>
          <w:color w:val="000000"/>
          <w:sz w:val="16"/>
          <w:szCs w:val="16"/>
        </w:rPr>
        <w:t xml:space="preserve"> and cloud environments,” in 2018 IEEE 11th International Conference on Cloud Computing (CLOUD).IEEE, 2018, pp. 383–391.</w:t>
      </w:r>
    </w:p>
    <w:p w14:paraId="121D77F1" w14:textId="2D9C2DB8" w:rsidR="00324583" w:rsidRPr="00BA259C" w:rsidRDefault="00324583" w:rsidP="00324583">
      <w:pPr>
        <w:pStyle w:val="NormalWeb"/>
        <w:numPr>
          <w:ilvl w:val="0"/>
          <w:numId w:val="27"/>
        </w:numPr>
        <w:shd w:val="clear" w:color="auto" w:fill="FFFFFF"/>
        <w:spacing w:before="0" w:beforeAutospacing="0" w:after="50" w:afterAutospacing="0"/>
        <w:ind w:left="360"/>
        <w:jc w:val="both"/>
        <w:textAlignment w:val="baseline"/>
        <w:rPr>
          <w:color w:val="000000"/>
          <w:sz w:val="16"/>
          <w:szCs w:val="16"/>
        </w:rPr>
      </w:pPr>
      <w:r>
        <w:rPr>
          <w:color w:val="000000"/>
          <w:sz w:val="16"/>
          <w:szCs w:val="16"/>
          <w:shd w:val="clear" w:color="auto" w:fill="FFFFFF"/>
        </w:rPr>
        <w:t xml:space="preserve">M. </w:t>
      </w:r>
      <w:proofErr w:type="spellStart"/>
      <w:r>
        <w:rPr>
          <w:color w:val="000000"/>
          <w:sz w:val="16"/>
          <w:szCs w:val="16"/>
          <w:shd w:val="clear" w:color="auto" w:fill="FFFFFF"/>
        </w:rPr>
        <w:t>Zaharia</w:t>
      </w:r>
      <w:proofErr w:type="spellEnd"/>
      <w:r>
        <w:rPr>
          <w:color w:val="000000"/>
          <w:sz w:val="16"/>
          <w:szCs w:val="16"/>
          <w:shd w:val="clear" w:color="auto" w:fill="FFFFFF"/>
        </w:rPr>
        <w:t xml:space="preserve">, M. Chowdhury, T. Das, A. Dave, J. Ma, M. McCauley et al., “Resilient Distributed </w:t>
      </w:r>
      <w:proofErr w:type="spellStart"/>
      <w:r>
        <w:rPr>
          <w:color w:val="000000"/>
          <w:sz w:val="16"/>
          <w:szCs w:val="16"/>
          <w:shd w:val="clear" w:color="auto" w:fill="FFFFFF"/>
        </w:rPr>
        <w:t>Datasets</w:t>
      </w:r>
      <w:proofErr w:type="gramStart"/>
      <w:r>
        <w:rPr>
          <w:color w:val="000000"/>
          <w:sz w:val="16"/>
          <w:szCs w:val="16"/>
          <w:shd w:val="clear" w:color="auto" w:fill="FFFFFF"/>
        </w:rPr>
        <w:t>:A</w:t>
      </w:r>
      <w:proofErr w:type="spellEnd"/>
      <w:proofErr w:type="gramEnd"/>
      <w:r>
        <w:rPr>
          <w:color w:val="000000"/>
          <w:sz w:val="16"/>
          <w:szCs w:val="16"/>
          <w:shd w:val="clear" w:color="auto" w:fill="FFFFFF"/>
        </w:rPr>
        <w:t xml:space="preserve"> Fault-tolerant Abstraction for In-memory Cluster </w:t>
      </w:r>
      <w:proofErr w:type="spellStart"/>
      <w:r>
        <w:rPr>
          <w:color w:val="000000"/>
          <w:sz w:val="16"/>
          <w:szCs w:val="16"/>
          <w:shd w:val="clear" w:color="auto" w:fill="FFFFFF"/>
        </w:rPr>
        <w:t>Computing,”in</w:t>
      </w:r>
      <w:proofErr w:type="spellEnd"/>
      <w:r>
        <w:rPr>
          <w:color w:val="000000"/>
          <w:sz w:val="16"/>
          <w:szCs w:val="16"/>
          <w:shd w:val="clear" w:color="auto" w:fill="FFFFFF"/>
        </w:rPr>
        <w:t xml:space="preserve"> Proceedings of the 9th USENIX Conference on Networked Systems Design and Implementation, ser. NSDI’12. Berkeley, CA</w:t>
      </w:r>
      <w:proofErr w:type="gramStart"/>
      <w:r>
        <w:rPr>
          <w:color w:val="000000"/>
          <w:sz w:val="16"/>
          <w:szCs w:val="16"/>
          <w:shd w:val="clear" w:color="auto" w:fill="FFFFFF"/>
        </w:rPr>
        <w:t>,USA</w:t>
      </w:r>
      <w:proofErr w:type="gramEnd"/>
      <w:r>
        <w:rPr>
          <w:color w:val="000000"/>
          <w:sz w:val="16"/>
          <w:szCs w:val="16"/>
          <w:shd w:val="clear" w:color="auto" w:fill="FFFFFF"/>
        </w:rPr>
        <w:t>: USENIX Association, 2012, pp. 2–2.</w:t>
      </w:r>
    </w:p>
    <w:p w14:paraId="66AF598D" w14:textId="640F752A" w:rsidR="00BA259C" w:rsidRPr="00BA259C" w:rsidRDefault="00BA259C" w:rsidP="00BA259C">
      <w:pPr>
        <w:pStyle w:val="NormalWeb"/>
        <w:numPr>
          <w:ilvl w:val="0"/>
          <w:numId w:val="27"/>
        </w:numPr>
        <w:shd w:val="clear" w:color="auto" w:fill="FFFFFF"/>
        <w:spacing w:before="0" w:beforeAutospacing="0" w:after="50" w:afterAutospacing="0"/>
        <w:ind w:left="360"/>
        <w:jc w:val="both"/>
        <w:textAlignment w:val="baseline"/>
        <w:rPr>
          <w:color w:val="000000"/>
          <w:sz w:val="16"/>
          <w:szCs w:val="16"/>
        </w:rPr>
      </w:pPr>
      <w:r>
        <w:rPr>
          <w:color w:val="000000"/>
          <w:sz w:val="16"/>
          <w:szCs w:val="16"/>
          <w:shd w:val="clear" w:color="auto" w:fill="FFFFFF"/>
        </w:rPr>
        <w:t xml:space="preserve">J. </w:t>
      </w:r>
      <w:proofErr w:type="spellStart"/>
      <w:r>
        <w:rPr>
          <w:color w:val="000000"/>
          <w:sz w:val="16"/>
          <w:szCs w:val="16"/>
          <w:shd w:val="clear" w:color="auto" w:fill="FFFFFF"/>
        </w:rPr>
        <w:t>Ekanayake</w:t>
      </w:r>
      <w:proofErr w:type="spellEnd"/>
      <w:r>
        <w:rPr>
          <w:color w:val="000000"/>
          <w:sz w:val="16"/>
          <w:szCs w:val="16"/>
          <w:shd w:val="clear" w:color="auto" w:fill="FFFFFF"/>
        </w:rPr>
        <w:t xml:space="preserve">, H. Li, B. Zhang, T. </w:t>
      </w:r>
      <w:proofErr w:type="spellStart"/>
      <w:r>
        <w:rPr>
          <w:color w:val="000000"/>
          <w:sz w:val="16"/>
          <w:szCs w:val="16"/>
          <w:shd w:val="clear" w:color="auto" w:fill="FFFFFF"/>
        </w:rPr>
        <w:t>Gunarathne</w:t>
      </w:r>
      <w:proofErr w:type="spellEnd"/>
      <w:r>
        <w:rPr>
          <w:color w:val="000000"/>
          <w:sz w:val="16"/>
          <w:szCs w:val="16"/>
          <w:shd w:val="clear" w:color="auto" w:fill="FFFFFF"/>
        </w:rPr>
        <w:t xml:space="preserve">, S.-H. Bae, J. </w:t>
      </w:r>
      <w:proofErr w:type="spellStart"/>
      <w:r>
        <w:rPr>
          <w:color w:val="000000"/>
          <w:sz w:val="16"/>
          <w:szCs w:val="16"/>
          <w:shd w:val="clear" w:color="auto" w:fill="FFFFFF"/>
        </w:rPr>
        <w:t>Qiu</w:t>
      </w:r>
      <w:proofErr w:type="spellEnd"/>
      <w:r>
        <w:rPr>
          <w:color w:val="000000"/>
          <w:sz w:val="16"/>
          <w:szCs w:val="16"/>
          <w:shd w:val="clear" w:color="auto" w:fill="FFFFFF"/>
        </w:rPr>
        <w:t xml:space="preserve">, </w:t>
      </w:r>
      <w:r w:rsidRPr="00196A2C">
        <w:rPr>
          <w:noProof/>
          <w:color w:val="000000"/>
          <w:sz w:val="16"/>
          <w:szCs w:val="16"/>
          <w:shd w:val="clear" w:color="auto" w:fill="FFFFFF"/>
        </w:rPr>
        <w:t>andG</w:t>
      </w:r>
      <w:r>
        <w:rPr>
          <w:color w:val="000000"/>
          <w:sz w:val="16"/>
          <w:szCs w:val="16"/>
          <w:shd w:val="clear" w:color="auto" w:fill="FFFFFF"/>
        </w:rPr>
        <w:t xml:space="preserve">. Fox, “Twister: a runtime for iterative </w:t>
      </w:r>
      <w:r w:rsidRPr="00196A2C">
        <w:rPr>
          <w:noProof/>
          <w:color w:val="000000"/>
          <w:sz w:val="16"/>
          <w:szCs w:val="16"/>
          <w:shd w:val="clear" w:color="auto" w:fill="FFFFFF"/>
        </w:rPr>
        <w:t>mapreduce</w:t>
      </w:r>
      <w:r>
        <w:rPr>
          <w:color w:val="000000"/>
          <w:sz w:val="16"/>
          <w:szCs w:val="16"/>
          <w:shd w:val="clear" w:color="auto" w:fill="FFFFFF"/>
        </w:rPr>
        <w:t>,” in Proceedings of the 19th ACM international symposium on high performance distributed computing. ACM, 2010, pp. 810–818.</w:t>
      </w:r>
    </w:p>
    <w:p w14:paraId="102E9A6B" w14:textId="170F8F57" w:rsidR="00BA259C" w:rsidRDefault="00BA259C" w:rsidP="00BA259C">
      <w:pPr>
        <w:pStyle w:val="NormalWeb"/>
        <w:numPr>
          <w:ilvl w:val="0"/>
          <w:numId w:val="27"/>
        </w:numPr>
        <w:spacing w:before="0" w:beforeAutospacing="0" w:after="50" w:afterAutospacing="0"/>
        <w:ind w:left="360"/>
        <w:jc w:val="both"/>
        <w:textAlignment w:val="baseline"/>
        <w:rPr>
          <w:color w:val="000000"/>
          <w:sz w:val="16"/>
          <w:szCs w:val="16"/>
        </w:rPr>
      </w:pPr>
      <w:r>
        <w:rPr>
          <w:color w:val="000000"/>
          <w:sz w:val="16"/>
          <w:szCs w:val="16"/>
        </w:rPr>
        <w:t>E. A. Lee and T. M. Parks, “Dataflow process networks, ”Proceedings of the IEEE, vol. 83, no. 5, pp. 773–801, 1995.</w:t>
      </w:r>
    </w:p>
    <w:p w14:paraId="0F83D8D2" w14:textId="0536C2FE" w:rsidR="00BA259C" w:rsidRDefault="00BA259C" w:rsidP="00BA259C">
      <w:pPr>
        <w:pStyle w:val="NormalWeb"/>
        <w:numPr>
          <w:ilvl w:val="0"/>
          <w:numId w:val="27"/>
        </w:numPr>
        <w:spacing w:before="0" w:beforeAutospacing="0" w:after="50" w:afterAutospacing="0"/>
        <w:ind w:left="360"/>
        <w:jc w:val="both"/>
        <w:textAlignment w:val="baseline"/>
        <w:rPr>
          <w:color w:val="000000"/>
          <w:sz w:val="16"/>
          <w:szCs w:val="16"/>
        </w:rPr>
      </w:pPr>
      <w:r>
        <w:rPr>
          <w:color w:val="000000"/>
          <w:sz w:val="16"/>
          <w:szCs w:val="16"/>
        </w:rPr>
        <w:t xml:space="preserve">C. </w:t>
      </w:r>
      <w:r w:rsidRPr="00196A2C">
        <w:rPr>
          <w:noProof/>
          <w:color w:val="000000"/>
          <w:sz w:val="16"/>
          <w:szCs w:val="16"/>
        </w:rPr>
        <w:t>Misale</w:t>
      </w:r>
      <w:r>
        <w:rPr>
          <w:color w:val="000000"/>
          <w:sz w:val="16"/>
          <w:szCs w:val="16"/>
        </w:rPr>
        <w:t xml:space="preserve">, M. </w:t>
      </w:r>
      <w:proofErr w:type="spellStart"/>
      <w:r>
        <w:rPr>
          <w:color w:val="000000"/>
          <w:sz w:val="16"/>
          <w:szCs w:val="16"/>
        </w:rPr>
        <w:t>Drocco</w:t>
      </w:r>
      <w:proofErr w:type="spellEnd"/>
      <w:r>
        <w:rPr>
          <w:color w:val="000000"/>
          <w:sz w:val="16"/>
          <w:szCs w:val="16"/>
        </w:rPr>
        <w:t xml:space="preserve">, M. </w:t>
      </w:r>
      <w:proofErr w:type="spellStart"/>
      <w:r>
        <w:rPr>
          <w:color w:val="000000"/>
          <w:sz w:val="16"/>
          <w:szCs w:val="16"/>
        </w:rPr>
        <w:t>Aldinucci</w:t>
      </w:r>
      <w:proofErr w:type="spellEnd"/>
      <w:r>
        <w:rPr>
          <w:color w:val="000000"/>
          <w:sz w:val="16"/>
          <w:szCs w:val="16"/>
        </w:rPr>
        <w:t>, and G. Tremblay, “A comparison of big data frameworks on a layered dataflow model</w:t>
      </w:r>
      <w:proofErr w:type="gramStart"/>
      <w:r>
        <w:rPr>
          <w:color w:val="000000"/>
          <w:sz w:val="16"/>
          <w:szCs w:val="16"/>
        </w:rPr>
        <w:t>, ”</w:t>
      </w:r>
      <w:proofErr w:type="gramEnd"/>
      <w:r>
        <w:rPr>
          <w:color w:val="000000"/>
          <w:sz w:val="16"/>
          <w:szCs w:val="16"/>
        </w:rPr>
        <w:t>Parallel Processing Letters, vol. 27, no. 01, p. 1740003, 2017.</w:t>
      </w:r>
    </w:p>
    <w:p w14:paraId="48886323" w14:textId="7F790A2E" w:rsidR="00BA259C" w:rsidRPr="00BA259C" w:rsidRDefault="00BA259C" w:rsidP="00BA259C">
      <w:pPr>
        <w:pStyle w:val="NormalWeb"/>
        <w:numPr>
          <w:ilvl w:val="0"/>
          <w:numId w:val="27"/>
        </w:numPr>
        <w:spacing w:before="0" w:beforeAutospacing="0" w:after="50" w:afterAutospacing="0"/>
        <w:ind w:left="360"/>
        <w:jc w:val="both"/>
        <w:textAlignment w:val="baseline"/>
        <w:rPr>
          <w:color w:val="000000"/>
          <w:sz w:val="16"/>
          <w:szCs w:val="16"/>
        </w:rPr>
      </w:pPr>
      <w:r>
        <w:rPr>
          <w:color w:val="000000"/>
          <w:sz w:val="16"/>
          <w:szCs w:val="16"/>
        </w:rPr>
        <w:t xml:space="preserve">T. </w:t>
      </w:r>
      <w:proofErr w:type="spellStart"/>
      <w:r>
        <w:rPr>
          <w:color w:val="000000"/>
          <w:sz w:val="16"/>
          <w:szCs w:val="16"/>
        </w:rPr>
        <w:t>Akidau</w:t>
      </w:r>
      <w:proofErr w:type="spellEnd"/>
      <w:r>
        <w:rPr>
          <w:color w:val="000000"/>
          <w:sz w:val="16"/>
          <w:szCs w:val="16"/>
        </w:rPr>
        <w:t xml:space="preserve">, R. Bradshaw, C. Chambers, S. </w:t>
      </w:r>
      <w:proofErr w:type="spellStart"/>
      <w:r>
        <w:rPr>
          <w:color w:val="000000"/>
          <w:sz w:val="16"/>
          <w:szCs w:val="16"/>
        </w:rPr>
        <w:t>Chernyak</w:t>
      </w:r>
      <w:proofErr w:type="spellEnd"/>
      <w:r>
        <w:rPr>
          <w:color w:val="000000"/>
          <w:sz w:val="16"/>
          <w:szCs w:val="16"/>
        </w:rPr>
        <w:t>, R. J. Fern ́</w:t>
      </w:r>
      <w:proofErr w:type="spellStart"/>
      <w:r>
        <w:rPr>
          <w:color w:val="000000"/>
          <w:sz w:val="16"/>
          <w:szCs w:val="16"/>
        </w:rPr>
        <w:t>andez</w:t>
      </w:r>
      <w:proofErr w:type="spellEnd"/>
      <w:r>
        <w:rPr>
          <w:color w:val="000000"/>
          <w:sz w:val="16"/>
          <w:szCs w:val="16"/>
        </w:rPr>
        <w:t>-Moctezuma, R. Lax et al., “The dataflow model: a practical approach to balancing correctness, latency, and cost in massive-scale, unbounded, out-of-order data processing, ”Proceedings of the VLDB Endowment, vol. 8, no. 12, pp. 1792–1803, 2015.</w:t>
      </w:r>
    </w:p>
    <w:p w14:paraId="38982A30" w14:textId="77777777" w:rsidR="00F53C91" w:rsidRDefault="00F53C91" w:rsidP="00F53C91">
      <w:pPr>
        <w:pStyle w:val="NormalWeb"/>
        <w:numPr>
          <w:ilvl w:val="0"/>
          <w:numId w:val="27"/>
        </w:numPr>
        <w:spacing w:before="0" w:beforeAutospacing="0" w:after="50" w:afterAutospacing="0"/>
        <w:ind w:left="360"/>
        <w:jc w:val="both"/>
        <w:textAlignment w:val="baseline"/>
        <w:rPr>
          <w:color w:val="000000"/>
          <w:sz w:val="16"/>
          <w:szCs w:val="16"/>
        </w:rPr>
      </w:pPr>
      <w:r>
        <w:rPr>
          <w:color w:val="000000"/>
          <w:sz w:val="16"/>
          <w:szCs w:val="16"/>
        </w:rPr>
        <w:t xml:space="preserve">D. G. Murray, F. </w:t>
      </w:r>
      <w:proofErr w:type="spellStart"/>
      <w:r>
        <w:rPr>
          <w:color w:val="000000"/>
          <w:sz w:val="16"/>
          <w:szCs w:val="16"/>
        </w:rPr>
        <w:t>McSherry</w:t>
      </w:r>
      <w:proofErr w:type="spellEnd"/>
      <w:r>
        <w:rPr>
          <w:color w:val="000000"/>
          <w:sz w:val="16"/>
          <w:szCs w:val="16"/>
        </w:rPr>
        <w:t xml:space="preserve">, R. Isaacs, M. </w:t>
      </w:r>
      <w:proofErr w:type="spellStart"/>
      <w:r>
        <w:rPr>
          <w:color w:val="000000"/>
          <w:sz w:val="16"/>
          <w:szCs w:val="16"/>
        </w:rPr>
        <w:t>Isard</w:t>
      </w:r>
      <w:proofErr w:type="spellEnd"/>
      <w:r>
        <w:rPr>
          <w:color w:val="000000"/>
          <w:sz w:val="16"/>
          <w:szCs w:val="16"/>
        </w:rPr>
        <w:t xml:space="preserve">, P. Barham, and M. </w:t>
      </w:r>
      <w:proofErr w:type="spellStart"/>
      <w:r>
        <w:rPr>
          <w:color w:val="000000"/>
          <w:sz w:val="16"/>
          <w:szCs w:val="16"/>
        </w:rPr>
        <w:t>Abadi</w:t>
      </w:r>
      <w:proofErr w:type="spellEnd"/>
      <w:r>
        <w:rPr>
          <w:color w:val="000000"/>
          <w:sz w:val="16"/>
          <w:szCs w:val="16"/>
        </w:rPr>
        <w:t>, “Naiad: a timely dataflow system,” in Proceedings of the Twenty-Fourth ACM Symposium on Operating Systems Principles. ACM, 2013, pp.439–455.</w:t>
      </w:r>
    </w:p>
    <w:p w14:paraId="4C53A046" w14:textId="139B02C6" w:rsidR="00BA259C" w:rsidRDefault="00BA259C" w:rsidP="00BA259C">
      <w:pPr>
        <w:pStyle w:val="NormalWeb"/>
        <w:numPr>
          <w:ilvl w:val="0"/>
          <w:numId w:val="27"/>
        </w:numPr>
        <w:shd w:val="clear" w:color="auto" w:fill="FFFFFF"/>
        <w:spacing w:before="0" w:beforeAutospacing="0" w:after="50" w:afterAutospacing="0"/>
        <w:ind w:left="360"/>
        <w:jc w:val="both"/>
        <w:textAlignment w:val="baseline"/>
        <w:rPr>
          <w:color w:val="000000"/>
          <w:sz w:val="16"/>
          <w:szCs w:val="16"/>
        </w:rPr>
      </w:pPr>
      <w:r>
        <w:rPr>
          <w:color w:val="000000"/>
          <w:sz w:val="16"/>
          <w:szCs w:val="16"/>
        </w:rPr>
        <w:t xml:space="preserve">M. </w:t>
      </w:r>
      <w:proofErr w:type="spellStart"/>
      <w:r>
        <w:rPr>
          <w:color w:val="000000"/>
          <w:sz w:val="16"/>
          <w:szCs w:val="16"/>
        </w:rPr>
        <w:t>Isard</w:t>
      </w:r>
      <w:proofErr w:type="spellEnd"/>
      <w:r>
        <w:rPr>
          <w:color w:val="000000"/>
          <w:sz w:val="16"/>
          <w:szCs w:val="16"/>
        </w:rPr>
        <w:t xml:space="preserve">, M. </w:t>
      </w:r>
      <w:proofErr w:type="spellStart"/>
      <w:r>
        <w:rPr>
          <w:color w:val="000000"/>
          <w:sz w:val="16"/>
          <w:szCs w:val="16"/>
        </w:rPr>
        <w:t>Budui</w:t>
      </w:r>
      <w:proofErr w:type="spellEnd"/>
      <w:r>
        <w:rPr>
          <w:color w:val="000000"/>
          <w:sz w:val="16"/>
          <w:szCs w:val="16"/>
        </w:rPr>
        <w:t xml:space="preserve">, Y. Yu, A. </w:t>
      </w:r>
      <w:proofErr w:type="spellStart"/>
      <w:r>
        <w:rPr>
          <w:color w:val="000000"/>
          <w:sz w:val="16"/>
          <w:szCs w:val="16"/>
        </w:rPr>
        <w:t>Birrell</w:t>
      </w:r>
      <w:proofErr w:type="spellEnd"/>
      <w:r>
        <w:rPr>
          <w:color w:val="000000"/>
          <w:sz w:val="16"/>
          <w:szCs w:val="16"/>
        </w:rPr>
        <w:t xml:space="preserve">, and D </w:t>
      </w:r>
      <w:proofErr w:type="spellStart"/>
      <w:r>
        <w:rPr>
          <w:color w:val="000000"/>
          <w:sz w:val="16"/>
          <w:szCs w:val="16"/>
        </w:rPr>
        <w:t>Fetterly</w:t>
      </w:r>
      <w:proofErr w:type="spellEnd"/>
      <w:r>
        <w:rPr>
          <w:color w:val="000000"/>
          <w:sz w:val="16"/>
          <w:szCs w:val="16"/>
        </w:rPr>
        <w:t>, “</w:t>
      </w:r>
      <w:proofErr w:type="spellStart"/>
      <w:r>
        <w:rPr>
          <w:color w:val="000000"/>
          <w:sz w:val="16"/>
          <w:szCs w:val="16"/>
        </w:rPr>
        <w:t>Dryad</w:t>
      </w:r>
      <w:proofErr w:type="gramStart"/>
      <w:r>
        <w:rPr>
          <w:color w:val="000000"/>
          <w:sz w:val="16"/>
          <w:szCs w:val="16"/>
        </w:rPr>
        <w:t>:distributed</w:t>
      </w:r>
      <w:proofErr w:type="spellEnd"/>
      <w:proofErr w:type="gramEnd"/>
      <w:r>
        <w:rPr>
          <w:color w:val="000000"/>
          <w:sz w:val="16"/>
          <w:szCs w:val="16"/>
        </w:rPr>
        <w:t xml:space="preserve"> data-parallel programs form sequential building blocks,” in ACM SIGOPS operating systems review, vil. 41, no. 3. ACM, 2007</w:t>
      </w:r>
      <w:proofErr w:type="gramStart"/>
      <w:r>
        <w:rPr>
          <w:color w:val="000000"/>
          <w:sz w:val="16"/>
          <w:szCs w:val="16"/>
        </w:rPr>
        <w:t>,pp</w:t>
      </w:r>
      <w:proofErr w:type="gramEnd"/>
      <w:r>
        <w:rPr>
          <w:color w:val="000000"/>
          <w:sz w:val="16"/>
          <w:szCs w:val="16"/>
        </w:rPr>
        <w:t>. 59-72.</w:t>
      </w:r>
    </w:p>
    <w:p w14:paraId="77B03937" w14:textId="3E8FF368" w:rsidR="00E151A5" w:rsidRPr="00BA259C" w:rsidRDefault="00E151A5" w:rsidP="00BA259C">
      <w:pPr>
        <w:pStyle w:val="NormalWeb"/>
        <w:numPr>
          <w:ilvl w:val="0"/>
          <w:numId w:val="27"/>
        </w:numPr>
        <w:shd w:val="clear" w:color="auto" w:fill="FFFFFF"/>
        <w:spacing w:before="0" w:beforeAutospacing="0" w:after="50" w:afterAutospacing="0"/>
        <w:ind w:left="360"/>
        <w:jc w:val="both"/>
        <w:textAlignment w:val="baseline"/>
        <w:rPr>
          <w:color w:val="000000"/>
          <w:sz w:val="16"/>
          <w:szCs w:val="16"/>
        </w:rPr>
      </w:pPr>
      <w:r>
        <w:rPr>
          <w:color w:val="000000"/>
          <w:sz w:val="16"/>
          <w:szCs w:val="16"/>
          <w:shd w:val="clear" w:color="auto" w:fill="FFFFFF"/>
        </w:rPr>
        <w:t xml:space="preserve">Wozniak, J.M., Armstrong, T.G., </w:t>
      </w:r>
      <w:proofErr w:type="spellStart"/>
      <w:r>
        <w:rPr>
          <w:color w:val="000000"/>
          <w:sz w:val="16"/>
          <w:szCs w:val="16"/>
          <w:shd w:val="clear" w:color="auto" w:fill="FFFFFF"/>
        </w:rPr>
        <w:t>Maheshwari</w:t>
      </w:r>
      <w:proofErr w:type="spellEnd"/>
      <w:r>
        <w:rPr>
          <w:color w:val="000000"/>
          <w:sz w:val="16"/>
          <w:szCs w:val="16"/>
          <w:shd w:val="clear" w:color="auto" w:fill="FFFFFF"/>
        </w:rPr>
        <w:t xml:space="preserve">, K., Lusk, E.L., Katz, D.S., Wilde, M., &amp; Foster, I.T. (2013). Turbine: A Distributed-memory Dataflow Engine for </w:t>
      </w:r>
      <w:r w:rsidRPr="00196A2C">
        <w:rPr>
          <w:noProof/>
          <w:color w:val="000000"/>
          <w:sz w:val="16"/>
          <w:szCs w:val="16"/>
          <w:shd w:val="clear" w:color="auto" w:fill="FFFFFF"/>
        </w:rPr>
        <w:t>High Performance</w:t>
      </w:r>
      <w:r>
        <w:rPr>
          <w:color w:val="000000"/>
          <w:sz w:val="16"/>
          <w:szCs w:val="16"/>
          <w:shd w:val="clear" w:color="auto" w:fill="FFFFFF"/>
        </w:rPr>
        <w:t xml:space="preserve"> Many-task Applications. </w:t>
      </w:r>
      <w:proofErr w:type="spellStart"/>
      <w:r>
        <w:rPr>
          <w:i/>
          <w:iCs/>
          <w:color w:val="000000"/>
          <w:sz w:val="16"/>
          <w:szCs w:val="16"/>
          <w:shd w:val="clear" w:color="auto" w:fill="FFFFFF"/>
        </w:rPr>
        <w:t>Fundam</w:t>
      </w:r>
      <w:proofErr w:type="spellEnd"/>
      <w:r>
        <w:rPr>
          <w:i/>
          <w:iCs/>
          <w:color w:val="000000"/>
          <w:sz w:val="16"/>
          <w:szCs w:val="16"/>
          <w:shd w:val="clear" w:color="auto" w:fill="FFFFFF"/>
        </w:rPr>
        <w:t xml:space="preserve">. </w:t>
      </w:r>
      <w:proofErr w:type="gramStart"/>
      <w:r>
        <w:rPr>
          <w:i/>
          <w:iCs/>
          <w:color w:val="000000"/>
          <w:sz w:val="16"/>
          <w:szCs w:val="16"/>
          <w:shd w:val="clear" w:color="auto" w:fill="FFFFFF"/>
        </w:rPr>
        <w:t>Inform.,</w:t>
      </w:r>
      <w:proofErr w:type="gramEnd"/>
      <w:r>
        <w:rPr>
          <w:i/>
          <w:iCs/>
          <w:color w:val="000000"/>
          <w:sz w:val="16"/>
          <w:szCs w:val="16"/>
          <w:shd w:val="clear" w:color="auto" w:fill="FFFFFF"/>
        </w:rPr>
        <w:t xml:space="preserve"> 128</w:t>
      </w:r>
      <w:r>
        <w:rPr>
          <w:color w:val="000000"/>
          <w:sz w:val="16"/>
          <w:szCs w:val="16"/>
          <w:shd w:val="clear" w:color="auto" w:fill="FFFFFF"/>
        </w:rPr>
        <w:t>, 337-366.</w:t>
      </w:r>
    </w:p>
    <w:p w14:paraId="00BDA5E6" w14:textId="139B02C6" w:rsidR="00F53C91" w:rsidRDefault="00F53C91" w:rsidP="00F53C91">
      <w:pPr>
        <w:pStyle w:val="NormalWeb"/>
        <w:numPr>
          <w:ilvl w:val="0"/>
          <w:numId w:val="27"/>
        </w:numPr>
        <w:spacing w:before="0" w:beforeAutospacing="0" w:after="50" w:afterAutospacing="0"/>
        <w:ind w:left="360"/>
        <w:jc w:val="both"/>
        <w:textAlignment w:val="baseline"/>
        <w:rPr>
          <w:color w:val="000000"/>
          <w:sz w:val="16"/>
          <w:szCs w:val="16"/>
        </w:rPr>
      </w:pPr>
      <w:r>
        <w:rPr>
          <w:color w:val="000000"/>
          <w:sz w:val="16"/>
          <w:szCs w:val="16"/>
        </w:rPr>
        <w:t xml:space="preserve">M. M. </w:t>
      </w:r>
      <w:proofErr w:type="spellStart"/>
      <w:r>
        <w:rPr>
          <w:color w:val="000000"/>
          <w:sz w:val="16"/>
          <w:szCs w:val="16"/>
        </w:rPr>
        <w:t>Strout</w:t>
      </w:r>
      <w:proofErr w:type="spellEnd"/>
      <w:r>
        <w:rPr>
          <w:color w:val="000000"/>
          <w:sz w:val="16"/>
          <w:szCs w:val="16"/>
        </w:rPr>
        <w:t xml:space="preserve">, B. </w:t>
      </w:r>
      <w:proofErr w:type="spellStart"/>
      <w:r>
        <w:rPr>
          <w:color w:val="000000"/>
          <w:sz w:val="16"/>
          <w:szCs w:val="16"/>
        </w:rPr>
        <w:t>Kreaseck</w:t>
      </w:r>
      <w:proofErr w:type="spellEnd"/>
      <w:r>
        <w:rPr>
          <w:color w:val="000000"/>
          <w:sz w:val="16"/>
          <w:szCs w:val="16"/>
        </w:rPr>
        <w:t xml:space="preserve">, and P. D. </w:t>
      </w:r>
      <w:proofErr w:type="spellStart"/>
      <w:r>
        <w:rPr>
          <w:color w:val="000000"/>
          <w:sz w:val="16"/>
          <w:szCs w:val="16"/>
        </w:rPr>
        <w:t>Hovland</w:t>
      </w:r>
      <w:proofErr w:type="spellEnd"/>
      <w:r>
        <w:rPr>
          <w:color w:val="000000"/>
          <w:sz w:val="16"/>
          <w:szCs w:val="16"/>
        </w:rPr>
        <w:t xml:space="preserve">, “Data-flow analysis for </w:t>
      </w:r>
      <w:r w:rsidRPr="00196A2C">
        <w:rPr>
          <w:noProof/>
          <w:color w:val="000000"/>
          <w:sz w:val="16"/>
          <w:szCs w:val="16"/>
        </w:rPr>
        <w:t>mpi</w:t>
      </w:r>
      <w:r>
        <w:rPr>
          <w:color w:val="000000"/>
          <w:sz w:val="16"/>
          <w:szCs w:val="16"/>
        </w:rPr>
        <w:t xml:space="preserve"> programs,” in Parallel Processing, 2006. ICPP 2006. International Conference on. IEEE, 2006, pp. 175–184.</w:t>
      </w:r>
    </w:p>
    <w:p w14:paraId="069217D7" w14:textId="77777777" w:rsidR="00F53C91" w:rsidRDefault="00F53C91" w:rsidP="00F53C91">
      <w:pPr>
        <w:pStyle w:val="NormalWeb"/>
        <w:numPr>
          <w:ilvl w:val="0"/>
          <w:numId w:val="27"/>
        </w:numPr>
        <w:spacing w:before="0" w:beforeAutospacing="0" w:after="50" w:afterAutospacing="0"/>
        <w:ind w:left="360"/>
        <w:jc w:val="both"/>
        <w:textAlignment w:val="baseline"/>
        <w:rPr>
          <w:color w:val="000000"/>
          <w:sz w:val="16"/>
          <w:szCs w:val="16"/>
        </w:rPr>
      </w:pPr>
      <w:r>
        <w:rPr>
          <w:color w:val="000000"/>
          <w:sz w:val="16"/>
          <w:szCs w:val="16"/>
        </w:rPr>
        <w:t>A. Pop and A. Cohen, “</w:t>
      </w:r>
      <w:proofErr w:type="spellStart"/>
      <w:r>
        <w:rPr>
          <w:color w:val="000000"/>
          <w:sz w:val="16"/>
          <w:szCs w:val="16"/>
        </w:rPr>
        <w:t>Openstream</w:t>
      </w:r>
      <w:proofErr w:type="spellEnd"/>
      <w:r>
        <w:rPr>
          <w:color w:val="000000"/>
          <w:sz w:val="16"/>
          <w:szCs w:val="16"/>
        </w:rPr>
        <w:t xml:space="preserve">: Expressiveness and data-flow compilation of </w:t>
      </w:r>
      <w:proofErr w:type="spellStart"/>
      <w:r>
        <w:rPr>
          <w:color w:val="000000"/>
          <w:sz w:val="16"/>
          <w:szCs w:val="16"/>
        </w:rPr>
        <w:t>OpenMP</w:t>
      </w:r>
      <w:proofErr w:type="spellEnd"/>
      <w:r>
        <w:rPr>
          <w:color w:val="000000"/>
          <w:sz w:val="16"/>
          <w:szCs w:val="16"/>
        </w:rPr>
        <w:t xml:space="preserve"> streaming programs, ”ACM Transactions on Architecture and Code Optimization (TACO), vol. 9, no. 4, p. 53, 2013.</w:t>
      </w:r>
    </w:p>
    <w:p w14:paraId="384C395E" w14:textId="77777777" w:rsidR="00F53C91" w:rsidRPr="00E151A5" w:rsidRDefault="00F53C91" w:rsidP="00E151A5">
      <w:pPr>
        <w:pStyle w:val="NormalWeb"/>
        <w:shd w:val="clear" w:color="auto" w:fill="FFFFFF"/>
        <w:spacing w:before="0" w:beforeAutospacing="0" w:after="50" w:afterAutospacing="0"/>
        <w:ind w:left="360"/>
        <w:jc w:val="both"/>
        <w:textAlignment w:val="baseline"/>
        <w:rPr>
          <w:color w:val="000000"/>
          <w:sz w:val="16"/>
          <w:szCs w:val="16"/>
        </w:rPr>
        <w:sectPr w:rsidR="00F53C91" w:rsidRPr="00E151A5" w:rsidSect="003B4E04">
          <w:type w:val="continuous"/>
          <w:pgSz w:w="11906" w:h="16838" w:code="9"/>
          <w:pgMar w:top="1080" w:right="907" w:bottom="1440" w:left="907" w:header="720" w:footer="720" w:gutter="0"/>
          <w:cols w:num="2" w:space="360"/>
          <w:docGrid w:linePitch="360"/>
        </w:sectPr>
      </w:pPr>
    </w:p>
    <w:p w14:paraId="5F4194E0" w14:textId="5B2E7322" w:rsidR="009303D9" w:rsidRDefault="004F3E18" w:rsidP="00EE3447">
      <w:pPr>
        <w:jc w:val="both"/>
      </w:pPr>
      <w:r>
        <w:lastRenderedPageBreak/>
        <w:t xml:space="preserve">NOTE: Description of modifications made for the final manuscript with the feedback given by the </w:t>
      </w:r>
      <w:proofErr w:type="spellStart"/>
      <w:r>
        <w:t>reviwers</w:t>
      </w:r>
      <w:proofErr w:type="spellEnd"/>
      <w:r>
        <w:t>.</w:t>
      </w:r>
    </w:p>
    <w:p w14:paraId="38F99DFB" w14:textId="77777777" w:rsidR="004F3E18" w:rsidRDefault="004F3E18" w:rsidP="00EE3447">
      <w:pPr>
        <w:jc w:val="both"/>
      </w:pPr>
    </w:p>
    <w:p w14:paraId="2B496AC5" w14:textId="69F782C5" w:rsidR="004F3E18" w:rsidRDefault="004F3E18" w:rsidP="004F3E18">
      <w:pPr>
        <w:pStyle w:val="ListParagraph"/>
        <w:numPr>
          <w:ilvl w:val="1"/>
          <w:numId w:val="27"/>
        </w:numPr>
        <w:jc w:val="both"/>
      </w:pPr>
      <w:r>
        <w:t>The whole paper was proofread and grammar and English usage was corrected with the help of a technical writer.</w:t>
      </w:r>
    </w:p>
    <w:p w14:paraId="07873B38" w14:textId="6290DE3D" w:rsidR="004F3E18" w:rsidRDefault="004F3E18" w:rsidP="004F3E18">
      <w:pPr>
        <w:pStyle w:val="ListParagraph"/>
        <w:numPr>
          <w:ilvl w:val="1"/>
          <w:numId w:val="27"/>
        </w:numPr>
        <w:jc w:val="both"/>
      </w:pPr>
      <w:r>
        <w:t>Added full form of HPC</w:t>
      </w:r>
    </w:p>
    <w:p w14:paraId="10BDF5F1" w14:textId="188A2363" w:rsidR="004F3E18" w:rsidRDefault="004F3E18" w:rsidP="004F3E18">
      <w:pPr>
        <w:pStyle w:val="ListParagraph"/>
        <w:numPr>
          <w:ilvl w:val="1"/>
          <w:numId w:val="27"/>
        </w:numPr>
        <w:jc w:val="both"/>
      </w:pPr>
      <w:r>
        <w:t>Fixed font sizes in Figure 3 to match other images and text</w:t>
      </w:r>
    </w:p>
    <w:p w14:paraId="01D9B890" w14:textId="719074C5" w:rsidR="004F3E18" w:rsidRDefault="004F3E18" w:rsidP="004F3E18">
      <w:pPr>
        <w:pStyle w:val="ListParagraph"/>
        <w:numPr>
          <w:ilvl w:val="1"/>
          <w:numId w:val="27"/>
        </w:numPr>
        <w:jc w:val="both"/>
      </w:pPr>
      <w:r>
        <w:t>References were rearranged so that they are in the order they appear in the paper</w:t>
      </w:r>
    </w:p>
    <w:p w14:paraId="4FB98CA2" w14:textId="1B71A5DD" w:rsidR="004F3E18" w:rsidRDefault="004F3E18" w:rsidP="004F3E18">
      <w:pPr>
        <w:pStyle w:val="ListParagraph"/>
        <w:numPr>
          <w:ilvl w:val="1"/>
          <w:numId w:val="27"/>
        </w:numPr>
        <w:jc w:val="both"/>
      </w:pPr>
      <w:r>
        <w:t xml:space="preserve">Fixed small confusion with </w:t>
      </w:r>
      <w:proofErr w:type="spellStart"/>
      <w:r>
        <w:t>TSets</w:t>
      </w:r>
      <w:proofErr w:type="spellEnd"/>
      <w:r>
        <w:t xml:space="preserve"> and </w:t>
      </w:r>
      <w:proofErr w:type="spellStart"/>
      <w:r>
        <w:t>TSet’s</w:t>
      </w:r>
      <w:proofErr w:type="spellEnd"/>
      <w:r>
        <w:t xml:space="preserve">, The correct term was </w:t>
      </w:r>
      <w:proofErr w:type="spellStart"/>
      <w:r>
        <w:t>TSet’s</w:t>
      </w:r>
      <w:proofErr w:type="spellEnd"/>
      <w:r>
        <w:t>, “</w:t>
      </w:r>
      <w:proofErr w:type="spellStart"/>
      <w:r>
        <w:t>TSets</w:t>
      </w:r>
      <w:proofErr w:type="spellEnd"/>
      <w:r>
        <w:t>” was an typo</w:t>
      </w:r>
    </w:p>
    <w:p w14:paraId="7DCF863B" w14:textId="77777777" w:rsidR="004F3E18" w:rsidRDefault="004F3E18" w:rsidP="00EE3447">
      <w:pPr>
        <w:jc w:val="both"/>
      </w:pPr>
    </w:p>
    <w:sectPr w:rsidR="004F3E18"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65EE3" w14:textId="77777777" w:rsidR="005039E3" w:rsidRDefault="005039E3" w:rsidP="001A3B3D">
      <w:r>
        <w:separator/>
      </w:r>
    </w:p>
  </w:endnote>
  <w:endnote w:type="continuationSeparator" w:id="0">
    <w:p w14:paraId="1783CD9B" w14:textId="77777777" w:rsidR="005039E3" w:rsidRDefault="005039E3"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A3C02" w14:textId="77777777" w:rsidR="001A3B3D" w:rsidRPr="006F6D3D" w:rsidRDefault="001A3B3D" w:rsidP="0056610F">
    <w:pPr>
      <w:pStyle w:val="Footer"/>
      <w:jc w:val="lef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2E7D4" w14:textId="77777777" w:rsidR="005039E3" w:rsidRDefault="005039E3" w:rsidP="001A3B3D">
      <w:r>
        <w:separator/>
      </w:r>
    </w:p>
  </w:footnote>
  <w:footnote w:type="continuationSeparator" w:id="0">
    <w:p w14:paraId="69529906" w14:textId="77777777" w:rsidR="005039E3" w:rsidRDefault="005039E3" w:rsidP="001A3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6829A7"/>
    <w:multiLevelType w:val="multilevel"/>
    <w:tmpl w:val="5F7E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7"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15:restartNumberingAfterBreak="0">
    <w:nsid w:val="60FF7042"/>
    <w:multiLevelType w:val="multilevel"/>
    <w:tmpl w:val="D5524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3" w15:restartNumberingAfterBreak="0">
    <w:nsid w:val="7D9C1B61"/>
    <w:multiLevelType w:val="multilevel"/>
    <w:tmpl w:val="6C544D0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1"/>
  </w:num>
  <w:num w:numId="3">
    <w:abstractNumId w:val="14"/>
  </w:num>
  <w:num w:numId="4">
    <w:abstractNumId w:val="17"/>
  </w:num>
  <w:num w:numId="5">
    <w:abstractNumId w:val="17"/>
  </w:num>
  <w:num w:numId="6">
    <w:abstractNumId w:val="17"/>
  </w:num>
  <w:num w:numId="7">
    <w:abstractNumId w:val="17"/>
  </w:num>
  <w:num w:numId="8">
    <w:abstractNumId w:val="19"/>
  </w:num>
  <w:num w:numId="9">
    <w:abstractNumId w:val="22"/>
  </w:num>
  <w:num w:numId="10">
    <w:abstractNumId w:val="16"/>
  </w:num>
  <w:num w:numId="11">
    <w:abstractNumId w:val="13"/>
  </w:num>
  <w:num w:numId="12">
    <w:abstractNumId w:val="1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1"/>
  </w:num>
  <w:num w:numId="26">
    <w:abstractNumId w:val="2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LC0sDA1NTW0NDKxNDVW0lEKTi0uzszPAykwrAUAN1eKzCwAAAA="/>
  </w:docVars>
  <w:rsids>
    <w:rsidRoot w:val="009303D9"/>
    <w:rsid w:val="00023DE0"/>
    <w:rsid w:val="0004781E"/>
    <w:rsid w:val="0008758A"/>
    <w:rsid w:val="000C1E68"/>
    <w:rsid w:val="0016535E"/>
    <w:rsid w:val="00196A2C"/>
    <w:rsid w:val="001A2EFD"/>
    <w:rsid w:val="001A3B3D"/>
    <w:rsid w:val="001B155A"/>
    <w:rsid w:val="001B67DC"/>
    <w:rsid w:val="00200148"/>
    <w:rsid w:val="002254A9"/>
    <w:rsid w:val="00233D97"/>
    <w:rsid w:val="002347A2"/>
    <w:rsid w:val="0025534E"/>
    <w:rsid w:val="002850E3"/>
    <w:rsid w:val="00310388"/>
    <w:rsid w:val="00324583"/>
    <w:rsid w:val="00354FCF"/>
    <w:rsid w:val="003A19E2"/>
    <w:rsid w:val="003A33BB"/>
    <w:rsid w:val="003B3548"/>
    <w:rsid w:val="003B4E04"/>
    <w:rsid w:val="003F5A08"/>
    <w:rsid w:val="00412C51"/>
    <w:rsid w:val="00420716"/>
    <w:rsid w:val="004325FB"/>
    <w:rsid w:val="004432BA"/>
    <w:rsid w:val="0044407E"/>
    <w:rsid w:val="00447BB9"/>
    <w:rsid w:val="0046031D"/>
    <w:rsid w:val="0049189E"/>
    <w:rsid w:val="004D72B5"/>
    <w:rsid w:val="004F3E18"/>
    <w:rsid w:val="005039E3"/>
    <w:rsid w:val="00531C33"/>
    <w:rsid w:val="00542422"/>
    <w:rsid w:val="005462DD"/>
    <w:rsid w:val="00551B7F"/>
    <w:rsid w:val="0056121A"/>
    <w:rsid w:val="0056610F"/>
    <w:rsid w:val="00575BCA"/>
    <w:rsid w:val="0058628B"/>
    <w:rsid w:val="005B0344"/>
    <w:rsid w:val="005B520E"/>
    <w:rsid w:val="005C26C4"/>
    <w:rsid w:val="005E2800"/>
    <w:rsid w:val="00605825"/>
    <w:rsid w:val="00645D22"/>
    <w:rsid w:val="00651A08"/>
    <w:rsid w:val="00654204"/>
    <w:rsid w:val="00670434"/>
    <w:rsid w:val="00693445"/>
    <w:rsid w:val="006B6B66"/>
    <w:rsid w:val="006E22A0"/>
    <w:rsid w:val="006F46D6"/>
    <w:rsid w:val="006F6D3D"/>
    <w:rsid w:val="007021DF"/>
    <w:rsid w:val="00715BEA"/>
    <w:rsid w:val="00740EEA"/>
    <w:rsid w:val="0077143A"/>
    <w:rsid w:val="007738F4"/>
    <w:rsid w:val="00792D5C"/>
    <w:rsid w:val="00794804"/>
    <w:rsid w:val="007B33F1"/>
    <w:rsid w:val="007B6DDA"/>
    <w:rsid w:val="007C0308"/>
    <w:rsid w:val="007C2FF2"/>
    <w:rsid w:val="007D6232"/>
    <w:rsid w:val="007E2BBC"/>
    <w:rsid w:val="007F1F99"/>
    <w:rsid w:val="007F768F"/>
    <w:rsid w:val="0080791D"/>
    <w:rsid w:val="00817059"/>
    <w:rsid w:val="00836367"/>
    <w:rsid w:val="0084046E"/>
    <w:rsid w:val="00873603"/>
    <w:rsid w:val="008A2C7D"/>
    <w:rsid w:val="008C4B23"/>
    <w:rsid w:val="008D0101"/>
    <w:rsid w:val="008D5B39"/>
    <w:rsid w:val="008F6E2C"/>
    <w:rsid w:val="00906D58"/>
    <w:rsid w:val="009303D9"/>
    <w:rsid w:val="00933C64"/>
    <w:rsid w:val="00965662"/>
    <w:rsid w:val="00972203"/>
    <w:rsid w:val="009D3236"/>
    <w:rsid w:val="009F1D79"/>
    <w:rsid w:val="009F454E"/>
    <w:rsid w:val="00A059B3"/>
    <w:rsid w:val="00A40C3B"/>
    <w:rsid w:val="00AE3409"/>
    <w:rsid w:val="00AE69AB"/>
    <w:rsid w:val="00B11A60"/>
    <w:rsid w:val="00B22613"/>
    <w:rsid w:val="00B31C7D"/>
    <w:rsid w:val="00B50D0D"/>
    <w:rsid w:val="00B64F77"/>
    <w:rsid w:val="00B768D1"/>
    <w:rsid w:val="00BA1025"/>
    <w:rsid w:val="00BA259C"/>
    <w:rsid w:val="00BB0013"/>
    <w:rsid w:val="00BC3420"/>
    <w:rsid w:val="00BD670B"/>
    <w:rsid w:val="00BE7D3C"/>
    <w:rsid w:val="00BF5FF6"/>
    <w:rsid w:val="00BF6313"/>
    <w:rsid w:val="00C0207F"/>
    <w:rsid w:val="00C0343C"/>
    <w:rsid w:val="00C16117"/>
    <w:rsid w:val="00C3075A"/>
    <w:rsid w:val="00C919A4"/>
    <w:rsid w:val="00CA4392"/>
    <w:rsid w:val="00CC0F78"/>
    <w:rsid w:val="00CC393F"/>
    <w:rsid w:val="00D2176E"/>
    <w:rsid w:val="00D632BE"/>
    <w:rsid w:val="00D72D06"/>
    <w:rsid w:val="00D7522C"/>
    <w:rsid w:val="00D7536F"/>
    <w:rsid w:val="00D76668"/>
    <w:rsid w:val="00DB520D"/>
    <w:rsid w:val="00DD4C65"/>
    <w:rsid w:val="00E07383"/>
    <w:rsid w:val="00E151A5"/>
    <w:rsid w:val="00E165BC"/>
    <w:rsid w:val="00E2397F"/>
    <w:rsid w:val="00E46DDA"/>
    <w:rsid w:val="00E61E12"/>
    <w:rsid w:val="00E7596C"/>
    <w:rsid w:val="00E878F2"/>
    <w:rsid w:val="00ED0149"/>
    <w:rsid w:val="00EE3447"/>
    <w:rsid w:val="00EF7DE3"/>
    <w:rsid w:val="00F03103"/>
    <w:rsid w:val="00F271DE"/>
    <w:rsid w:val="00F53C91"/>
    <w:rsid w:val="00F627DA"/>
    <w:rsid w:val="00F7288F"/>
    <w:rsid w:val="00F847A6"/>
    <w:rsid w:val="00F9441B"/>
    <w:rsid w:val="00FA4C32"/>
    <w:rsid w:val="00FB13A7"/>
    <w:rsid w:val="00FB61DC"/>
    <w:rsid w:val="00FC5B8C"/>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EB298B"/>
  <w15:chartTrackingRefBased/>
  <w15:docId w15:val="{4827C36B-EEE6-480C-8A84-181B7F17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paragraph" w:styleId="NormalWeb">
    <w:name w:val="Normal (Web)"/>
    <w:basedOn w:val="Normal"/>
    <w:uiPriority w:val="99"/>
    <w:unhideWhenUsed/>
    <w:rsid w:val="007E2BBC"/>
    <w:pPr>
      <w:spacing w:before="100" w:beforeAutospacing="1" w:after="100" w:afterAutospacing="1"/>
      <w:jc w:val="left"/>
    </w:pPr>
    <w:rPr>
      <w:rFonts w:eastAsia="Times New Roman"/>
      <w:sz w:val="24"/>
      <w:szCs w:val="24"/>
    </w:rPr>
  </w:style>
  <w:style w:type="character" w:styleId="Hyperlink">
    <w:name w:val="Hyperlink"/>
    <w:basedOn w:val="DefaultParagraphFont"/>
    <w:rsid w:val="007021DF"/>
    <w:rPr>
      <w:color w:val="0563C1" w:themeColor="hyperlink"/>
      <w:u w:val="single"/>
    </w:rPr>
  </w:style>
  <w:style w:type="character" w:customStyle="1" w:styleId="apple-tab-span">
    <w:name w:val="apple-tab-span"/>
    <w:basedOn w:val="DefaultParagraphFont"/>
    <w:rsid w:val="00BB0013"/>
  </w:style>
  <w:style w:type="paragraph" w:styleId="Caption">
    <w:name w:val="caption"/>
    <w:basedOn w:val="Normal"/>
    <w:next w:val="Normal"/>
    <w:unhideWhenUsed/>
    <w:qFormat/>
    <w:rsid w:val="00A40C3B"/>
    <w:pPr>
      <w:spacing w:after="200"/>
    </w:pPr>
    <w:rPr>
      <w:i/>
      <w:iCs/>
      <w:color w:val="44546A" w:themeColor="text2"/>
      <w:sz w:val="18"/>
      <w:szCs w:val="18"/>
    </w:rPr>
  </w:style>
  <w:style w:type="paragraph" w:styleId="BalloonText">
    <w:name w:val="Balloon Text"/>
    <w:basedOn w:val="Normal"/>
    <w:link w:val="BalloonTextChar"/>
    <w:rsid w:val="00196A2C"/>
    <w:rPr>
      <w:rFonts w:ascii="Segoe UI" w:hAnsi="Segoe UI" w:cs="Segoe UI"/>
      <w:sz w:val="18"/>
      <w:szCs w:val="18"/>
    </w:rPr>
  </w:style>
  <w:style w:type="character" w:customStyle="1" w:styleId="BalloonTextChar">
    <w:name w:val="Balloon Text Char"/>
    <w:basedOn w:val="DefaultParagraphFont"/>
    <w:link w:val="BalloonText"/>
    <w:rsid w:val="00196A2C"/>
    <w:rPr>
      <w:rFonts w:ascii="Segoe UI" w:hAnsi="Segoe UI" w:cs="Segoe UI"/>
      <w:sz w:val="18"/>
      <w:szCs w:val="18"/>
    </w:rPr>
  </w:style>
  <w:style w:type="paragraph" w:styleId="ListParagraph">
    <w:name w:val="List Paragraph"/>
    <w:basedOn w:val="Normal"/>
    <w:uiPriority w:val="34"/>
    <w:qFormat/>
    <w:rsid w:val="004F3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928">
      <w:bodyDiv w:val="1"/>
      <w:marLeft w:val="0"/>
      <w:marRight w:val="0"/>
      <w:marTop w:val="0"/>
      <w:marBottom w:val="0"/>
      <w:divBdr>
        <w:top w:val="none" w:sz="0" w:space="0" w:color="auto"/>
        <w:left w:val="none" w:sz="0" w:space="0" w:color="auto"/>
        <w:bottom w:val="none" w:sz="0" w:space="0" w:color="auto"/>
        <w:right w:val="none" w:sz="0" w:space="0" w:color="auto"/>
      </w:divBdr>
    </w:div>
    <w:div w:id="15735503">
      <w:bodyDiv w:val="1"/>
      <w:marLeft w:val="0"/>
      <w:marRight w:val="0"/>
      <w:marTop w:val="0"/>
      <w:marBottom w:val="0"/>
      <w:divBdr>
        <w:top w:val="none" w:sz="0" w:space="0" w:color="auto"/>
        <w:left w:val="none" w:sz="0" w:space="0" w:color="auto"/>
        <w:bottom w:val="none" w:sz="0" w:space="0" w:color="auto"/>
        <w:right w:val="none" w:sz="0" w:space="0" w:color="auto"/>
      </w:divBdr>
    </w:div>
    <w:div w:id="20709979">
      <w:bodyDiv w:val="1"/>
      <w:marLeft w:val="0"/>
      <w:marRight w:val="0"/>
      <w:marTop w:val="0"/>
      <w:marBottom w:val="0"/>
      <w:divBdr>
        <w:top w:val="none" w:sz="0" w:space="0" w:color="auto"/>
        <w:left w:val="none" w:sz="0" w:space="0" w:color="auto"/>
        <w:bottom w:val="none" w:sz="0" w:space="0" w:color="auto"/>
        <w:right w:val="none" w:sz="0" w:space="0" w:color="auto"/>
      </w:divBdr>
    </w:div>
    <w:div w:id="21169628">
      <w:bodyDiv w:val="1"/>
      <w:marLeft w:val="0"/>
      <w:marRight w:val="0"/>
      <w:marTop w:val="0"/>
      <w:marBottom w:val="0"/>
      <w:divBdr>
        <w:top w:val="none" w:sz="0" w:space="0" w:color="auto"/>
        <w:left w:val="none" w:sz="0" w:space="0" w:color="auto"/>
        <w:bottom w:val="none" w:sz="0" w:space="0" w:color="auto"/>
        <w:right w:val="none" w:sz="0" w:space="0" w:color="auto"/>
      </w:divBdr>
    </w:div>
    <w:div w:id="26951165">
      <w:bodyDiv w:val="1"/>
      <w:marLeft w:val="0"/>
      <w:marRight w:val="0"/>
      <w:marTop w:val="0"/>
      <w:marBottom w:val="0"/>
      <w:divBdr>
        <w:top w:val="none" w:sz="0" w:space="0" w:color="auto"/>
        <w:left w:val="none" w:sz="0" w:space="0" w:color="auto"/>
        <w:bottom w:val="none" w:sz="0" w:space="0" w:color="auto"/>
        <w:right w:val="none" w:sz="0" w:space="0" w:color="auto"/>
      </w:divBdr>
    </w:div>
    <w:div w:id="27874881">
      <w:bodyDiv w:val="1"/>
      <w:marLeft w:val="0"/>
      <w:marRight w:val="0"/>
      <w:marTop w:val="0"/>
      <w:marBottom w:val="0"/>
      <w:divBdr>
        <w:top w:val="none" w:sz="0" w:space="0" w:color="auto"/>
        <w:left w:val="none" w:sz="0" w:space="0" w:color="auto"/>
        <w:bottom w:val="none" w:sz="0" w:space="0" w:color="auto"/>
        <w:right w:val="none" w:sz="0" w:space="0" w:color="auto"/>
      </w:divBdr>
    </w:div>
    <w:div w:id="29647607">
      <w:bodyDiv w:val="1"/>
      <w:marLeft w:val="0"/>
      <w:marRight w:val="0"/>
      <w:marTop w:val="0"/>
      <w:marBottom w:val="0"/>
      <w:divBdr>
        <w:top w:val="none" w:sz="0" w:space="0" w:color="auto"/>
        <w:left w:val="none" w:sz="0" w:space="0" w:color="auto"/>
        <w:bottom w:val="none" w:sz="0" w:space="0" w:color="auto"/>
        <w:right w:val="none" w:sz="0" w:space="0" w:color="auto"/>
      </w:divBdr>
    </w:div>
    <w:div w:id="39283779">
      <w:bodyDiv w:val="1"/>
      <w:marLeft w:val="0"/>
      <w:marRight w:val="0"/>
      <w:marTop w:val="0"/>
      <w:marBottom w:val="0"/>
      <w:divBdr>
        <w:top w:val="none" w:sz="0" w:space="0" w:color="auto"/>
        <w:left w:val="none" w:sz="0" w:space="0" w:color="auto"/>
        <w:bottom w:val="none" w:sz="0" w:space="0" w:color="auto"/>
        <w:right w:val="none" w:sz="0" w:space="0" w:color="auto"/>
      </w:divBdr>
    </w:div>
    <w:div w:id="43143043">
      <w:bodyDiv w:val="1"/>
      <w:marLeft w:val="0"/>
      <w:marRight w:val="0"/>
      <w:marTop w:val="0"/>
      <w:marBottom w:val="0"/>
      <w:divBdr>
        <w:top w:val="none" w:sz="0" w:space="0" w:color="auto"/>
        <w:left w:val="none" w:sz="0" w:space="0" w:color="auto"/>
        <w:bottom w:val="none" w:sz="0" w:space="0" w:color="auto"/>
        <w:right w:val="none" w:sz="0" w:space="0" w:color="auto"/>
      </w:divBdr>
    </w:div>
    <w:div w:id="64496757">
      <w:bodyDiv w:val="1"/>
      <w:marLeft w:val="0"/>
      <w:marRight w:val="0"/>
      <w:marTop w:val="0"/>
      <w:marBottom w:val="0"/>
      <w:divBdr>
        <w:top w:val="none" w:sz="0" w:space="0" w:color="auto"/>
        <w:left w:val="none" w:sz="0" w:space="0" w:color="auto"/>
        <w:bottom w:val="none" w:sz="0" w:space="0" w:color="auto"/>
        <w:right w:val="none" w:sz="0" w:space="0" w:color="auto"/>
      </w:divBdr>
    </w:div>
    <w:div w:id="113259863">
      <w:bodyDiv w:val="1"/>
      <w:marLeft w:val="0"/>
      <w:marRight w:val="0"/>
      <w:marTop w:val="0"/>
      <w:marBottom w:val="0"/>
      <w:divBdr>
        <w:top w:val="none" w:sz="0" w:space="0" w:color="auto"/>
        <w:left w:val="none" w:sz="0" w:space="0" w:color="auto"/>
        <w:bottom w:val="none" w:sz="0" w:space="0" w:color="auto"/>
        <w:right w:val="none" w:sz="0" w:space="0" w:color="auto"/>
      </w:divBdr>
    </w:div>
    <w:div w:id="158928215">
      <w:bodyDiv w:val="1"/>
      <w:marLeft w:val="0"/>
      <w:marRight w:val="0"/>
      <w:marTop w:val="0"/>
      <w:marBottom w:val="0"/>
      <w:divBdr>
        <w:top w:val="none" w:sz="0" w:space="0" w:color="auto"/>
        <w:left w:val="none" w:sz="0" w:space="0" w:color="auto"/>
        <w:bottom w:val="none" w:sz="0" w:space="0" w:color="auto"/>
        <w:right w:val="none" w:sz="0" w:space="0" w:color="auto"/>
      </w:divBdr>
    </w:div>
    <w:div w:id="172375917">
      <w:bodyDiv w:val="1"/>
      <w:marLeft w:val="0"/>
      <w:marRight w:val="0"/>
      <w:marTop w:val="0"/>
      <w:marBottom w:val="0"/>
      <w:divBdr>
        <w:top w:val="none" w:sz="0" w:space="0" w:color="auto"/>
        <w:left w:val="none" w:sz="0" w:space="0" w:color="auto"/>
        <w:bottom w:val="none" w:sz="0" w:space="0" w:color="auto"/>
        <w:right w:val="none" w:sz="0" w:space="0" w:color="auto"/>
      </w:divBdr>
    </w:div>
    <w:div w:id="195850090">
      <w:bodyDiv w:val="1"/>
      <w:marLeft w:val="0"/>
      <w:marRight w:val="0"/>
      <w:marTop w:val="0"/>
      <w:marBottom w:val="0"/>
      <w:divBdr>
        <w:top w:val="none" w:sz="0" w:space="0" w:color="auto"/>
        <w:left w:val="none" w:sz="0" w:space="0" w:color="auto"/>
        <w:bottom w:val="none" w:sz="0" w:space="0" w:color="auto"/>
        <w:right w:val="none" w:sz="0" w:space="0" w:color="auto"/>
      </w:divBdr>
    </w:div>
    <w:div w:id="196284681">
      <w:bodyDiv w:val="1"/>
      <w:marLeft w:val="0"/>
      <w:marRight w:val="0"/>
      <w:marTop w:val="0"/>
      <w:marBottom w:val="0"/>
      <w:divBdr>
        <w:top w:val="none" w:sz="0" w:space="0" w:color="auto"/>
        <w:left w:val="none" w:sz="0" w:space="0" w:color="auto"/>
        <w:bottom w:val="none" w:sz="0" w:space="0" w:color="auto"/>
        <w:right w:val="none" w:sz="0" w:space="0" w:color="auto"/>
      </w:divBdr>
    </w:div>
    <w:div w:id="272716615">
      <w:bodyDiv w:val="1"/>
      <w:marLeft w:val="0"/>
      <w:marRight w:val="0"/>
      <w:marTop w:val="0"/>
      <w:marBottom w:val="0"/>
      <w:divBdr>
        <w:top w:val="none" w:sz="0" w:space="0" w:color="auto"/>
        <w:left w:val="none" w:sz="0" w:space="0" w:color="auto"/>
        <w:bottom w:val="none" w:sz="0" w:space="0" w:color="auto"/>
        <w:right w:val="none" w:sz="0" w:space="0" w:color="auto"/>
      </w:divBdr>
    </w:div>
    <w:div w:id="297616208">
      <w:bodyDiv w:val="1"/>
      <w:marLeft w:val="0"/>
      <w:marRight w:val="0"/>
      <w:marTop w:val="0"/>
      <w:marBottom w:val="0"/>
      <w:divBdr>
        <w:top w:val="none" w:sz="0" w:space="0" w:color="auto"/>
        <w:left w:val="none" w:sz="0" w:space="0" w:color="auto"/>
        <w:bottom w:val="none" w:sz="0" w:space="0" w:color="auto"/>
        <w:right w:val="none" w:sz="0" w:space="0" w:color="auto"/>
      </w:divBdr>
    </w:div>
    <w:div w:id="301931163">
      <w:bodyDiv w:val="1"/>
      <w:marLeft w:val="0"/>
      <w:marRight w:val="0"/>
      <w:marTop w:val="0"/>
      <w:marBottom w:val="0"/>
      <w:divBdr>
        <w:top w:val="none" w:sz="0" w:space="0" w:color="auto"/>
        <w:left w:val="none" w:sz="0" w:space="0" w:color="auto"/>
        <w:bottom w:val="none" w:sz="0" w:space="0" w:color="auto"/>
        <w:right w:val="none" w:sz="0" w:space="0" w:color="auto"/>
      </w:divBdr>
    </w:div>
    <w:div w:id="331107792">
      <w:bodyDiv w:val="1"/>
      <w:marLeft w:val="0"/>
      <w:marRight w:val="0"/>
      <w:marTop w:val="0"/>
      <w:marBottom w:val="0"/>
      <w:divBdr>
        <w:top w:val="none" w:sz="0" w:space="0" w:color="auto"/>
        <w:left w:val="none" w:sz="0" w:space="0" w:color="auto"/>
        <w:bottom w:val="none" w:sz="0" w:space="0" w:color="auto"/>
        <w:right w:val="none" w:sz="0" w:space="0" w:color="auto"/>
      </w:divBdr>
    </w:div>
    <w:div w:id="353071128">
      <w:bodyDiv w:val="1"/>
      <w:marLeft w:val="0"/>
      <w:marRight w:val="0"/>
      <w:marTop w:val="0"/>
      <w:marBottom w:val="0"/>
      <w:divBdr>
        <w:top w:val="none" w:sz="0" w:space="0" w:color="auto"/>
        <w:left w:val="none" w:sz="0" w:space="0" w:color="auto"/>
        <w:bottom w:val="none" w:sz="0" w:space="0" w:color="auto"/>
        <w:right w:val="none" w:sz="0" w:space="0" w:color="auto"/>
      </w:divBdr>
    </w:div>
    <w:div w:id="369040512">
      <w:bodyDiv w:val="1"/>
      <w:marLeft w:val="0"/>
      <w:marRight w:val="0"/>
      <w:marTop w:val="0"/>
      <w:marBottom w:val="0"/>
      <w:divBdr>
        <w:top w:val="none" w:sz="0" w:space="0" w:color="auto"/>
        <w:left w:val="none" w:sz="0" w:space="0" w:color="auto"/>
        <w:bottom w:val="none" w:sz="0" w:space="0" w:color="auto"/>
        <w:right w:val="none" w:sz="0" w:space="0" w:color="auto"/>
      </w:divBdr>
    </w:div>
    <w:div w:id="371657106">
      <w:bodyDiv w:val="1"/>
      <w:marLeft w:val="0"/>
      <w:marRight w:val="0"/>
      <w:marTop w:val="0"/>
      <w:marBottom w:val="0"/>
      <w:divBdr>
        <w:top w:val="none" w:sz="0" w:space="0" w:color="auto"/>
        <w:left w:val="none" w:sz="0" w:space="0" w:color="auto"/>
        <w:bottom w:val="none" w:sz="0" w:space="0" w:color="auto"/>
        <w:right w:val="none" w:sz="0" w:space="0" w:color="auto"/>
      </w:divBdr>
    </w:div>
    <w:div w:id="398749486">
      <w:bodyDiv w:val="1"/>
      <w:marLeft w:val="0"/>
      <w:marRight w:val="0"/>
      <w:marTop w:val="0"/>
      <w:marBottom w:val="0"/>
      <w:divBdr>
        <w:top w:val="none" w:sz="0" w:space="0" w:color="auto"/>
        <w:left w:val="none" w:sz="0" w:space="0" w:color="auto"/>
        <w:bottom w:val="none" w:sz="0" w:space="0" w:color="auto"/>
        <w:right w:val="none" w:sz="0" w:space="0" w:color="auto"/>
      </w:divBdr>
    </w:div>
    <w:div w:id="400178209">
      <w:bodyDiv w:val="1"/>
      <w:marLeft w:val="0"/>
      <w:marRight w:val="0"/>
      <w:marTop w:val="0"/>
      <w:marBottom w:val="0"/>
      <w:divBdr>
        <w:top w:val="none" w:sz="0" w:space="0" w:color="auto"/>
        <w:left w:val="none" w:sz="0" w:space="0" w:color="auto"/>
        <w:bottom w:val="none" w:sz="0" w:space="0" w:color="auto"/>
        <w:right w:val="none" w:sz="0" w:space="0" w:color="auto"/>
      </w:divBdr>
    </w:div>
    <w:div w:id="427819027">
      <w:bodyDiv w:val="1"/>
      <w:marLeft w:val="0"/>
      <w:marRight w:val="0"/>
      <w:marTop w:val="0"/>
      <w:marBottom w:val="0"/>
      <w:divBdr>
        <w:top w:val="none" w:sz="0" w:space="0" w:color="auto"/>
        <w:left w:val="none" w:sz="0" w:space="0" w:color="auto"/>
        <w:bottom w:val="none" w:sz="0" w:space="0" w:color="auto"/>
        <w:right w:val="none" w:sz="0" w:space="0" w:color="auto"/>
      </w:divBdr>
    </w:div>
    <w:div w:id="439373807">
      <w:bodyDiv w:val="1"/>
      <w:marLeft w:val="0"/>
      <w:marRight w:val="0"/>
      <w:marTop w:val="0"/>
      <w:marBottom w:val="0"/>
      <w:divBdr>
        <w:top w:val="none" w:sz="0" w:space="0" w:color="auto"/>
        <w:left w:val="none" w:sz="0" w:space="0" w:color="auto"/>
        <w:bottom w:val="none" w:sz="0" w:space="0" w:color="auto"/>
        <w:right w:val="none" w:sz="0" w:space="0" w:color="auto"/>
      </w:divBdr>
    </w:div>
    <w:div w:id="446699048">
      <w:bodyDiv w:val="1"/>
      <w:marLeft w:val="0"/>
      <w:marRight w:val="0"/>
      <w:marTop w:val="0"/>
      <w:marBottom w:val="0"/>
      <w:divBdr>
        <w:top w:val="none" w:sz="0" w:space="0" w:color="auto"/>
        <w:left w:val="none" w:sz="0" w:space="0" w:color="auto"/>
        <w:bottom w:val="none" w:sz="0" w:space="0" w:color="auto"/>
        <w:right w:val="none" w:sz="0" w:space="0" w:color="auto"/>
      </w:divBdr>
    </w:div>
    <w:div w:id="457341510">
      <w:bodyDiv w:val="1"/>
      <w:marLeft w:val="0"/>
      <w:marRight w:val="0"/>
      <w:marTop w:val="0"/>
      <w:marBottom w:val="0"/>
      <w:divBdr>
        <w:top w:val="none" w:sz="0" w:space="0" w:color="auto"/>
        <w:left w:val="none" w:sz="0" w:space="0" w:color="auto"/>
        <w:bottom w:val="none" w:sz="0" w:space="0" w:color="auto"/>
        <w:right w:val="none" w:sz="0" w:space="0" w:color="auto"/>
      </w:divBdr>
    </w:div>
    <w:div w:id="472334998">
      <w:bodyDiv w:val="1"/>
      <w:marLeft w:val="0"/>
      <w:marRight w:val="0"/>
      <w:marTop w:val="0"/>
      <w:marBottom w:val="0"/>
      <w:divBdr>
        <w:top w:val="none" w:sz="0" w:space="0" w:color="auto"/>
        <w:left w:val="none" w:sz="0" w:space="0" w:color="auto"/>
        <w:bottom w:val="none" w:sz="0" w:space="0" w:color="auto"/>
        <w:right w:val="none" w:sz="0" w:space="0" w:color="auto"/>
      </w:divBdr>
    </w:div>
    <w:div w:id="500119467">
      <w:bodyDiv w:val="1"/>
      <w:marLeft w:val="0"/>
      <w:marRight w:val="0"/>
      <w:marTop w:val="0"/>
      <w:marBottom w:val="0"/>
      <w:divBdr>
        <w:top w:val="none" w:sz="0" w:space="0" w:color="auto"/>
        <w:left w:val="none" w:sz="0" w:space="0" w:color="auto"/>
        <w:bottom w:val="none" w:sz="0" w:space="0" w:color="auto"/>
        <w:right w:val="none" w:sz="0" w:space="0" w:color="auto"/>
      </w:divBdr>
    </w:div>
    <w:div w:id="503518330">
      <w:bodyDiv w:val="1"/>
      <w:marLeft w:val="0"/>
      <w:marRight w:val="0"/>
      <w:marTop w:val="0"/>
      <w:marBottom w:val="0"/>
      <w:divBdr>
        <w:top w:val="none" w:sz="0" w:space="0" w:color="auto"/>
        <w:left w:val="none" w:sz="0" w:space="0" w:color="auto"/>
        <w:bottom w:val="none" w:sz="0" w:space="0" w:color="auto"/>
        <w:right w:val="none" w:sz="0" w:space="0" w:color="auto"/>
      </w:divBdr>
    </w:div>
    <w:div w:id="511409520">
      <w:bodyDiv w:val="1"/>
      <w:marLeft w:val="0"/>
      <w:marRight w:val="0"/>
      <w:marTop w:val="0"/>
      <w:marBottom w:val="0"/>
      <w:divBdr>
        <w:top w:val="none" w:sz="0" w:space="0" w:color="auto"/>
        <w:left w:val="none" w:sz="0" w:space="0" w:color="auto"/>
        <w:bottom w:val="none" w:sz="0" w:space="0" w:color="auto"/>
        <w:right w:val="none" w:sz="0" w:space="0" w:color="auto"/>
      </w:divBdr>
    </w:div>
    <w:div w:id="540553604">
      <w:bodyDiv w:val="1"/>
      <w:marLeft w:val="0"/>
      <w:marRight w:val="0"/>
      <w:marTop w:val="0"/>
      <w:marBottom w:val="0"/>
      <w:divBdr>
        <w:top w:val="none" w:sz="0" w:space="0" w:color="auto"/>
        <w:left w:val="none" w:sz="0" w:space="0" w:color="auto"/>
        <w:bottom w:val="none" w:sz="0" w:space="0" w:color="auto"/>
        <w:right w:val="none" w:sz="0" w:space="0" w:color="auto"/>
      </w:divBdr>
    </w:div>
    <w:div w:id="579218869">
      <w:bodyDiv w:val="1"/>
      <w:marLeft w:val="0"/>
      <w:marRight w:val="0"/>
      <w:marTop w:val="0"/>
      <w:marBottom w:val="0"/>
      <w:divBdr>
        <w:top w:val="none" w:sz="0" w:space="0" w:color="auto"/>
        <w:left w:val="none" w:sz="0" w:space="0" w:color="auto"/>
        <w:bottom w:val="none" w:sz="0" w:space="0" w:color="auto"/>
        <w:right w:val="none" w:sz="0" w:space="0" w:color="auto"/>
      </w:divBdr>
    </w:div>
    <w:div w:id="697389627">
      <w:bodyDiv w:val="1"/>
      <w:marLeft w:val="0"/>
      <w:marRight w:val="0"/>
      <w:marTop w:val="0"/>
      <w:marBottom w:val="0"/>
      <w:divBdr>
        <w:top w:val="none" w:sz="0" w:space="0" w:color="auto"/>
        <w:left w:val="none" w:sz="0" w:space="0" w:color="auto"/>
        <w:bottom w:val="none" w:sz="0" w:space="0" w:color="auto"/>
        <w:right w:val="none" w:sz="0" w:space="0" w:color="auto"/>
      </w:divBdr>
    </w:div>
    <w:div w:id="733045747">
      <w:bodyDiv w:val="1"/>
      <w:marLeft w:val="0"/>
      <w:marRight w:val="0"/>
      <w:marTop w:val="0"/>
      <w:marBottom w:val="0"/>
      <w:divBdr>
        <w:top w:val="none" w:sz="0" w:space="0" w:color="auto"/>
        <w:left w:val="none" w:sz="0" w:space="0" w:color="auto"/>
        <w:bottom w:val="none" w:sz="0" w:space="0" w:color="auto"/>
        <w:right w:val="none" w:sz="0" w:space="0" w:color="auto"/>
      </w:divBdr>
    </w:div>
    <w:div w:id="748696792">
      <w:bodyDiv w:val="1"/>
      <w:marLeft w:val="0"/>
      <w:marRight w:val="0"/>
      <w:marTop w:val="0"/>
      <w:marBottom w:val="0"/>
      <w:divBdr>
        <w:top w:val="none" w:sz="0" w:space="0" w:color="auto"/>
        <w:left w:val="none" w:sz="0" w:space="0" w:color="auto"/>
        <w:bottom w:val="none" w:sz="0" w:space="0" w:color="auto"/>
        <w:right w:val="none" w:sz="0" w:space="0" w:color="auto"/>
      </w:divBdr>
    </w:div>
    <w:div w:id="770130214">
      <w:bodyDiv w:val="1"/>
      <w:marLeft w:val="0"/>
      <w:marRight w:val="0"/>
      <w:marTop w:val="0"/>
      <w:marBottom w:val="0"/>
      <w:divBdr>
        <w:top w:val="none" w:sz="0" w:space="0" w:color="auto"/>
        <w:left w:val="none" w:sz="0" w:space="0" w:color="auto"/>
        <w:bottom w:val="none" w:sz="0" w:space="0" w:color="auto"/>
        <w:right w:val="none" w:sz="0" w:space="0" w:color="auto"/>
      </w:divBdr>
    </w:div>
    <w:div w:id="783310285">
      <w:bodyDiv w:val="1"/>
      <w:marLeft w:val="0"/>
      <w:marRight w:val="0"/>
      <w:marTop w:val="0"/>
      <w:marBottom w:val="0"/>
      <w:divBdr>
        <w:top w:val="none" w:sz="0" w:space="0" w:color="auto"/>
        <w:left w:val="none" w:sz="0" w:space="0" w:color="auto"/>
        <w:bottom w:val="none" w:sz="0" w:space="0" w:color="auto"/>
        <w:right w:val="none" w:sz="0" w:space="0" w:color="auto"/>
      </w:divBdr>
    </w:div>
    <w:div w:id="789857357">
      <w:bodyDiv w:val="1"/>
      <w:marLeft w:val="0"/>
      <w:marRight w:val="0"/>
      <w:marTop w:val="0"/>
      <w:marBottom w:val="0"/>
      <w:divBdr>
        <w:top w:val="none" w:sz="0" w:space="0" w:color="auto"/>
        <w:left w:val="none" w:sz="0" w:space="0" w:color="auto"/>
        <w:bottom w:val="none" w:sz="0" w:space="0" w:color="auto"/>
        <w:right w:val="none" w:sz="0" w:space="0" w:color="auto"/>
      </w:divBdr>
    </w:div>
    <w:div w:id="813789237">
      <w:bodyDiv w:val="1"/>
      <w:marLeft w:val="0"/>
      <w:marRight w:val="0"/>
      <w:marTop w:val="0"/>
      <w:marBottom w:val="0"/>
      <w:divBdr>
        <w:top w:val="none" w:sz="0" w:space="0" w:color="auto"/>
        <w:left w:val="none" w:sz="0" w:space="0" w:color="auto"/>
        <w:bottom w:val="none" w:sz="0" w:space="0" w:color="auto"/>
        <w:right w:val="none" w:sz="0" w:space="0" w:color="auto"/>
      </w:divBdr>
    </w:div>
    <w:div w:id="856969206">
      <w:bodyDiv w:val="1"/>
      <w:marLeft w:val="0"/>
      <w:marRight w:val="0"/>
      <w:marTop w:val="0"/>
      <w:marBottom w:val="0"/>
      <w:divBdr>
        <w:top w:val="none" w:sz="0" w:space="0" w:color="auto"/>
        <w:left w:val="none" w:sz="0" w:space="0" w:color="auto"/>
        <w:bottom w:val="none" w:sz="0" w:space="0" w:color="auto"/>
        <w:right w:val="none" w:sz="0" w:space="0" w:color="auto"/>
      </w:divBdr>
    </w:div>
    <w:div w:id="870187430">
      <w:bodyDiv w:val="1"/>
      <w:marLeft w:val="0"/>
      <w:marRight w:val="0"/>
      <w:marTop w:val="0"/>
      <w:marBottom w:val="0"/>
      <w:divBdr>
        <w:top w:val="none" w:sz="0" w:space="0" w:color="auto"/>
        <w:left w:val="none" w:sz="0" w:space="0" w:color="auto"/>
        <w:bottom w:val="none" w:sz="0" w:space="0" w:color="auto"/>
        <w:right w:val="none" w:sz="0" w:space="0" w:color="auto"/>
      </w:divBdr>
    </w:div>
    <w:div w:id="882132475">
      <w:bodyDiv w:val="1"/>
      <w:marLeft w:val="0"/>
      <w:marRight w:val="0"/>
      <w:marTop w:val="0"/>
      <w:marBottom w:val="0"/>
      <w:divBdr>
        <w:top w:val="none" w:sz="0" w:space="0" w:color="auto"/>
        <w:left w:val="none" w:sz="0" w:space="0" w:color="auto"/>
        <w:bottom w:val="none" w:sz="0" w:space="0" w:color="auto"/>
        <w:right w:val="none" w:sz="0" w:space="0" w:color="auto"/>
      </w:divBdr>
    </w:div>
    <w:div w:id="929123074">
      <w:bodyDiv w:val="1"/>
      <w:marLeft w:val="0"/>
      <w:marRight w:val="0"/>
      <w:marTop w:val="0"/>
      <w:marBottom w:val="0"/>
      <w:divBdr>
        <w:top w:val="none" w:sz="0" w:space="0" w:color="auto"/>
        <w:left w:val="none" w:sz="0" w:space="0" w:color="auto"/>
        <w:bottom w:val="none" w:sz="0" w:space="0" w:color="auto"/>
        <w:right w:val="none" w:sz="0" w:space="0" w:color="auto"/>
      </w:divBdr>
    </w:div>
    <w:div w:id="945893729">
      <w:bodyDiv w:val="1"/>
      <w:marLeft w:val="0"/>
      <w:marRight w:val="0"/>
      <w:marTop w:val="0"/>
      <w:marBottom w:val="0"/>
      <w:divBdr>
        <w:top w:val="none" w:sz="0" w:space="0" w:color="auto"/>
        <w:left w:val="none" w:sz="0" w:space="0" w:color="auto"/>
        <w:bottom w:val="none" w:sz="0" w:space="0" w:color="auto"/>
        <w:right w:val="none" w:sz="0" w:space="0" w:color="auto"/>
      </w:divBdr>
    </w:div>
    <w:div w:id="951787220">
      <w:bodyDiv w:val="1"/>
      <w:marLeft w:val="0"/>
      <w:marRight w:val="0"/>
      <w:marTop w:val="0"/>
      <w:marBottom w:val="0"/>
      <w:divBdr>
        <w:top w:val="none" w:sz="0" w:space="0" w:color="auto"/>
        <w:left w:val="none" w:sz="0" w:space="0" w:color="auto"/>
        <w:bottom w:val="none" w:sz="0" w:space="0" w:color="auto"/>
        <w:right w:val="none" w:sz="0" w:space="0" w:color="auto"/>
      </w:divBdr>
    </w:div>
    <w:div w:id="964654553">
      <w:bodyDiv w:val="1"/>
      <w:marLeft w:val="0"/>
      <w:marRight w:val="0"/>
      <w:marTop w:val="0"/>
      <w:marBottom w:val="0"/>
      <w:divBdr>
        <w:top w:val="none" w:sz="0" w:space="0" w:color="auto"/>
        <w:left w:val="none" w:sz="0" w:space="0" w:color="auto"/>
        <w:bottom w:val="none" w:sz="0" w:space="0" w:color="auto"/>
        <w:right w:val="none" w:sz="0" w:space="0" w:color="auto"/>
      </w:divBdr>
    </w:div>
    <w:div w:id="974989888">
      <w:bodyDiv w:val="1"/>
      <w:marLeft w:val="0"/>
      <w:marRight w:val="0"/>
      <w:marTop w:val="0"/>
      <w:marBottom w:val="0"/>
      <w:divBdr>
        <w:top w:val="none" w:sz="0" w:space="0" w:color="auto"/>
        <w:left w:val="none" w:sz="0" w:space="0" w:color="auto"/>
        <w:bottom w:val="none" w:sz="0" w:space="0" w:color="auto"/>
        <w:right w:val="none" w:sz="0" w:space="0" w:color="auto"/>
      </w:divBdr>
    </w:div>
    <w:div w:id="980036645">
      <w:bodyDiv w:val="1"/>
      <w:marLeft w:val="0"/>
      <w:marRight w:val="0"/>
      <w:marTop w:val="0"/>
      <w:marBottom w:val="0"/>
      <w:divBdr>
        <w:top w:val="none" w:sz="0" w:space="0" w:color="auto"/>
        <w:left w:val="none" w:sz="0" w:space="0" w:color="auto"/>
        <w:bottom w:val="none" w:sz="0" w:space="0" w:color="auto"/>
        <w:right w:val="none" w:sz="0" w:space="0" w:color="auto"/>
      </w:divBdr>
    </w:div>
    <w:div w:id="996769214">
      <w:bodyDiv w:val="1"/>
      <w:marLeft w:val="0"/>
      <w:marRight w:val="0"/>
      <w:marTop w:val="0"/>
      <w:marBottom w:val="0"/>
      <w:divBdr>
        <w:top w:val="none" w:sz="0" w:space="0" w:color="auto"/>
        <w:left w:val="none" w:sz="0" w:space="0" w:color="auto"/>
        <w:bottom w:val="none" w:sz="0" w:space="0" w:color="auto"/>
        <w:right w:val="none" w:sz="0" w:space="0" w:color="auto"/>
      </w:divBdr>
    </w:div>
    <w:div w:id="1035158281">
      <w:bodyDiv w:val="1"/>
      <w:marLeft w:val="0"/>
      <w:marRight w:val="0"/>
      <w:marTop w:val="0"/>
      <w:marBottom w:val="0"/>
      <w:divBdr>
        <w:top w:val="none" w:sz="0" w:space="0" w:color="auto"/>
        <w:left w:val="none" w:sz="0" w:space="0" w:color="auto"/>
        <w:bottom w:val="none" w:sz="0" w:space="0" w:color="auto"/>
        <w:right w:val="none" w:sz="0" w:space="0" w:color="auto"/>
      </w:divBdr>
    </w:div>
    <w:div w:id="1035276866">
      <w:bodyDiv w:val="1"/>
      <w:marLeft w:val="0"/>
      <w:marRight w:val="0"/>
      <w:marTop w:val="0"/>
      <w:marBottom w:val="0"/>
      <w:divBdr>
        <w:top w:val="none" w:sz="0" w:space="0" w:color="auto"/>
        <w:left w:val="none" w:sz="0" w:space="0" w:color="auto"/>
        <w:bottom w:val="none" w:sz="0" w:space="0" w:color="auto"/>
        <w:right w:val="none" w:sz="0" w:space="0" w:color="auto"/>
      </w:divBdr>
    </w:div>
    <w:div w:id="1036200002">
      <w:bodyDiv w:val="1"/>
      <w:marLeft w:val="0"/>
      <w:marRight w:val="0"/>
      <w:marTop w:val="0"/>
      <w:marBottom w:val="0"/>
      <w:divBdr>
        <w:top w:val="none" w:sz="0" w:space="0" w:color="auto"/>
        <w:left w:val="none" w:sz="0" w:space="0" w:color="auto"/>
        <w:bottom w:val="none" w:sz="0" w:space="0" w:color="auto"/>
        <w:right w:val="none" w:sz="0" w:space="0" w:color="auto"/>
      </w:divBdr>
    </w:div>
    <w:div w:id="1062754732">
      <w:bodyDiv w:val="1"/>
      <w:marLeft w:val="0"/>
      <w:marRight w:val="0"/>
      <w:marTop w:val="0"/>
      <w:marBottom w:val="0"/>
      <w:divBdr>
        <w:top w:val="none" w:sz="0" w:space="0" w:color="auto"/>
        <w:left w:val="none" w:sz="0" w:space="0" w:color="auto"/>
        <w:bottom w:val="none" w:sz="0" w:space="0" w:color="auto"/>
        <w:right w:val="none" w:sz="0" w:space="0" w:color="auto"/>
      </w:divBdr>
    </w:div>
    <w:div w:id="1079862907">
      <w:bodyDiv w:val="1"/>
      <w:marLeft w:val="0"/>
      <w:marRight w:val="0"/>
      <w:marTop w:val="0"/>
      <w:marBottom w:val="0"/>
      <w:divBdr>
        <w:top w:val="none" w:sz="0" w:space="0" w:color="auto"/>
        <w:left w:val="none" w:sz="0" w:space="0" w:color="auto"/>
        <w:bottom w:val="none" w:sz="0" w:space="0" w:color="auto"/>
        <w:right w:val="none" w:sz="0" w:space="0" w:color="auto"/>
      </w:divBdr>
    </w:div>
    <w:div w:id="1079982282">
      <w:bodyDiv w:val="1"/>
      <w:marLeft w:val="0"/>
      <w:marRight w:val="0"/>
      <w:marTop w:val="0"/>
      <w:marBottom w:val="0"/>
      <w:divBdr>
        <w:top w:val="none" w:sz="0" w:space="0" w:color="auto"/>
        <w:left w:val="none" w:sz="0" w:space="0" w:color="auto"/>
        <w:bottom w:val="none" w:sz="0" w:space="0" w:color="auto"/>
        <w:right w:val="none" w:sz="0" w:space="0" w:color="auto"/>
      </w:divBdr>
    </w:div>
    <w:div w:id="1101343141">
      <w:bodyDiv w:val="1"/>
      <w:marLeft w:val="0"/>
      <w:marRight w:val="0"/>
      <w:marTop w:val="0"/>
      <w:marBottom w:val="0"/>
      <w:divBdr>
        <w:top w:val="none" w:sz="0" w:space="0" w:color="auto"/>
        <w:left w:val="none" w:sz="0" w:space="0" w:color="auto"/>
        <w:bottom w:val="none" w:sz="0" w:space="0" w:color="auto"/>
        <w:right w:val="none" w:sz="0" w:space="0" w:color="auto"/>
      </w:divBdr>
    </w:div>
    <w:div w:id="1109200420">
      <w:bodyDiv w:val="1"/>
      <w:marLeft w:val="0"/>
      <w:marRight w:val="0"/>
      <w:marTop w:val="0"/>
      <w:marBottom w:val="0"/>
      <w:divBdr>
        <w:top w:val="none" w:sz="0" w:space="0" w:color="auto"/>
        <w:left w:val="none" w:sz="0" w:space="0" w:color="auto"/>
        <w:bottom w:val="none" w:sz="0" w:space="0" w:color="auto"/>
        <w:right w:val="none" w:sz="0" w:space="0" w:color="auto"/>
      </w:divBdr>
    </w:div>
    <w:div w:id="1116830643">
      <w:bodyDiv w:val="1"/>
      <w:marLeft w:val="0"/>
      <w:marRight w:val="0"/>
      <w:marTop w:val="0"/>
      <w:marBottom w:val="0"/>
      <w:divBdr>
        <w:top w:val="none" w:sz="0" w:space="0" w:color="auto"/>
        <w:left w:val="none" w:sz="0" w:space="0" w:color="auto"/>
        <w:bottom w:val="none" w:sz="0" w:space="0" w:color="auto"/>
        <w:right w:val="none" w:sz="0" w:space="0" w:color="auto"/>
      </w:divBdr>
    </w:div>
    <w:div w:id="1142192477">
      <w:bodyDiv w:val="1"/>
      <w:marLeft w:val="0"/>
      <w:marRight w:val="0"/>
      <w:marTop w:val="0"/>
      <w:marBottom w:val="0"/>
      <w:divBdr>
        <w:top w:val="none" w:sz="0" w:space="0" w:color="auto"/>
        <w:left w:val="none" w:sz="0" w:space="0" w:color="auto"/>
        <w:bottom w:val="none" w:sz="0" w:space="0" w:color="auto"/>
        <w:right w:val="none" w:sz="0" w:space="0" w:color="auto"/>
      </w:divBdr>
    </w:div>
    <w:div w:id="1171870522">
      <w:bodyDiv w:val="1"/>
      <w:marLeft w:val="0"/>
      <w:marRight w:val="0"/>
      <w:marTop w:val="0"/>
      <w:marBottom w:val="0"/>
      <w:divBdr>
        <w:top w:val="none" w:sz="0" w:space="0" w:color="auto"/>
        <w:left w:val="none" w:sz="0" w:space="0" w:color="auto"/>
        <w:bottom w:val="none" w:sz="0" w:space="0" w:color="auto"/>
        <w:right w:val="none" w:sz="0" w:space="0" w:color="auto"/>
      </w:divBdr>
    </w:div>
    <w:div w:id="1221281119">
      <w:bodyDiv w:val="1"/>
      <w:marLeft w:val="0"/>
      <w:marRight w:val="0"/>
      <w:marTop w:val="0"/>
      <w:marBottom w:val="0"/>
      <w:divBdr>
        <w:top w:val="none" w:sz="0" w:space="0" w:color="auto"/>
        <w:left w:val="none" w:sz="0" w:space="0" w:color="auto"/>
        <w:bottom w:val="none" w:sz="0" w:space="0" w:color="auto"/>
        <w:right w:val="none" w:sz="0" w:space="0" w:color="auto"/>
      </w:divBdr>
    </w:div>
    <w:div w:id="1256090896">
      <w:bodyDiv w:val="1"/>
      <w:marLeft w:val="0"/>
      <w:marRight w:val="0"/>
      <w:marTop w:val="0"/>
      <w:marBottom w:val="0"/>
      <w:divBdr>
        <w:top w:val="none" w:sz="0" w:space="0" w:color="auto"/>
        <w:left w:val="none" w:sz="0" w:space="0" w:color="auto"/>
        <w:bottom w:val="none" w:sz="0" w:space="0" w:color="auto"/>
        <w:right w:val="none" w:sz="0" w:space="0" w:color="auto"/>
      </w:divBdr>
    </w:div>
    <w:div w:id="1280139680">
      <w:bodyDiv w:val="1"/>
      <w:marLeft w:val="0"/>
      <w:marRight w:val="0"/>
      <w:marTop w:val="0"/>
      <w:marBottom w:val="0"/>
      <w:divBdr>
        <w:top w:val="none" w:sz="0" w:space="0" w:color="auto"/>
        <w:left w:val="none" w:sz="0" w:space="0" w:color="auto"/>
        <w:bottom w:val="none" w:sz="0" w:space="0" w:color="auto"/>
        <w:right w:val="none" w:sz="0" w:space="0" w:color="auto"/>
      </w:divBdr>
    </w:div>
    <w:div w:id="1296833787">
      <w:bodyDiv w:val="1"/>
      <w:marLeft w:val="0"/>
      <w:marRight w:val="0"/>
      <w:marTop w:val="0"/>
      <w:marBottom w:val="0"/>
      <w:divBdr>
        <w:top w:val="none" w:sz="0" w:space="0" w:color="auto"/>
        <w:left w:val="none" w:sz="0" w:space="0" w:color="auto"/>
        <w:bottom w:val="none" w:sz="0" w:space="0" w:color="auto"/>
        <w:right w:val="none" w:sz="0" w:space="0" w:color="auto"/>
      </w:divBdr>
    </w:div>
    <w:div w:id="1311206174">
      <w:bodyDiv w:val="1"/>
      <w:marLeft w:val="0"/>
      <w:marRight w:val="0"/>
      <w:marTop w:val="0"/>
      <w:marBottom w:val="0"/>
      <w:divBdr>
        <w:top w:val="none" w:sz="0" w:space="0" w:color="auto"/>
        <w:left w:val="none" w:sz="0" w:space="0" w:color="auto"/>
        <w:bottom w:val="none" w:sz="0" w:space="0" w:color="auto"/>
        <w:right w:val="none" w:sz="0" w:space="0" w:color="auto"/>
      </w:divBdr>
    </w:div>
    <w:div w:id="1334994745">
      <w:bodyDiv w:val="1"/>
      <w:marLeft w:val="0"/>
      <w:marRight w:val="0"/>
      <w:marTop w:val="0"/>
      <w:marBottom w:val="0"/>
      <w:divBdr>
        <w:top w:val="none" w:sz="0" w:space="0" w:color="auto"/>
        <w:left w:val="none" w:sz="0" w:space="0" w:color="auto"/>
        <w:bottom w:val="none" w:sz="0" w:space="0" w:color="auto"/>
        <w:right w:val="none" w:sz="0" w:space="0" w:color="auto"/>
      </w:divBdr>
    </w:div>
    <w:div w:id="1345673417">
      <w:bodyDiv w:val="1"/>
      <w:marLeft w:val="0"/>
      <w:marRight w:val="0"/>
      <w:marTop w:val="0"/>
      <w:marBottom w:val="0"/>
      <w:divBdr>
        <w:top w:val="none" w:sz="0" w:space="0" w:color="auto"/>
        <w:left w:val="none" w:sz="0" w:space="0" w:color="auto"/>
        <w:bottom w:val="none" w:sz="0" w:space="0" w:color="auto"/>
        <w:right w:val="none" w:sz="0" w:space="0" w:color="auto"/>
      </w:divBdr>
    </w:div>
    <w:div w:id="1379934429">
      <w:bodyDiv w:val="1"/>
      <w:marLeft w:val="0"/>
      <w:marRight w:val="0"/>
      <w:marTop w:val="0"/>
      <w:marBottom w:val="0"/>
      <w:divBdr>
        <w:top w:val="none" w:sz="0" w:space="0" w:color="auto"/>
        <w:left w:val="none" w:sz="0" w:space="0" w:color="auto"/>
        <w:bottom w:val="none" w:sz="0" w:space="0" w:color="auto"/>
        <w:right w:val="none" w:sz="0" w:space="0" w:color="auto"/>
      </w:divBdr>
    </w:div>
    <w:div w:id="1408503300">
      <w:bodyDiv w:val="1"/>
      <w:marLeft w:val="0"/>
      <w:marRight w:val="0"/>
      <w:marTop w:val="0"/>
      <w:marBottom w:val="0"/>
      <w:divBdr>
        <w:top w:val="none" w:sz="0" w:space="0" w:color="auto"/>
        <w:left w:val="none" w:sz="0" w:space="0" w:color="auto"/>
        <w:bottom w:val="none" w:sz="0" w:space="0" w:color="auto"/>
        <w:right w:val="none" w:sz="0" w:space="0" w:color="auto"/>
      </w:divBdr>
    </w:div>
    <w:div w:id="1418356483">
      <w:bodyDiv w:val="1"/>
      <w:marLeft w:val="0"/>
      <w:marRight w:val="0"/>
      <w:marTop w:val="0"/>
      <w:marBottom w:val="0"/>
      <w:divBdr>
        <w:top w:val="none" w:sz="0" w:space="0" w:color="auto"/>
        <w:left w:val="none" w:sz="0" w:space="0" w:color="auto"/>
        <w:bottom w:val="none" w:sz="0" w:space="0" w:color="auto"/>
        <w:right w:val="none" w:sz="0" w:space="0" w:color="auto"/>
      </w:divBdr>
    </w:div>
    <w:div w:id="1421638541">
      <w:bodyDiv w:val="1"/>
      <w:marLeft w:val="0"/>
      <w:marRight w:val="0"/>
      <w:marTop w:val="0"/>
      <w:marBottom w:val="0"/>
      <w:divBdr>
        <w:top w:val="none" w:sz="0" w:space="0" w:color="auto"/>
        <w:left w:val="none" w:sz="0" w:space="0" w:color="auto"/>
        <w:bottom w:val="none" w:sz="0" w:space="0" w:color="auto"/>
        <w:right w:val="none" w:sz="0" w:space="0" w:color="auto"/>
      </w:divBdr>
    </w:div>
    <w:div w:id="1456409013">
      <w:bodyDiv w:val="1"/>
      <w:marLeft w:val="0"/>
      <w:marRight w:val="0"/>
      <w:marTop w:val="0"/>
      <w:marBottom w:val="0"/>
      <w:divBdr>
        <w:top w:val="none" w:sz="0" w:space="0" w:color="auto"/>
        <w:left w:val="none" w:sz="0" w:space="0" w:color="auto"/>
        <w:bottom w:val="none" w:sz="0" w:space="0" w:color="auto"/>
        <w:right w:val="none" w:sz="0" w:space="0" w:color="auto"/>
      </w:divBdr>
    </w:div>
    <w:div w:id="1465661488">
      <w:bodyDiv w:val="1"/>
      <w:marLeft w:val="0"/>
      <w:marRight w:val="0"/>
      <w:marTop w:val="0"/>
      <w:marBottom w:val="0"/>
      <w:divBdr>
        <w:top w:val="none" w:sz="0" w:space="0" w:color="auto"/>
        <w:left w:val="none" w:sz="0" w:space="0" w:color="auto"/>
        <w:bottom w:val="none" w:sz="0" w:space="0" w:color="auto"/>
        <w:right w:val="none" w:sz="0" w:space="0" w:color="auto"/>
      </w:divBdr>
    </w:div>
    <w:div w:id="1477264477">
      <w:bodyDiv w:val="1"/>
      <w:marLeft w:val="0"/>
      <w:marRight w:val="0"/>
      <w:marTop w:val="0"/>
      <w:marBottom w:val="0"/>
      <w:divBdr>
        <w:top w:val="none" w:sz="0" w:space="0" w:color="auto"/>
        <w:left w:val="none" w:sz="0" w:space="0" w:color="auto"/>
        <w:bottom w:val="none" w:sz="0" w:space="0" w:color="auto"/>
        <w:right w:val="none" w:sz="0" w:space="0" w:color="auto"/>
      </w:divBdr>
    </w:div>
    <w:div w:id="1483741871">
      <w:bodyDiv w:val="1"/>
      <w:marLeft w:val="0"/>
      <w:marRight w:val="0"/>
      <w:marTop w:val="0"/>
      <w:marBottom w:val="0"/>
      <w:divBdr>
        <w:top w:val="none" w:sz="0" w:space="0" w:color="auto"/>
        <w:left w:val="none" w:sz="0" w:space="0" w:color="auto"/>
        <w:bottom w:val="none" w:sz="0" w:space="0" w:color="auto"/>
        <w:right w:val="none" w:sz="0" w:space="0" w:color="auto"/>
      </w:divBdr>
    </w:div>
    <w:div w:id="1516655427">
      <w:bodyDiv w:val="1"/>
      <w:marLeft w:val="0"/>
      <w:marRight w:val="0"/>
      <w:marTop w:val="0"/>
      <w:marBottom w:val="0"/>
      <w:divBdr>
        <w:top w:val="none" w:sz="0" w:space="0" w:color="auto"/>
        <w:left w:val="none" w:sz="0" w:space="0" w:color="auto"/>
        <w:bottom w:val="none" w:sz="0" w:space="0" w:color="auto"/>
        <w:right w:val="none" w:sz="0" w:space="0" w:color="auto"/>
      </w:divBdr>
    </w:div>
    <w:div w:id="1536500846">
      <w:bodyDiv w:val="1"/>
      <w:marLeft w:val="0"/>
      <w:marRight w:val="0"/>
      <w:marTop w:val="0"/>
      <w:marBottom w:val="0"/>
      <w:divBdr>
        <w:top w:val="none" w:sz="0" w:space="0" w:color="auto"/>
        <w:left w:val="none" w:sz="0" w:space="0" w:color="auto"/>
        <w:bottom w:val="none" w:sz="0" w:space="0" w:color="auto"/>
        <w:right w:val="none" w:sz="0" w:space="0" w:color="auto"/>
      </w:divBdr>
    </w:div>
    <w:div w:id="1551460207">
      <w:bodyDiv w:val="1"/>
      <w:marLeft w:val="0"/>
      <w:marRight w:val="0"/>
      <w:marTop w:val="0"/>
      <w:marBottom w:val="0"/>
      <w:divBdr>
        <w:top w:val="none" w:sz="0" w:space="0" w:color="auto"/>
        <w:left w:val="none" w:sz="0" w:space="0" w:color="auto"/>
        <w:bottom w:val="none" w:sz="0" w:space="0" w:color="auto"/>
        <w:right w:val="none" w:sz="0" w:space="0" w:color="auto"/>
      </w:divBdr>
    </w:div>
    <w:div w:id="1556548880">
      <w:bodyDiv w:val="1"/>
      <w:marLeft w:val="0"/>
      <w:marRight w:val="0"/>
      <w:marTop w:val="0"/>
      <w:marBottom w:val="0"/>
      <w:divBdr>
        <w:top w:val="none" w:sz="0" w:space="0" w:color="auto"/>
        <w:left w:val="none" w:sz="0" w:space="0" w:color="auto"/>
        <w:bottom w:val="none" w:sz="0" w:space="0" w:color="auto"/>
        <w:right w:val="none" w:sz="0" w:space="0" w:color="auto"/>
      </w:divBdr>
    </w:div>
    <w:div w:id="1560432633">
      <w:bodyDiv w:val="1"/>
      <w:marLeft w:val="0"/>
      <w:marRight w:val="0"/>
      <w:marTop w:val="0"/>
      <w:marBottom w:val="0"/>
      <w:divBdr>
        <w:top w:val="none" w:sz="0" w:space="0" w:color="auto"/>
        <w:left w:val="none" w:sz="0" w:space="0" w:color="auto"/>
        <w:bottom w:val="none" w:sz="0" w:space="0" w:color="auto"/>
        <w:right w:val="none" w:sz="0" w:space="0" w:color="auto"/>
      </w:divBdr>
    </w:div>
    <w:div w:id="1603339217">
      <w:bodyDiv w:val="1"/>
      <w:marLeft w:val="0"/>
      <w:marRight w:val="0"/>
      <w:marTop w:val="0"/>
      <w:marBottom w:val="0"/>
      <w:divBdr>
        <w:top w:val="none" w:sz="0" w:space="0" w:color="auto"/>
        <w:left w:val="none" w:sz="0" w:space="0" w:color="auto"/>
        <w:bottom w:val="none" w:sz="0" w:space="0" w:color="auto"/>
        <w:right w:val="none" w:sz="0" w:space="0" w:color="auto"/>
      </w:divBdr>
    </w:div>
    <w:div w:id="1627155919">
      <w:bodyDiv w:val="1"/>
      <w:marLeft w:val="0"/>
      <w:marRight w:val="0"/>
      <w:marTop w:val="0"/>
      <w:marBottom w:val="0"/>
      <w:divBdr>
        <w:top w:val="none" w:sz="0" w:space="0" w:color="auto"/>
        <w:left w:val="none" w:sz="0" w:space="0" w:color="auto"/>
        <w:bottom w:val="none" w:sz="0" w:space="0" w:color="auto"/>
        <w:right w:val="none" w:sz="0" w:space="0" w:color="auto"/>
      </w:divBdr>
    </w:div>
    <w:div w:id="1632468895">
      <w:bodyDiv w:val="1"/>
      <w:marLeft w:val="0"/>
      <w:marRight w:val="0"/>
      <w:marTop w:val="0"/>
      <w:marBottom w:val="0"/>
      <w:divBdr>
        <w:top w:val="none" w:sz="0" w:space="0" w:color="auto"/>
        <w:left w:val="none" w:sz="0" w:space="0" w:color="auto"/>
        <w:bottom w:val="none" w:sz="0" w:space="0" w:color="auto"/>
        <w:right w:val="none" w:sz="0" w:space="0" w:color="auto"/>
      </w:divBdr>
    </w:div>
    <w:div w:id="1635601302">
      <w:bodyDiv w:val="1"/>
      <w:marLeft w:val="0"/>
      <w:marRight w:val="0"/>
      <w:marTop w:val="0"/>
      <w:marBottom w:val="0"/>
      <w:divBdr>
        <w:top w:val="none" w:sz="0" w:space="0" w:color="auto"/>
        <w:left w:val="none" w:sz="0" w:space="0" w:color="auto"/>
        <w:bottom w:val="none" w:sz="0" w:space="0" w:color="auto"/>
        <w:right w:val="none" w:sz="0" w:space="0" w:color="auto"/>
      </w:divBdr>
    </w:div>
    <w:div w:id="1640570964">
      <w:bodyDiv w:val="1"/>
      <w:marLeft w:val="0"/>
      <w:marRight w:val="0"/>
      <w:marTop w:val="0"/>
      <w:marBottom w:val="0"/>
      <w:divBdr>
        <w:top w:val="none" w:sz="0" w:space="0" w:color="auto"/>
        <w:left w:val="none" w:sz="0" w:space="0" w:color="auto"/>
        <w:bottom w:val="none" w:sz="0" w:space="0" w:color="auto"/>
        <w:right w:val="none" w:sz="0" w:space="0" w:color="auto"/>
      </w:divBdr>
      <w:divsChild>
        <w:div w:id="1652128899">
          <w:marLeft w:val="0"/>
          <w:marRight w:val="0"/>
          <w:marTop w:val="0"/>
          <w:marBottom w:val="0"/>
          <w:divBdr>
            <w:top w:val="none" w:sz="0" w:space="0" w:color="auto"/>
            <w:left w:val="none" w:sz="0" w:space="0" w:color="auto"/>
            <w:bottom w:val="none" w:sz="0" w:space="0" w:color="auto"/>
            <w:right w:val="none" w:sz="0" w:space="0" w:color="auto"/>
          </w:divBdr>
        </w:div>
      </w:divsChild>
    </w:div>
    <w:div w:id="1653023648">
      <w:bodyDiv w:val="1"/>
      <w:marLeft w:val="0"/>
      <w:marRight w:val="0"/>
      <w:marTop w:val="0"/>
      <w:marBottom w:val="0"/>
      <w:divBdr>
        <w:top w:val="none" w:sz="0" w:space="0" w:color="auto"/>
        <w:left w:val="none" w:sz="0" w:space="0" w:color="auto"/>
        <w:bottom w:val="none" w:sz="0" w:space="0" w:color="auto"/>
        <w:right w:val="none" w:sz="0" w:space="0" w:color="auto"/>
      </w:divBdr>
    </w:div>
    <w:div w:id="1714497633">
      <w:bodyDiv w:val="1"/>
      <w:marLeft w:val="0"/>
      <w:marRight w:val="0"/>
      <w:marTop w:val="0"/>
      <w:marBottom w:val="0"/>
      <w:divBdr>
        <w:top w:val="none" w:sz="0" w:space="0" w:color="auto"/>
        <w:left w:val="none" w:sz="0" w:space="0" w:color="auto"/>
        <w:bottom w:val="none" w:sz="0" w:space="0" w:color="auto"/>
        <w:right w:val="none" w:sz="0" w:space="0" w:color="auto"/>
      </w:divBdr>
    </w:div>
    <w:div w:id="1720930485">
      <w:bodyDiv w:val="1"/>
      <w:marLeft w:val="0"/>
      <w:marRight w:val="0"/>
      <w:marTop w:val="0"/>
      <w:marBottom w:val="0"/>
      <w:divBdr>
        <w:top w:val="none" w:sz="0" w:space="0" w:color="auto"/>
        <w:left w:val="none" w:sz="0" w:space="0" w:color="auto"/>
        <w:bottom w:val="none" w:sz="0" w:space="0" w:color="auto"/>
        <w:right w:val="none" w:sz="0" w:space="0" w:color="auto"/>
      </w:divBdr>
    </w:div>
    <w:div w:id="1731659258">
      <w:bodyDiv w:val="1"/>
      <w:marLeft w:val="0"/>
      <w:marRight w:val="0"/>
      <w:marTop w:val="0"/>
      <w:marBottom w:val="0"/>
      <w:divBdr>
        <w:top w:val="none" w:sz="0" w:space="0" w:color="auto"/>
        <w:left w:val="none" w:sz="0" w:space="0" w:color="auto"/>
        <w:bottom w:val="none" w:sz="0" w:space="0" w:color="auto"/>
        <w:right w:val="none" w:sz="0" w:space="0" w:color="auto"/>
      </w:divBdr>
    </w:div>
    <w:div w:id="1746368937">
      <w:bodyDiv w:val="1"/>
      <w:marLeft w:val="0"/>
      <w:marRight w:val="0"/>
      <w:marTop w:val="0"/>
      <w:marBottom w:val="0"/>
      <w:divBdr>
        <w:top w:val="none" w:sz="0" w:space="0" w:color="auto"/>
        <w:left w:val="none" w:sz="0" w:space="0" w:color="auto"/>
        <w:bottom w:val="none" w:sz="0" w:space="0" w:color="auto"/>
        <w:right w:val="none" w:sz="0" w:space="0" w:color="auto"/>
      </w:divBdr>
    </w:div>
    <w:div w:id="1751348175">
      <w:bodyDiv w:val="1"/>
      <w:marLeft w:val="0"/>
      <w:marRight w:val="0"/>
      <w:marTop w:val="0"/>
      <w:marBottom w:val="0"/>
      <w:divBdr>
        <w:top w:val="none" w:sz="0" w:space="0" w:color="auto"/>
        <w:left w:val="none" w:sz="0" w:space="0" w:color="auto"/>
        <w:bottom w:val="none" w:sz="0" w:space="0" w:color="auto"/>
        <w:right w:val="none" w:sz="0" w:space="0" w:color="auto"/>
      </w:divBdr>
    </w:div>
    <w:div w:id="1766613666">
      <w:bodyDiv w:val="1"/>
      <w:marLeft w:val="0"/>
      <w:marRight w:val="0"/>
      <w:marTop w:val="0"/>
      <w:marBottom w:val="0"/>
      <w:divBdr>
        <w:top w:val="none" w:sz="0" w:space="0" w:color="auto"/>
        <w:left w:val="none" w:sz="0" w:space="0" w:color="auto"/>
        <w:bottom w:val="none" w:sz="0" w:space="0" w:color="auto"/>
        <w:right w:val="none" w:sz="0" w:space="0" w:color="auto"/>
      </w:divBdr>
    </w:div>
    <w:div w:id="1778057816">
      <w:bodyDiv w:val="1"/>
      <w:marLeft w:val="0"/>
      <w:marRight w:val="0"/>
      <w:marTop w:val="0"/>
      <w:marBottom w:val="0"/>
      <w:divBdr>
        <w:top w:val="none" w:sz="0" w:space="0" w:color="auto"/>
        <w:left w:val="none" w:sz="0" w:space="0" w:color="auto"/>
        <w:bottom w:val="none" w:sz="0" w:space="0" w:color="auto"/>
        <w:right w:val="none" w:sz="0" w:space="0" w:color="auto"/>
      </w:divBdr>
    </w:div>
    <w:div w:id="1782144879">
      <w:bodyDiv w:val="1"/>
      <w:marLeft w:val="0"/>
      <w:marRight w:val="0"/>
      <w:marTop w:val="0"/>
      <w:marBottom w:val="0"/>
      <w:divBdr>
        <w:top w:val="none" w:sz="0" w:space="0" w:color="auto"/>
        <w:left w:val="none" w:sz="0" w:space="0" w:color="auto"/>
        <w:bottom w:val="none" w:sz="0" w:space="0" w:color="auto"/>
        <w:right w:val="none" w:sz="0" w:space="0" w:color="auto"/>
      </w:divBdr>
    </w:div>
    <w:div w:id="1788741586">
      <w:bodyDiv w:val="1"/>
      <w:marLeft w:val="0"/>
      <w:marRight w:val="0"/>
      <w:marTop w:val="0"/>
      <w:marBottom w:val="0"/>
      <w:divBdr>
        <w:top w:val="none" w:sz="0" w:space="0" w:color="auto"/>
        <w:left w:val="none" w:sz="0" w:space="0" w:color="auto"/>
        <w:bottom w:val="none" w:sz="0" w:space="0" w:color="auto"/>
        <w:right w:val="none" w:sz="0" w:space="0" w:color="auto"/>
      </w:divBdr>
    </w:div>
    <w:div w:id="1789658925">
      <w:bodyDiv w:val="1"/>
      <w:marLeft w:val="0"/>
      <w:marRight w:val="0"/>
      <w:marTop w:val="0"/>
      <w:marBottom w:val="0"/>
      <w:divBdr>
        <w:top w:val="none" w:sz="0" w:space="0" w:color="auto"/>
        <w:left w:val="none" w:sz="0" w:space="0" w:color="auto"/>
        <w:bottom w:val="none" w:sz="0" w:space="0" w:color="auto"/>
        <w:right w:val="none" w:sz="0" w:space="0" w:color="auto"/>
      </w:divBdr>
    </w:div>
    <w:div w:id="1790973697">
      <w:bodyDiv w:val="1"/>
      <w:marLeft w:val="0"/>
      <w:marRight w:val="0"/>
      <w:marTop w:val="0"/>
      <w:marBottom w:val="0"/>
      <w:divBdr>
        <w:top w:val="none" w:sz="0" w:space="0" w:color="auto"/>
        <w:left w:val="none" w:sz="0" w:space="0" w:color="auto"/>
        <w:bottom w:val="none" w:sz="0" w:space="0" w:color="auto"/>
        <w:right w:val="none" w:sz="0" w:space="0" w:color="auto"/>
      </w:divBdr>
    </w:div>
    <w:div w:id="1796288566">
      <w:bodyDiv w:val="1"/>
      <w:marLeft w:val="0"/>
      <w:marRight w:val="0"/>
      <w:marTop w:val="0"/>
      <w:marBottom w:val="0"/>
      <w:divBdr>
        <w:top w:val="none" w:sz="0" w:space="0" w:color="auto"/>
        <w:left w:val="none" w:sz="0" w:space="0" w:color="auto"/>
        <w:bottom w:val="none" w:sz="0" w:space="0" w:color="auto"/>
        <w:right w:val="none" w:sz="0" w:space="0" w:color="auto"/>
      </w:divBdr>
    </w:div>
    <w:div w:id="1802184959">
      <w:bodyDiv w:val="1"/>
      <w:marLeft w:val="0"/>
      <w:marRight w:val="0"/>
      <w:marTop w:val="0"/>
      <w:marBottom w:val="0"/>
      <w:divBdr>
        <w:top w:val="none" w:sz="0" w:space="0" w:color="auto"/>
        <w:left w:val="none" w:sz="0" w:space="0" w:color="auto"/>
        <w:bottom w:val="none" w:sz="0" w:space="0" w:color="auto"/>
        <w:right w:val="none" w:sz="0" w:space="0" w:color="auto"/>
      </w:divBdr>
    </w:div>
    <w:div w:id="1860194361">
      <w:bodyDiv w:val="1"/>
      <w:marLeft w:val="0"/>
      <w:marRight w:val="0"/>
      <w:marTop w:val="0"/>
      <w:marBottom w:val="0"/>
      <w:divBdr>
        <w:top w:val="none" w:sz="0" w:space="0" w:color="auto"/>
        <w:left w:val="none" w:sz="0" w:space="0" w:color="auto"/>
        <w:bottom w:val="none" w:sz="0" w:space="0" w:color="auto"/>
        <w:right w:val="none" w:sz="0" w:space="0" w:color="auto"/>
      </w:divBdr>
    </w:div>
    <w:div w:id="1862160290">
      <w:bodyDiv w:val="1"/>
      <w:marLeft w:val="0"/>
      <w:marRight w:val="0"/>
      <w:marTop w:val="0"/>
      <w:marBottom w:val="0"/>
      <w:divBdr>
        <w:top w:val="none" w:sz="0" w:space="0" w:color="auto"/>
        <w:left w:val="none" w:sz="0" w:space="0" w:color="auto"/>
        <w:bottom w:val="none" w:sz="0" w:space="0" w:color="auto"/>
        <w:right w:val="none" w:sz="0" w:space="0" w:color="auto"/>
      </w:divBdr>
    </w:div>
    <w:div w:id="1893496547">
      <w:bodyDiv w:val="1"/>
      <w:marLeft w:val="0"/>
      <w:marRight w:val="0"/>
      <w:marTop w:val="0"/>
      <w:marBottom w:val="0"/>
      <w:divBdr>
        <w:top w:val="none" w:sz="0" w:space="0" w:color="auto"/>
        <w:left w:val="none" w:sz="0" w:space="0" w:color="auto"/>
        <w:bottom w:val="none" w:sz="0" w:space="0" w:color="auto"/>
        <w:right w:val="none" w:sz="0" w:space="0" w:color="auto"/>
      </w:divBdr>
    </w:div>
    <w:div w:id="1894268791">
      <w:bodyDiv w:val="1"/>
      <w:marLeft w:val="0"/>
      <w:marRight w:val="0"/>
      <w:marTop w:val="0"/>
      <w:marBottom w:val="0"/>
      <w:divBdr>
        <w:top w:val="none" w:sz="0" w:space="0" w:color="auto"/>
        <w:left w:val="none" w:sz="0" w:space="0" w:color="auto"/>
        <w:bottom w:val="none" w:sz="0" w:space="0" w:color="auto"/>
        <w:right w:val="none" w:sz="0" w:space="0" w:color="auto"/>
      </w:divBdr>
    </w:div>
    <w:div w:id="1913151630">
      <w:bodyDiv w:val="1"/>
      <w:marLeft w:val="0"/>
      <w:marRight w:val="0"/>
      <w:marTop w:val="0"/>
      <w:marBottom w:val="0"/>
      <w:divBdr>
        <w:top w:val="none" w:sz="0" w:space="0" w:color="auto"/>
        <w:left w:val="none" w:sz="0" w:space="0" w:color="auto"/>
        <w:bottom w:val="none" w:sz="0" w:space="0" w:color="auto"/>
        <w:right w:val="none" w:sz="0" w:space="0" w:color="auto"/>
      </w:divBdr>
    </w:div>
    <w:div w:id="1931347326">
      <w:bodyDiv w:val="1"/>
      <w:marLeft w:val="0"/>
      <w:marRight w:val="0"/>
      <w:marTop w:val="0"/>
      <w:marBottom w:val="0"/>
      <w:divBdr>
        <w:top w:val="none" w:sz="0" w:space="0" w:color="auto"/>
        <w:left w:val="none" w:sz="0" w:space="0" w:color="auto"/>
        <w:bottom w:val="none" w:sz="0" w:space="0" w:color="auto"/>
        <w:right w:val="none" w:sz="0" w:space="0" w:color="auto"/>
      </w:divBdr>
    </w:div>
    <w:div w:id="1933777564">
      <w:bodyDiv w:val="1"/>
      <w:marLeft w:val="0"/>
      <w:marRight w:val="0"/>
      <w:marTop w:val="0"/>
      <w:marBottom w:val="0"/>
      <w:divBdr>
        <w:top w:val="none" w:sz="0" w:space="0" w:color="auto"/>
        <w:left w:val="none" w:sz="0" w:space="0" w:color="auto"/>
        <w:bottom w:val="none" w:sz="0" w:space="0" w:color="auto"/>
        <w:right w:val="none" w:sz="0" w:space="0" w:color="auto"/>
      </w:divBdr>
    </w:div>
    <w:div w:id="1951427756">
      <w:bodyDiv w:val="1"/>
      <w:marLeft w:val="0"/>
      <w:marRight w:val="0"/>
      <w:marTop w:val="0"/>
      <w:marBottom w:val="0"/>
      <w:divBdr>
        <w:top w:val="none" w:sz="0" w:space="0" w:color="auto"/>
        <w:left w:val="none" w:sz="0" w:space="0" w:color="auto"/>
        <w:bottom w:val="none" w:sz="0" w:space="0" w:color="auto"/>
        <w:right w:val="none" w:sz="0" w:space="0" w:color="auto"/>
      </w:divBdr>
    </w:div>
    <w:div w:id="2010064192">
      <w:bodyDiv w:val="1"/>
      <w:marLeft w:val="0"/>
      <w:marRight w:val="0"/>
      <w:marTop w:val="0"/>
      <w:marBottom w:val="0"/>
      <w:divBdr>
        <w:top w:val="none" w:sz="0" w:space="0" w:color="auto"/>
        <w:left w:val="none" w:sz="0" w:space="0" w:color="auto"/>
        <w:bottom w:val="none" w:sz="0" w:space="0" w:color="auto"/>
        <w:right w:val="none" w:sz="0" w:space="0" w:color="auto"/>
      </w:divBdr>
    </w:div>
    <w:div w:id="2011247080">
      <w:bodyDiv w:val="1"/>
      <w:marLeft w:val="0"/>
      <w:marRight w:val="0"/>
      <w:marTop w:val="0"/>
      <w:marBottom w:val="0"/>
      <w:divBdr>
        <w:top w:val="none" w:sz="0" w:space="0" w:color="auto"/>
        <w:left w:val="none" w:sz="0" w:space="0" w:color="auto"/>
        <w:bottom w:val="none" w:sz="0" w:space="0" w:color="auto"/>
        <w:right w:val="none" w:sz="0" w:space="0" w:color="auto"/>
      </w:divBdr>
    </w:div>
    <w:div w:id="2028672169">
      <w:bodyDiv w:val="1"/>
      <w:marLeft w:val="0"/>
      <w:marRight w:val="0"/>
      <w:marTop w:val="0"/>
      <w:marBottom w:val="0"/>
      <w:divBdr>
        <w:top w:val="none" w:sz="0" w:space="0" w:color="auto"/>
        <w:left w:val="none" w:sz="0" w:space="0" w:color="auto"/>
        <w:bottom w:val="none" w:sz="0" w:space="0" w:color="auto"/>
        <w:right w:val="none" w:sz="0" w:space="0" w:color="auto"/>
      </w:divBdr>
    </w:div>
    <w:div w:id="2058433668">
      <w:bodyDiv w:val="1"/>
      <w:marLeft w:val="0"/>
      <w:marRight w:val="0"/>
      <w:marTop w:val="0"/>
      <w:marBottom w:val="0"/>
      <w:divBdr>
        <w:top w:val="none" w:sz="0" w:space="0" w:color="auto"/>
        <w:left w:val="none" w:sz="0" w:space="0" w:color="auto"/>
        <w:bottom w:val="none" w:sz="0" w:space="0" w:color="auto"/>
        <w:right w:val="none" w:sz="0" w:space="0" w:color="auto"/>
      </w:divBdr>
    </w:div>
    <w:div w:id="2070959634">
      <w:bodyDiv w:val="1"/>
      <w:marLeft w:val="0"/>
      <w:marRight w:val="0"/>
      <w:marTop w:val="0"/>
      <w:marBottom w:val="0"/>
      <w:divBdr>
        <w:top w:val="none" w:sz="0" w:space="0" w:color="auto"/>
        <w:left w:val="none" w:sz="0" w:space="0" w:color="auto"/>
        <w:bottom w:val="none" w:sz="0" w:space="0" w:color="auto"/>
        <w:right w:val="none" w:sz="0" w:space="0" w:color="auto"/>
      </w:divBdr>
    </w:div>
    <w:div w:id="2104835783">
      <w:bodyDiv w:val="1"/>
      <w:marLeft w:val="0"/>
      <w:marRight w:val="0"/>
      <w:marTop w:val="0"/>
      <w:marBottom w:val="0"/>
      <w:divBdr>
        <w:top w:val="none" w:sz="0" w:space="0" w:color="auto"/>
        <w:left w:val="none" w:sz="0" w:space="0" w:color="auto"/>
        <w:bottom w:val="none" w:sz="0" w:space="0" w:color="auto"/>
        <w:right w:val="none" w:sz="0" w:space="0" w:color="auto"/>
      </w:divBdr>
    </w:div>
    <w:div w:id="212612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38C02-EBD9-4790-A3F7-B09CE756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4294967245</TotalTime>
  <Pages>7</Pages>
  <Words>4909</Words>
  <Characters>27987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Roshani Wickramasinghe</cp:lastModifiedBy>
  <cp:revision>13</cp:revision>
  <cp:lastPrinted>2019-04-20T23:13:00Z</cp:lastPrinted>
  <dcterms:created xsi:type="dcterms:W3CDTF">2019-04-06T06:24:00Z</dcterms:created>
  <dcterms:modified xsi:type="dcterms:W3CDTF">2019-04-20T23:26:00Z</dcterms:modified>
</cp:coreProperties>
</file>