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702FA" w14:textId="7306684B" w:rsidR="00414CD5" w:rsidRPr="00FC5A21" w:rsidRDefault="00092EEE" w:rsidP="00851BE8">
      <w:pPr>
        <w:pStyle w:val="Paper-Title"/>
        <w:spacing w:after="60"/>
        <w:rPr>
          <w:b w:val="0"/>
        </w:rPr>
        <w:sectPr w:rsidR="00414CD5" w:rsidRPr="00FC5A21" w:rsidSect="003B4153">
          <w:footerReference w:type="even" r:id="rId9"/>
          <w:pgSz w:w="12240" w:h="15840" w:code="1"/>
          <w:pgMar w:top="1080" w:right="1080" w:bottom="1440" w:left="1080" w:header="720" w:footer="720" w:gutter="0"/>
          <w:cols w:space="720"/>
        </w:sectPr>
      </w:pPr>
      <w:bookmarkStart w:id="0" w:name="_GoBack"/>
      <w:bookmarkEnd w:id="0"/>
      <w:r w:rsidRPr="00FC5A21">
        <w:rPr>
          <w:b w:val="0"/>
        </w:rPr>
        <w:t>Design of a</w:t>
      </w:r>
      <w:r w:rsidR="00432A59">
        <w:rPr>
          <w:b w:val="0"/>
        </w:rPr>
        <w:t>n</w:t>
      </w:r>
      <w:r w:rsidRPr="00FC5A21">
        <w:rPr>
          <w:b w:val="0"/>
        </w:rPr>
        <w:t xml:space="preserve"> </w:t>
      </w:r>
      <w:r w:rsidR="00541B2F">
        <w:rPr>
          <w:b w:val="0"/>
        </w:rPr>
        <w:t>Accounting</w:t>
      </w:r>
      <w:r w:rsidR="00833995">
        <w:rPr>
          <w:b w:val="0"/>
        </w:rPr>
        <w:t xml:space="preserve"> and Metric-</w:t>
      </w:r>
      <w:r w:rsidR="00541B2F">
        <w:rPr>
          <w:b w:val="0"/>
        </w:rPr>
        <w:t xml:space="preserve">based </w:t>
      </w:r>
      <w:r w:rsidR="00A228B6">
        <w:rPr>
          <w:b w:val="0"/>
        </w:rPr>
        <w:br/>
      </w:r>
      <w:r w:rsidR="00432A59">
        <w:rPr>
          <w:b w:val="0"/>
        </w:rPr>
        <w:t>Cloud-shifting</w:t>
      </w:r>
      <w:r w:rsidRPr="00FC5A21">
        <w:rPr>
          <w:b w:val="0"/>
        </w:rPr>
        <w:t xml:space="preserve"> </w:t>
      </w:r>
      <w:r w:rsidR="00A228B6">
        <w:rPr>
          <w:b w:val="0"/>
        </w:rPr>
        <w:t xml:space="preserve">and </w:t>
      </w:r>
      <w:proofErr w:type="gramStart"/>
      <w:r w:rsidR="00F40EFC">
        <w:rPr>
          <w:b w:val="0"/>
        </w:rPr>
        <w:t>C</w:t>
      </w:r>
      <w:r w:rsidR="00A228B6">
        <w:rPr>
          <w:b w:val="0"/>
        </w:rPr>
        <w:t>loud-</w:t>
      </w:r>
      <w:r w:rsidR="00343AE9">
        <w:rPr>
          <w:b w:val="0"/>
        </w:rPr>
        <w:t>s</w:t>
      </w:r>
      <w:r w:rsidR="00A228B6">
        <w:rPr>
          <w:b w:val="0"/>
        </w:rPr>
        <w:t>eeding</w:t>
      </w:r>
      <w:proofErr w:type="gramEnd"/>
      <w:r w:rsidR="00A228B6">
        <w:rPr>
          <w:b w:val="0"/>
        </w:rPr>
        <w:t xml:space="preserve"> </w:t>
      </w:r>
      <w:r w:rsidR="00432A59">
        <w:rPr>
          <w:b w:val="0"/>
        </w:rPr>
        <w:t>framework</w:t>
      </w:r>
      <w:r w:rsidRPr="00FC5A21">
        <w:rPr>
          <w:b w:val="0"/>
        </w:rPr>
        <w:t xml:space="preserve"> for Federated Cloud</w:t>
      </w:r>
      <w:r w:rsidR="00D17530">
        <w:rPr>
          <w:b w:val="0"/>
        </w:rPr>
        <w:t>s</w:t>
      </w:r>
      <w:r w:rsidRPr="00FC5A21">
        <w:rPr>
          <w:b w:val="0"/>
        </w:rPr>
        <w:t xml:space="preserve"> and Bare-metal Environment</w:t>
      </w:r>
      <w:r w:rsidR="00851BE8">
        <w:rPr>
          <w:b w:val="0"/>
        </w:rPr>
        <w:t>s</w:t>
      </w:r>
    </w:p>
    <w:p w14:paraId="1243B8E5" w14:textId="585A98B5" w:rsidR="00414CD5" w:rsidRDefault="00292503" w:rsidP="00851BE8">
      <w:pPr>
        <w:pStyle w:val="Author"/>
        <w:tabs>
          <w:tab w:val="left" w:pos="3240"/>
        </w:tabs>
        <w:spacing w:after="0"/>
        <w:rPr>
          <w:spacing w:val="-2"/>
          <w:vertAlign w:val="superscript"/>
        </w:rPr>
      </w:pPr>
      <w:r>
        <w:rPr>
          <w:spacing w:val="-2"/>
        </w:rPr>
        <w:lastRenderedPageBreak/>
        <w:t>Gregor von Laszewski</w:t>
      </w:r>
      <w:r w:rsidR="00851BE8" w:rsidRPr="007739D5">
        <w:rPr>
          <w:spacing w:val="-2"/>
          <w:vertAlign w:val="superscript"/>
        </w:rPr>
        <w:t>1</w:t>
      </w:r>
      <w:r>
        <w:rPr>
          <w:spacing w:val="-2"/>
        </w:rPr>
        <w:t xml:space="preserve">*, </w:t>
      </w:r>
      <w:proofErr w:type="spellStart"/>
      <w:r w:rsidR="00A521E9">
        <w:rPr>
          <w:spacing w:val="-2"/>
        </w:rPr>
        <w:t>Hyungro</w:t>
      </w:r>
      <w:proofErr w:type="spellEnd"/>
      <w:r w:rsidR="00A521E9">
        <w:rPr>
          <w:spacing w:val="-2"/>
        </w:rPr>
        <w:t xml:space="preserve"> Lee</w:t>
      </w:r>
      <w:r w:rsidR="00851BE8" w:rsidRPr="007739D5">
        <w:rPr>
          <w:spacing w:val="-2"/>
          <w:vertAlign w:val="superscript"/>
        </w:rPr>
        <w:t>1</w:t>
      </w:r>
      <w:r w:rsidR="00A521E9">
        <w:rPr>
          <w:spacing w:val="-2"/>
        </w:rPr>
        <w:t xml:space="preserve">, </w:t>
      </w:r>
      <w:r w:rsidR="00414CD5">
        <w:rPr>
          <w:spacing w:val="-2"/>
        </w:rPr>
        <w:t>Javier Diaz</w:t>
      </w:r>
      <w:r w:rsidR="00851BE8" w:rsidRPr="007739D5">
        <w:rPr>
          <w:spacing w:val="-2"/>
          <w:vertAlign w:val="superscript"/>
        </w:rPr>
        <w:t>1</w:t>
      </w:r>
      <w:r w:rsidR="00414CD5">
        <w:rPr>
          <w:spacing w:val="-2"/>
        </w:rPr>
        <w:t xml:space="preserve">, </w:t>
      </w:r>
      <w:proofErr w:type="spellStart"/>
      <w:r w:rsidR="00A521E9">
        <w:rPr>
          <w:spacing w:val="-2"/>
        </w:rPr>
        <w:t>Fugang</w:t>
      </w:r>
      <w:proofErr w:type="spellEnd"/>
      <w:r w:rsidR="00A521E9">
        <w:rPr>
          <w:spacing w:val="-2"/>
        </w:rPr>
        <w:t xml:space="preserve"> Wang</w:t>
      </w:r>
      <w:r w:rsidR="00851BE8" w:rsidRPr="007739D5">
        <w:rPr>
          <w:spacing w:val="-2"/>
          <w:vertAlign w:val="superscript"/>
        </w:rPr>
        <w:t>1</w:t>
      </w:r>
      <w:r w:rsidR="00A521E9">
        <w:rPr>
          <w:spacing w:val="-2"/>
        </w:rPr>
        <w:t xml:space="preserve">, </w:t>
      </w:r>
      <w:r>
        <w:rPr>
          <w:spacing w:val="-2"/>
        </w:rPr>
        <w:br/>
      </w:r>
      <w:r w:rsidR="00A521E9">
        <w:rPr>
          <w:spacing w:val="-2"/>
        </w:rPr>
        <w:t>Koji Tanaka</w:t>
      </w:r>
      <w:r w:rsidR="00851BE8" w:rsidRPr="007739D5">
        <w:rPr>
          <w:spacing w:val="-2"/>
          <w:vertAlign w:val="superscript"/>
        </w:rPr>
        <w:t>1</w:t>
      </w:r>
      <w:r w:rsidR="00A521E9">
        <w:rPr>
          <w:spacing w:val="-2"/>
        </w:rPr>
        <w:t xml:space="preserve">, </w:t>
      </w:r>
      <w:proofErr w:type="spellStart"/>
      <w:r w:rsidR="00A521E9" w:rsidRPr="00A521E9">
        <w:rPr>
          <w:spacing w:val="-2"/>
        </w:rPr>
        <w:t>Shubhada</w:t>
      </w:r>
      <w:proofErr w:type="spellEnd"/>
      <w:r w:rsidR="00A521E9" w:rsidRPr="00A521E9">
        <w:rPr>
          <w:spacing w:val="-2"/>
        </w:rPr>
        <w:t xml:space="preserve"> Karavinkoppa</w:t>
      </w:r>
      <w:r w:rsidR="00851BE8" w:rsidRPr="007739D5">
        <w:rPr>
          <w:spacing w:val="-2"/>
          <w:vertAlign w:val="superscript"/>
        </w:rPr>
        <w:t>1</w:t>
      </w:r>
      <w:r w:rsidR="00C159F8">
        <w:rPr>
          <w:spacing w:val="-2"/>
        </w:rPr>
        <w:t xml:space="preserve">, </w:t>
      </w:r>
      <w:r w:rsidR="00414CD5">
        <w:rPr>
          <w:spacing w:val="-2"/>
        </w:rPr>
        <w:t>Geoffrey C. Fox</w:t>
      </w:r>
      <w:r w:rsidR="00851BE8" w:rsidRPr="007739D5">
        <w:rPr>
          <w:spacing w:val="-2"/>
          <w:vertAlign w:val="superscript"/>
        </w:rPr>
        <w:t>1</w:t>
      </w:r>
      <w:r w:rsidR="00BE5A65">
        <w:rPr>
          <w:spacing w:val="-2"/>
        </w:rPr>
        <w:t>, Tom Furlani</w:t>
      </w:r>
      <w:r w:rsidR="00851BE8" w:rsidRPr="00851BE8">
        <w:rPr>
          <w:spacing w:val="-2"/>
          <w:vertAlign w:val="superscript"/>
        </w:rPr>
        <w:t>2</w:t>
      </w:r>
    </w:p>
    <w:p w14:paraId="42BB0BA2" w14:textId="77777777" w:rsidR="00403A38" w:rsidRDefault="00403A38" w:rsidP="00851BE8">
      <w:pPr>
        <w:pStyle w:val="Author"/>
        <w:tabs>
          <w:tab w:val="left" w:pos="3240"/>
        </w:tabs>
        <w:spacing w:after="0"/>
      </w:pPr>
    </w:p>
    <w:p w14:paraId="04362529" w14:textId="77777777" w:rsidR="00851BE8" w:rsidRDefault="00851BE8" w:rsidP="00292503">
      <w:pPr>
        <w:pStyle w:val="Affiliations"/>
        <w:rPr>
          <w:spacing w:val="-2"/>
        </w:rPr>
        <w:sectPr w:rsidR="00851BE8" w:rsidSect="00292503">
          <w:type w:val="continuous"/>
          <w:pgSz w:w="12240" w:h="15840" w:code="1"/>
          <w:pgMar w:top="1080" w:right="1080" w:bottom="1440" w:left="1080" w:header="720" w:footer="720" w:gutter="0"/>
          <w:cols w:space="720"/>
        </w:sectPr>
      </w:pPr>
    </w:p>
    <w:p w14:paraId="2AF16E37" w14:textId="6EAE70E6" w:rsidR="00A521E9" w:rsidRDefault="00851BE8" w:rsidP="00292503">
      <w:pPr>
        <w:pStyle w:val="Affiliations"/>
      </w:pPr>
      <w:proofErr w:type="gramStart"/>
      <w:r w:rsidRPr="00851BE8">
        <w:rPr>
          <w:spacing w:val="-2"/>
          <w:vertAlign w:val="superscript"/>
        </w:rPr>
        <w:lastRenderedPageBreak/>
        <w:t>1</w:t>
      </w:r>
      <w:r w:rsidR="00A521E9">
        <w:rPr>
          <w:spacing w:val="-2"/>
        </w:rPr>
        <w:t>Indiana University</w:t>
      </w:r>
      <w:r w:rsidR="00A521E9">
        <w:rPr>
          <w:spacing w:val="-2"/>
        </w:rPr>
        <w:br/>
        <w:t>2719 East 10</w:t>
      </w:r>
      <w:r w:rsidR="00A521E9" w:rsidRPr="00A521E9">
        <w:rPr>
          <w:spacing w:val="-2"/>
          <w:vertAlign w:val="superscript"/>
        </w:rPr>
        <w:t>th</w:t>
      </w:r>
      <w:r w:rsidR="00A521E9">
        <w:rPr>
          <w:spacing w:val="-2"/>
        </w:rPr>
        <w:t xml:space="preserve"> Street</w:t>
      </w:r>
      <w:r w:rsidR="00A521E9">
        <w:rPr>
          <w:spacing w:val="-2"/>
        </w:rPr>
        <w:br/>
        <w:t>Bloomington, IN 47408.</w:t>
      </w:r>
      <w:proofErr w:type="gramEnd"/>
      <w:r w:rsidR="00A521E9">
        <w:rPr>
          <w:spacing w:val="-2"/>
        </w:rPr>
        <w:t xml:space="preserve"> U.S.A.</w:t>
      </w:r>
    </w:p>
    <w:p w14:paraId="63B0F15E" w14:textId="33EC1542" w:rsidR="00414CD5" w:rsidRDefault="0032282B" w:rsidP="00851BE8">
      <w:pPr>
        <w:pStyle w:val="Affiliations"/>
      </w:pPr>
      <w:hyperlink r:id="rId10" w:history="1">
        <w:r w:rsidR="00851BE8" w:rsidRPr="00D958FF">
          <w:rPr>
            <w:rStyle w:val="Hyperlink"/>
          </w:rPr>
          <w:t>laszewski@gmail.com</w:t>
        </w:r>
      </w:hyperlink>
    </w:p>
    <w:p w14:paraId="59865F5D" w14:textId="4217AD69" w:rsidR="00414CD5" w:rsidRDefault="00851BE8" w:rsidP="00851BE8">
      <w:pPr>
        <w:pStyle w:val="Affiliations"/>
        <w:ind w:left="720"/>
        <w:sectPr w:rsidR="00414CD5" w:rsidSect="00851BE8">
          <w:type w:val="continuous"/>
          <w:pgSz w:w="12240" w:h="15840" w:code="1"/>
          <w:pgMar w:top="1080" w:right="1080" w:bottom="1440" w:left="1080" w:header="720" w:footer="720" w:gutter="0"/>
          <w:cols w:num="2" w:space="720"/>
        </w:sectPr>
      </w:pPr>
      <w:r w:rsidRPr="00851BE8">
        <w:rPr>
          <w:rFonts w:eastAsia="Times New Roman"/>
          <w:vertAlign w:val="superscript"/>
        </w:rPr>
        <w:lastRenderedPageBreak/>
        <w:t>2</w:t>
      </w:r>
      <w:r>
        <w:rPr>
          <w:rFonts w:eastAsia="Times New Roman"/>
        </w:rPr>
        <w:t>Center for Computational Research University at Buffalo</w:t>
      </w:r>
      <w:r>
        <w:rPr>
          <w:rFonts w:eastAsia="Times New Roman"/>
        </w:rPr>
        <w:br/>
        <w:t>701 Ellicott St</w:t>
      </w:r>
      <w:r>
        <w:rPr>
          <w:rFonts w:eastAsia="Times New Roman"/>
        </w:rPr>
        <w:br/>
        <w:t>Buffalo, New York 14203</w:t>
      </w:r>
    </w:p>
    <w:p w14:paraId="0EB05902" w14:textId="12DBDA66" w:rsidR="008B197E" w:rsidRDefault="008B197E" w:rsidP="00A521E9">
      <w:pPr>
        <w:pStyle w:val="Author"/>
        <w:spacing w:after="0"/>
        <w:jc w:val="both"/>
        <w:rPr>
          <w:spacing w:val="-2"/>
        </w:rPr>
      </w:pPr>
    </w:p>
    <w:p w14:paraId="0EB05906" w14:textId="1ABE33E5" w:rsidR="008B197E" w:rsidRDefault="008B197E" w:rsidP="00A521E9">
      <w:pPr>
        <w:pStyle w:val="Author"/>
        <w:spacing w:after="0"/>
        <w:rPr>
          <w:spacing w:val="-2"/>
        </w:rPr>
      </w:pPr>
    </w:p>
    <w:p w14:paraId="0EB05907" w14:textId="77777777" w:rsidR="008B197E" w:rsidRDefault="008B197E">
      <w:pPr>
        <w:pStyle w:val="E-Mail"/>
      </w:pPr>
    </w:p>
    <w:p w14:paraId="0EB05908" w14:textId="77777777" w:rsidR="008B197E" w:rsidRDefault="008B197E">
      <w:pPr>
        <w:jc w:val="center"/>
        <w:sectPr w:rsidR="008B197E" w:rsidSect="00A521E9">
          <w:type w:val="continuous"/>
          <w:pgSz w:w="12240" w:h="15840" w:code="1"/>
          <w:pgMar w:top="1080" w:right="1080" w:bottom="1440" w:left="1080" w:header="720" w:footer="720" w:gutter="0"/>
          <w:cols w:num="3" w:space="180"/>
        </w:sectPr>
      </w:pPr>
    </w:p>
    <w:p w14:paraId="0EB05909" w14:textId="77777777" w:rsidR="008B197E" w:rsidRDefault="008B197E">
      <w:pPr>
        <w:spacing w:after="0"/>
      </w:pPr>
      <w:r w:rsidRPr="00FC5A21">
        <w:rPr>
          <w:sz w:val="24"/>
        </w:rPr>
        <w:lastRenderedPageBreak/>
        <w:t>ABSTRACT</w:t>
      </w:r>
    </w:p>
    <w:p w14:paraId="0EB0590A" w14:textId="3B9E1B17" w:rsidR="008B197E" w:rsidRDefault="009E327D">
      <w:pPr>
        <w:pStyle w:val="Abstract"/>
      </w:pPr>
      <w:r>
        <w:t xml:space="preserve">We present the design of a dynamic provisioning system that </w:t>
      </w:r>
      <w:r w:rsidR="008F2D12">
        <w:t>is able to manage the resources</w:t>
      </w:r>
      <w:r>
        <w:t xml:space="preserve"> of a federated cloud environment</w:t>
      </w:r>
      <w:r w:rsidR="008F2D12">
        <w:t xml:space="preserve"> by focusing on their utilization</w:t>
      </w:r>
      <w:r>
        <w:t>. With our framework</w:t>
      </w:r>
      <w:r w:rsidR="005A3274">
        <w:t>,</w:t>
      </w:r>
      <w:r>
        <w:t xml:space="preserve"> it is not only possible to </w:t>
      </w:r>
      <w:r w:rsidR="00CB1C37">
        <w:t>al</w:t>
      </w:r>
      <w:r w:rsidR="00801F15">
        <w:t>l</w:t>
      </w:r>
      <w:r w:rsidR="00CB1C37">
        <w:t>ocate</w:t>
      </w:r>
      <w:r w:rsidR="008F2D12">
        <w:t xml:space="preserve"> </w:t>
      </w:r>
      <w:r>
        <w:t xml:space="preserve">resources at a particular time to a specific Infrastructure as a Service framework, but also to utilize </w:t>
      </w:r>
      <w:r w:rsidR="00CB1C37">
        <w:t>them</w:t>
      </w:r>
      <w:r>
        <w:t xml:space="preserve"> as part of a typical HPC environment controlled by batch queuing systems. Through this interplay between virtualized and non</w:t>
      </w:r>
      <w:r w:rsidR="005A3274">
        <w:t>-</w:t>
      </w:r>
      <w:r>
        <w:t>virtualized resources</w:t>
      </w:r>
      <w:r w:rsidR="008F2D12">
        <w:t>,</w:t>
      </w:r>
      <w:r>
        <w:t xml:space="preserve"> we </w:t>
      </w:r>
      <w:r w:rsidR="00EF6DB0">
        <w:t>provide a flexible resource management framework that can be adapted based on user</w:t>
      </w:r>
      <w:r w:rsidR="00014292">
        <w:t>s'</w:t>
      </w:r>
      <w:r w:rsidR="00EF6DB0">
        <w:t xml:space="preserve"> </w:t>
      </w:r>
      <w:r w:rsidR="00014292">
        <w:t>demands</w:t>
      </w:r>
      <w:r w:rsidR="00EF6DB0">
        <w:t>. The need for such a framework is motivated by real user data gathered during our operation of FutureGrid</w:t>
      </w:r>
      <w:r w:rsidR="00C56D14">
        <w:t xml:space="preserve"> (FG)</w:t>
      </w:r>
      <w:r w:rsidR="00BD033B">
        <w:t>. We observed that the usage of the different infrastructures vary over time changing from being over</w:t>
      </w:r>
      <w:r w:rsidR="00103B70">
        <w:t>-</w:t>
      </w:r>
      <w:r w:rsidR="00BD033B">
        <w:t>utilized to underutilize and vic</w:t>
      </w:r>
      <w:r w:rsidR="004B4862">
        <w:t>e v</w:t>
      </w:r>
      <w:r w:rsidR="00BD033B">
        <w:t>ersa</w:t>
      </w:r>
      <w:r w:rsidR="00EF6DB0">
        <w:t>.</w:t>
      </w:r>
      <w:r w:rsidR="004B4862">
        <w:t xml:space="preserve"> Therefore, the proposed framework will be beneficial for users of environments such a FutureGrid where several infrastructures are supported with limited physical resources.</w:t>
      </w:r>
      <w:r w:rsidR="00B7447A">
        <w:t xml:space="preserve"> </w:t>
      </w:r>
    </w:p>
    <w:p w14:paraId="0EB0590B" w14:textId="77777777" w:rsidR="008B197E" w:rsidRDefault="008B197E">
      <w:pPr>
        <w:spacing w:before="120" w:after="0"/>
      </w:pPr>
      <w:r w:rsidRPr="00FC5A21">
        <w:rPr>
          <w:sz w:val="24"/>
        </w:rPr>
        <w:t>Categories and Subject Descriptors</w:t>
      </w:r>
    </w:p>
    <w:p w14:paraId="0EB0590C" w14:textId="6D48508D" w:rsidR="008B197E" w:rsidRPr="009E327D" w:rsidRDefault="009E327D">
      <w:pPr>
        <w:spacing w:after="120"/>
      </w:pPr>
      <w:r>
        <w:t>D.4.8 [Performance]: Operational Analysis, Monitors, Measurements D.4.7</w:t>
      </w:r>
      <w:r w:rsidR="008B197E">
        <w:t xml:space="preserve"> [</w:t>
      </w:r>
      <w:r>
        <w:t>Organization and Design</w:t>
      </w:r>
      <w:r w:rsidR="008B197E">
        <w:t>]</w:t>
      </w:r>
      <w:r>
        <w:t>: Distributed systems</w:t>
      </w:r>
    </w:p>
    <w:p w14:paraId="0EB0590D" w14:textId="77777777" w:rsidR="008B197E" w:rsidRDefault="008B197E">
      <w:pPr>
        <w:spacing w:before="120" w:after="0"/>
      </w:pPr>
      <w:r w:rsidRPr="00FC5A21">
        <w:rPr>
          <w:sz w:val="24"/>
        </w:rPr>
        <w:t>General Terms</w:t>
      </w:r>
    </w:p>
    <w:p w14:paraId="0EB0590E" w14:textId="12DB2445" w:rsidR="008B197E" w:rsidRDefault="008B197E">
      <w:pPr>
        <w:spacing w:after="120"/>
      </w:pPr>
      <w:proofErr w:type="gramStart"/>
      <w:r>
        <w:t xml:space="preserve">Management, Measurement, Performance, </w:t>
      </w:r>
      <w:r w:rsidR="00C159F8">
        <w:t>Design, Economics</w:t>
      </w:r>
      <w:r w:rsidR="00147FDB">
        <w:t>.</w:t>
      </w:r>
      <w:proofErr w:type="gramEnd"/>
      <w:r w:rsidR="00147FDB">
        <w:t xml:space="preserve"> </w:t>
      </w:r>
    </w:p>
    <w:p w14:paraId="0EB0590F" w14:textId="77777777" w:rsidR="008B197E" w:rsidRDefault="008B197E">
      <w:pPr>
        <w:spacing w:before="120" w:after="0"/>
      </w:pPr>
      <w:r w:rsidRPr="00FC5A21">
        <w:rPr>
          <w:sz w:val="24"/>
        </w:rPr>
        <w:t>Keywords</w:t>
      </w:r>
    </w:p>
    <w:p w14:paraId="0EB05910" w14:textId="45ED60CB" w:rsidR="008B197E" w:rsidRDefault="00C159F8">
      <w:pPr>
        <w:spacing w:after="120"/>
      </w:pPr>
      <w:r>
        <w:t>Cloud Metric, Dynamic Provisioning, RAIN, FutureGrid, Federated Clouds</w:t>
      </w:r>
      <w:r w:rsidR="002D4CBA">
        <w:t xml:space="preserve">, Cloud </w:t>
      </w:r>
      <w:r w:rsidR="00A228B6">
        <w:t>seeding</w:t>
      </w:r>
      <w:r w:rsidR="002D4CBA">
        <w:t>, Cloud shifting</w:t>
      </w:r>
      <w:r w:rsidR="008B197E">
        <w:t>.</w:t>
      </w:r>
    </w:p>
    <w:p w14:paraId="0EB05911" w14:textId="77777777" w:rsidR="008B197E" w:rsidRPr="00FC5A21" w:rsidRDefault="008B197E">
      <w:pPr>
        <w:pStyle w:val="Heading1"/>
        <w:spacing w:before="120"/>
        <w:rPr>
          <w:b w:val="0"/>
        </w:rPr>
      </w:pPr>
      <w:r w:rsidRPr="00FC5A21">
        <w:rPr>
          <w:b w:val="0"/>
        </w:rPr>
        <w:t>INTRODUCTION</w:t>
      </w:r>
    </w:p>
    <w:p w14:paraId="280FB3BD" w14:textId="77777777" w:rsidR="00907AEA" w:rsidRDefault="00907AEA" w:rsidP="00907AEA">
      <w:pPr>
        <w:framePr w:w="4696" w:h="1953" w:hRule="exact" w:hSpace="187" w:wrap="around" w:vAnchor="page" w:hAnchor="page" w:x="1157" w:y="12425" w:anchorLock="1"/>
        <w:spacing w:after="0"/>
      </w:pPr>
    </w:p>
    <w:p w14:paraId="7D6F2389" w14:textId="77777777" w:rsidR="00907AEA" w:rsidRPr="00C159F8" w:rsidRDefault="00907AEA" w:rsidP="00907AEA">
      <w:pPr>
        <w:framePr w:w="4696" w:h="1953" w:hRule="exact" w:hSpace="187" w:wrap="around" w:vAnchor="page" w:hAnchor="page" w:x="1157" w:y="12425" w:anchorLock="1"/>
        <w:spacing w:after="0"/>
        <w:rPr>
          <w:sz w:val="16"/>
          <w:szCs w:val="16"/>
        </w:rPr>
      </w:pPr>
      <w:r w:rsidRPr="00C159F8">
        <w:rPr>
          <w:sz w:val="16"/>
          <w:szCs w:val="16"/>
        </w:rPr>
        <w:t xml:space="preserve">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 Workshop on Cloud Services, Federation, and the 8th Open Cirrus Summit, September 21, 2012, San Jose, CA, USA. </w:t>
      </w:r>
      <w:proofErr w:type="gramStart"/>
      <w:r w:rsidRPr="00C159F8">
        <w:rPr>
          <w:sz w:val="16"/>
          <w:szCs w:val="16"/>
        </w:rPr>
        <w:t>Copyright 2012 ACM 978-1-4503-1267-7…$10.00.</w:t>
      </w:r>
      <w:proofErr w:type="gramEnd"/>
    </w:p>
    <w:p w14:paraId="2BB342B8" w14:textId="77777777" w:rsidR="00907AEA" w:rsidRPr="00C159F8" w:rsidRDefault="00907AEA" w:rsidP="00907AEA">
      <w:pPr>
        <w:framePr w:w="4696" w:h="1953" w:hRule="exact" w:hSpace="187" w:wrap="around" w:vAnchor="page" w:hAnchor="page" w:x="1157" w:y="12425" w:anchorLock="1"/>
        <w:rPr>
          <w:iCs/>
          <w:sz w:val="16"/>
          <w:szCs w:val="16"/>
        </w:rPr>
      </w:pPr>
    </w:p>
    <w:p w14:paraId="6BC70B9F" w14:textId="5CF73653" w:rsidR="0052213C" w:rsidRDefault="000D71DD">
      <w:pPr>
        <w:pStyle w:val="BodyTextIndent"/>
        <w:spacing w:after="120"/>
        <w:ind w:firstLine="0"/>
      </w:pPr>
      <w:r>
        <w:t xml:space="preserve">Batch, Cloud and Grid computing build the pillars of </w:t>
      </w:r>
      <w:r w:rsidR="00437501">
        <w:t>today’s</w:t>
      </w:r>
      <w:r>
        <w:t xml:space="preserve"> modern scientific compute environments. Batch computing has traditionally supported high performance computing centers to better utilize their compute resources with the goal to satisfy the many concurrent users with sophisticated batch policies utilizing a number of well managed compute resources. Grid Computing </w:t>
      </w:r>
      <w:r>
        <w:lastRenderedPageBreak/>
        <w:t>and its predecessor meta</w:t>
      </w:r>
      <w:r w:rsidR="00E540B8">
        <w:t>-</w:t>
      </w:r>
      <w:r>
        <w:t xml:space="preserve">computing elevated this goal by not only introducing the utilization of multiple queues accessible to the users, but by establishing virtual organizations that share resources among the organizational users. This includes storage and compute resources and exposes </w:t>
      </w:r>
      <w:r w:rsidR="00A151E4">
        <w:t xml:space="preserve">the </w:t>
      </w:r>
      <w:r>
        <w:t xml:space="preserve">functionality </w:t>
      </w:r>
      <w:r w:rsidR="00A151E4">
        <w:t xml:space="preserve">that </w:t>
      </w:r>
      <w:r>
        <w:t>users need as services. Recently</w:t>
      </w:r>
      <w:r w:rsidR="00A151E4">
        <w:t>,</w:t>
      </w:r>
      <w:r>
        <w:t xml:space="preserve"> it </w:t>
      </w:r>
      <w:r w:rsidR="00A151E4">
        <w:t>h</w:t>
      </w:r>
      <w:r>
        <w:t xml:space="preserve">as </w:t>
      </w:r>
      <w:r w:rsidR="00A151E4">
        <w:t xml:space="preserve">been </w:t>
      </w:r>
      <w:r>
        <w:t>identified that these mode</w:t>
      </w:r>
      <w:r w:rsidR="0052213C">
        <w:t>ls are too restrictive</w:t>
      </w:r>
      <w:r w:rsidR="008E5E9C">
        <w:t>,</w:t>
      </w:r>
      <w:r w:rsidR="0052213C">
        <w:t xml:space="preserve"> as many </w:t>
      </w:r>
      <w:r>
        <w:t xml:space="preserve">researchers and groups </w:t>
      </w:r>
      <w:r w:rsidR="008E5E9C">
        <w:t xml:space="preserve">tend </w:t>
      </w:r>
      <w:r>
        <w:t>to develop and deploy their own software stacks on comput</w:t>
      </w:r>
      <w:r w:rsidR="008E5E9C">
        <w:t>ational</w:t>
      </w:r>
      <w:r>
        <w:t xml:space="preserve"> resources </w:t>
      </w:r>
      <w:r w:rsidR="00C66ACE">
        <w:t>to</w:t>
      </w:r>
      <w:r>
        <w:t xml:space="preserve"> build </w:t>
      </w:r>
      <w:r w:rsidR="008E5E9C">
        <w:t>the specific environment</w:t>
      </w:r>
      <w:r w:rsidR="00C66ACE">
        <w:t xml:space="preserve"> required</w:t>
      </w:r>
      <w:r w:rsidR="0052213C">
        <w:t xml:space="preserve"> for their </w:t>
      </w:r>
      <w:r w:rsidR="00C66ACE">
        <w:t>experiments</w:t>
      </w:r>
      <w:r w:rsidR="0052213C">
        <w:t>. Cloud computing provides here a good solution as it introduces a level of abstraction that lets the advanced scientific community assemble their own images with their own software stacks and deploy them on large numbers of comput</w:t>
      </w:r>
      <w:r w:rsidR="00C66ACE">
        <w:t>ational</w:t>
      </w:r>
      <w:r w:rsidR="0052213C">
        <w:t xml:space="preserve"> resources in clouds. </w:t>
      </w:r>
      <w:r w:rsidR="00030307">
        <w:t xml:space="preserve">Since </w:t>
      </w:r>
      <w:r w:rsidR="0052213C">
        <w:t>a number of Infrastructure as a Service (IaaS) exist</w:t>
      </w:r>
      <w:r w:rsidR="00030307">
        <w:t>,</w:t>
      </w:r>
      <w:r w:rsidR="0052213C">
        <w:t xml:space="preserve"> our experience </w:t>
      </w:r>
      <w:r w:rsidR="009B406B">
        <w:fldChar w:fldCharType="begin"/>
      </w:r>
      <w:r w:rsidR="009B406B">
        <w:instrText xml:space="preserve"> ADDIN EN.CITE &lt;EndNote&gt;&lt;Cite&gt;&lt;Author&gt;von Laszewski&lt;/Author&gt;&lt;Year&gt;2012&lt;/Year&gt;&lt;RecNum&gt;6829&lt;/RecNum&gt;&lt;IDText&gt;las-cloudcompare&lt;/IDText&gt;&lt;DisplayText&gt;[1]&lt;/DisplayText&gt;&lt;record&gt;&lt;rec-number&gt;6829&lt;/rec-number&gt;&lt;foreign-keys&gt;&lt;key app="EN" db-id="rfx20pr9t5zxtmee0xn5fwzbxvw0r9vz2tee"&gt;6829&lt;/key&gt;&lt;/foreign-keys&gt;&lt;ref-type name="Conference Paper"&gt;47&lt;/ref-type&gt;&lt;contributors&gt;&lt;authors&gt;&lt;author&gt;von Laszewski, Gregor&lt;/author&gt;&lt;author&gt;Diaz, Javier&lt;/author&gt;&lt;author&gt;Wang, Fugang&lt;/author&gt;&lt;author&gt;Fox, Geoffrey C.&lt;/author&gt;&lt;/authors&gt;&lt;/contributors&gt;&lt;titles&gt;&lt;title&gt;Comparison of Multiple Cloud Frameworks&lt;/title&gt;&lt;secondary-title&gt;IEEE CLOUD 2012, 5th International Conference on Cloud Computing&lt;/secondary-title&gt;&lt;/titles&gt;&lt;dates&gt;&lt;year&gt;2012&lt;/year&gt;&lt;/dates&gt;&lt;pub-location&gt;Honolulu&lt;/pub-location&gt;&lt;publisher&gt;IEEE&lt;/publisher&gt;&lt;label&gt;las-cloudcompare&lt;/label&gt;&lt;urls&gt;&lt;related-urls&gt;&lt;url&gt;https://portal.futuregrid.org/sites/default/files/laszewski-IEEECloud2012_id-4803.pdf&lt;/url&gt;&lt;/related-urls&gt;&lt;/urls&gt;&lt;/record&gt;&lt;/Cite&gt;&lt;/EndNote&gt;</w:instrText>
      </w:r>
      <w:r w:rsidR="009B406B">
        <w:fldChar w:fldCharType="separate"/>
      </w:r>
      <w:r w:rsidR="009B406B">
        <w:rPr>
          <w:noProof/>
        </w:rPr>
        <w:t>[</w:t>
      </w:r>
      <w:hyperlink w:anchor="_ENREF_1" w:tooltip="von Laszewski, 2012 #6829" w:history="1">
        <w:r w:rsidR="00776D4D">
          <w:rPr>
            <w:noProof/>
          </w:rPr>
          <w:t>1</w:t>
        </w:r>
      </w:hyperlink>
      <w:r w:rsidR="009B406B">
        <w:rPr>
          <w:noProof/>
        </w:rPr>
        <w:t>]</w:t>
      </w:r>
      <w:r w:rsidR="009B406B">
        <w:fldChar w:fldCharType="end"/>
      </w:r>
      <w:r w:rsidR="0052213C">
        <w:t xml:space="preserve"> </w:t>
      </w:r>
      <w:r w:rsidR="00030307">
        <w:t xml:space="preserve">tells us the </w:t>
      </w:r>
      <w:r w:rsidR="0052213C">
        <w:t>import</w:t>
      </w:r>
      <w:r w:rsidR="00030307">
        <w:t>ance of</w:t>
      </w:r>
      <w:r w:rsidR="0052213C">
        <w:t xml:space="preserve"> offer</w:t>
      </w:r>
      <w:r w:rsidR="00030307">
        <w:t>ing</w:t>
      </w:r>
      <w:r w:rsidR="0052213C">
        <w:t xml:space="preserve"> a variety of them to satisfy the various user community demands. In addition</w:t>
      </w:r>
      <w:r w:rsidR="00030307">
        <w:t>,</w:t>
      </w:r>
      <w:r w:rsidR="0052213C">
        <w:t xml:space="preserve"> it is important to support researchers that develop such frameworks further and may need more access to the compute and storage hardware resources than is provided by the current IaaS frameworks. For this reason</w:t>
      </w:r>
      <w:r w:rsidR="00CF5978">
        <w:t>,</w:t>
      </w:r>
      <w:r w:rsidR="0052213C">
        <w:t xml:space="preserve"> it is also important to provide users with the capabilities of staging their own soft</w:t>
      </w:r>
      <w:r w:rsidR="000A1FA9">
        <w:t xml:space="preserve">ware stack. </w:t>
      </w:r>
      <w:r w:rsidR="00424E49">
        <w:t xml:space="preserve">This feature has been introduced </w:t>
      </w:r>
      <w:r w:rsidR="00BF396E">
        <w:t xml:space="preserve">also by other </w:t>
      </w:r>
      <w:r w:rsidR="00424E49">
        <w:t>test-beds</w:t>
      </w:r>
      <w:r w:rsidR="00A26F84">
        <w:t xml:space="preserve">. This includes </w:t>
      </w:r>
      <w:proofErr w:type="spellStart"/>
      <w:r w:rsidR="00A26F84">
        <w:t>OpenCirrus</w:t>
      </w:r>
      <w:proofErr w:type="spellEnd"/>
      <w:r w:rsidR="004E2F61">
        <w:t xml:space="preserve"> </w:t>
      </w:r>
      <w:r w:rsidR="009B406B">
        <w:fldChar w:fldCharType="begin"/>
      </w:r>
      <w:r w:rsidR="009B406B">
        <w:instrText xml:space="preserve"> ADDIN EN.CITE &lt;EndNote&gt;&lt;Cite&gt;&lt;Author&gt;Arutyun&lt;/Author&gt;&lt;Year&gt;2010&lt;/Year&gt;&lt;RecNum&gt;7109&lt;/RecNum&gt;&lt;IDText&gt;Open Cirrus: A Global Cloud Computing Testbed&lt;/IDText&gt;&lt;DisplayText&gt;[2]&lt;/DisplayText&gt;&lt;record&gt;&lt;rec-number&gt;7109&lt;/rec-number&gt;&lt;foreign-keys&gt;&lt;key app="EN" db-id="rfx20pr9t5zxtmee0xn5fwzbxvw0r9vz2tee"&gt;7109&lt;/key&gt;&lt;/foreign-keys&gt;&lt;ref-type name="Journal Article"&gt;17&lt;/ref-type&gt;&lt;contributors&gt;&lt;authors&gt;&lt;author&gt;Arutyun, I. Avetisyan&lt;/author&gt;&lt;/authors&gt;&lt;secondary-authors&gt;&lt;author&gt;Roy, Campbell&lt;/author&gt;&lt;author&gt;Indranil, Gupta&lt;/author&gt;&lt;author&gt;Michael, T. Heath&lt;/author&gt;&lt;author&gt;Steven, Y. Ko&lt;/author&gt;&lt;author&gt;Gregory, R. Ganger&lt;/author&gt;&lt;author&gt;Michael, A. Kozuch&lt;/author&gt;&lt;author&gt;David, O&amp;apos;Hallaron&lt;/author&gt;&lt;author&gt;Marcel, Kunze&lt;/author&gt;&lt;author&gt;Thomas, T. Kwan&lt;/author&gt;&lt;author&gt;Kevin, Lai&lt;/author&gt;&lt;author&gt;Martha, Lyons&lt;/author&gt;&lt;author&gt;Dejan, S. Milojicic&lt;/author&gt;&lt;author&gt;Hing Yan, Lee&lt;/author&gt;&lt;author&gt;Yeng Chai, Soh&lt;/author&gt;&lt;author&gt;Ng Kwang, Ming&lt;/author&gt;&lt;author&gt;Jing-Yuan, Luke&lt;/author&gt;&lt;author&gt;Han, Namgoong&lt;/author&gt;&lt;/secondary-authors&gt;&lt;/contributors&gt;&lt;titles&gt;&lt;title&gt;Open Cirrus: A Global Cloud Computing Testbed&lt;/title&gt;&lt;/titles&gt;&lt;pages&gt;35-43&lt;/pages&gt;&lt;volume&gt;43&lt;/volume&gt;&lt;keywords&gt;&lt;keyword&gt;Open Cirrus&lt;/keyword&gt;&lt;keyword&gt;Cloud computing&lt;/keyword&gt;&lt;keyword&gt;Distributed computing&lt;/keyword&gt;&lt;keyword&gt;Systems engineering&lt;/keyword&gt;&lt;keyword&gt;Internet/Web&lt;/keyword&gt;&lt;/keywords&gt;&lt;dates&gt;&lt;year&gt;2010&lt;/year&gt;&lt;/dates&gt;&lt;isbn&gt;0018-9162&lt;/isbn&gt;&lt;label&gt;opencirrus-article&lt;/label&gt;&lt;urls&gt;&lt;related-urls&gt;&lt;url&gt;http://doi.ieeecomputersociety.org/10.1109/MC.2010.111&lt;/url&gt;&lt;/related-urls&gt;&lt;/urls&gt;&lt;/record&gt;&lt;/Cite&gt;&lt;/EndNote&gt;</w:instrText>
      </w:r>
      <w:r w:rsidR="009B406B">
        <w:fldChar w:fldCharType="separate"/>
      </w:r>
      <w:r w:rsidR="009B406B">
        <w:rPr>
          <w:noProof/>
        </w:rPr>
        <w:t>[</w:t>
      </w:r>
      <w:hyperlink w:anchor="_ENREF_2" w:tooltip="Arutyun, 2010 #7109" w:history="1">
        <w:r w:rsidR="00776D4D">
          <w:rPr>
            <w:noProof/>
          </w:rPr>
          <w:t>2</w:t>
        </w:r>
      </w:hyperlink>
      <w:r w:rsidR="009B406B">
        <w:rPr>
          <w:noProof/>
        </w:rPr>
        <w:t>]</w:t>
      </w:r>
      <w:r w:rsidR="009B406B">
        <w:fldChar w:fldCharType="end"/>
      </w:r>
      <w:r w:rsidR="00A26F84">
        <w:t xml:space="preserve">, </w:t>
      </w:r>
      <w:proofErr w:type="spellStart"/>
      <w:r w:rsidR="00A26F84">
        <w:t>EmuLab</w:t>
      </w:r>
      <w:proofErr w:type="spellEnd"/>
      <w:r w:rsidR="00A31DC9">
        <w:t xml:space="preserve"> </w:t>
      </w:r>
      <w:r w:rsidR="009B406B">
        <w:fldChar w:fldCharType="begin"/>
      </w:r>
      <w:r w:rsidR="009B406B">
        <w:instrText xml:space="preserve"> ADDIN EN.CITE &lt;EndNote&gt;&lt;Cite&gt;&lt;Author&gt;White&lt;/Author&gt;&lt;Year&gt;2002&lt;/Year&gt;&lt;RecNum&gt;7096&lt;/RecNum&gt;&lt;IDText&gt;emulab&lt;/IDText&gt;&lt;DisplayText&gt;[3]&lt;/DisplayText&gt;&lt;record&gt;&lt;rec-number&gt;7096&lt;/rec-number&gt;&lt;foreign-keys&gt;&lt;key app="EN" db-id="rfx20pr9t5zxtmee0xn5fwzbxvw0r9vz2tee"&gt;7096&lt;/key&gt;&lt;/foreign-keys&gt;&lt;ref-type name="Conference Paper"&gt;47&lt;/ref-type&gt;&lt;contributors&gt;&lt;authors&gt;&lt;author&gt;Brian White&lt;/author&gt;&lt;author&gt;Jay Lepreau&lt;/author&gt;&lt;author&gt;Leigh Stoller&lt;/author&gt;&lt;author&gt;Robert Ricci&lt;/author&gt;&lt;author&gt;Shashi Guruprasad &lt;/author&gt;&lt;author&gt;Mac Newbold&lt;/author&gt;&lt;author&gt;Mike Hibler&lt;/author&gt;&lt;author&gt;Chad Barb&lt;/author&gt;&lt;author&gt;Abhijeet Joglekar &lt;/author&gt;&lt;/authors&gt;&lt;/contributors&gt;&lt;titles&gt;&lt;title&gt;An Integrated Experimental Environment for Distributed Systems and Networks&lt;/title&gt;&lt;secondary-title&gt;Proceedings of the 5th Symposium on Operating Systems Design &amp;amp; Implementation&lt;/secondary-title&gt;&lt;/titles&gt;&lt;pages&gt;255-270&lt;/pages&gt;&lt;dates&gt;&lt;year&gt;2002&lt;/year&gt;&lt;pub-dates&gt;&lt;date&gt;December 2002&lt;/date&gt;&lt;/pub-dates&gt;&lt;/dates&gt;&lt;label&gt;emulab&lt;/label&gt;&lt;urls&gt;&lt;/urls&gt;&lt;/record&gt;&lt;/Cite&gt;&lt;/EndNote&gt;</w:instrText>
      </w:r>
      <w:r w:rsidR="009B406B">
        <w:fldChar w:fldCharType="separate"/>
      </w:r>
      <w:r w:rsidR="009B406B">
        <w:rPr>
          <w:noProof/>
        </w:rPr>
        <w:t>[</w:t>
      </w:r>
      <w:hyperlink w:anchor="_ENREF_3" w:tooltip="White, 2002 #7096" w:history="1">
        <w:r w:rsidR="00776D4D">
          <w:rPr>
            <w:noProof/>
          </w:rPr>
          <w:t>3</w:t>
        </w:r>
      </w:hyperlink>
      <w:r w:rsidR="009B406B">
        <w:rPr>
          <w:noProof/>
        </w:rPr>
        <w:t>]</w:t>
      </w:r>
      <w:r w:rsidR="009B406B">
        <w:fldChar w:fldCharType="end"/>
      </w:r>
      <w:r w:rsidR="00103B70">
        <w:fldChar w:fldCharType="begin"/>
      </w:r>
      <w:r w:rsidR="00103B70">
        <w:fldChar w:fldCharType="separate"/>
      </w:r>
      <w:r w:rsidR="00103B70">
        <w:t>{, 2012 #129}</w:t>
      </w:r>
      <w:r w:rsidR="00103B70">
        <w:fldChar w:fldCharType="end"/>
      </w:r>
      <w:r w:rsidR="000A1FA9">
        <w:t xml:space="preserve">, </w:t>
      </w:r>
      <w:r w:rsidR="00CF5978">
        <w:t>Grid5000</w:t>
      </w:r>
      <w:r w:rsidR="00D763DC">
        <w:t xml:space="preserve"> </w:t>
      </w:r>
      <w:r w:rsidR="00F7459E">
        <w:fldChar w:fldCharType="begin"/>
      </w:r>
      <w:r w:rsidR="00F7459E">
        <w:instrText xml:space="preserve"> ADDIN EN.CITE &lt;EndNote&gt;&lt;Cite ExcludeAuth="1"&gt;&lt;Year&gt;2012&lt;/Year&gt;&lt;RecNum&gt;7153&lt;/RecNum&gt;&lt;IDText&gt;grid5000&lt;/IDText&gt;&lt;DisplayText&gt;[4]&lt;/DisplayText&gt;&lt;record&gt;&lt;rec-number&gt;7153&lt;/rec-number&gt;&lt;foreign-keys&gt;&lt;key app="EN" db-id="rfx20pr9t5zxtmee0xn5fwzbxvw0r9vz2tee"&gt;7153&lt;/key&gt;&lt;/foreign-keys&gt;&lt;ref-type name="Web Page"&gt;12&lt;/ref-type&gt;&lt;contributors&gt;&lt;/contributors&gt;&lt;titles&gt;&lt;title&gt;Grid5000 Home Page&lt;/title&gt;&lt;/titles&gt;&lt;keywords&gt;&lt;keyword&gt;Grid5000:Home,Appel Interfaces Recherche en grilles/Grilles de production 2009,Hemera,Reims:Home,Funding,Laboratories,News,Home,Home,Home,Home&lt;/keyword&gt;&lt;/keywords&gt;&lt;dates&gt;&lt;year&gt;2012&lt;/year&gt;&lt;/dates&gt;&lt;label&gt;grid5000&lt;/label&gt;&lt;urls&gt;&lt;related-urls&gt;&lt;url&gt;https://www.grid5000.fr/mediawiki/index.php/Grid5000:Home&lt;/url&gt;&lt;/related-urls&gt;&lt;/urls&gt;&lt;/record&gt;&lt;/Cite&gt;&lt;/EndNote&gt;</w:instrText>
      </w:r>
      <w:r w:rsidR="00F7459E">
        <w:fldChar w:fldCharType="separate"/>
      </w:r>
      <w:r w:rsidR="00F7459E">
        <w:rPr>
          <w:noProof/>
        </w:rPr>
        <w:t>[</w:t>
      </w:r>
      <w:hyperlink w:anchor="_ENREF_4" w:tooltip=", 2012 #7153" w:history="1">
        <w:r w:rsidR="00776D4D">
          <w:rPr>
            <w:noProof/>
          </w:rPr>
          <w:t>4</w:t>
        </w:r>
      </w:hyperlink>
      <w:r w:rsidR="00F7459E">
        <w:rPr>
          <w:noProof/>
        </w:rPr>
        <w:t>]</w:t>
      </w:r>
      <w:r w:rsidR="00F7459E">
        <w:fldChar w:fldCharType="end"/>
      </w:r>
      <w:r w:rsidR="0077390B">
        <w:t xml:space="preserve"> </w:t>
      </w:r>
      <w:r w:rsidR="000A1FA9">
        <w:t>and FutureGrid</w:t>
      </w:r>
      <w:r w:rsidR="00C46643">
        <w:t xml:space="preserve"> </w:t>
      </w:r>
      <w:r w:rsidR="00F7459E">
        <w:fldChar w:fldCharType="begin"/>
      </w:r>
      <w:r w:rsidR="00F7459E">
        <w:instrText xml:space="preserve"> ADDIN EN.CITE &lt;EndNote&gt;&lt;Cite&gt;&lt;Author&gt;G. von Laszewski&lt;/Author&gt;&lt;Year&gt;2010&lt;/Year&gt;&lt;RecNum&gt;3382&lt;/RecNum&gt;&lt;IDText&gt;las10experiment&lt;/IDText&gt;&lt;DisplayText&gt;[5]&lt;/DisplayText&gt;&lt;record&gt;&lt;rec-number&gt;3382&lt;/rec-number&gt;&lt;foreign-keys&gt;&lt;key app="EN" db-id="rfx20pr9t5zxtmee0xn5fwzbxvw0r9vz2tee"&gt;3382&lt;/key&gt;&lt;key app="ENWeb" db-id="TKXV@ArtqggAAHS20B8"&gt;1278&lt;/key&gt;&lt;/foreign-keys&gt;&lt;ref-type name="Conference Paper"&gt;47&lt;/ref-type&gt;&lt;contributors&gt;&lt;authors&gt;&lt;author&gt;G. von Laszewski,&lt;/author&gt;&lt;author&gt;G. C. Fox,&lt;/author&gt;&lt;author&gt;Fugang Wang,&lt;/author&gt;&lt;author&gt;A. J. Younge,&lt;/author&gt;&lt;author&gt;A. Kulshrestha,&lt;/author&gt;&lt;author&gt;G. G. Pike,&lt;/author&gt;&lt;author&gt;W. Smith,&lt;/author&gt;&lt;author&gt;J. Vöckler,&lt;/author&gt;&lt;author&gt;R. J. Figueiredo,&lt;/author&gt;&lt;author&gt;J. Fortes,&lt;/author&gt;&lt;author&gt;K. Keahey,&lt;/author&gt;&lt;/authors&gt;&lt;/contributors&gt;&lt;titles&gt;&lt;title&gt;Design of the FutureGrid experiment management framework&lt;/title&gt;&lt;secondary-title&gt;Gateway Computing Environments Workshop (GCE) at SC10&lt;/secondary-title&gt;&lt;alt-title&gt;Gateway Computing Environments Workshop (GCE), 2010&lt;/alt-title&gt;&lt;/titles&gt;&lt;pages&gt;1-10&lt;/pages&gt;&lt;keywords&gt;&lt;keyword&gt;cloud computing&lt;/keyword&gt;&lt;keyword&gt;grid computing&lt;/keyword&gt;&lt;keyword&gt;FutureGrid experiment management framework&lt;/keyword&gt;&lt;keyword&gt;cloud software stack&lt;/keyword&gt;&lt;keyword&gt;grid software stack&lt;/keyword&gt;&lt;keyword&gt;software tools&lt;/keyword&gt;&lt;/keywords&gt;&lt;dates&gt;&lt;year&gt;2010&lt;/year&gt;&lt;pub-dates&gt;&lt;date&gt;14-14 Nov. 2010&lt;/date&gt;&lt;/pub-dates&gt;&lt;/dates&gt;&lt;pub-location&gt;New Orleans, LA&lt;/pub-location&gt;&lt;publisher&gt;IEEE&lt;/publisher&gt;&lt;isbn&gt;2152-1085&lt;/isbn&gt;&lt;label&gt;las10experiment&lt;/label&gt;&lt;urls&gt;&lt;related-urls&gt;&lt;url&gt;http://grids.ucs.indiana.edu/ptliupages/publications/vonLaszewski-10-FG-exp-GCE10.pdf&lt;/url&gt;&lt;/related-urls&gt;&lt;/urls&gt;&lt;electronic-resource-num&gt;10.1109/GCE.2010.5676126 &lt;/electronic-resource-num&gt;&lt;/record&gt;&lt;/Cite&gt;&lt;/EndNote&gt;</w:instrText>
      </w:r>
      <w:r w:rsidR="00F7459E">
        <w:fldChar w:fldCharType="separate"/>
      </w:r>
      <w:r w:rsidR="00F7459E">
        <w:rPr>
          <w:noProof/>
        </w:rPr>
        <w:t>[</w:t>
      </w:r>
      <w:hyperlink w:anchor="_ENREF_5" w:tooltip="G. von Laszewski, 2010 #3382" w:history="1">
        <w:r w:rsidR="00776D4D">
          <w:rPr>
            <w:noProof/>
          </w:rPr>
          <w:t>5</w:t>
        </w:r>
      </w:hyperlink>
      <w:r w:rsidR="00F7459E">
        <w:rPr>
          <w:noProof/>
        </w:rPr>
        <w:t>]</w:t>
      </w:r>
      <w:r w:rsidR="00F7459E">
        <w:fldChar w:fldCharType="end"/>
      </w:r>
      <w:r w:rsidR="000A1FA9">
        <w:t xml:space="preserve">.  Within FutureGrid we developed a sophisticated set of services that simplify the instantiation of images that can be </w:t>
      </w:r>
      <w:r w:rsidR="00C46643">
        <w:t>deployed on virtualized and non-</w:t>
      </w:r>
      <w:r w:rsidR="000A1FA9">
        <w:t>virtualized resources</w:t>
      </w:r>
      <w:r w:rsidR="00BF396E">
        <w:t xml:space="preserve"> contrasting our efforts.</w:t>
      </w:r>
    </w:p>
    <w:p w14:paraId="69CC533B" w14:textId="3E75806F" w:rsidR="00C46643" w:rsidRDefault="000A1FA9">
      <w:pPr>
        <w:pStyle w:val="BodyTextIndent"/>
        <w:spacing w:after="120"/>
        <w:ind w:firstLine="0"/>
      </w:pPr>
      <w:r>
        <w:t>The work described here significantly enhances the se</w:t>
      </w:r>
      <w:r w:rsidR="00C46643">
        <w:t>rvices developed and described in our publications about FutureGrid focusing on dynamic provisioning supported by image management,</w:t>
      </w:r>
      <w:r w:rsidR="00D80E76" w:rsidRPr="00D80E76">
        <w:t xml:space="preserve"> </w:t>
      </w:r>
      <w:r w:rsidR="00C46643">
        <w:t xml:space="preserve">generation, and deployment </w:t>
      </w:r>
      <w:r w:rsidR="009B406B">
        <w:fldChar w:fldCharType="begin"/>
      </w:r>
      <w:r w:rsidR="009B406B">
        <w:instrText xml:space="preserve"> ADDIN EN.CITE &lt;EndNote&gt;&lt;Cite&gt;&lt;Author&gt;von Laszewski&lt;/Author&gt;&lt;Year&gt;2012&lt;/Year&gt;&lt;RecNum&gt;6829&lt;/RecNum&gt;&lt;IDText&gt;las-cloudcompare&lt;/IDText&gt;&lt;DisplayText&gt;[1]&lt;/DisplayText&gt;&lt;record&gt;&lt;rec-number&gt;6829&lt;/rec-number&gt;&lt;foreign-keys&gt;&lt;key app="EN" db-id="rfx20pr9t5zxtmee0xn5fwzbxvw0r9vz2tee"&gt;6829&lt;/key&gt;&lt;/foreign-keys&gt;&lt;ref-type name="Conference Paper"&gt;47&lt;/ref-type&gt;&lt;contributors&gt;&lt;authors&gt;&lt;author&gt;von Laszewski, Gregor&lt;/author&gt;&lt;author&gt;Diaz, Javier&lt;/author&gt;&lt;author&gt;Wang, Fugang&lt;/author&gt;&lt;author&gt;Fox, Geoffrey C.&lt;/author&gt;&lt;/authors&gt;&lt;/contributors&gt;&lt;titles&gt;&lt;title&gt;Comparison of Multiple Cloud Frameworks&lt;/title&gt;&lt;secondary-title&gt;IEEE CLOUD 2012, 5th International Conference on Cloud Computing&lt;/secondary-title&gt;&lt;/titles&gt;&lt;dates&gt;&lt;year&gt;2012&lt;/year&gt;&lt;/dates&gt;&lt;pub-location&gt;Honolulu&lt;/pub-location&gt;&lt;publisher&gt;IEEE&lt;/publisher&gt;&lt;label&gt;las-cloudcompare&lt;/label&gt;&lt;urls&gt;&lt;related-urls&gt;&lt;url&gt;https://portal.futuregrid.org/sites/default/files/laszewski-IEEECloud2012_id-4803.pdf&lt;/url&gt;&lt;/related-urls&gt;&lt;/urls&gt;&lt;/record&gt;&lt;/Cite&gt;&lt;/EndNote&gt;</w:instrText>
      </w:r>
      <w:r w:rsidR="009B406B">
        <w:fldChar w:fldCharType="separate"/>
      </w:r>
      <w:r w:rsidR="009B406B">
        <w:rPr>
          <w:noProof/>
        </w:rPr>
        <w:t>[</w:t>
      </w:r>
      <w:hyperlink w:anchor="_ENREF_1" w:tooltip="von Laszewski, 2012 #6829" w:history="1">
        <w:r w:rsidR="00776D4D">
          <w:rPr>
            <w:noProof/>
          </w:rPr>
          <w:t>1</w:t>
        </w:r>
      </w:hyperlink>
      <w:r w:rsidR="009B406B">
        <w:rPr>
          <w:noProof/>
        </w:rPr>
        <w:t>]</w:t>
      </w:r>
      <w:r w:rsidR="009B406B">
        <w:fldChar w:fldCharType="end"/>
      </w:r>
      <w:r w:rsidR="00FB548B" w:rsidRPr="00FB548B">
        <w:t xml:space="preserve"> </w:t>
      </w:r>
      <w:r w:rsidR="00FB548B">
        <w:fldChar w:fldCharType="begin"/>
      </w:r>
      <w:r w:rsidR="00FB548B">
        <w:instrText xml:space="preserve"> ADDIN EN.CITE &lt;EndNote&gt;&lt;Cite&gt;&lt;Author&gt;Diaz&lt;/Author&gt;&lt;Year&gt;2012&lt;/Year&gt;&lt;RecNum&gt;4603&lt;/RecNum&gt;&lt;IDText&gt;las12imagemanagement&lt;/IDText&gt;&lt;DisplayText&gt;[6]&lt;/DisplayText&gt;&lt;record&gt;&lt;rec-number&gt;4603&lt;/rec-number&gt;&lt;foreign-keys&gt;&lt;key app="EN" db-id="rfx20pr9t5zxtmee0xn5fwzbxvw0r9vz2tee"&gt;4603&lt;/key&gt;&lt;/foreign-keys&gt;&lt;ref-type name="Conference Paper"&gt;47&lt;/ref-type&gt;&lt;contributors&gt;&lt;authors&gt;&lt;author&gt;Diaz, Javier&lt;/author&gt;&lt;author&gt;von Laszewski, Gregor&lt;/author&gt;&lt;author&gt;Wang, Fugang&lt;/author&gt;&lt;author&gt;Fox, Geoffrey&lt;/author&gt;&lt;/authors&gt;&lt;/contributors&gt;&lt;titles&gt;&lt;title&gt;Abstract Image Management and Universal Image Registration for Cloud and HPC Infrastructures&lt;/title&gt;&lt;secondary-title&gt;IEEE CLOUD 2012, 5th International Conference on Cloud Computing&lt;/secondary-title&gt;&lt;/titles&gt;&lt;dates&gt;&lt;year&gt;2012&lt;/year&gt;&lt;/dates&gt;&lt;pub-location&gt;Honolulu, HI&lt;/pub-location&gt;&lt;publisher&gt;IEEE&lt;/publisher&gt;&lt;label&gt;las12imagemanagement&lt;/label&gt;&lt;urls&gt;&lt;related-urls&gt;&lt;url&gt;https://portal.futuregrid.org/sites/default/files/jdiaz-IEEECloud2012_id-4656.pdf&lt;/url&gt;&lt;/related-urls&gt;&lt;/urls&gt;&lt;/record&gt;&lt;/Cite&gt;&lt;/EndNote&gt;</w:instrText>
      </w:r>
      <w:r w:rsidR="00FB548B">
        <w:fldChar w:fldCharType="separate"/>
      </w:r>
      <w:r w:rsidR="00FB548B">
        <w:rPr>
          <w:noProof/>
        </w:rPr>
        <w:t>[</w:t>
      </w:r>
      <w:hyperlink w:anchor="_ENREF_6" w:tooltip="Diaz, 2012 #4603" w:history="1">
        <w:r w:rsidR="00776D4D">
          <w:rPr>
            <w:noProof/>
          </w:rPr>
          <w:t>6</w:t>
        </w:r>
      </w:hyperlink>
      <w:r w:rsidR="00FB548B">
        <w:rPr>
          <w:noProof/>
        </w:rPr>
        <w:t>]</w:t>
      </w:r>
      <w:r w:rsidR="00FB548B">
        <w:fldChar w:fldCharType="end"/>
      </w:r>
      <w:r w:rsidR="00C46643">
        <w:t>.</w:t>
      </w:r>
    </w:p>
    <w:p w14:paraId="1C274900" w14:textId="0D1D212D" w:rsidR="000D71DD" w:rsidRDefault="00C46643">
      <w:pPr>
        <w:pStyle w:val="BodyTextIndent"/>
        <w:spacing w:after="120"/>
        <w:ind w:firstLine="0"/>
      </w:pPr>
      <w:r>
        <w:t xml:space="preserve">In this paper, we enhance our services </w:t>
      </w:r>
      <w:r w:rsidR="004B1F3D">
        <w:t>in the following aspects</w:t>
      </w:r>
      <w:r w:rsidR="001B2EEA">
        <w:t>:</w:t>
      </w:r>
    </w:p>
    <w:p w14:paraId="4A5AED08" w14:textId="671CD718" w:rsidR="00F42FB0" w:rsidRDefault="00F42FB0" w:rsidP="004B1F3D">
      <w:pPr>
        <w:pStyle w:val="BodyTextIndent"/>
        <w:numPr>
          <w:ilvl w:val="0"/>
          <w:numId w:val="3"/>
        </w:numPr>
        <w:spacing w:after="120"/>
      </w:pPr>
      <w:r>
        <w:t>Implementation of a uniform cloud metric framework for Eucalyptus 3 and OpenStack Essex</w:t>
      </w:r>
      <w:r w:rsidR="00C70B7E">
        <w:t>.</w:t>
      </w:r>
    </w:p>
    <w:p w14:paraId="472C4BF8" w14:textId="30CA05BB" w:rsidR="004B1F3D" w:rsidRDefault="00C70B7E" w:rsidP="004B1F3D">
      <w:pPr>
        <w:pStyle w:val="BodyTextIndent"/>
        <w:numPr>
          <w:ilvl w:val="0"/>
          <w:numId w:val="3"/>
        </w:numPr>
        <w:spacing w:after="120"/>
      </w:pPr>
      <w:r>
        <w:t>D</w:t>
      </w:r>
      <w:r w:rsidR="004B1F3D">
        <w:t xml:space="preserve">esign of a flexible framework that allows </w:t>
      </w:r>
      <w:r>
        <w:t xml:space="preserve">resource re-allocation </w:t>
      </w:r>
      <w:r w:rsidR="004B1F3D">
        <w:t>between various IaaS frameworks, as well as bare</w:t>
      </w:r>
      <w:r w:rsidR="001B2EEA">
        <w:t>-</w:t>
      </w:r>
      <w:r w:rsidR="004B1F3D">
        <w:t>metal</w:t>
      </w:r>
      <w:r>
        <w:t>.</w:t>
      </w:r>
    </w:p>
    <w:p w14:paraId="489850B0" w14:textId="7B1BD668" w:rsidR="00542B56" w:rsidRDefault="00542B56" w:rsidP="004B1F3D">
      <w:pPr>
        <w:pStyle w:val="BodyTextIndent"/>
        <w:numPr>
          <w:ilvl w:val="0"/>
          <w:numId w:val="3"/>
        </w:numPr>
        <w:spacing w:after="120"/>
      </w:pPr>
      <w:r>
        <w:t xml:space="preserve">Design </w:t>
      </w:r>
      <w:r w:rsidR="00BE2949">
        <w:t xml:space="preserve">of </w:t>
      </w:r>
      <w:r>
        <w:t>a meta-scheduler that re-allocates resources based on metric data gathered from the usage of different frameworks.</w:t>
      </w:r>
    </w:p>
    <w:p w14:paraId="627369D0" w14:textId="17C45FD2" w:rsidR="00C46643" w:rsidRDefault="00C70B7E" w:rsidP="004B1F3D">
      <w:pPr>
        <w:pStyle w:val="BodyTextIndent"/>
        <w:numPr>
          <w:ilvl w:val="0"/>
          <w:numId w:val="3"/>
        </w:numPr>
        <w:spacing w:after="120"/>
      </w:pPr>
      <w:r>
        <w:t>T</w:t>
      </w:r>
      <w:r w:rsidR="00F42FB0">
        <w:t>argeted prototype development and deployment</w:t>
      </w:r>
      <w:r w:rsidR="004B1F3D">
        <w:t xml:space="preserve"> </w:t>
      </w:r>
      <w:r w:rsidR="00F42FB0">
        <w:t>for FutureGrid</w:t>
      </w:r>
      <w:r>
        <w:t>.</w:t>
      </w:r>
    </w:p>
    <w:p w14:paraId="0EB05912" w14:textId="685574E1" w:rsidR="008B197E" w:rsidRDefault="00C159F8">
      <w:pPr>
        <w:pStyle w:val="BodyTextIndent"/>
        <w:spacing w:after="120"/>
        <w:ind w:firstLine="0"/>
      </w:pPr>
      <w:r>
        <w:lastRenderedPageBreak/>
        <w:t>The paper is organized as follows. In Section 2</w:t>
      </w:r>
      <w:r w:rsidR="00CE0720">
        <w:t>,</w:t>
      </w:r>
      <w:r>
        <w:t xml:space="preserve"> </w:t>
      </w:r>
      <w:r w:rsidR="00CE0720">
        <w:t>w</w:t>
      </w:r>
      <w:r>
        <w:t xml:space="preserve">e introduce the current state of Cloud Metrics as used in various IaaS frameworks. </w:t>
      </w:r>
      <w:r w:rsidR="00D80E76">
        <w:t xml:space="preserve">In </w:t>
      </w:r>
      <w:r w:rsidR="004432CE">
        <w:t>Section</w:t>
      </w:r>
      <w:r w:rsidR="00D80E76">
        <w:t xml:space="preserve"> 3 we give a short overview of FutureGrid. In Section 4 we present our elementary requirements that are fulfilled in our design, presented in Section 5. In Section 6 we outline the current status of our efforts and conclude our paper in Section 7.</w:t>
      </w:r>
    </w:p>
    <w:p w14:paraId="0EB05913" w14:textId="1F9AD690" w:rsidR="008B197E" w:rsidRDefault="0045114E">
      <w:pPr>
        <w:pStyle w:val="Heading1"/>
        <w:spacing w:before="120"/>
        <w:rPr>
          <w:b w:val="0"/>
        </w:rPr>
      </w:pPr>
      <w:r>
        <w:rPr>
          <w:b w:val="0"/>
        </w:rPr>
        <w:t>ACCOUNTING SYSTEMS</w:t>
      </w:r>
    </w:p>
    <w:p w14:paraId="02B68145" w14:textId="5812D5B2" w:rsidR="0032282B" w:rsidRPr="0032282B" w:rsidRDefault="0032282B" w:rsidP="00A13CD6">
      <w:r>
        <w:t xml:space="preserve">Before we can present our design it is important to review existing accounting </w:t>
      </w:r>
      <w:r w:rsidR="00A13CD6">
        <w:t>systems,</w:t>
      </w:r>
      <w:r>
        <w:t xml:space="preserve"> as they will become a</w:t>
      </w:r>
      <w:r w:rsidR="00A13CD6">
        <w:t>n integral part of our design and solution</w:t>
      </w:r>
      <w:r>
        <w:t>. This not only covers accounting systems for clouds, but also for HPC and Grid computing as motivated by user needs and the ability of FutureGrid to provide a testbed for clouds, HPC, and Grid computing as discussed in more detail in Section 3.</w:t>
      </w:r>
    </w:p>
    <w:p w14:paraId="5E514743" w14:textId="2EEFFBE7" w:rsidR="006626BB" w:rsidRDefault="006626BB" w:rsidP="006626BB">
      <w:r>
        <w:t xml:space="preserve">Accounting systems have been put into production since the early days of computing stemming back to the mainframe, which introduced batch processing, but also virtualization.  </w:t>
      </w:r>
      <w:r w:rsidR="00C94342">
        <w:t>The purpose of such an accounting system is manifold</w:t>
      </w:r>
      <w:r w:rsidR="000D4DE7">
        <w:t xml:space="preserve">, but one of its main purposes is to define a policy that allows the </w:t>
      </w:r>
      <w:r w:rsidR="003A50D2">
        <w:t xml:space="preserve">shared </w:t>
      </w:r>
      <w:r w:rsidR="000D4DE7">
        <w:t>usage</w:t>
      </w:r>
      <w:r w:rsidR="003A50D2">
        <w:t xml:space="preserve"> of the resources</w:t>
      </w:r>
      <w:r w:rsidR="00C94342">
        <w:t>:</w:t>
      </w:r>
    </w:p>
    <w:p w14:paraId="783A2536" w14:textId="2B5FDC97" w:rsidR="000D4DE7" w:rsidRPr="00FC5A21" w:rsidRDefault="000D4DE7" w:rsidP="000D4DE7">
      <w:pPr>
        <w:pStyle w:val="ListParagraph"/>
        <w:numPr>
          <w:ilvl w:val="0"/>
          <w:numId w:val="9"/>
        </w:numPr>
        <w:rPr>
          <w:i/>
        </w:rPr>
      </w:pPr>
      <w:r w:rsidRPr="00FC5A21">
        <w:rPr>
          <w:i/>
        </w:rPr>
        <w:t xml:space="preserve">Enable tracking of resource usage </w:t>
      </w:r>
      <w:r w:rsidRPr="00C94342">
        <w:t xml:space="preserve">so that </w:t>
      </w:r>
      <w:r>
        <w:t>an accurate picture of current and past utilization of the resources can be determined and become an input to determining a proper resource policy.</w:t>
      </w:r>
    </w:p>
    <w:p w14:paraId="0F512C1B" w14:textId="5B9CD9E4" w:rsidR="000D4DE7" w:rsidRPr="00FC5A21" w:rsidRDefault="000D4DE7" w:rsidP="000D4DE7">
      <w:pPr>
        <w:pStyle w:val="ListParagraph"/>
        <w:numPr>
          <w:ilvl w:val="0"/>
          <w:numId w:val="9"/>
        </w:numPr>
        <w:rPr>
          <w:i/>
        </w:rPr>
      </w:pPr>
      <w:r w:rsidRPr="00FC5A21">
        <w:rPr>
          <w:i/>
        </w:rPr>
        <w:t xml:space="preserve">Enable tracking of jobs and service usage by user and group </w:t>
      </w:r>
      <w:r>
        <w:t xml:space="preserve">as they typically build the common unit of measurement in addition to the wall clock time as part of a resource allocation policy. </w:t>
      </w:r>
      <w:r w:rsidRPr="00FC5A21">
        <w:t xml:space="preserve">  </w:t>
      </w:r>
    </w:p>
    <w:p w14:paraId="647D7C05" w14:textId="64D4D60C" w:rsidR="000D4DE7" w:rsidRPr="00FC5A21" w:rsidRDefault="000D4DE7" w:rsidP="000D4DE7">
      <w:pPr>
        <w:pStyle w:val="ListParagraph"/>
        <w:numPr>
          <w:ilvl w:val="0"/>
          <w:numId w:val="9"/>
        </w:numPr>
        <w:rPr>
          <w:i/>
        </w:rPr>
      </w:pPr>
      <w:r w:rsidRPr="00FC5A21">
        <w:rPr>
          <w:i/>
        </w:rPr>
        <w:t xml:space="preserve">Enable a metric for economic charge </w:t>
      </w:r>
      <w:r>
        <w:t xml:space="preserve">so that it can be integrated into resource policies as one input for scheduling jobs within the system. </w:t>
      </w:r>
    </w:p>
    <w:p w14:paraId="63FD0AAB" w14:textId="51050742" w:rsidR="00C94342" w:rsidRDefault="000D4DE7" w:rsidP="00C94342">
      <w:pPr>
        <w:pStyle w:val="ListParagraph"/>
        <w:numPr>
          <w:ilvl w:val="0"/>
          <w:numId w:val="9"/>
        </w:numPr>
      </w:pPr>
      <w:r w:rsidRPr="00FC5A21">
        <w:rPr>
          <w:i/>
        </w:rPr>
        <w:t>Enable</w:t>
      </w:r>
      <w:r w:rsidR="00C94342" w:rsidRPr="00FC5A21">
        <w:rPr>
          <w:i/>
        </w:rPr>
        <w:t xml:space="preserve"> a</w:t>
      </w:r>
      <w:r w:rsidR="00C94342">
        <w:t xml:space="preserve"> </w:t>
      </w:r>
      <w:r w:rsidR="00C94342" w:rsidRPr="00FC5A21">
        <w:rPr>
          <w:i/>
        </w:rPr>
        <w:t>resource allocation policy</w:t>
      </w:r>
      <w:r w:rsidR="00C94342">
        <w:t xml:space="preserve"> so that multiple users can use the shared resource. The policy allows users to get typically a quota and establishes a priority order in which users can utilize the shared resource</w:t>
      </w:r>
      <w:r>
        <w:t>. Typically a number of metrics are placed into a model that determines the priority and order in which users and their jobs utilize the resource.</w:t>
      </w:r>
    </w:p>
    <w:p w14:paraId="48F44AC3" w14:textId="2CF466D9" w:rsidR="000D4DE7" w:rsidRDefault="00EB5D73" w:rsidP="00C94342">
      <w:pPr>
        <w:pStyle w:val="ListParagraph"/>
        <w:numPr>
          <w:ilvl w:val="0"/>
          <w:numId w:val="9"/>
        </w:numPr>
      </w:pPr>
      <w:r w:rsidRPr="00FC5A21">
        <w:rPr>
          <w:i/>
        </w:rPr>
        <w:t xml:space="preserve">Enable the automation of the </w:t>
      </w:r>
      <w:proofErr w:type="gramStart"/>
      <w:r w:rsidRPr="00FC5A21">
        <w:rPr>
          <w:i/>
        </w:rPr>
        <w:t>resource scheduling</w:t>
      </w:r>
      <w:proofErr w:type="gramEnd"/>
      <w:r>
        <w:t xml:space="preserve"> task to a systems service instead of being conducted by the administrator</w:t>
      </w:r>
      <w:r w:rsidR="00F57BE7">
        <w:t>.</w:t>
      </w:r>
    </w:p>
    <w:p w14:paraId="119FE09D" w14:textId="76E17EC5" w:rsidR="00C94342" w:rsidRPr="006626BB" w:rsidRDefault="00EB5D73" w:rsidP="006626BB">
      <w:r>
        <w:t xml:space="preserve">One of the essential ingredients for such an accounting system are the measurements and metrics that are used as input to the scheduling model and is part of the active computer science research since 1960 with the advent of the first mainframes.  </w:t>
      </w:r>
    </w:p>
    <w:p w14:paraId="2057772C" w14:textId="292228AE" w:rsidR="00036C06" w:rsidRPr="00FC5A21" w:rsidRDefault="00907AEA" w:rsidP="00036C06">
      <w:pPr>
        <w:pStyle w:val="Heading2"/>
        <w:rPr>
          <w:b w:val="0"/>
        </w:rPr>
      </w:pPr>
      <w:r w:rsidRPr="00FC5A21">
        <w:rPr>
          <w:b w:val="0"/>
        </w:rPr>
        <w:t>High Performance Computing</w:t>
      </w:r>
    </w:p>
    <w:p w14:paraId="77979CEF" w14:textId="17131683" w:rsidR="00656AD1" w:rsidRDefault="00656AD1" w:rsidP="00036C06">
      <w:r>
        <w:t xml:space="preserve">As High Performance Computing (HPC) </w:t>
      </w:r>
      <w:r w:rsidR="00AF6B35">
        <w:t>s</w:t>
      </w:r>
      <w:r>
        <w:t xml:space="preserve">ystems have always been shared resources, batch systems </w:t>
      </w:r>
      <w:r w:rsidR="00AF6B35">
        <w:t>usually</w:t>
      </w:r>
      <w:r>
        <w:t xml:space="preserve"> include an accounting system. Typically metrics that are part of scheduling policies include number of jobs run by a user/group at a time, overall time used by a user/group on the HPC system, wait time for jobs to get started, size of the jobs, scale of the jobs, and </w:t>
      </w:r>
      <w:r w:rsidR="007121AC">
        <w:t xml:space="preserve">more. Many batch systems are today available and include popular choices such as Moab which originated from Maui, SLURM </w:t>
      </w:r>
      <w:r w:rsidR="009B406B">
        <w:fldChar w:fldCharType="begin"/>
      </w:r>
      <w:r w:rsidR="00BE59DC">
        <w:instrText xml:space="preserve"> ADDIN EN.CITE &lt;EndNote&gt;&lt;Cite&gt;&lt;Author&gt;Yoo&lt;/Author&gt;&lt;Year&gt;2003&lt;/Year&gt;&lt;RecNum&gt;6892&lt;/RecNum&gt;&lt;IDText&gt;springerlink:10.1007/10968987_3&lt;/IDText&gt;&lt;DisplayText&gt;[7]&lt;/DisplayText&gt;&lt;record&gt;&lt;rec-number&gt;6892&lt;/rec-number&gt;&lt;foreign-keys&gt;&lt;key app="EN" db-id="rfx20pr9t5zxtmee0xn5fwzbxvw0r9vz2tee"&gt;6892&lt;/key&gt;&lt;/foreign-keys&gt;&lt;ref-type name="Book Section"&gt;5&lt;/ref-type&gt;&lt;contributors&gt;&lt;authors&gt;&lt;author&gt;Yoo, Andy&lt;/author&gt;&lt;author&gt;Jette, Morris&lt;/author&gt;&lt;author&gt;Grondona, Mark&lt;/author&gt;&lt;/authors&gt;&lt;secondary-authors&gt;&lt;author&gt;Feitelson, Dror&lt;/author&gt;&lt;author&gt;Rudolph, Larry&lt;/author&gt;&lt;author&gt;Schwiegelshohn, Uwe&lt;/author&gt;&lt;/secondary-authors&gt;&lt;/contributors&gt;&lt;titles&gt;&lt;title&gt;SLURM: Simple Linux Utility for Resource Management&lt;/title&gt;&lt;secondary-title&gt;Job Scheduling Strategies for Parallel Processing&lt;/secondary-title&gt;&lt;/titles&gt;&lt;pages&gt;44-60&lt;/pages&gt;&lt;volume&gt;2862&lt;/volume&gt;&lt;dates&gt;&lt;year&gt;2003&lt;/year&gt;&lt;/dates&gt;&lt;publisher&gt;Springer Berlin / Heidelberg&lt;/publisher&gt;&lt;label&gt;springerlink:10.1007/10968987_3&lt;/label&gt;&lt;urls&gt;&lt;related-urls&gt;&lt;url&gt;http://dx.doi.org/10.1007/10968987_3&lt;/url&gt;&lt;/related-urls&gt;&lt;/urls&gt;&lt;/record&gt;&lt;/Cite&gt;&lt;/EndNote&gt;</w:instrText>
      </w:r>
      <w:r w:rsidR="009B406B">
        <w:fldChar w:fldCharType="separate"/>
      </w:r>
      <w:r w:rsidR="00BE59DC">
        <w:rPr>
          <w:noProof/>
        </w:rPr>
        <w:t>[</w:t>
      </w:r>
      <w:hyperlink w:anchor="_ENREF_7" w:tooltip="Yoo, 2003 #6892" w:history="1">
        <w:r w:rsidR="00776D4D">
          <w:rPr>
            <w:noProof/>
          </w:rPr>
          <w:t>7</w:t>
        </w:r>
      </w:hyperlink>
      <w:r w:rsidR="00BE59DC">
        <w:rPr>
          <w:noProof/>
        </w:rPr>
        <w:t>]</w:t>
      </w:r>
      <w:r w:rsidR="009B406B">
        <w:fldChar w:fldCharType="end"/>
      </w:r>
      <w:r w:rsidR="007121AC">
        <w:t xml:space="preserve">, </w:t>
      </w:r>
      <w:proofErr w:type="spellStart"/>
      <w:r w:rsidR="007121AC">
        <w:t>Univa</w:t>
      </w:r>
      <w:proofErr w:type="spellEnd"/>
      <w:r w:rsidR="007121AC">
        <w:t xml:space="preserve"> Grid Engine </w:t>
      </w:r>
      <w:r w:rsidR="009B406B">
        <w:fldChar w:fldCharType="begin"/>
      </w:r>
      <w:r w:rsidR="00BE59DC">
        <w:instrText xml:space="preserve"> ADDIN EN.CITE &lt;EndNote&gt;&lt;Cite ExcludeAuth="1" ExcludeYear="1"&gt;&lt;RecNum&gt;6898&lt;/RecNum&gt;&lt;IDText&gt;univagridengine&lt;/IDText&gt;&lt;DisplayText&gt;[8]&lt;/DisplayText&gt;&lt;record&gt;&lt;rec-number&gt;6898&lt;/rec-number&gt;&lt;foreign-keys&gt;&lt;key app="EN" db-id="rfx20pr9t5zxtmee0xn5fwzbxvw0r9vz2tee"&gt;6898&lt;/key&gt;&lt;/foreign-keys&gt;&lt;ref-type name="Web Page"&gt;12&lt;/ref-type&gt;&lt;contributors&gt;&lt;authors&gt;&lt;author&gt;Univa&lt;/author&gt;&lt;/authors&gt;&lt;/contributors&gt;&lt;titles&gt;&lt;title&gt;Grid Engine&lt;/title&gt;&lt;/titles&gt;&lt;dates&gt;&lt;/dates&gt;&lt;label&gt;univagridengine&lt;/label&gt;&lt;urls&gt;&lt;related-urls&gt;&lt;url&gt;http://www.univa.com/products/grid-engine/&lt;/url&gt;&lt;/related-urls&gt;&lt;/urls&gt;&lt;/record&gt;&lt;/Cite&gt;&lt;/EndNote&gt;</w:instrText>
      </w:r>
      <w:r w:rsidR="009B406B">
        <w:fldChar w:fldCharType="separate"/>
      </w:r>
      <w:r w:rsidR="00BE59DC">
        <w:rPr>
          <w:noProof/>
        </w:rPr>
        <w:t>[</w:t>
      </w:r>
      <w:hyperlink w:anchor="_ENREF_8" w:tooltip="Univa,  #6898" w:history="1">
        <w:r w:rsidR="00776D4D">
          <w:rPr>
            <w:noProof/>
          </w:rPr>
          <w:t>8</w:t>
        </w:r>
      </w:hyperlink>
      <w:r w:rsidR="00BE59DC">
        <w:rPr>
          <w:noProof/>
        </w:rPr>
        <w:t>]</w:t>
      </w:r>
      <w:r w:rsidR="009B406B">
        <w:fldChar w:fldCharType="end"/>
      </w:r>
      <w:r w:rsidR="007121AC">
        <w:t xml:space="preserve"> which originated from CODINE </w:t>
      </w:r>
      <w:r w:rsidR="009B406B">
        <w:fldChar w:fldCharType="begin"/>
      </w:r>
      <w:r w:rsidR="00BE59DC">
        <w:instrText xml:space="preserve"> ADDIN EN.CITE &lt;EndNote&gt;&lt;Cite ExcludeAuth="1" ExcludeYear="1"&gt;&lt;RecNum&gt;6644&lt;/RecNum&gt;&lt;IDText&gt;codine&lt;/IDText&gt;&lt;DisplayText&gt;[9]&lt;/DisplayText&gt;&lt;record&gt;&lt;rec-number&gt;6644&lt;/rec-number&gt;&lt;foreign-keys&gt;&lt;key app="EN" db-id="rfx20pr9t5zxtmee0xn5fwzbxvw0r9vz2tee"&gt;6644&lt;/key&gt;&lt;/foreign-keys&gt;&lt;ref-type name="Web Page"&gt;12&lt;/ref-type&gt;&lt;contributors&gt;&lt;authors&gt;&lt;author&gt;Genias&lt;/author&gt;&lt;/authors&gt;&lt;/contributors&gt;&lt;titles&gt;&lt;title&gt;CODINE: Computing in distributed networked environments (1995)&lt;/title&gt;&lt;/titles&gt;&lt;dates&gt;&lt;/dates&gt;&lt;label&gt;codine&lt;/label&gt;&lt;urls&gt;&lt;related-urls&gt;&lt;url&gt;http://www.genias.de/genias/english/ codine.html&lt;/url&gt;&lt;/related-urls&gt;&lt;/urls&gt;&lt;/record&gt;&lt;/Cite&gt;&lt;/EndNote&gt;</w:instrText>
      </w:r>
      <w:r w:rsidR="009B406B">
        <w:fldChar w:fldCharType="separate"/>
      </w:r>
      <w:r w:rsidR="00BE59DC">
        <w:rPr>
          <w:noProof/>
        </w:rPr>
        <w:t>[</w:t>
      </w:r>
      <w:hyperlink w:anchor="_ENREF_9" w:tooltip="Genias,  #6644" w:history="1">
        <w:r w:rsidR="00776D4D">
          <w:rPr>
            <w:noProof/>
          </w:rPr>
          <w:t>9</w:t>
        </w:r>
      </w:hyperlink>
      <w:r w:rsidR="00BE59DC">
        <w:rPr>
          <w:noProof/>
        </w:rPr>
        <w:t>]</w:t>
      </w:r>
      <w:r w:rsidR="009B406B">
        <w:fldChar w:fldCharType="end"/>
      </w:r>
      <w:r w:rsidR="007121AC" w:rsidRPr="009A1DD8">
        <w:t>,</w:t>
      </w:r>
      <w:r w:rsidR="007121AC">
        <w:t xml:space="preserve"> PBS </w:t>
      </w:r>
      <w:r w:rsidR="009B406B">
        <w:fldChar w:fldCharType="begin"/>
      </w:r>
      <w:r w:rsidR="00BE59DC">
        <w:instrText xml:space="preserve"> ADDIN EN.CITE &lt;EndNote&gt;&lt;Cite ExcludeAuth="1" ExcludeYear="1"&gt;&lt;RecNum&gt;7159&lt;/RecNum&gt;&lt;IDText&gt;www-pbs&lt;/IDText&gt;&lt;DisplayText&gt;[10]&lt;/DisplayText&gt;&lt;record&gt;&lt;rec-number&gt;7159&lt;/rec-number&gt;&lt;foreign-keys&gt;&lt;key app="EN" db-id="rfx20pr9t5zxtmee0xn5fwzbxvw0r9vz2tee"&gt;7159&lt;/key&gt;&lt;/foreign-keys&gt;&lt;ref-type name="Web Page"&gt;12&lt;/ref-type&gt;&lt;contributors&gt;&lt;authors&gt;&lt;author&gt;Altair&lt;/author&gt;&lt;/authors&gt;&lt;/contributors&gt;&lt;titles&gt;&lt;title&gt;PBS&lt;/title&gt;&lt;/titles&gt;&lt;dates&gt;&lt;/dates&gt;&lt;label&gt;www-pbs&lt;/label&gt;&lt;urls&gt;&lt;related-urls&gt;&lt;url&gt;http://www.pbsworks.com/&lt;/url&gt;&lt;/related-urls&gt;&lt;/urls&gt;&lt;/record&gt;&lt;/Cite&gt;&lt;/EndNote&gt;</w:instrText>
      </w:r>
      <w:r w:rsidR="009B406B">
        <w:fldChar w:fldCharType="separate"/>
      </w:r>
      <w:r w:rsidR="00BE59DC">
        <w:rPr>
          <w:noProof/>
        </w:rPr>
        <w:t>[</w:t>
      </w:r>
      <w:hyperlink w:anchor="_ENREF_10" w:tooltip="Altair,  #7159" w:history="1">
        <w:r w:rsidR="00776D4D">
          <w:rPr>
            <w:noProof/>
          </w:rPr>
          <w:t>10</w:t>
        </w:r>
      </w:hyperlink>
      <w:r w:rsidR="00BE59DC">
        <w:rPr>
          <w:noProof/>
        </w:rPr>
        <w:t>]</w:t>
      </w:r>
      <w:r w:rsidR="009B406B">
        <w:fldChar w:fldCharType="end"/>
      </w:r>
      <w:r w:rsidR="007121AC">
        <w:t xml:space="preserve">, LSF </w:t>
      </w:r>
      <w:r w:rsidR="009B406B">
        <w:fldChar w:fldCharType="begin"/>
      </w:r>
      <w:r w:rsidR="00BE59DC">
        <w:instrText xml:space="preserve"> ADDIN EN.CITE &lt;EndNote&gt;&lt;Cite ExcludeAuth="1" ExcludeYear="1"&gt;&lt;RecNum&gt;7159&lt;/RecNum&gt;&lt;IDText&gt;www-pbs&lt;/IDText&gt;&lt;DisplayText&gt;[10]&lt;/DisplayText&gt;&lt;record&gt;&lt;rec-number&gt;7159&lt;/rec-number&gt;&lt;foreign-keys&gt;&lt;key app="EN" db-id="rfx20pr9t5zxtmee0xn5fwzbxvw0r9vz2tee"&gt;7159&lt;/key&gt;&lt;/foreign-keys&gt;&lt;ref-type name="Web Page"&gt;12&lt;/ref-type&gt;&lt;contributors&gt;&lt;authors&gt;&lt;author&gt;Altair&lt;/author&gt;&lt;/authors&gt;&lt;/contributors&gt;&lt;titles&gt;&lt;title&gt;PBS&lt;/title&gt;&lt;/titles&gt;&lt;dates&gt;&lt;/dates&gt;&lt;label&gt;www-pbs&lt;/label&gt;&lt;urls&gt;&lt;related-urls&gt;&lt;url&gt;http://www.pbsworks.com/&lt;/url&gt;&lt;/related-urls&gt;&lt;/urls&gt;&lt;/record&gt;&lt;/Cite&gt;&lt;/EndNote&gt;</w:instrText>
      </w:r>
      <w:r w:rsidR="009B406B">
        <w:fldChar w:fldCharType="separate"/>
      </w:r>
      <w:r w:rsidR="00BE59DC">
        <w:rPr>
          <w:noProof/>
        </w:rPr>
        <w:t>[</w:t>
      </w:r>
      <w:hyperlink w:anchor="_ENREF_10" w:tooltip="Altair,  #7159" w:history="1">
        <w:r w:rsidR="00776D4D">
          <w:rPr>
            <w:noProof/>
          </w:rPr>
          <w:t>10</w:t>
        </w:r>
      </w:hyperlink>
      <w:r w:rsidR="00BE59DC">
        <w:rPr>
          <w:noProof/>
        </w:rPr>
        <w:t>]</w:t>
      </w:r>
      <w:r w:rsidR="009B406B">
        <w:fldChar w:fldCharType="end"/>
      </w:r>
      <w:r w:rsidR="007121AC">
        <w:t>. Recently many of these vendors have made access to manipulation of the scheduling policies and the resource inventory</w:t>
      </w:r>
      <w:r w:rsidR="00BC4688">
        <w:t>, managed by the schedule</w:t>
      </w:r>
      <w:r w:rsidR="00BE2949">
        <w:t>r</w:t>
      </w:r>
      <w:r w:rsidR="00BC4688">
        <w:t>s,</w:t>
      </w:r>
      <w:r w:rsidR="007121AC">
        <w:t xml:space="preserve"> much easier by adding Graphical user interfaces to them </w:t>
      </w:r>
      <w:r w:rsidR="009B406B">
        <w:fldChar w:fldCharType="begin"/>
      </w:r>
      <w:r w:rsidR="00BE59DC">
        <w:instrText xml:space="preserve"> ADDIN EN.CITE &lt;EndNote&gt;&lt;Cite ExcludeAuth="1"&gt;&lt;Year&gt;2012&lt;/Year&gt;&lt;RecNum&gt;7158&lt;/RecNum&gt;&lt;IDText&gt;www-moab&lt;/IDText&gt;&lt;DisplayText&gt;[10-12]&lt;/DisplayText&gt;&lt;record&gt;&lt;rec-number&gt;7158&lt;/rec-number&gt;&lt;foreign-keys&gt;&lt;key app="EN" db-id="rfx20pr9t5zxtmee0xn5fwzbxvw0r9vz2tee"&gt;7158&lt;/key&gt;&lt;/foreign-keys&gt;&lt;ref-type name="Web Page"&gt;12&lt;/ref-type&gt;&lt;contributors&gt;&lt;/contributors&gt;&lt;titles&gt;&lt;title&gt;Moab&lt;/title&gt;&lt;/titles&gt;&lt;dates&gt;&lt;year&gt;2012&lt;/year&gt;&lt;/dates&gt;&lt;label&gt;www-moab&lt;/label&gt;&lt;urls&gt;&lt;related-urls&gt;&lt;url&gt;http://www.adaptivecomputing.com/products/hpc-products/&lt;/url&gt;&lt;/related-urls&gt;&lt;/urls&gt;&lt;/record&gt;&lt;/Cite&gt;&lt;Cite ExcludeAuth="1" ExcludeYear="1"&gt;&lt;RecNum&gt;7161&lt;/RecNum&gt;&lt;IDText&gt;www-bright&lt;/IDText&gt;&lt;record&gt;&lt;rec-number&gt;7161&lt;/rec-number&gt;&lt;foreign-keys&gt;&lt;key app="EN" db-id="rfx20pr9t5zxtmee0xn5fwzbxvw0r9vz2tee"&gt;7161&lt;/key&gt;&lt;/foreign-keys&gt;&lt;ref-type name="Web Page"&gt;12&lt;/ref-type&gt;&lt;contributors&gt;&lt;authors&gt;&lt;author&gt;Bright-Computing &lt;/author&gt;&lt;/authors&gt;&lt;/contributors&gt;&lt;titles&gt;&lt;title&gt;Cluster Manager&lt;/title&gt;&lt;/titles&gt;&lt;dates&gt;&lt;/dates&gt;&lt;label&gt;www-bright&lt;/label&gt;&lt;urls&gt;&lt;related-urls&gt;&lt;url&gt;http://www.brightcomputing.com/Bright-Cluster-Manager.php&lt;/url&gt;&lt;/related-urls&gt;&lt;/urls&gt;&lt;/record&gt;&lt;/Cite&gt;&lt;Cite ExcludeAuth="1" ExcludeYear="1"&gt;&lt;RecNum&gt;7159&lt;/RecNum&gt;&lt;IDText&gt;www-pbs&lt;/IDText&gt;&lt;record&gt;&lt;rec-number&gt;7159&lt;/rec-number&gt;&lt;foreign-keys&gt;&lt;key app="EN" db-id="rfx20pr9t5zxtmee0xn5fwzbxvw0r9vz2tee"&gt;7159&lt;/key&gt;&lt;/foreign-keys&gt;&lt;ref-type name="Web Page"&gt;12&lt;/ref-type&gt;&lt;contributors&gt;&lt;authors&gt;&lt;author&gt;Altair&lt;/author&gt;&lt;/authors&gt;&lt;/contributors&gt;&lt;titles&gt;&lt;title&gt;PBS&lt;/title&gt;&lt;/titles&gt;&lt;dates&gt;&lt;/dates&gt;&lt;label&gt;www-pbs&lt;/label&gt;&lt;urls&gt;&lt;related-urls&gt;&lt;url&gt;http://www.pbsworks.com/&lt;/url&gt;&lt;/related-urls&gt;&lt;/urls&gt;&lt;/record&gt;&lt;/Cite&gt;&lt;/EndNote&gt;</w:instrText>
      </w:r>
      <w:r w:rsidR="009B406B">
        <w:fldChar w:fldCharType="separate"/>
      </w:r>
      <w:r w:rsidR="00BE59DC">
        <w:rPr>
          <w:noProof/>
        </w:rPr>
        <w:t>[</w:t>
      </w:r>
      <w:hyperlink w:anchor="_ENREF_10" w:tooltip="Altair,  #7159" w:history="1">
        <w:r w:rsidR="00776D4D">
          <w:rPr>
            <w:noProof/>
          </w:rPr>
          <w:t>10-12</w:t>
        </w:r>
      </w:hyperlink>
      <w:r w:rsidR="00BE59DC">
        <w:rPr>
          <w:noProof/>
        </w:rPr>
        <w:t>]</w:t>
      </w:r>
      <w:r w:rsidR="009B406B">
        <w:fldChar w:fldCharType="end"/>
      </w:r>
      <w:r w:rsidR="007121AC">
        <w:t xml:space="preserve">. </w:t>
      </w:r>
      <w:r w:rsidR="0065488D">
        <w:t>Many of them have also added services that provide cloud-</w:t>
      </w:r>
      <w:r w:rsidR="0065488D">
        <w:lastRenderedPageBreak/>
        <w:t xml:space="preserve">bursting capabilities by submitting jobs for example to private or public clouds such as AWS. </w:t>
      </w:r>
    </w:p>
    <w:p w14:paraId="49323CCB" w14:textId="7467D6A7" w:rsidR="002909D4" w:rsidRDefault="007121AC" w:rsidP="00036C06">
      <w:r>
        <w:t xml:space="preserve">One of the more popular accounting systems with the community is Gold </w:t>
      </w:r>
      <w:r w:rsidR="000A7E38">
        <w:fldChar w:fldCharType="begin"/>
      </w:r>
      <w:r w:rsidR="00BE59DC">
        <w:instrText xml:space="preserve"> ADDIN EN.CITE &lt;EndNote&gt;&lt;Cite&gt;&lt;Author&gt;Adaptive-Computing&lt;/Author&gt;&lt;Year&gt;2012&lt;/Year&gt;&lt;RecNum&gt;7171&lt;/RecNum&gt;&lt;DisplayText&gt;[13]&lt;/DisplayText&gt;&lt;record&gt;&lt;rec-number&gt;7171&lt;/rec-number&gt;&lt;foreign-keys&gt;&lt;key app="EN" db-id="rfx20pr9t5zxtmee0xn5fwzbxvw0r9vz2tee"&gt;7171&lt;/key&gt;&lt;/foreign-keys&gt;&lt;ref-type name="Web Page"&gt;12&lt;/ref-type&gt;&lt;contributors&gt;&lt;authors&gt;&lt;author&gt;Adaptive-Computing&lt;/author&gt;&lt;/authors&gt;&lt;/contributors&gt;&lt;titles&gt;&lt;title&gt;Gold Allocation Manager User Guide&lt;/title&gt;&lt;/titles&gt;&lt;dates&gt;&lt;year&gt;2012&lt;/year&gt;&lt;/dates&gt;&lt;urls&gt;&lt;related-urls&gt;&lt;url&gt;http://www.adaptivecomputing.com/resources/docs/gold/&lt;/url&gt;&lt;/related-urls&gt;&lt;/urls&gt;&lt;/record&gt;&lt;/Cite&gt;&lt;/EndNote&gt;</w:instrText>
      </w:r>
      <w:r w:rsidR="000A7E38">
        <w:fldChar w:fldCharType="separate"/>
      </w:r>
      <w:r w:rsidR="00BE59DC">
        <w:rPr>
          <w:noProof/>
        </w:rPr>
        <w:t>[</w:t>
      </w:r>
      <w:hyperlink w:anchor="_ENREF_13" w:tooltip="Adaptive-Computing, 2012 #7171" w:history="1">
        <w:r w:rsidR="00776D4D">
          <w:rPr>
            <w:noProof/>
          </w:rPr>
          <w:t>13</w:t>
        </w:r>
      </w:hyperlink>
      <w:r w:rsidR="00BE59DC">
        <w:rPr>
          <w:noProof/>
        </w:rPr>
        <w:t>]</w:t>
      </w:r>
      <w:r w:rsidR="000A7E38">
        <w:fldChar w:fldCharType="end"/>
      </w:r>
      <w:r>
        <w:t>.  Gold introduces an economical charge model similar to that of a bank. Transactions such as deposits, charges, transfers, and refunds allow easy integration with scheduling tools. One of the strength of Gold was its free availability and the possibility to int</w:t>
      </w:r>
      <w:r w:rsidR="002909D4">
        <w:t xml:space="preserve">egrate it with Grid resources. </w:t>
      </w:r>
      <w:r>
        <w:t xml:space="preserve">Unfortunately, </w:t>
      </w:r>
      <w:r w:rsidR="002909D4">
        <w:t xml:space="preserve">the current maintainers of Gold have decided to discontinue its development and instead provide an alternative as a paid solution. It has to be seen if the community will continue picking up Gold or if they switch to the new system. </w:t>
      </w:r>
    </w:p>
    <w:p w14:paraId="4D425209" w14:textId="1FD231B7" w:rsidR="00907AEA" w:rsidRDefault="002909D4" w:rsidP="00036C06">
      <w:r>
        <w:t xml:space="preserve">One of the most interesting projects that has recently been initiated is the </w:t>
      </w:r>
      <w:proofErr w:type="spellStart"/>
      <w:r>
        <w:t>XDMod</w:t>
      </w:r>
      <w:proofErr w:type="spellEnd"/>
      <w:r>
        <w:t xml:space="preserve"> project </w:t>
      </w:r>
      <w:r w:rsidR="009B406B">
        <w:fldChar w:fldCharType="begin"/>
      </w:r>
      <w:r w:rsidR="00BE59DC">
        <w:instrText xml:space="preserve"> ADDIN EN.CITE &lt;EndNote&gt;&lt;Cite ExcludeAuth="1" ExcludeYear="1"&gt;&lt;RecNum&gt;6923&lt;/RecNum&gt;&lt;IDText&gt;XDMoD&lt;/IDText&gt;&lt;DisplayText&gt;[14]&lt;/DisplayText&gt;&lt;record&gt;&lt;rec-number&gt;6923&lt;/rec-number&gt;&lt;foreign-keys&gt;&lt;key app="EN" db-id="rfx20pr9t5zxtmee0xn5fwzbxvw0r9vz2tee"&gt;6923&lt;/key&gt;&lt;/foreign-keys&gt;&lt;ref-type name="Web Page"&gt;12&lt;/ref-type&gt;&lt;contributors&gt;&lt;authors&gt;&lt;author&gt;XDMoD&lt;/author&gt;&lt;/authors&gt;&lt;/contributors&gt;&lt;titles&gt;&lt;title&gt;XDMoD (XSEDE Metrics on Demand)&lt;/title&gt;&lt;/titles&gt;&lt;dates&gt;&lt;/dates&gt;&lt;label&gt;XDMoD&lt;/label&gt;&lt;urls&gt;&lt;related-urls&gt;&lt;url&gt;https://xdmod.ccr.buffalo.edu/&lt;/url&gt;&lt;/related-urls&gt;&lt;/urls&gt;&lt;/record&gt;&lt;/Cite&gt;&lt;/EndNote&gt;</w:instrText>
      </w:r>
      <w:r w:rsidR="009B406B">
        <w:fldChar w:fldCharType="separate"/>
      </w:r>
      <w:r w:rsidR="00BE59DC">
        <w:rPr>
          <w:noProof/>
        </w:rPr>
        <w:t>[</w:t>
      </w:r>
      <w:hyperlink w:anchor="_ENREF_14" w:tooltip="XDMoD,  #6923" w:history="1">
        <w:r w:rsidR="00776D4D">
          <w:rPr>
            <w:noProof/>
          </w:rPr>
          <w:t>14</w:t>
        </w:r>
      </w:hyperlink>
      <w:r w:rsidR="00BE59DC">
        <w:rPr>
          <w:noProof/>
        </w:rPr>
        <w:t>]</w:t>
      </w:r>
      <w:r w:rsidR="009B406B">
        <w:fldChar w:fldCharType="end"/>
      </w:r>
      <w:r w:rsidR="00552D5C" w:rsidRPr="0002752C" w:rsidDel="00697347">
        <w:t xml:space="preserve"> </w:t>
      </w:r>
      <w:r>
        <w:t xml:space="preserve"> that is funded by NSF XD and is integrated into the </w:t>
      </w:r>
      <w:r w:rsidR="00907AEA">
        <w:t xml:space="preserve">XSEDE </w:t>
      </w:r>
      <w:r>
        <w:t>project. One of the tasks of this project include</w:t>
      </w:r>
      <w:r w:rsidR="00F842E4">
        <w:t>s</w:t>
      </w:r>
      <w:r>
        <w:t xml:space="preserve"> the development of a sophisticated framework for analyzing account and usage data within XSEDE. However, we assume this project will develop an open source version that can be adapted for other purposes.</w:t>
      </w:r>
      <w:r w:rsidR="00900D10">
        <w:t xml:space="preserve"> This component contains an unprecedented richness of features to view, and creates reports based on user roles and access rights. It also allows the export of the data through Web services. </w:t>
      </w:r>
    </w:p>
    <w:p w14:paraId="00B7CA69" w14:textId="63937876" w:rsidR="00036C06" w:rsidRPr="00FC5A21" w:rsidRDefault="00036C06" w:rsidP="00036C06">
      <w:pPr>
        <w:pStyle w:val="Heading2"/>
        <w:rPr>
          <w:b w:val="0"/>
        </w:rPr>
      </w:pPr>
      <w:r w:rsidRPr="00FC5A21">
        <w:rPr>
          <w:b w:val="0"/>
        </w:rPr>
        <w:t>Grid</w:t>
      </w:r>
      <w:r w:rsidR="003C6C40" w:rsidRPr="00FC5A21">
        <w:rPr>
          <w:b w:val="0"/>
        </w:rPr>
        <w:t>s</w:t>
      </w:r>
    </w:p>
    <w:p w14:paraId="49B6D406" w14:textId="41074553" w:rsidR="00346B99" w:rsidRDefault="00DC15FE" w:rsidP="00036C06">
      <w:pPr>
        <w:rPr>
          <w:lang w:eastAsia="ko-KR"/>
        </w:rPr>
      </w:pPr>
      <w:r>
        <w:t xml:space="preserve">Accounting systems in Grids were initially </w:t>
      </w:r>
      <w:r w:rsidR="00403A38">
        <w:t>independent from each other. E</w:t>
      </w:r>
      <w:r>
        <w:t xml:space="preserve">ach member of a virtual organization </w:t>
      </w:r>
      <w:r w:rsidR="00403A38">
        <w:t xml:space="preserve">had by design its own </w:t>
      </w:r>
      <w:r>
        <w:t xml:space="preserve">allocation and accounting policies. This </w:t>
      </w:r>
      <w:r w:rsidR="00403A38">
        <w:t xml:space="preserve">is verifiable </w:t>
      </w:r>
      <w:r>
        <w:t>by the creation of the earliest virtual organization termed GUSTO</w:t>
      </w:r>
      <w:r w:rsidR="009C5D17">
        <w:t xml:space="preserve"> </w:t>
      </w:r>
      <w:r w:rsidR="009B406B">
        <w:fldChar w:fldCharType="begin"/>
      </w:r>
      <w:r w:rsidR="00BE59DC">
        <w:instrText xml:space="preserve"> ADDIN EN.CITE &lt;EndNote&gt;&lt;Cite ExcludeAuth="1" ExcludeYear="1"&gt;&lt;RecNum&gt;6656&lt;/RecNum&gt;&lt;IDText&gt;gusto&lt;/IDText&gt;&lt;DisplayText&gt;[15]&lt;/DisplayText&gt;&lt;record&gt;&lt;rec-number&gt;6656&lt;/rec-number&gt;&lt;foreign-keys&gt;&lt;key app="EN" db-id="rfx20pr9t5zxtmee0xn5fwzbxvw0r9vz2tee"&gt;6656&lt;/key&gt;&lt;/foreign-keys&gt;&lt;ref-type name="Web Page"&gt;12&lt;/ref-type&gt;&lt;contributors&gt;&lt;authors&gt;&lt;author&gt;Globus-Project&lt;/author&gt;&lt;/authors&gt;&lt;/contributors&gt;&lt;titles&gt;&lt;title&gt;Globus Ubiquitous Supercomputing Testbed Organization (GUSTO)&lt;/title&gt;&lt;/titles&gt;&lt;dates&gt;&lt;/dates&gt;&lt;label&gt;gusto&lt;/label&gt;&lt;urls&gt;&lt;related-urls&gt;&lt;url&gt;http://www.startap.net/PUBLICATIONS/news-globus2.html&lt;/url&gt;&lt;/related-urls&gt;&lt;/urls&gt;&lt;/record&gt;&lt;/Cite&gt;&lt;/EndNote&gt;</w:instrText>
      </w:r>
      <w:r w:rsidR="009B406B">
        <w:fldChar w:fldCharType="separate"/>
      </w:r>
      <w:r w:rsidR="00BE59DC">
        <w:rPr>
          <w:noProof/>
        </w:rPr>
        <w:t>[</w:t>
      </w:r>
      <w:hyperlink w:anchor="_ENREF_15" w:tooltip="Globus-Project,  #6656" w:history="1">
        <w:r w:rsidR="00776D4D">
          <w:rPr>
            <w:noProof/>
          </w:rPr>
          <w:t>15</w:t>
        </w:r>
      </w:hyperlink>
      <w:r w:rsidR="00BE59DC">
        <w:rPr>
          <w:noProof/>
        </w:rPr>
        <w:t>]</w:t>
      </w:r>
      <w:r w:rsidR="009B406B">
        <w:fldChar w:fldCharType="end"/>
      </w:r>
      <w:r>
        <w:t>, but also in more recent efforts such as the Ter</w:t>
      </w:r>
      <w:r w:rsidR="008616AE">
        <w:t>a</w:t>
      </w:r>
      <w:r>
        <w:t>Grid</w:t>
      </w:r>
      <w:r w:rsidR="009C5D17">
        <w:t xml:space="preserve"> </w:t>
      </w:r>
      <w:r w:rsidR="009B406B">
        <w:fldChar w:fldCharType="begin"/>
      </w:r>
      <w:r w:rsidR="00BE59DC">
        <w:instrText xml:space="preserve"> ADDIN EN.CITE &lt;EndNote&gt;&lt;Cite ExcludeAuth="1" ExcludeYear="1"&gt;&lt;RecNum&gt;7126&lt;/RecNum&gt;&lt;IDText&gt;teragrid&lt;/IDText&gt;&lt;DisplayText&gt;[16, 17]&lt;/DisplayText&gt;&lt;record&gt;&lt;rec-number&gt;7126&lt;/rec-number&gt;&lt;foreign-keys&gt;&lt;key app="EN" db-id="rfx20pr9t5zxtmee0xn5fwzbxvw0r9vz2tee"&gt;7126&lt;/key&gt;&lt;/foreign-keys&gt;&lt;ref-type name="Web Page"&gt;12&lt;/ref-type&gt;&lt;contributors&gt;&lt;authors&gt;&lt;author&gt;TerraGrid&lt;/author&gt;&lt;/authors&gt;&lt;/contributors&gt;&lt;titles&gt;&lt;title&gt;TeraGrid Web Page&lt;/title&gt;&lt;/titles&gt;&lt;dates&gt;&lt;/dates&gt;&lt;label&gt;teragrid&lt;/label&gt;&lt;urls&gt;&lt;related-urls&gt;&lt;url&gt;http://www.teragrid.org/&lt;/url&gt;&lt;/related-urls&gt;&lt;/urls&gt;&lt;/record&gt;&lt;/Cite&gt;&lt;Cite&gt;&lt;Author&gt;Hart&lt;/Author&gt;&lt;Year&gt;2011&lt;/Year&gt;&lt;RecNum&gt;7168&lt;/RecNum&gt;&lt;IDText&gt;tg-measure&lt;/IDText&gt;&lt;record&gt;&lt;rec-number&gt;7168&lt;/rec-number&gt;&lt;foreign-keys&gt;&lt;key app="EN" db-id="rfx20pr9t5zxtmee0xn5fwzbxvw0r9vz2tee"&gt;7168&lt;/key&gt;&lt;/foreign-keys&gt;&lt;ref-type name="Conference Paper"&gt;47&lt;/ref-type&gt;&lt;contributors&gt;&lt;authors&gt;&lt;author&gt;David Hart&lt;/author&gt;&lt;/authors&gt;&lt;/contributors&gt;&lt;titles&gt;&lt;title&gt;Measuring TeraGrid: Workload Characterization for an HPC Federation&lt;/title&gt;&lt;secondary-title&gt;Proceedings of IJHPCA&lt;/secondary-title&gt;&lt;/titles&gt;&lt;pages&gt;451-465&lt;/pages&gt;&lt;dates&gt;&lt;year&gt;2011&lt;/year&gt;&lt;/dates&gt;&lt;label&gt;tg-measure&lt;/label&gt;&lt;urls&gt;&lt;/urls&gt;&lt;/record&gt;&lt;/Cite&gt;&lt;/EndNote&gt;</w:instrText>
      </w:r>
      <w:r w:rsidR="009B406B">
        <w:fldChar w:fldCharType="separate"/>
      </w:r>
      <w:r w:rsidR="00BE59DC">
        <w:rPr>
          <w:noProof/>
        </w:rPr>
        <w:t>[</w:t>
      </w:r>
      <w:hyperlink w:anchor="_ENREF_16" w:tooltip="TerraGrid,  #7126" w:history="1">
        <w:r w:rsidR="00776D4D">
          <w:rPr>
            <w:noProof/>
          </w:rPr>
          <w:t>16</w:t>
        </w:r>
      </w:hyperlink>
      <w:r w:rsidR="00BE59DC">
        <w:rPr>
          <w:noProof/>
        </w:rPr>
        <w:t xml:space="preserve">, </w:t>
      </w:r>
      <w:hyperlink w:anchor="_ENREF_17" w:tooltip="Hart, 2011 #7168" w:history="1">
        <w:r w:rsidR="00776D4D">
          <w:rPr>
            <w:noProof/>
          </w:rPr>
          <w:t>17</w:t>
        </w:r>
      </w:hyperlink>
      <w:r w:rsidR="00BE59DC">
        <w:rPr>
          <w:noProof/>
        </w:rPr>
        <w:t>]</w:t>
      </w:r>
      <w:r w:rsidR="009B406B">
        <w:fldChar w:fldCharType="end"/>
      </w:r>
      <w:r w:rsidR="0066415C" w:rsidRPr="0002752C">
        <w:t>,</w:t>
      </w:r>
      <w:r>
        <w:t xml:space="preserve"> XSEDE</w:t>
      </w:r>
      <w:r w:rsidR="009C5D17">
        <w:t xml:space="preserve"> </w:t>
      </w:r>
      <w:r w:rsidR="009B406B">
        <w:fldChar w:fldCharType="begin"/>
      </w:r>
      <w:r w:rsidR="00BE59DC">
        <w:instrText xml:space="preserve"> ADDIN EN.CITE &lt;EndNote&gt;&lt;Cite ExcludeAuth="1" ExcludeYear="1"&gt;&lt;RecNum&gt;4422&lt;/RecNum&gt;&lt;IDText&gt;xsede&lt;/IDText&gt;&lt;DisplayText&gt;[18]&lt;/DisplayText&gt;&lt;record&gt;&lt;rec-number&gt;4422&lt;/rec-number&gt;&lt;foreign-keys&gt;&lt;key app="EN" db-id="rfx20pr9t5zxtmee0xn5fwzbxvw0r9vz2tee"&gt;4422&lt;/key&gt;&lt;key app="ENWeb" db-id="TKXV@ArtqggAAHS20B8"&gt;2313&lt;/key&gt;&lt;/foreign-keys&gt;&lt;ref-type name="Web Page"&gt;12&lt;/ref-type&gt;&lt;contributors&gt;&lt;/contributors&gt;&lt;titles&gt;&lt;title&gt;XSEDE: Extreme Science and Engineering Discovery Environment&lt;/title&gt;&lt;/titles&gt;&lt;volume&gt;2011&lt;/volume&gt;&lt;number&gt;July 15&lt;/number&gt;&lt;dates&gt;&lt;/dates&gt;&lt;urls&gt;&lt;related-urls&gt;&lt;url&gt;https://www.xsede.org&lt;/url&gt;&lt;/related-urls&gt;&lt;/urls&gt;&lt;/record&gt;&lt;/Cite&gt;&lt;/EndNote&gt;</w:instrText>
      </w:r>
      <w:r w:rsidR="009B406B">
        <w:fldChar w:fldCharType="separate"/>
      </w:r>
      <w:r w:rsidR="00BE59DC">
        <w:rPr>
          <w:noProof/>
        </w:rPr>
        <w:t>[</w:t>
      </w:r>
      <w:hyperlink w:anchor="_ENREF_18" w:tooltip=",  #4422" w:history="1">
        <w:r w:rsidR="00776D4D">
          <w:rPr>
            <w:noProof/>
          </w:rPr>
          <w:t>18</w:t>
        </w:r>
      </w:hyperlink>
      <w:r w:rsidR="00BE59DC">
        <w:rPr>
          <w:noProof/>
        </w:rPr>
        <w:t>]</w:t>
      </w:r>
      <w:r w:rsidR="009B406B">
        <w:fldChar w:fldCharType="end"/>
      </w:r>
      <w:r w:rsidR="00237536">
        <w:t xml:space="preserve">, </w:t>
      </w:r>
      <w:r>
        <w:t xml:space="preserve">and the </w:t>
      </w:r>
      <w:proofErr w:type="spellStart"/>
      <w:r>
        <w:t>OpenScience</w:t>
      </w:r>
      <w:proofErr w:type="spellEnd"/>
      <w:r>
        <w:t xml:space="preserve"> Grid</w:t>
      </w:r>
      <w:r w:rsidR="009C5D17">
        <w:t xml:space="preserve"> </w:t>
      </w:r>
      <w:r w:rsidR="009B406B">
        <w:fldChar w:fldCharType="begin"/>
      </w:r>
      <w:r w:rsidR="00BE59DC">
        <w:instrText xml:space="preserve"> ADDIN EN.CITE &lt;EndNote&gt;&lt;Cite ExcludeAuth="1" ExcludeYear="1"&gt;&lt;RecNum&gt;7116&lt;/RecNum&gt;&lt;IDText&gt;osg&lt;/IDText&gt;&lt;DisplayText&gt;[19]&lt;/DisplayText&gt;&lt;record&gt;&lt;rec-number&gt;7116&lt;/rec-number&gt;&lt;foreign-keys&gt;&lt;key app="EN" db-id="rfx20pr9t5zxtmee0xn5fwzbxvw0r9vz2tee"&gt;7116&lt;/key&gt;&lt;/foreign-keys&gt;&lt;ref-type name="Web Page"&gt;12&lt;/ref-type&gt;&lt;contributors&gt;&lt;authors&gt;&lt;author&gt;OSG&lt;/author&gt;&lt;/authors&gt;&lt;/contributors&gt;&lt;titles&gt;&lt;title&gt;Open Science Grid&lt;/title&gt;&lt;/titles&gt;&lt;dates&gt;&lt;/dates&gt;&lt;label&gt;osg&lt;/label&gt;&lt;urls&gt;&lt;related-urls&gt;&lt;url&gt;www.opensciencegrid.org&lt;/url&gt;&lt;/related-urls&gt;&lt;/urls&gt;&lt;/record&gt;&lt;/Cite&gt;&lt;/EndNote&gt;</w:instrText>
      </w:r>
      <w:r w:rsidR="009B406B">
        <w:fldChar w:fldCharType="separate"/>
      </w:r>
      <w:r w:rsidR="00BE59DC">
        <w:rPr>
          <w:noProof/>
        </w:rPr>
        <w:t>[</w:t>
      </w:r>
      <w:hyperlink w:anchor="_ENREF_19" w:tooltip="OSG,  #7116" w:history="1">
        <w:r w:rsidR="00776D4D">
          <w:rPr>
            <w:noProof/>
          </w:rPr>
          <w:t>19</w:t>
        </w:r>
      </w:hyperlink>
      <w:r w:rsidR="00BE59DC">
        <w:rPr>
          <w:noProof/>
        </w:rPr>
        <w:t>]</w:t>
      </w:r>
      <w:r w:rsidR="009B406B">
        <w:fldChar w:fldCharType="end"/>
      </w:r>
      <w:r>
        <w:t xml:space="preserve">. Efforts were put in place later to establish a common resource usage unit </w:t>
      </w:r>
      <w:r w:rsidR="007D4CC1">
        <w:t>to allow</w:t>
      </w:r>
      <w:r>
        <w:t xml:space="preserve"> trading between re</w:t>
      </w:r>
      <w:r w:rsidR="008616AE">
        <w:t>s</w:t>
      </w:r>
      <w:r>
        <w:t xml:space="preserve">ources, </w:t>
      </w:r>
      <w:r w:rsidR="007D4CC1">
        <w:t xml:space="preserve">as </w:t>
      </w:r>
      <w:r>
        <w:t>for example in T</w:t>
      </w:r>
      <w:r w:rsidR="007D4CC1">
        <w:t>era</w:t>
      </w:r>
      <w:r>
        <w:t>G</w:t>
      </w:r>
      <w:r w:rsidR="007D4CC1">
        <w:t>rid</w:t>
      </w:r>
      <w:r>
        <w:t xml:space="preserve"> and XSEDE. The earliest metric to establish usage of Grid services outside of such frameworks in an independent </w:t>
      </w:r>
      <w:r w:rsidR="00803825">
        <w:t>fashion was initiated by</w:t>
      </w:r>
      <w:r w:rsidR="00424E49">
        <w:t xml:space="preserve"> von Laszewski et al.</w:t>
      </w:r>
      <w:r w:rsidR="00803825">
        <w:t xml:space="preserve"> </w:t>
      </w:r>
      <w:r w:rsidR="009B406B">
        <w:fldChar w:fldCharType="begin"/>
      </w:r>
      <w:r w:rsidR="00BE59DC">
        <w:instrText xml:space="preserve"> ADDIN EN.CITE &lt;EndNote&gt;&lt;Cite&gt;&lt;Author&gt;von Laszewski&lt;/Author&gt;&lt;Year&gt;2007&lt;/Year&gt;&lt;RecNum&gt;4694&lt;/RecNum&gt;&lt;IDText&gt;las06guss-j&lt;/IDText&gt;&lt;DisplayText&gt;[20]&lt;/DisplayText&gt;&lt;record&gt;&lt;rec-number&gt;4694&lt;/rec-number&gt;&lt;foreign-keys&gt;&lt;key app="EN" db-id="rfx20pr9t5zxtmee0xn5fwzbxvw0r9vz2tee"&gt;4694&lt;/key&gt;&lt;/foreign-keys&gt;&lt;ref-type name="Journal Article"&gt;17&lt;/ref-type&gt;&lt;contributors&gt;&lt;authors&gt;&lt;author&gt;von Laszewski, Gregor&lt;/author&gt;&lt;author&gt;DiCarlo, Jonathan&lt;/author&gt;&lt;author&gt;Allcock, Bill&lt;/author&gt;&lt;/authors&gt;&lt;/contributors&gt;&lt;titles&gt;&lt;title&gt;A Portal for Visualizing Grid Usage&lt;/title&gt;&lt;secondary-title&gt;Concurrency and Computation: Practice and Experience&lt;/secondary-title&gt;&lt;/titles&gt;&lt;periodical&gt;&lt;full-title&gt;Concurrency and Computation: Practice and Experience&lt;/full-title&gt;&lt;/periodical&gt;&lt;pages&gt;1683-1692&lt;/pages&gt;&lt;volume&gt;19&lt;/volume&gt;&lt;number&gt;12&lt;/number&gt;&lt;dates&gt;&lt;year&gt;2007&lt;/year&gt;&lt;pub-dates&gt;&lt;date&gt;presented in GCE 2005 at SC&amp;apos;2005&lt;/date&gt;&lt;/pub-dates&gt;&lt;/dates&gt;&lt;label&gt;las06guss-j&lt;/label&gt;&lt;urls&gt;&lt;/urls&gt;&lt;custom3&gt;article&lt;/custom3&gt;&lt;/record&gt;&lt;/Cite&gt;&lt;/EndNote&gt;</w:instrText>
      </w:r>
      <w:r w:rsidR="009B406B">
        <w:fldChar w:fldCharType="separate"/>
      </w:r>
      <w:r w:rsidR="00BE59DC">
        <w:rPr>
          <w:noProof/>
        </w:rPr>
        <w:t>[</w:t>
      </w:r>
      <w:hyperlink w:anchor="_ENREF_20" w:tooltip="von Laszewski, 2007 #4694" w:history="1">
        <w:r w:rsidR="00776D4D">
          <w:rPr>
            <w:noProof/>
          </w:rPr>
          <w:t>20</w:t>
        </w:r>
      </w:hyperlink>
      <w:r w:rsidR="00BE59DC">
        <w:rPr>
          <w:noProof/>
        </w:rPr>
        <w:t>]</w:t>
      </w:r>
      <w:r w:rsidR="009B406B">
        <w:fldChar w:fldCharType="end"/>
      </w:r>
      <w:r>
        <w:t xml:space="preserve"> for the usage of </w:t>
      </w:r>
      <w:proofErr w:type="spellStart"/>
      <w:r>
        <w:t>GridFTP</w:t>
      </w:r>
      <w:proofErr w:type="spellEnd"/>
      <w:r>
        <w:t xml:space="preserve"> and later on enhanced and integrated by the Globus project for other Grid services such as job utilization. Other systems such as Nimrod </w:t>
      </w:r>
      <w:r w:rsidR="009B406B">
        <w:fldChar w:fldCharType="begin"/>
      </w:r>
      <w:r w:rsidR="00BE59DC">
        <w:instrText xml:space="preserve"> ADDIN EN.CITE &lt;EndNote&gt;&lt;Cite&gt;&lt;Author&gt;Abramson&lt;/Author&gt;&lt;Year&gt;1997&lt;/Year&gt;&lt;RecNum&gt;6638&lt;/RecNum&gt;&lt;IDText&gt;Abramson97thenimrod&lt;/IDText&gt;&lt;DisplayText&gt;[21]&lt;/DisplayText&gt;&lt;record&gt;&lt;rec-number&gt;6638&lt;/rec-number&gt;&lt;foreign-keys&gt;&lt;key app="EN" db-id="rfx20pr9t5zxtmee0xn5fwzbxvw0r9vz2tee"&gt;6638&lt;/key&gt;&lt;/foreign-keys&gt;&lt;ref-type name="Conference Paper"&gt;47&lt;/ref-type&gt;&lt;contributors&gt;&lt;authors&gt;&lt;author&gt;Abramson, David&lt;/author&gt;&lt;author&gt;Foster, Ian&lt;/author&gt;&lt;author&gt;Giddy, Jon&lt;/author&gt;&lt;author&gt;Lewis, Andrew&lt;/author&gt;&lt;author&gt;Sosic, Rok&lt;/author&gt;&lt;author&gt;Sutherst, Robert&lt;/author&gt;&lt;author&gt;White, Neil&lt;/author&gt;&lt;/authors&gt;&lt;/contributors&gt;&lt;titles&gt;&lt;title&gt;The Nimrod Computational Workbench: A Case Study in Desktop Metacomputing&lt;/title&gt;&lt;secondary-title&gt;Proceedings of the 20th Australasian Computer Science Conference&lt;/secondary-title&gt;&lt;/titles&gt;&lt;dates&gt;&lt;year&gt;1997&lt;/year&gt;&lt;/dates&gt;&lt;label&gt;Abramson97thenimrod&lt;/label&gt;&lt;urls&gt;&lt;/urls&gt;&lt;/record&gt;&lt;/Cite&gt;&lt;/EndNote&gt;</w:instrText>
      </w:r>
      <w:r w:rsidR="009B406B">
        <w:fldChar w:fldCharType="separate"/>
      </w:r>
      <w:r w:rsidR="00BE59DC">
        <w:rPr>
          <w:noProof/>
        </w:rPr>
        <w:t>[</w:t>
      </w:r>
      <w:hyperlink w:anchor="_ENREF_21" w:tooltip="Abramson, 1997 #6638" w:history="1">
        <w:r w:rsidR="00776D4D">
          <w:rPr>
            <w:noProof/>
          </w:rPr>
          <w:t>21</w:t>
        </w:r>
      </w:hyperlink>
      <w:r w:rsidR="00BE59DC">
        <w:rPr>
          <w:noProof/>
        </w:rPr>
        <w:t>]</w:t>
      </w:r>
      <w:r w:rsidR="009B406B">
        <w:fldChar w:fldCharType="end"/>
      </w:r>
      <w:r w:rsidR="005324D1" w:rsidRPr="0002752C">
        <w:t xml:space="preserve"> </w:t>
      </w:r>
      <w:r>
        <w:t xml:space="preserve">provided a platform to the users in the Grid community that introduced economical metrics similar to Gold and allowed for the creation of trading and auction based systems. They have been followed up by a number of research activities </w:t>
      </w:r>
      <w:r w:rsidR="009B406B">
        <w:fldChar w:fldCharType="begin"/>
      </w:r>
      <w:r w:rsidR="00BE59DC">
        <w:instrText xml:space="preserve"> ADDIN EN.CITE &lt;EndNote&gt;&lt;Cite&gt;&lt;Author&gt;Buyya&lt;/Author&gt;&lt;Year&gt;2008&lt;/Year&gt;&lt;RecNum&gt;4124&lt;/RecNum&gt;&lt;IDText&gt;buyya-market-cloud&lt;/IDText&gt;&lt;DisplayText&gt;[22]&lt;/DisplayText&gt;&lt;record&gt;&lt;rec-number&gt;4124&lt;/rec-number&gt;&lt;foreign-keys&gt;&lt;key app="EN" db-id="rfx20pr9t5zxtmee0xn5fwzbxvw0r9vz2tee"&gt;4124&lt;/key&gt;&lt;key app="ENWeb" db-id="TKXV@ArtqggAAHS20B8"&gt;2015&lt;/key&gt;&lt;/foreign-keys&gt;&lt;ref-type name="Report"&gt;27&lt;/ref-type&gt;&lt;contributors&gt;&lt;authors&gt;&lt;author&gt;Buyya, Rajkumar&lt;/author&gt;&lt;author&gt;Yeo, Chee Shin&lt;/author&gt;&lt;author&gt;Venugopal, Srikumar&lt;/author&gt;&lt;/authors&gt;&lt;/contributors&gt;&lt;titles&gt;&lt;title&gt;Market-oriented cloud computing: Vision, hype, and reality for delivering IT services as computing utilities, in&lt;/title&gt;&lt;secondary-title&gt;Department of Computer Science and Software Engeneering (CSSE), The University of Melbourne, Australia.&lt;/secondary-title&gt;&lt;/titles&gt;&lt;pages&gt;10--1016&lt;/pages&gt;&lt;dates&gt;&lt;year&gt;2008&lt;/year&gt;&lt;/dates&gt;&lt;label&gt;buyya-market-cloud&lt;/label&gt;&lt;urls&gt;&lt;related-urls&gt;&lt;url&gt;http://citeseerx.ist.psu.edu/viewdoc/summary?doi=10.1.1.144.9679&lt;/url&gt;&lt;/related-urls&gt;&lt;/urls&gt;&lt;/record&gt;&lt;/Cite&gt;&lt;/EndNote&gt;</w:instrText>
      </w:r>
      <w:r w:rsidR="009B406B">
        <w:fldChar w:fldCharType="separate"/>
      </w:r>
      <w:r w:rsidR="00BE59DC">
        <w:rPr>
          <w:noProof/>
        </w:rPr>
        <w:t>[</w:t>
      </w:r>
      <w:hyperlink w:anchor="_ENREF_22" w:tooltip="Buyya, 2008 #4124" w:history="1">
        <w:r w:rsidR="00776D4D">
          <w:rPr>
            <w:noProof/>
          </w:rPr>
          <w:t>22</w:t>
        </w:r>
      </w:hyperlink>
      <w:r w:rsidR="00BE59DC">
        <w:rPr>
          <w:noProof/>
        </w:rPr>
        <w:t>]</w:t>
      </w:r>
      <w:r w:rsidR="009B406B">
        <w:fldChar w:fldCharType="end"/>
      </w:r>
      <w:r w:rsidR="00FB7EE1">
        <w:t xml:space="preserve"> </w:t>
      </w:r>
      <w:r>
        <w:t xml:space="preserve">but such systems have not been part of larger deployments in the US. </w:t>
      </w:r>
      <w:r w:rsidR="00907AEA">
        <w:t xml:space="preserve"> </w:t>
      </w:r>
    </w:p>
    <w:p w14:paraId="002AD95B" w14:textId="257D8204" w:rsidR="00907AEA" w:rsidRPr="00FC5A21" w:rsidRDefault="00907AEA" w:rsidP="00036C06">
      <w:pPr>
        <w:pStyle w:val="Heading2"/>
        <w:rPr>
          <w:b w:val="0"/>
        </w:rPr>
      </w:pPr>
      <w:r w:rsidRPr="00FC5A21">
        <w:rPr>
          <w:b w:val="0"/>
        </w:rPr>
        <w:t>Cloud</w:t>
      </w:r>
      <w:r w:rsidR="003C6C40" w:rsidRPr="00FC5A21">
        <w:rPr>
          <w:b w:val="0"/>
        </w:rPr>
        <w:t>s</w:t>
      </w:r>
    </w:p>
    <w:p w14:paraId="5C9E1816" w14:textId="0B5C3037" w:rsidR="00055134" w:rsidRDefault="00E61C66" w:rsidP="001F3602">
      <w:pPr>
        <w:rPr>
          <w:rFonts w:eastAsia="Malgun Gothic"/>
          <w:szCs w:val="18"/>
          <w:lang w:eastAsia="ko-KR"/>
        </w:rPr>
      </w:pPr>
      <w:r>
        <w:t>The de</w:t>
      </w:r>
      <w:r w:rsidR="00265989">
        <w:rPr>
          <w:rFonts w:hint="eastAsia"/>
          <w:lang w:eastAsia="ko-KR"/>
        </w:rPr>
        <w:t xml:space="preserve"> </w:t>
      </w:r>
      <w:r>
        <w:t xml:space="preserve">facto standard for clouds has been introduced by Amazon Web Services </w:t>
      </w:r>
      <w:r w:rsidR="00762BC9">
        <w:fldChar w:fldCharType="begin"/>
      </w:r>
      <w:r w:rsidR="00BE59DC">
        <w:instrText xml:space="preserve"> ADDIN EN.CITE &lt;EndNote&gt;&lt;Cite ExcludeYear="1"&gt;&lt;Author&gt;Amazon&lt;/Author&gt;&lt;RecNum&gt;5155&lt;/RecNum&gt;&lt;DisplayText&gt;[23]&lt;/DisplayText&gt;&lt;record&gt;&lt;rec-number&gt;5155&lt;/rec-number&gt;&lt;foreign-keys&gt;&lt;key app="EN" db-id="rfx20pr9t5zxtmee0xn5fwzbxvw0r9vz2tee"&gt;5155&lt;/key&gt;&lt;/foreign-keys&gt;&lt;ref-type name="Web Page"&gt;12&lt;/ref-type&gt;&lt;contributors&gt;&lt;authors&gt;&lt;author&gt;Amazon&lt;/author&gt;&lt;/authors&gt;&lt;/contributors&gt;&lt;titles&gt;&lt;title&gt;Amazon Web Services&lt;/title&gt;&lt;/titles&gt;&lt;dates&gt;&lt;/dates&gt;&lt;label&gt;aws&lt;/label&gt;&lt;urls&gt;&lt;related-urls&gt;&lt;url&gt;http://aws.amazon.com/&lt;/url&gt;&lt;/related-urls&gt;&lt;/urls&gt;&lt;/record&gt;&lt;/Cite&gt;&lt;/EndNote&gt;</w:instrText>
      </w:r>
      <w:r w:rsidR="00762BC9">
        <w:fldChar w:fldCharType="separate"/>
      </w:r>
      <w:r w:rsidR="00BE59DC">
        <w:rPr>
          <w:noProof/>
        </w:rPr>
        <w:t>[</w:t>
      </w:r>
      <w:hyperlink w:anchor="_ENREF_23" w:tooltip="Amazon,  #5155" w:history="1">
        <w:r w:rsidR="00776D4D">
          <w:rPr>
            <w:noProof/>
          </w:rPr>
          <w:t>23</w:t>
        </w:r>
      </w:hyperlink>
      <w:r w:rsidR="00BE59DC">
        <w:rPr>
          <w:noProof/>
        </w:rPr>
        <w:t>]</w:t>
      </w:r>
      <w:r w:rsidR="00762BC9">
        <w:fldChar w:fldCharType="end"/>
      </w:r>
      <w:r>
        <w:t>. Since the initial offering</w:t>
      </w:r>
      <w:r w:rsidR="00A10D7E">
        <w:t>,</w:t>
      </w:r>
      <w:r>
        <w:t xml:space="preserve"> additional IaaS framework</w:t>
      </w:r>
      <w:r w:rsidR="00A10D7E">
        <w:t>s</w:t>
      </w:r>
      <w:r>
        <w:t xml:space="preserve"> have become available to enable the creation of privately managed clouds. As part of these offering</w:t>
      </w:r>
      <w:r w:rsidR="00A10D7E">
        <w:t>,</w:t>
      </w:r>
      <w:r>
        <w:t xml:space="preserve"> we </w:t>
      </w:r>
      <w:r w:rsidR="00BF7CB9">
        <w:t xml:space="preserve">have </w:t>
      </w:r>
      <w:r>
        <w:t xml:space="preserve">additional components that address accounting and </w:t>
      </w:r>
      <w:r w:rsidR="002C54CB" w:rsidDel="008140D3">
        <w:t xml:space="preserve">usage </w:t>
      </w:r>
      <w:r w:rsidR="008140D3">
        <w:t>metrics</w:t>
      </w:r>
      <w:r>
        <w:t xml:space="preserve">. </w:t>
      </w:r>
      <w:r w:rsidR="00BF7CB9">
        <w:t>W</w:t>
      </w:r>
      <w:r>
        <w:t xml:space="preserve">e </w:t>
      </w:r>
      <w:r w:rsidR="00FC62A2">
        <w:t>find</w:t>
      </w:r>
      <w:r w:rsidR="00BF7CB9">
        <w:t xml:space="preserve"> particularly relevant the</w:t>
      </w:r>
      <w:r w:rsidR="00FC62A2">
        <w:t xml:space="preserve"> </w:t>
      </w:r>
      <w:r w:rsidR="00FC62A2" w:rsidRPr="0087355C">
        <w:t>work conducted by Amazo</w:t>
      </w:r>
      <w:r w:rsidR="00DB6DB9" w:rsidRPr="0087355C">
        <w:t xml:space="preserve">n </w:t>
      </w:r>
      <w:r w:rsidR="009B406B" w:rsidRPr="0087355C">
        <w:fldChar w:fldCharType="begin"/>
      </w:r>
      <w:r w:rsidR="00BE59DC">
        <w:instrText xml:space="preserve"> ADDIN EN.CITE &lt;EndNote&gt;&lt;Cite ExcludeAuth="1" ExcludeYear="1"&gt;&lt;RecNum&gt;7084&lt;/RecNum&gt;&lt;IDText&gt;awsCloudWatch&lt;/IDText&gt;&lt;DisplayText&gt;[24]&lt;/DisplayText&gt;&lt;record&gt;&lt;rec-number&gt;7084&lt;/rec-number&gt;&lt;foreign-keys&gt;&lt;key app="EN" db-id="rfx20pr9t5zxtmee0xn5fwzbxvw0r9vz2tee"&gt;7084&lt;/key&gt;&lt;/foreign-keys&gt;&lt;ref-type name="Web Page"&gt;12&lt;/ref-type&gt;&lt;contributors&gt;&lt;authors&gt;&lt;author&gt;Amazon&lt;/author&gt;&lt;/authors&gt;&lt;/contributors&gt;&lt;titles&gt;&lt;title&gt;Web Services Cloud Watch&lt;/title&gt;&lt;/titles&gt;&lt;dates&gt;&lt;/dates&gt;&lt;label&gt;awsCloudWatch&lt;/label&gt;&lt;urls&gt;&lt;related-urls&gt;&lt;url&gt;http://docs.amazonwebservices.com/AmazonCloudWatch/latest/DeveloperGuide/CloudWatch_Introduction.html&lt;/url&gt;&lt;/related-urls&gt;&lt;/urls&gt;&lt;/record&gt;&lt;/Cite&gt;&lt;/EndNote&gt;</w:instrText>
      </w:r>
      <w:r w:rsidR="009B406B" w:rsidRPr="0087355C">
        <w:fldChar w:fldCharType="separate"/>
      </w:r>
      <w:r w:rsidR="00BE59DC">
        <w:rPr>
          <w:noProof/>
        </w:rPr>
        <w:t>[</w:t>
      </w:r>
      <w:hyperlink w:anchor="_ENREF_24" w:tooltip="Amazon,  #7084" w:history="1">
        <w:r w:rsidR="00776D4D">
          <w:rPr>
            <w:noProof/>
          </w:rPr>
          <w:t>24</w:t>
        </w:r>
      </w:hyperlink>
      <w:r w:rsidR="00BE59DC">
        <w:rPr>
          <w:noProof/>
        </w:rPr>
        <w:t>]</w:t>
      </w:r>
      <w:r w:rsidR="009B406B" w:rsidRPr="0087355C">
        <w:fldChar w:fldCharType="end"/>
      </w:r>
      <w:r w:rsidR="00DB6DB9" w:rsidRPr="0087355C">
        <w:t xml:space="preserve">, Eucalyptus </w:t>
      </w:r>
      <w:r w:rsidR="00F43732">
        <w:fldChar w:fldCharType="begin"/>
      </w:r>
      <w:r w:rsidR="00BE59DC">
        <w:instrText xml:space="preserve"> ADDIN EN.CITE &lt;EndNote&gt;&lt;Cite ExcludeAuth="1" ExcludeYear="1"&gt;&lt;RecNum&gt;7162&lt;/RecNum&gt;&lt;IDText&gt;eucalyptus1.6-monitoring&lt;/IDText&gt;&lt;DisplayText&gt;[25]&lt;/DisplayText&gt;&lt;record&gt;&lt;rec-number&gt;7162&lt;/rec-number&gt;&lt;foreign-keys&gt;&lt;key app="EN" db-id="rfx20pr9t5zxtmee0xn5fwzbxvw0r9vz2tee"&gt;7162&lt;/key&gt;&lt;/foreign-keys&gt;&lt;ref-type name="Web Page"&gt;12&lt;/ref-type&gt;&lt;contributors&gt;&lt;authors&gt;&lt;author&gt;Eucalyptus&lt;/author&gt;&lt;/authors&gt;&lt;/contributors&gt;&lt;titles&gt;&lt;title&gt;Eucalyptus Monitoring&lt;/title&gt;&lt;/titles&gt;&lt;dates&gt;&lt;/dates&gt;&lt;label&gt;eucalyptus1.6-monitoring&lt;/label&gt;&lt;urls&gt;&lt;related-urls&gt;&lt;url&gt; http://open.eucalyptus.com/wiki/EucalyptusMonitoring_v1.6&lt;/url&gt;&lt;/related-urls&gt;&lt;/urls&gt;&lt;/record&gt;&lt;/Cite&gt;&lt;/EndNote&gt;</w:instrText>
      </w:r>
      <w:r w:rsidR="00F43732">
        <w:fldChar w:fldCharType="separate"/>
      </w:r>
      <w:r w:rsidR="00BE59DC">
        <w:rPr>
          <w:noProof/>
        </w:rPr>
        <w:t>[</w:t>
      </w:r>
      <w:hyperlink w:anchor="_ENREF_25" w:tooltip="Eucalyptus,  #7162" w:history="1">
        <w:r w:rsidR="00776D4D">
          <w:rPr>
            <w:noProof/>
          </w:rPr>
          <w:t>25</w:t>
        </w:r>
      </w:hyperlink>
      <w:r w:rsidR="00BE59DC">
        <w:rPr>
          <w:noProof/>
        </w:rPr>
        <w:t>]</w:t>
      </w:r>
      <w:r w:rsidR="00F43732">
        <w:fldChar w:fldCharType="end"/>
      </w:r>
      <w:r w:rsidR="00DB6DB9" w:rsidRPr="0087355C">
        <w:t>,</w:t>
      </w:r>
      <w:r w:rsidR="00DB6DB9">
        <w:t xml:space="preserve"> Nimbus </w:t>
      </w:r>
      <w:r w:rsidR="009B406B">
        <w:fldChar w:fldCharType="begin"/>
      </w:r>
      <w:r w:rsidR="00BE59DC">
        <w:instrText xml:space="preserve"> ADDIN EN.CITE &lt;EndNote&gt;&lt;Cite ExcludeAuth="1" ExcludeYear="1"&gt;&lt;RecNum&gt;7106&lt;/RecNum&gt;&lt;IDText&gt;NimbusTracking&lt;/IDText&gt;&lt;DisplayText&gt;[26]&lt;/DisplayText&gt;&lt;record&gt;&lt;rec-number&gt;7106&lt;/rec-number&gt;&lt;foreign-keys&gt;&lt;key app="EN" db-id="rfx20pr9t5zxtmee0xn5fwzbxvw0r9vz2tee"&gt;7106&lt;/key&gt;&lt;/foreign-keys&gt;&lt;ref-type name="Web Page"&gt;12&lt;/ref-type&gt;&lt;contributors&gt;&lt;authors&gt;&lt;author&gt;Nimbus-Project&lt;/author&gt;&lt;/authors&gt;&lt;/contributors&gt;&lt;titles&gt;&lt;title&gt;Per Client Tracking&lt;/title&gt;&lt;/titles&gt;&lt;dates&gt;&lt;/dates&gt;&lt;label&gt;NimbusTracking&lt;/label&gt;&lt;urls&gt;&lt;related-urls&gt;&lt;url&gt;http://www.nimbusproject.org/docs/current/features.html&lt;/url&gt;&lt;/related-urls&gt;&lt;/urls&gt;&lt;/record&gt;&lt;/Cite&gt;&lt;/EndNote&gt;</w:instrText>
      </w:r>
      <w:r w:rsidR="009B406B">
        <w:fldChar w:fldCharType="separate"/>
      </w:r>
      <w:r w:rsidR="00BE59DC">
        <w:rPr>
          <w:noProof/>
        </w:rPr>
        <w:t>[</w:t>
      </w:r>
      <w:hyperlink w:anchor="_ENREF_26" w:tooltip="Nimbus-Project,  #7106" w:history="1">
        <w:r w:rsidR="00776D4D">
          <w:rPr>
            <w:noProof/>
          </w:rPr>
          <w:t>26</w:t>
        </w:r>
      </w:hyperlink>
      <w:r w:rsidR="00BE59DC">
        <w:rPr>
          <w:noProof/>
        </w:rPr>
        <w:t>]</w:t>
      </w:r>
      <w:r w:rsidR="009B406B">
        <w:fldChar w:fldCharType="end"/>
      </w:r>
      <w:r w:rsidR="009A1DD8">
        <w:t>, OpenStack</w:t>
      </w:r>
      <w:r w:rsidR="009A1DD8" w:rsidRPr="009A1DD8">
        <w:t xml:space="preserve"> </w:t>
      </w:r>
      <w:r w:rsidR="009B406B">
        <w:fldChar w:fldCharType="begin"/>
      </w:r>
      <w:r w:rsidR="00BE59DC">
        <w:instrText xml:space="preserve"> ADDIN EN.CITE &lt;EndNote&gt;&lt;Cite ExcludeAuth="1" ExcludeYear="1"&gt;&lt;RecNum&gt;7115&lt;/RecNum&gt;&lt;IDText&gt;OpenStackAccouting&lt;/IDText&gt;&lt;DisplayText&gt;[27]&lt;/DisplayText&gt;&lt;record&gt;&lt;rec-number&gt;7115&lt;/rec-number&gt;&lt;foreign-keys&gt;&lt;key app="EN" db-id="rfx20pr9t5zxtmee0xn5fwzbxvw0r9vz2tee"&gt;7115&lt;/key&gt;&lt;/foreign-keys&gt;&lt;ref-type name="Web Page"&gt;12&lt;/ref-type&gt;&lt;contributors&gt;&lt;authors&gt;&lt;author&gt;OpenStack &lt;/author&gt;&lt;/authors&gt;&lt;/contributors&gt;&lt;titles&gt;&lt;title&gt;Multi-Tenant Accounting&lt;/title&gt;&lt;/titles&gt;&lt;dates&gt;&lt;/dates&gt;&lt;label&gt;OpenStackAccouting&lt;/label&gt;&lt;urls&gt;&lt;related-urls&gt;&lt;url&gt;http://wiki.openstack.org/openstack-accounting?action=AttachFile&amp;amp;do=get&amp;amp;target=accounts.pdf&lt;/url&gt;&lt;/related-urls&gt;&lt;/urls&gt;&lt;/record&gt;&lt;/Cite&gt;&lt;/EndNote&gt;</w:instrText>
      </w:r>
      <w:r w:rsidR="009B406B">
        <w:fldChar w:fldCharType="separate"/>
      </w:r>
      <w:r w:rsidR="00BE59DC">
        <w:rPr>
          <w:noProof/>
        </w:rPr>
        <w:t>[</w:t>
      </w:r>
      <w:hyperlink w:anchor="_ENREF_27" w:tooltip="OpenStack,  #7115" w:history="1">
        <w:r w:rsidR="00776D4D">
          <w:rPr>
            <w:noProof/>
          </w:rPr>
          <w:t>27</w:t>
        </w:r>
      </w:hyperlink>
      <w:r w:rsidR="00BE59DC">
        <w:rPr>
          <w:noProof/>
        </w:rPr>
        <w:t>]</w:t>
      </w:r>
      <w:r w:rsidR="009B406B">
        <w:fldChar w:fldCharType="end"/>
      </w:r>
      <w:r w:rsidR="00D03473">
        <w:t xml:space="preserve">, and </w:t>
      </w:r>
      <w:proofErr w:type="spellStart"/>
      <w:r w:rsidR="00D03473">
        <w:t>OpenNebula</w:t>
      </w:r>
      <w:proofErr w:type="spellEnd"/>
      <w:r w:rsidR="00D03473">
        <w:t xml:space="preserve"> </w:t>
      </w:r>
      <w:r w:rsidR="009B406B">
        <w:fldChar w:fldCharType="begin"/>
      </w:r>
      <w:r w:rsidR="00BE59DC">
        <w:instrText xml:space="preserve"> ADDIN EN.CITE &lt;EndNote&gt;&lt;Cite ExcludeAuth="1" ExcludeYear="1"&gt;&lt;RecNum&gt;7112&lt;/RecNum&gt;&lt;IDText&gt;opennebulawatch&lt;/IDText&gt;&lt;DisplayText&gt;[28]&lt;/DisplayText&gt;&lt;record&gt;&lt;rec-number&gt;7112&lt;/rec-number&gt;&lt;foreign-keys&gt;&lt;key app="EN" db-id="rfx20pr9t5zxtmee0xn5fwzbxvw0r9vz2tee"&gt;7112&lt;/key&gt;&lt;/foreign-keys&gt;&lt;ref-type name="Web Page"&gt;12&lt;/ref-type&gt;&lt;contributors&gt;&lt;authors&gt;&lt;author&gt;OpenNebula&lt;/author&gt;&lt;/authors&gt;&lt;/contributors&gt;&lt;titles&gt;&lt;title&gt;OpenNebula Watch - Accounting and Statistics 3.0&lt;/title&gt;&lt;/titles&gt;&lt;dates&gt;&lt;/dates&gt;&lt;label&gt;opennebulawatch&lt;/label&gt;&lt;urls&gt;&lt;related-urls&gt;&lt;url&gt;http://opennebula.org/documentation:archives:rel3.0:acctd_conf&lt;/url&gt;&lt;/related-urls&gt;&lt;/urls&gt;&lt;/record&gt;&lt;/Cite&gt;&lt;/EndNote&gt;</w:instrText>
      </w:r>
      <w:r w:rsidR="009B406B">
        <w:fldChar w:fldCharType="separate"/>
      </w:r>
      <w:r w:rsidR="00BE59DC">
        <w:rPr>
          <w:noProof/>
        </w:rPr>
        <w:t>[</w:t>
      </w:r>
      <w:hyperlink w:anchor="_ENREF_28" w:tooltip="OpenNebula,  #7112" w:history="1">
        <w:r w:rsidR="00776D4D">
          <w:rPr>
            <w:noProof/>
          </w:rPr>
          <w:t>28</w:t>
        </w:r>
      </w:hyperlink>
      <w:r w:rsidR="00BE59DC">
        <w:rPr>
          <w:noProof/>
        </w:rPr>
        <w:t>]</w:t>
      </w:r>
      <w:r w:rsidR="009B406B">
        <w:fldChar w:fldCharType="end"/>
      </w:r>
      <w:r w:rsidR="008B7DC3">
        <w:t>.</w:t>
      </w:r>
      <w:r>
        <w:t xml:space="preserve"> </w:t>
      </w:r>
      <w:r w:rsidR="00BF7CB9">
        <w:t>Other ongoing</w:t>
      </w:r>
      <w:r>
        <w:t xml:space="preserve"> community activities </w:t>
      </w:r>
      <w:r w:rsidR="00BF7CB9">
        <w:t>also</w:t>
      </w:r>
      <w:r>
        <w:t xml:space="preserve"> </w:t>
      </w:r>
      <w:r w:rsidR="00BF7CB9">
        <w:t>contribute</w:t>
      </w:r>
      <w:r>
        <w:t xml:space="preserve"> in the accounting and metric area, most notably by </w:t>
      </w:r>
      <w:r w:rsidR="00966E45">
        <w:t>integrating</w:t>
      </w:r>
      <w:r w:rsidR="00C53DBE">
        <w:t xml:space="preserve"> </w:t>
      </w:r>
      <w:proofErr w:type="spellStart"/>
      <w:r w:rsidR="00C53DBE">
        <w:t>GreenIT</w:t>
      </w:r>
      <w:proofErr w:type="spellEnd"/>
      <w:r w:rsidR="00C53DBE">
        <w:t xml:space="preserve"> </w:t>
      </w:r>
      <w:r w:rsidR="00F43732">
        <w:fldChar w:fldCharType="begin"/>
      </w:r>
      <w:r w:rsidR="00BE59DC">
        <w:instrText xml:space="preserve"> ADDIN EN.CITE &lt;EndNote&gt;&lt;Cite&gt;&lt;Author&gt;Beloglazov&lt;/Author&gt;&lt;Year&gt;2010&lt;/Year&gt;&lt;RecNum&gt;7088&lt;/RecNum&gt;&lt;IDText&gt;Beloglazov2010&lt;/IDText&gt;&lt;DisplayText&gt;[29]&lt;/DisplayText&gt;&lt;record&gt;&lt;rec-number&gt;7088&lt;/rec-number&gt;&lt;foreign-keys&gt;&lt;key app="EN" db-id="rfx20pr9t5zxtmee0xn5fwzbxvw0r9vz2tee"&gt;7088&lt;/key&gt;&lt;/foreign-keys&gt;&lt;ref-type name="Journal Article"&gt;17&lt;/ref-type&gt;&lt;contributors&gt;&lt;authors&gt;&lt;author&gt;Beloglazov, Anton&lt;/author&gt;&lt;author&gt;Buyya, Rajkumar&lt;/author&gt;&lt;author&gt;Lee, Young Choon&lt;/author&gt;&lt;author&gt;Zomaya, Albert&lt;/author&gt;&lt;/authors&gt;&lt;/contributors&gt;&lt;auth-address&gt;http://arxiv.org/abs/1007.0066&lt;/auth-address&gt;&lt;titles&gt;&lt;title&gt;A Taxonomy and Survey of Energy-Efficient Data Centers and Cloud Computing Systems&lt;/title&gt;&lt;/titles&gt;&lt;dates&gt;&lt;year&gt;2010&lt;/year&gt;&lt;/dates&gt;&lt;pub-location&gt;http://www.scientificcommons.org/58450503&lt;/pub-location&gt;&lt;publisher&gt;arXiv [http://arXiv.org/oai2] (United States)&lt;/publisher&gt;&lt;label&gt;Beloglazov2010&lt;/label&gt;&lt;urls&gt;&lt;/urls&gt;&lt;/record&gt;&lt;/Cite&gt;&lt;/EndNote&gt;</w:instrText>
      </w:r>
      <w:r w:rsidR="00F43732">
        <w:fldChar w:fldCharType="separate"/>
      </w:r>
      <w:r w:rsidR="00BE59DC">
        <w:rPr>
          <w:noProof/>
        </w:rPr>
        <w:t>[</w:t>
      </w:r>
      <w:hyperlink w:anchor="_ENREF_29" w:tooltip="Beloglazov, 2010 #7088" w:history="1">
        <w:r w:rsidR="00776D4D">
          <w:rPr>
            <w:noProof/>
          </w:rPr>
          <w:t>29</w:t>
        </w:r>
      </w:hyperlink>
      <w:r w:rsidR="00BE59DC">
        <w:rPr>
          <w:noProof/>
        </w:rPr>
        <w:t>]</w:t>
      </w:r>
      <w:r w:rsidR="00F43732">
        <w:fldChar w:fldCharType="end"/>
      </w:r>
      <w:r w:rsidR="00F43732" w:rsidRPr="00F43732">
        <w:t xml:space="preserve"> </w:t>
      </w:r>
      <w:r w:rsidR="00F43732">
        <w:fldChar w:fldCharType="begin"/>
      </w:r>
      <w:r w:rsidR="00BE59DC">
        <w:instrText xml:space="preserve"> ADDIN EN.CITE &lt;EndNote&gt;&lt;Cite&gt;&lt;Author&gt;Berl&lt;/Author&gt;&lt;Year&gt;2010&lt;/Year&gt;&lt;RecNum&gt;7107&lt;/RecNum&gt;&lt;IDText&gt;noitacol&lt;/IDText&gt;&lt;DisplayText&gt;[30]&lt;/DisplayText&gt;&lt;record&gt;&lt;rec-number&gt;7107&lt;/rec-number&gt;&lt;foreign-keys&gt;&lt;key app="EN" db-id="rfx20pr9t5zxtmee0xn5fwzbxvw0r9vz2tee"&gt;7107&lt;/key&gt;&lt;/foreign-keys&gt;&lt;ref-type name="Journal Article"&gt;17&lt;/ref-type&gt;&lt;contributors&gt;&lt;authors&gt;&lt;author&gt;Berl, Andreas&lt;/author&gt;&lt;author&gt;Gelenbe, Erol&lt;/author&gt;&lt;author&gt;Di Girolamo, Marco&lt;/author&gt;&lt;author&gt;Giuliani, Giovanni&lt;/author&gt;&lt;author&gt;De Meer, Hermann&lt;/author&gt;&lt;author&gt;Dang, Minh Quan&lt;/author&gt;&lt;author&gt;Pentikousis, Kostas&lt;/author&gt;&lt;/authors&gt;&lt;/contributors&gt;&lt;auth-address&gt;http://comjnl.oxfordjournals.org/cgi/content/short/53/7/1045&lt;/auth-address&gt;&lt;titles&gt;&lt;title&gt;Energy-Efficient Cloud Computing&lt;/title&gt;&lt;/titles&gt;&lt;dates&gt;&lt;year&gt;2010&lt;/year&gt;&lt;/dates&gt;&lt;pub-location&gt;http://www.scientificcommons.org/59704096&lt;/pub-location&gt;&lt;publisher&gt;HighWire Press OAI Repository [http://open-archive.highwire.org/handler] (United States)&lt;/publisher&gt;&lt;label&gt;noitacol&lt;/label&gt;&lt;urls&gt;&lt;/urls&gt;&lt;/record&gt;&lt;/Cite&gt;&lt;/EndNote&gt;</w:instrText>
      </w:r>
      <w:r w:rsidR="00F43732">
        <w:fldChar w:fldCharType="separate"/>
      </w:r>
      <w:r w:rsidR="00BE59DC">
        <w:rPr>
          <w:noProof/>
        </w:rPr>
        <w:t>[</w:t>
      </w:r>
      <w:hyperlink w:anchor="_ENREF_30" w:tooltip="Berl, 2010 #7107" w:history="1">
        <w:r w:rsidR="00776D4D">
          <w:rPr>
            <w:noProof/>
          </w:rPr>
          <w:t>30</w:t>
        </w:r>
      </w:hyperlink>
      <w:r w:rsidR="00BE59DC">
        <w:rPr>
          <w:noProof/>
        </w:rPr>
        <w:t>]</w:t>
      </w:r>
      <w:r w:rsidR="00F43732">
        <w:fldChar w:fldCharType="end"/>
      </w:r>
      <w:r w:rsidR="00C53DBE">
        <w:t>.</w:t>
      </w:r>
      <w:r w:rsidR="001F3602">
        <w:t xml:space="preserve"> In addition, </w:t>
      </w:r>
      <w:r w:rsidR="006D32C1" w:rsidRPr="00FC5A21">
        <w:rPr>
          <w:rFonts w:eastAsia="Malgun Gothic"/>
          <w:szCs w:val="18"/>
          <w:lang w:eastAsia="ko-KR"/>
        </w:rPr>
        <w:t xml:space="preserve">some </w:t>
      </w:r>
      <w:r w:rsidR="001F3602">
        <w:rPr>
          <w:rFonts w:eastAsia="Malgun Gothic"/>
          <w:szCs w:val="18"/>
          <w:lang w:eastAsia="ko-KR"/>
        </w:rPr>
        <w:t xml:space="preserve">of these </w:t>
      </w:r>
      <w:r w:rsidR="006D32C1" w:rsidRPr="00FC5A21">
        <w:rPr>
          <w:rFonts w:eastAsia="Malgun Gothic"/>
          <w:szCs w:val="18"/>
          <w:lang w:eastAsia="ko-KR"/>
        </w:rPr>
        <w:t>cloud pla</w:t>
      </w:r>
      <w:r w:rsidR="00446DE1" w:rsidRPr="00FC5A21">
        <w:rPr>
          <w:rFonts w:eastAsia="Malgun Gothic"/>
          <w:szCs w:val="18"/>
          <w:lang w:eastAsia="ko-KR"/>
        </w:rPr>
        <w:t>t</w:t>
      </w:r>
      <w:r w:rsidR="006D32C1" w:rsidRPr="00FC5A21">
        <w:rPr>
          <w:rFonts w:eastAsia="Malgun Gothic"/>
          <w:szCs w:val="18"/>
          <w:lang w:eastAsia="ko-KR"/>
        </w:rPr>
        <w:t xml:space="preserve">forms can be enhanced by </w:t>
      </w:r>
      <w:r w:rsidR="001F3602">
        <w:rPr>
          <w:rFonts w:eastAsia="Malgun Gothic"/>
          <w:szCs w:val="18"/>
          <w:lang w:eastAsia="ko-KR"/>
        </w:rPr>
        <w:t>external</w:t>
      </w:r>
      <w:r w:rsidR="001F3602" w:rsidRPr="00FC5A21">
        <w:rPr>
          <w:rFonts w:eastAsia="Malgun Gothic"/>
          <w:szCs w:val="18"/>
          <w:lang w:eastAsia="ko-KR"/>
        </w:rPr>
        <w:t xml:space="preserve"> </w:t>
      </w:r>
      <w:r w:rsidR="006D32C1" w:rsidRPr="00FC5A21">
        <w:rPr>
          <w:rFonts w:eastAsia="Malgun Gothic"/>
          <w:i/>
          <w:szCs w:val="18"/>
          <w:lang w:eastAsia="ko-KR"/>
        </w:rPr>
        <w:t>monitoring</w:t>
      </w:r>
      <w:r w:rsidR="006D32C1" w:rsidRPr="00FC5A21">
        <w:rPr>
          <w:rFonts w:eastAsia="Malgun Gothic"/>
          <w:szCs w:val="18"/>
          <w:lang w:eastAsia="ko-KR"/>
        </w:rPr>
        <w:t xml:space="preserve"> tools </w:t>
      </w:r>
      <w:r w:rsidR="001F3602">
        <w:rPr>
          <w:rFonts w:eastAsia="Malgun Gothic"/>
          <w:szCs w:val="18"/>
          <w:lang w:eastAsia="ko-KR"/>
        </w:rPr>
        <w:t>like</w:t>
      </w:r>
      <w:r w:rsidR="006D32C1" w:rsidRPr="00FC5A21">
        <w:rPr>
          <w:rFonts w:eastAsia="Malgun Gothic"/>
          <w:szCs w:val="18"/>
          <w:lang w:eastAsia="ko-KR"/>
        </w:rPr>
        <w:t xml:space="preserve"> </w:t>
      </w:r>
      <w:proofErr w:type="spellStart"/>
      <w:r w:rsidR="00055134" w:rsidRPr="00FC5A21">
        <w:rPr>
          <w:rFonts w:eastAsia="Malgun Gothic"/>
          <w:szCs w:val="18"/>
          <w:lang w:eastAsia="ko-KR"/>
        </w:rPr>
        <w:t>Nagios</w:t>
      </w:r>
      <w:proofErr w:type="spellEnd"/>
      <w:r w:rsidR="00055134" w:rsidRPr="00FC5A21">
        <w:rPr>
          <w:rFonts w:eastAsia="Malgun Gothic"/>
          <w:szCs w:val="18"/>
          <w:lang w:eastAsia="ko-KR"/>
        </w:rPr>
        <w:t xml:space="preserve"> </w:t>
      </w:r>
      <w:r w:rsidR="009B406B">
        <w:rPr>
          <w:rFonts w:eastAsia="Malgun Gothic"/>
          <w:szCs w:val="18"/>
          <w:lang w:eastAsia="ko-KR"/>
        </w:rPr>
        <w:fldChar w:fldCharType="begin"/>
      </w:r>
      <w:r w:rsidR="00BE59DC">
        <w:rPr>
          <w:rFonts w:eastAsia="Malgun Gothic"/>
          <w:szCs w:val="18"/>
          <w:lang w:eastAsia="ko-KR"/>
        </w:rPr>
        <w:instrText xml:space="preserve"> ADDIN EN.CITE &lt;EndNote&gt;&lt;Cite&gt;&lt;Author&gt;Barth&lt;/Author&gt;&lt;Year&gt;2006&lt;/Year&gt;&lt;RecNum&gt;7087&lt;/RecNum&gt;&lt;IDText&gt;Barth:2006:NSN:1199986&lt;/IDText&gt;&lt;DisplayText&gt;[31]&lt;/DisplayText&gt;&lt;record&gt;&lt;rec-number&gt;7087&lt;/rec-number&gt;&lt;foreign-keys&gt;&lt;key app="EN" db-id="rfx20pr9t5zxtmee0xn5fwzbxvw0r9vz2tee"&gt;7087&lt;/key&gt;&lt;/foreign-keys&gt;&lt;ref-type name="Book"&gt;6&lt;/ref-type&gt;&lt;contributors&gt;&lt;authors&gt;&lt;author&gt;Barth, Wolfgang&lt;/author&gt;&lt;/authors&gt;&lt;/contributors&gt;&lt;titles&gt;&lt;title&gt;Nagios: System and Network Monitoring&lt;/title&gt;&lt;/titles&gt;&lt;dates&gt;&lt;year&gt;2006&lt;/year&gt;&lt;/dates&gt;&lt;pub-location&gt;San Francisco, CA, USA&lt;/pub-location&gt;&lt;publisher&gt;No Starch Press&lt;/publisher&gt;&lt;isbn&gt;1593270704&lt;/isbn&gt;&lt;label&gt;Barth:2006:NSN:1199986&lt;/label&gt;&lt;urls&gt;&lt;/urls&gt;&lt;/record&gt;&lt;/Cite&gt;&lt;/EndNote&gt;</w:instrText>
      </w:r>
      <w:r w:rsidR="009B406B">
        <w:rPr>
          <w:rFonts w:eastAsia="Malgun Gothic"/>
          <w:szCs w:val="18"/>
          <w:lang w:eastAsia="ko-KR"/>
        </w:rPr>
        <w:fldChar w:fldCharType="separate"/>
      </w:r>
      <w:r w:rsidR="00BE59DC">
        <w:rPr>
          <w:rFonts w:eastAsia="Malgun Gothic"/>
          <w:noProof/>
          <w:szCs w:val="18"/>
          <w:lang w:eastAsia="ko-KR"/>
        </w:rPr>
        <w:t>[</w:t>
      </w:r>
      <w:hyperlink w:anchor="_ENREF_31" w:tooltip="Barth, 2006 #7087" w:history="1">
        <w:r w:rsidR="00776D4D">
          <w:rPr>
            <w:rFonts w:eastAsia="Malgun Gothic"/>
            <w:noProof/>
            <w:szCs w:val="18"/>
            <w:lang w:eastAsia="ko-KR"/>
          </w:rPr>
          <w:t>31</w:t>
        </w:r>
      </w:hyperlink>
      <w:r w:rsidR="00BE59DC">
        <w:rPr>
          <w:rFonts w:eastAsia="Malgun Gothic"/>
          <w:noProof/>
          <w:szCs w:val="18"/>
          <w:lang w:eastAsia="ko-KR"/>
        </w:rPr>
        <w:t>]</w:t>
      </w:r>
      <w:r w:rsidR="009B406B">
        <w:rPr>
          <w:rFonts w:eastAsia="Malgun Gothic"/>
          <w:szCs w:val="18"/>
          <w:lang w:eastAsia="ko-KR"/>
        </w:rPr>
        <w:fldChar w:fldCharType="end"/>
      </w:r>
      <w:r w:rsidR="009A1DD8" w:rsidRPr="009A1DD8">
        <w:rPr>
          <w:rFonts w:eastAsia="Malgun Gothic"/>
          <w:szCs w:val="18"/>
          <w:lang w:eastAsia="ko-KR"/>
        </w:rPr>
        <w:t xml:space="preserve"> </w:t>
      </w:r>
      <w:r w:rsidR="00055134" w:rsidRPr="00FC5A21">
        <w:rPr>
          <w:rFonts w:eastAsia="Malgun Gothic"/>
          <w:szCs w:val="18"/>
          <w:lang w:eastAsia="ko-KR"/>
        </w:rPr>
        <w:t xml:space="preserve">and Ganglia </w:t>
      </w:r>
      <w:r w:rsidR="00251DFE">
        <w:rPr>
          <w:rFonts w:eastAsia="Malgun Gothic"/>
          <w:szCs w:val="18"/>
          <w:lang w:eastAsia="ko-KR"/>
        </w:rPr>
        <w:fldChar w:fldCharType="begin"/>
      </w:r>
      <w:r w:rsidR="00BE59DC">
        <w:rPr>
          <w:rFonts w:eastAsia="Malgun Gothic"/>
          <w:szCs w:val="18"/>
          <w:lang w:eastAsia="ko-KR"/>
        </w:rPr>
        <w:instrText xml:space="preserve"> ADDIN EN.CITE &lt;EndNote&gt;&lt;Cite&gt;&lt;Author&gt;Massie&lt;/Author&gt;&lt;Year&gt;2004&lt;/Year&gt;&lt;RecNum&gt;7169&lt;/RecNum&gt;&lt;IDText&gt;ganglia-paper&lt;/IDText&gt;&lt;DisplayText&gt;[32]&lt;/DisplayText&gt;&lt;record&gt;&lt;rec-number&gt;7169&lt;/rec-number&gt;&lt;foreign-keys&gt;&lt;key app="EN" db-id="rfx20pr9t5zxtmee0xn5fwzbxvw0r9vz2tee"&gt;7169&lt;/key&gt;&lt;/foreign-keys&gt;&lt;ref-type name="Journal Article"&gt;17&lt;/ref-type&gt;&lt;contributors&gt;&lt;authors&gt;&lt;author&gt;Matthew L Massie &lt;/author&gt;&lt;author&gt;Brent N Chun &lt;/author&gt;&lt;author&gt;David E Culler&lt;/author&gt;&lt;/authors&gt;&lt;/contributors&gt;&lt;titles&gt;&lt;title&gt;The ganglia distributed monitoring system: design, implementation, and experience&lt;/title&gt;&lt;secondary-title&gt;Parallel Computing&lt;/secondary-title&gt;&lt;/titles&gt;&lt;periodical&gt;&lt;full-title&gt;Parallel Computing&lt;/full-title&gt;&lt;/periodical&gt;&lt;pages&gt;817 - 840&lt;/pages&gt;&lt;volume&gt;30&lt;/volume&gt;&lt;number&gt;7&lt;/number&gt;&lt;dates&gt;&lt;year&gt;2004&lt;/year&gt;&lt;/dates&gt;&lt;isbn&gt;0167-8191&lt;/isbn&gt;&lt;label&gt;ganglia-paper&lt;/label&gt;&lt;urls&gt;&lt;related-urls&gt;&lt;url&gt;http://www.sciencedirect.com/science/article/pii/S0167819104000535&lt;/url&gt;&lt;/related-urls&gt;&lt;/urls&gt;&lt;electronic-resource-num&gt;10.1016/j.parco.2004.04.001&lt;/electronic-resource-num&gt;&lt;/record&gt;&lt;/Cite&gt;&lt;/EndNote&gt;</w:instrText>
      </w:r>
      <w:r w:rsidR="00251DFE">
        <w:rPr>
          <w:rFonts w:eastAsia="Malgun Gothic"/>
          <w:szCs w:val="18"/>
          <w:lang w:eastAsia="ko-KR"/>
        </w:rPr>
        <w:fldChar w:fldCharType="separate"/>
      </w:r>
      <w:r w:rsidR="00BE59DC">
        <w:rPr>
          <w:rFonts w:eastAsia="Malgun Gothic"/>
          <w:noProof/>
          <w:szCs w:val="18"/>
          <w:lang w:eastAsia="ko-KR"/>
        </w:rPr>
        <w:t>[</w:t>
      </w:r>
      <w:hyperlink w:anchor="_ENREF_32" w:tooltip="Massie, 2004 #7169" w:history="1">
        <w:r w:rsidR="00776D4D">
          <w:rPr>
            <w:rFonts w:eastAsia="Malgun Gothic"/>
            <w:noProof/>
            <w:szCs w:val="18"/>
            <w:lang w:eastAsia="ko-KR"/>
          </w:rPr>
          <w:t>32</w:t>
        </w:r>
      </w:hyperlink>
      <w:r w:rsidR="00BE59DC">
        <w:rPr>
          <w:rFonts w:eastAsia="Malgun Gothic"/>
          <w:noProof/>
          <w:szCs w:val="18"/>
          <w:lang w:eastAsia="ko-KR"/>
        </w:rPr>
        <w:t>]</w:t>
      </w:r>
      <w:r w:rsidR="00251DFE">
        <w:rPr>
          <w:rFonts w:eastAsia="Malgun Gothic"/>
          <w:szCs w:val="18"/>
          <w:lang w:eastAsia="ko-KR"/>
        </w:rPr>
        <w:fldChar w:fldCharType="end"/>
      </w:r>
      <w:r w:rsidR="00055134" w:rsidRPr="00FC5A21">
        <w:rPr>
          <w:rFonts w:eastAsia="Malgun Gothic"/>
          <w:szCs w:val="18"/>
          <w:lang w:eastAsia="ko-KR"/>
        </w:rPr>
        <w:t>.</w:t>
      </w:r>
    </w:p>
    <w:p w14:paraId="518E2891" w14:textId="2EEDA00D" w:rsidR="00073C9E" w:rsidRPr="00FC5A21" w:rsidRDefault="009633E9" w:rsidP="00073C9E">
      <w:pPr>
        <w:rPr>
          <w:rFonts w:eastAsia="Malgun Gothic"/>
          <w:i/>
          <w:lang w:eastAsia="ko-KR"/>
        </w:rPr>
      </w:pPr>
      <w:r>
        <w:rPr>
          <w:rFonts w:eastAsia="Malgun Gothic"/>
          <w:szCs w:val="18"/>
          <w:lang w:eastAsia="ko-KR"/>
        </w:rPr>
        <w:t xml:space="preserve">For </w:t>
      </w:r>
      <w:r w:rsidR="002C54CB">
        <w:rPr>
          <w:rFonts w:eastAsia="Malgun Gothic"/>
          <w:szCs w:val="18"/>
          <w:lang w:eastAsia="ko-KR"/>
        </w:rPr>
        <w:t xml:space="preserve">IaaS </w:t>
      </w:r>
      <w:r>
        <w:rPr>
          <w:rFonts w:eastAsia="Malgun Gothic"/>
          <w:szCs w:val="18"/>
          <w:lang w:eastAsia="ko-KR"/>
        </w:rPr>
        <w:t>frameworks we make the following observations.</w:t>
      </w:r>
    </w:p>
    <w:p w14:paraId="211A8DF5" w14:textId="3A0FD9F0" w:rsidR="0032282B" w:rsidRDefault="00265989" w:rsidP="00EF5823">
      <w:pPr>
        <w:rPr>
          <w:rFonts w:eastAsia="Malgun Gothic"/>
          <w:szCs w:val="18"/>
          <w:lang w:eastAsia="ko-KR"/>
        </w:rPr>
      </w:pPr>
      <w:r w:rsidRPr="00FC5A21">
        <w:rPr>
          <w:rFonts w:eastAsia="Malgun Gothic" w:hint="eastAsia"/>
          <w:i/>
          <w:lang w:eastAsia="ko-KR"/>
        </w:rPr>
        <w:t xml:space="preserve">Amazon </w:t>
      </w:r>
      <w:proofErr w:type="spellStart"/>
      <w:r w:rsidRPr="00FC5A21">
        <w:rPr>
          <w:rFonts w:eastAsia="Malgun Gothic" w:hint="eastAsia"/>
          <w:i/>
          <w:lang w:eastAsia="ko-KR"/>
        </w:rPr>
        <w:t>CloudWatch</w:t>
      </w:r>
      <w:proofErr w:type="spellEnd"/>
      <w:r w:rsidR="008506D1">
        <w:rPr>
          <w:rFonts w:eastAsia="Malgun Gothic"/>
          <w:szCs w:val="18"/>
          <w:lang w:eastAsia="ko-KR"/>
        </w:rPr>
        <w:t xml:space="preserve"> </w:t>
      </w:r>
      <w:r w:rsidR="009B406B">
        <w:rPr>
          <w:rFonts w:eastAsia="Malgun Gothic"/>
          <w:szCs w:val="18"/>
          <w:lang w:eastAsia="ko-KR"/>
        </w:rPr>
        <w:fldChar w:fldCharType="begin"/>
      </w:r>
      <w:r w:rsidR="00BE59DC">
        <w:rPr>
          <w:rFonts w:eastAsia="Malgun Gothic"/>
          <w:szCs w:val="18"/>
          <w:lang w:eastAsia="ko-KR"/>
        </w:rPr>
        <w:instrText xml:space="preserve"> ADDIN EN.CITE &lt;EndNote&gt;&lt;Cite ExcludeAuth="1" ExcludeYear="1"&gt;&lt;RecNum&gt;7084&lt;/RecNum&gt;&lt;IDText&gt;awsCloudWatch&lt;/IDText&gt;&lt;DisplayText&gt;[24]&lt;/DisplayText&gt;&lt;record&gt;&lt;rec-number&gt;7084&lt;/rec-number&gt;&lt;foreign-keys&gt;&lt;key app="EN" db-id="rfx20pr9t5zxtmee0xn5fwzbxvw0r9vz2tee"&gt;7084&lt;/key&gt;&lt;/foreign-keys&gt;&lt;ref-type name="Web Page"&gt;12&lt;/ref-type&gt;&lt;contributors&gt;&lt;authors&gt;&lt;author&gt;Amazon&lt;/author&gt;&lt;/authors&gt;&lt;/contributors&gt;&lt;titles&gt;&lt;title&gt;Web Services Cloud Watch&lt;/title&gt;&lt;/titles&gt;&lt;dates&gt;&lt;/dates&gt;&lt;label&gt;awsCloudWatch&lt;/label&gt;&lt;urls&gt;&lt;related-urls&gt;&lt;url&gt;http://docs.amazonwebservices.com/AmazonCloudWatch/latest/DeveloperGuide/CloudWatch_Introduction.html&lt;/url&gt;&lt;/related-urls&gt;&lt;/urls&gt;&lt;/record&gt;&lt;/Cite&gt;&lt;/EndNote&gt;</w:instrText>
      </w:r>
      <w:r w:rsidR="009B406B">
        <w:rPr>
          <w:rFonts w:eastAsia="Malgun Gothic"/>
          <w:szCs w:val="18"/>
          <w:lang w:eastAsia="ko-KR"/>
        </w:rPr>
        <w:fldChar w:fldCharType="separate"/>
      </w:r>
      <w:r w:rsidR="00BE59DC">
        <w:rPr>
          <w:rFonts w:eastAsia="Malgun Gothic"/>
          <w:noProof/>
          <w:szCs w:val="18"/>
          <w:lang w:eastAsia="ko-KR"/>
        </w:rPr>
        <w:t>[</w:t>
      </w:r>
      <w:hyperlink w:anchor="_ENREF_24" w:tooltip="Amazon,  #7084" w:history="1">
        <w:r w:rsidR="00776D4D">
          <w:rPr>
            <w:rFonts w:eastAsia="Malgun Gothic"/>
            <w:noProof/>
            <w:szCs w:val="18"/>
            <w:lang w:eastAsia="ko-KR"/>
          </w:rPr>
          <w:t>24</w:t>
        </w:r>
      </w:hyperlink>
      <w:r w:rsidR="00BE59DC">
        <w:rPr>
          <w:rFonts w:eastAsia="Malgun Gothic"/>
          <w:noProof/>
          <w:szCs w:val="18"/>
          <w:lang w:eastAsia="ko-KR"/>
        </w:rPr>
        <w:t>]</w:t>
      </w:r>
      <w:r w:rsidR="009B406B">
        <w:rPr>
          <w:rFonts w:eastAsia="Malgun Gothic"/>
          <w:szCs w:val="18"/>
          <w:lang w:eastAsia="ko-KR"/>
        </w:rPr>
        <w:fldChar w:fldCharType="end"/>
      </w:r>
      <w:r w:rsidR="008A11A0" w:rsidRPr="008A11A0">
        <w:rPr>
          <w:rFonts w:eastAsia="Malgun Gothic"/>
          <w:szCs w:val="18"/>
          <w:lang w:eastAsia="ko-KR"/>
        </w:rPr>
        <w:t xml:space="preserve"> </w:t>
      </w:r>
      <w:r w:rsidR="008A11A0" w:rsidRPr="00073C9E">
        <w:rPr>
          <w:rFonts w:eastAsia="Malgun Gothic"/>
          <w:szCs w:val="18"/>
          <w:lang w:eastAsia="ko-KR"/>
        </w:rPr>
        <w:t xml:space="preserve">provides </w:t>
      </w:r>
      <w:r w:rsidR="008A11A0" w:rsidRPr="001C0005">
        <w:rPr>
          <w:rFonts w:eastAsia="Malgun Gothic"/>
          <w:lang w:eastAsia="ko-KR"/>
        </w:rPr>
        <w:t xml:space="preserve">real-time monitoring </w:t>
      </w:r>
      <w:r w:rsidR="008A11A0">
        <w:rPr>
          <w:rFonts w:eastAsia="Malgun Gothic"/>
          <w:szCs w:val="18"/>
          <w:lang w:eastAsia="ko-KR"/>
        </w:rPr>
        <w:t>of</w:t>
      </w:r>
      <w:r w:rsidR="008A11A0" w:rsidRPr="001C0005">
        <w:rPr>
          <w:rFonts w:eastAsia="Malgun Gothic"/>
          <w:lang w:eastAsia="ko-KR"/>
        </w:rPr>
        <w:t xml:space="preserve"> resource utilization such as CPU, d</w:t>
      </w:r>
      <w:r w:rsidR="008A11A0" w:rsidRPr="00564C36">
        <w:rPr>
          <w:rFonts w:eastAsia="Malgun Gothic"/>
          <w:lang w:eastAsia="ko-KR"/>
        </w:rPr>
        <w:t>i</w:t>
      </w:r>
      <w:r w:rsidR="008A11A0" w:rsidRPr="004F60E0">
        <w:rPr>
          <w:rFonts w:eastAsia="Malgun Gothic"/>
          <w:lang w:eastAsia="ko-KR"/>
        </w:rPr>
        <w:t>sk and network. It also enables users to collect metrics about AWS resources, as well as</w:t>
      </w:r>
      <w:r w:rsidR="008A11A0" w:rsidRPr="00DE39F4">
        <w:rPr>
          <w:rFonts w:eastAsia="Malgun Gothic"/>
          <w:lang w:eastAsia="ko-KR"/>
        </w:rPr>
        <w:t xml:space="preserve"> </w:t>
      </w:r>
      <w:r w:rsidR="00073C9E" w:rsidRPr="00A125FC">
        <w:rPr>
          <w:rFonts w:eastAsia="Malgun Gothic"/>
          <w:szCs w:val="18"/>
          <w:lang w:eastAsia="ko-KR"/>
        </w:rPr>
        <w:t>publish</w:t>
      </w:r>
      <w:r w:rsidR="008A11A0" w:rsidRPr="001C0005">
        <w:rPr>
          <w:rFonts w:eastAsia="Malgun Gothic"/>
          <w:lang w:eastAsia="ko-KR"/>
        </w:rPr>
        <w:t xml:space="preserve"> custom</w:t>
      </w:r>
      <w:r w:rsidR="008A11A0" w:rsidRPr="008140D3">
        <w:rPr>
          <w:rFonts w:eastAsia="Malgun Gothic"/>
          <w:lang w:eastAsia="ko-KR"/>
        </w:rPr>
        <w:t xml:space="preserve"> </w:t>
      </w:r>
      <w:r w:rsidR="008A11A0" w:rsidRPr="00073C9E">
        <w:rPr>
          <w:rFonts w:eastAsia="Malgun Gothic"/>
          <w:szCs w:val="18"/>
          <w:lang w:eastAsia="ko-KR"/>
        </w:rPr>
        <w:t xml:space="preserve">metrics directly to Amazon </w:t>
      </w:r>
      <w:proofErr w:type="spellStart"/>
      <w:r w:rsidR="008A11A0" w:rsidRPr="00073C9E">
        <w:rPr>
          <w:rFonts w:eastAsia="Malgun Gothic"/>
          <w:szCs w:val="18"/>
          <w:lang w:eastAsia="ko-KR"/>
        </w:rPr>
        <w:t>CloudWatch</w:t>
      </w:r>
      <w:proofErr w:type="spellEnd"/>
      <w:r w:rsidR="008A11A0" w:rsidRPr="00073C9E">
        <w:rPr>
          <w:rFonts w:eastAsia="Malgun Gothic"/>
          <w:szCs w:val="18"/>
          <w:lang w:eastAsia="ko-KR"/>
        </w:rPr>
        <w:t xml:space="preserve">. </w:t>
      </w:r>
      <w:r w:rsidR="008A3A19" w:rsidRPr="00FC5A21">
        <w:rPr>
          <w:rFonts w:eastAsia="Malgun Gothic" w:hint="eastAsia"/>
          <w:i/>
          <w:lang w:eastAsia="ko-KR"/>
        </w:rPr>
        <w:lastRenderedPageBreak/>
        <w:t>Eucalyptus</w:t>
      </w:r>
      <w:r w:rsidR="008A3A19">
        <w:rPr>
          <w:rFonts w:eastAsia="Malgun Gothic" w:hint="eastAsia"/>
          <w:szCs w:val="18"/>
          <w:lang w:eastAsia="ko-KR"/>
        </w:rPr>
        <w:t xml:space="preserve"> </w:t>
      </w:r>
      <w:r w:rsidR="0097083F">
        <w:rPr>
          <w:rFonts w:eastAsia="Malgun Gothic" w:hint="eastAsia"/>
          <w:szCs w:val="18"/>
          <w:lang w:eastAsia="ko-KR"/>
        </w:rPr>
        <w:t>enables</w:t>
      </w:r>
      <w:r w:rsidR="00BE2949">
        <w:rPr>
          <w:rFonts w:eastAsia="Malgun Gothic"/>
          <w:szCs w:val="18"/>
          <w:lang w:eastAsia="ko-KR"/>
        </w:rPr>
        <w:t>,</w:t>
      </w:r>
      <w:r w:rsidR="0097083F">
        <w:rPr>
          <w:rFonts w:eastAsia="Malgun Gothic" w:hint="eastAsia"/>
          <w:szCs w:val="18"/>
          <w:lang w:eastAsia="ko-KR"/>
        </w:rPr>
        <w:t xml:space="preserve"> </w:t>
      </w:r>
      <w:r w:rsidR="00EF5823">
        <w:rPr>
          <w:rFonts w:eastAsia="Malgun Gothic"/>
          <w:szCs w:val="18"/>
          <w:lang w:eastAsia="ko-KR"/>
        </w:rPr>
        <w:t>since version 3.</w:t>
      </w:r>
      <w:r w:rsidR="00C25F51">
        <w:rPr>
          <w:rFonts w:eastAsia="Malgun Gothic" w:hint="eastAsia"/>
          <w:szCs w:val="18"/>
          <w:lang w:eastAsia="ko-KR"/>
        </w:rPr>
        <w:t>0</w:t>
      </w:r>
      <w:r w:rsidR="00EF5823">
        <w:rPr>
          <w:rFonts w:eastAsia="Malgun Gothic"/>
          <w:szCs w:val="18"/>
          <w:lang w:eastAsia="ko-KR"/>
        </w:rPr>
        <w:t xml:space="preserve">, </w:t>
      </w:r>
      <w:r w:rsidR="0097083F">
        <w:rPr>
          <w:rFonts w:eastAsia="Malgun Gothic" w:hint="eastAsia"/>
          <w:szCs w:val="18"/>
          <w:lang w:eastAsia="ko-KR"/>
        </w:rPr>
        <w:t xml:space="preserve">usage reporting </w:t>
      </w:r>
      <w:r w:rsidR="009633E9">
        <w:rPr>
          <w:rFonts w:eastAsia="Malgun Gothic"/>
          <w:szCs w:val="18"/>
          <w:lang w:eastAsia="ko-KR"/>
        </w:rPr>
        <w:t xml:space="preserve">as part of its </w:t>
      </w:r>
      <w:r w:rsidR="0097083F">
        <w:rPr>
          <w:rFonts w:eastAsia="Malgun Gothic" w:hint="eastAsia"/>
          <w:szCs w:val="18"/>
          <w:lang w:eastAsia="ko-KR"/>
        </w:rPr>
        <w:t>resource management</w:t>
      </w:r>
      <w:r w:rsidR="00EF5823">
        <w:rPr>
          <w:rFonts w:eastAsia="Malgun Gothic"/>
          <w:szCs w:val="18"/>
          <w:lang w:eastAsia="ko-KR"/>
        </w:rPr>
        <w:t xml:space="preserve"> </w:t>
      </w:r>
      <w:r w:rsidR="009F24AC">
        <w:rPr>
          <w:rFonts w:eastAsia="Malgun Gothic"/>
          <w:szCs w:val="18"/>
          <w:lang w:eastAsia="ko-KR"/>
        </w:rPr>
        <w:fldChar w:fldCharType="begin"/>
      </w:r>
      <w:r w:rsidR="00BE59DC">
        <w:rPr>
          <w:rFonts w:eastAsia="Malgun Gothic"/>
          <w:szCs w:val="18"/>
          <w:lang w:eastAsia="ko-KR"/>
        </w:rPr>
        <w:instrText xml:space="preserve"> ADDIN EN.CITE &lt;EndNote&gt;&lt;Cite ExcludeAuth="1" ExcludeYear="1"&gt;&lt;RecNum&gt;7163&lt;/RecNum&gt;&lt;IDText&gt;euca-admin-3-doc&lt;/IDText&gt;&lt;DisplayText&gt;[33]&lt;/DisplayText&gt;&lt;record&gt;&lt;rec-number&gt;7163&lt;/rec-number&gt;&lt;foreign-keys&gt;&lt;key app="EN" db-id="rfx20pr9t5zxtmee0xn5fwzbxvw0r9vz2tee"&gt;7163&lt;/key&gt;&lt;/foreign-keys&gt;&lt;ref-type name="Web Page"&gt;12&lt;/ref-type&gt;&lt;contributors&gt;&lt;authors&gt;&lt;author&gt;Eucalyptus&lt;/author&gt;&lt;/authors&gt;&lt;/contributors&gt;&lt;titles&gt;&lt;title&gt;Eucalyptus 3.0.2 Administration guide&lt;/title&gt;&lt;/titles&gt;&lt;dates&gt;&lt;/dates&gt;&lt;label&gt;euca-admin-3-doc&lt;/label&gt;&lt;urls&gt;&lt;related-urls&gt;&lt;url&gt;http://www.eucalyptus.com/docs/3.0/ag.pdf&lt;/url&gt;&lt;/related-urls&gt;&lt;/urls&gt;&lt;/record&gt;&lt;/Cite&gt;&lt;/EndNote&gt;</w:instrText>
      </w:r>
      <w:r w:rsidR="009F24AC">
        <w:rPr>
          <w:rFonts w:eastAsia="Malgun Gothic"/>
          <w:szCs w:val="18"/>
          <w:lang w:eastAsia="ko-KR"/>
        </w:rPr>
        <w:fldChar w:fldCharType="separate"/>
      </w:r>
      <w:r w:rsidR="00BE59DC">
        <w:rPr>
          <w:rFonts w:eastAsia="Malgun Gothic"/>
          <w:noProof/>
          <w:szCs w:val="18"/>
          <w:lang w:eastAsia="ko-KR"/>
        </w:rPr>
        <w:t>[</w:t>
      </w:r>
      <w:hyperlink w:anchor="_ENREF_33" w:tooltip="Eucalyptus,  #7163" w:history="1">
        <w:r w:rsidR="00776D4D">
          <w:rPr>
            <w:rFonts w:eastAsia="Malgun Gothic"/>
            <w:noProof/>
            <w:szCs w:val="18"/>
            <w:lang w:eastAsia="ko-KR"/>
          </w:rPr>
          <w:t>33</w:t>
        </w:r>
      </w:hyperlink>
      <w:r w:rsidR="00BE59DC">
        <w:rPr>
          <w:rFonts w:eastAsia="Malgun Gothic"/>
          <w:noProof/>
          <w:szCs w:val="18"/>
          <w:lang w:eastAsia="ko-KR"/>
        </w:rPr>
        <w:t>]</w:t>
      </w:r>
      <w:r w:rsidR="009F24AC">
        <w:rPr>
          <w:rFonts w:eastAsia="Malgun Gothic"/>
          <w:szCs w:val="18"/>
          <w:lang w:eastAsia="ko-KR"/>
        </w:rPr>
        <w:fldChar w:fldCharType="end"/>
      </w:r>
      <w:r w:rsidR="0032282B" w:rsidRPr="0032282B">
        <w:rPr>
          <w:rFonts w:eastAsia="Malgun Gothic" w:hint="eastAsia"/>
          <w:szCs w:val="18"/>
          <w:lang w:eastAsia="ko-KR"/>
        </w:rPr>
        <w:t xml:space="preserve"> </w:t>
      </w:r>
      <w:r w:rsidR="0032282B">
        <w:rPr>
          <w:rFonts w:eastAsia="Malgun Gothic"/>
          <w:szCs w:val="18"/>
          <w:lang w:eastAsia="ko-KR"/>
        </w:rPr>
        <w:fldChar w:fldCharType="begin"/>
      </w:r>
      <w:r w:rsidR="0032282B">
        <w:rPr>
          <w:rFonts w:eastAsia="Malgun Gothic"/>
          <w:szCs w:val="18"/>
          <w:lang w:eastAsia="ko-KR"/>
        </w:rPr>
        <w:instrText xml:space="preserve"> ADDIN EN.CITE &lt;EndNote&gt;&lt;Cite ExcludeAuth="1" ExcludeYear="1"&gt;&lt;RecNum&gt;7162&lt;/RecNum&gt;&lt;IDText&gt;Eucalyptus Monitoring&lt;/IDText&gt;&lt;DisplayText&gt;[25]&lt;/DisplayText&gt;&lt;record&gt;&lt;rec-number&gt;7162&lt;/rec-number&gt;&lt;foreign-keys&gt;&lt;key app="EN" db-id="rfx20pr9t5zxtmee0xn5fwzbxvw0r9vz2tee"&gt;7162&lt;/key&gt;&lt;/foreign-keys&gt;&lt;ref-type name="Web Page"&gt;12&lt;/ref-type&gt;&lt;contributors&gt;&lt;authors&gt;&lt;author&gt;Eucalyptus&lt;/author&gt;&lt;/authors&gt;&lt;/contributors&gt;&lt;titles&gt;&lt;title&gt;Eucalyptus Monitoring&lt;/title&gt;&lt;/titles&gt;&lt;dates&gt;&lt;/dates&gt;&lt;label&gt;eucalyptus1.6-monitoring&lt;/label&gt;&lt;urls&gt;&lt;related-urls&gt;&lt;url&gt; http://open.eucalyptus.com/wiki/EucalyptusMonitoring_v1.6&lt;/url&gt;&lt;/related-urls&gt;&lt;/urls&gt;&lt;/record&gt;&lt;/Cite&gt;&lt;/EndNote&gt;</w:instrText>
      </w:r>
      <w:r w:rsidR="0032282B">
        <w:rPr>
          <w:rFonts w:eastAsia="Malgun Gothic"/>
          <w:szCs w:val="18"/>
          <w:lang w:eastAsia="ko-KR"/>
        </w:rPr>
        <w:fldChar w:fldCharType="separate"/>
      </w:r>
      <w:r w:rsidR="0032282B">
        <w:rPr>
          <w:rFonts w:eastAsia="Malgun Gothic"/>
          <w:noProof/>
          <w:szCs w:val="18"/>
          <w:lang w:eastAsia="ko-KR"/>
        </w:rPr>
        <w:t>[</w:t>
      </w:r>
      <w:hyperlink w:anchor="_ENREF_25" w:tooltip="Eucalyptus,  #7162" w:history="1">
        <w:r w:rsidR="00776D4D">
          <w:rPr>
            <w:rFonts w:eastAsia="Malgun Gothic"/>
            <w:noProof/>
            <w:szCs w:val="18"/>
            <w:lang w:eastAsia="ko-KR"/>
          </w:rPr>
          <w:t>25</w:t>
        </w:r>
      </w:hyperlink>
      <w:r w:rsidR="0032282B">
        <w:rPr>
          <w:rFonts w:eastAsia="Malgun Gothic"/>
          <w:noProof/>
          <w:szCs w:val="18"/>
          <w:lang w:eastAsia="ko-KR"/>
        </w:rPr>
        <w:t>]</w:t>
      </w:r>
      <w:r w:rsidR="0032282B">
        <w:rPr>
          <w:rFonts w:eastAsia="Malgun Gothic"/>
          <w:szCs w:val="18"/>
          <w:lang w:eastAsia="ko-KR"/>
        </w:rPr>
        <w:fldChar w:fldCharType="end"/>
      </w:r>
      <w:r w:rsidR="00C25F51">
        <w:rPr>
          <w:rFonts w:eastAsia="Malgun Gothic"/>
          <w:szCs w:val="18"/>
          <w:lang w:eastAsia="ko-KR"/>
        </w:rPr>
        <w:t xml:space="preserve">. </w:t>
      </w:r>
      <w:r w:rsidR="009633E9">
        <w:rPr>
          <w:rFonts w:eastAsia="Malgun Gothic"/>
          <w:szCs w:val="18"/>
          <w:lang w:eastAsia="ko-KR"/>
        </w:rPr>
        <w:t>However</w:t>
      </w:r>
      <w:r w:rsidR="001F3602">
        <w:rPr>
          <w:rFonts w:eastAsia="Malgun Gothic"/>
          <w:szCs w:val="18"/>
          <w:lang w:eastAsia="ko-KR"/>
        </w:rPr>
        <w:t xml:space="preserve">, it does not provide </w:t>
      </w:r>
      <w:r w:rsidR="009633E9">
        <w:rPr>
          <w:rFonts w:eastAsia="Malgun Gothic"/>
          <w:szCs w:val="18"/>
          <w:lang w:eastAsia="ko-KR"/>
        </w:rPr>
        <w:t xml:space="preserve">a sophisticated </w:t>
      </w:r>
      <w:r w:rsidR="0097083F">
        <w:rPr>
          <w:rFonts w:eastAsia="Malgun Gothic" w:hint="eastAsia"/>
          <w:szCs w:val="18"/>
          <w:lang w:eastAsia="ko-KR"/>
        </w:rPr>
        <w:t xml:space="preserve">accounting </w:t>
      </w:r>
      <w:r w:rsidR="0097083F" w:rsidDel="008140D3">
        <w:rPr>
          <w:rFonts w:eastAsia="Malgun Gothic" w:hint="eastAsia"/>
          <w:szCs w:val="18"/>
          <w:lang w:eastAsia="ko-KR"/>
        </w:rPr>
        <w:t>systems</w:t>
      </w:r>
      <w:r w:rsidR="001F3602">
        <w:rPr>
          <w:rFonts w:eastAsia="Malgun Gothic"/>
          <w:szCs w:val="18"/>
          <w:lang w:eastAsia="ko-KR"/>
        </w:rPr>
        <w:t xml:space="preserve"> </w:t>
      </w:r>
      <w:r w:rsidR="009633E9">
        <w:rPr>
          <w:rFonts w:eastAsia="Malgun Gothic"/>
          <w:szCs w:val="18"/>
          <w:lang w:eastAsia="ko-KR"/>
        </w:rPr>
        <w:t xml:space="preserve">that </w:t>
      </w:r>
      <w:r w:rsidR="001F3602">
        <w:rPr>
          <w:rFonts w:eastAsia="Malgun Gothic"/>
          <w:szCs w:val="18"/>
          <w:lang w:eastAsia="ko-KR"/>
        </w:rPr>
        <w:t>allows</w:t>
      </w:r>
      <w:r w:rsidR="009633E9">
        <w:rPr>
          <w:rFonts w:eastAsia="Malgun Gothic"/>
          <w:szCs w:val="18"/>
          <w:lang w:eastAsia="ko-KR"/>
        </w:rPr>
        <w:t xml:space="preserve"> users and administrators observe details about particular VM </w:t>
      </w:r>
      <w:r w:rsidR="00437501">
        <w:rPr>
          <w:rFonts w:eastAsia="Malgun Gothic"/>
          <w:szCs w:val="18"/>
          <w:lang w:eastAsia="ko-KR"/>
        </w:rPr>
        <w:t>instances</w:t>
      </w:r>
      <w:r w:rsidR="0097083F">
        <w:rPr>
          <w:rFonts w:eastAsia="Malgun Gothic" w:hint="eastAsia"/>
          <w:szCs w:val="18"/>
          <w:lang w:eastAsia="ko-KR"/>
        </w:rPr>
        <w:t>.</w:t>
      </w:r>
      <w:r w:rsidR="00A13CD6">
        <w:rPr>
          <w:rFonts w:eastAsia="Malgun Gothic"/>
          <w:szCs w:val="18"/>
          <w:lang w:eastAsia="ko-KR"/>
        </w:rPr>
        <w:t xml:space="preserve"> To enable this </w:t>
      </w:r>
      <w:proofErr w:type="gramStart"/>
      <w:r w:rsidR="00F1246A">
        <w:rPr>
          <w:rFonts w:eastAsia="Malgun Gothic"/>
          <w:szCs w:val="18"/>
          <w:lang w:eastAsia="ko-KR"/>
        </w:rPr>
        <w:t>third</w:t>
      </w:r>
      <w:r w:rsidR="00A13CD6">
        <w:rPr>
          <w:rFonts w:eastAsia="Malgun Gothic"/>
          <w:szCs w:val="18"/>
          <w:lang w:eastAsia="ko-KR"/>
        </w:rPr>
        <w:t xml:space="preserve">  party</w:t>
      </w:r>
      <w:proofErr w:type="gramEnd"/>
      <w:r w:rsidR="00A13CD6">
        <w:rPr>
          <w:rFonts w:eastAsia="Malgun Gothic"/>
          <w:szCs w:val="18"/>
          <w:lang w:eastAsia="ko-KR"/>
        </w:rPr>
        <w:t xml:space="preserve"> tools</w:t>
      </w:r>
      <w:r w:rsidR="0032282B">
        <w:rPr>
          <w:rFonts w:eastAsia="Malgun Gothic"/>
          <w:szCs w:val="18"/>
          <w:lang w:eastAsia="ko-KR"/>
        </w:rPr>
        <w:t xml:space="preserve"> such as </w:t>
      </w:r>
      <w:proofErr w:type="spellStart"/>
      <w:r w:rsidR="0032282B">
        <w:rPr>
          <w:rFonts w:eastAsia="Malgun Gothic"/>
          <w:szCs w:val="18"/>
          <w:lang w:eastAsia="ko-KR"/>
        </w:rPr>
        <w:t>Nagio</w:t>
      </w:r>
      <w:r w:rsidR="00A13CD6">
        <w:rPr>
          <w:rFonts w:eastAsia="Malgun Gothic"/>
          <w:szCs w:val="18"/>
          <w:lang w:eastAsia="ko-KR"/>
        </w:rPr>
        <w:t>s</w:t>
      </w:r>
      <w:proofErr w:type="spellEnd"/>
      <w:r w:rsidR="00A13CD6">
        <w:rPr>
          <w:rFonts w:eastAsia="Malgun Gothic"/>
          <w:szCs w:val="18"/>
          <w:lang w:eastAsia="ko-KR"/>
        </w:rPr>
        <w:t xml:space="preserve">, Ganglia and log file </w:t>
      </w:r>
      <w:proofErr w:type="spellStart"/>
      <w:r w:rsidR="00A13CD6">
        <w:rPr>
          <w:rFonts w:eastAsia="Malgun Gothic"/>
          <w:szCs w:val="18"/>
          <w:lang w:eastAsia="ko-KR"/>
        </w:rPr>
        <w:t>analysers</w:t>
      </w:r>
      <w:proofErr w:type="spellEnd"/>
      <w:r w:rsidR="0032282B">
        <w:rPr>
          <w:rFonts w:eastAsia="Malgun Gothic"/>
          <w:szCs w:val="18"/>
          <w:lang w:eastAsia="ko-KR"/>
        </w:rPr>
        <w:t xml:space="preserve"> </w:t>
      </w:r>
      <w:r w:rsidR="0032282B">
        <w:rPr>
          <w:rFonts w:eastAsia="Malgun Gothic"/>
          <w:szCs w:val="18"/>
          <w:lang w:eastAsia="ko-KR"/>
        </w:rPr>
        <w:fldChar w:fldCharType="begin"/>
      </w:r>
      <w:r w:rsidR="0032282B">
        <w:rPr>
          <w:rFonts w:eastAsia="Malgun Gothic"/>
          <w:szCs w:val="18"/>
          <w:lang w:eastAsia="ko-KR"/>
        </w:rPr>
        <w:instrText xml:space="preserve"> ADDIN EN.CITE &lt;EndNote&gt;&lt;Cite ExcludeAuth="1" ExcludeYear="1"&gt;&lt;RecNum&gt;7162&lt;/RecNum&gt;&lt;IDText&gt;Eucalyptus Monitoring&lt;/IDText&gt;&lt;DisplayText&gt;[25]&lt;/DisplayText&gt;&lt;record&gt;&lt;rec-number&gt;7162&lt;/rec-number&gt;&lt;foreign-keys&gt;&lt;key app="EN" db-id="rfx20pr9t5zxtmee0xn5fwzbxvw0r9vz2tee"&gt;7162&lt;/key&gt;&lt;/foreign-keys&gt;&lt;ref-type name="Web Page"&gt;12&lt;/ref-type&gt;&lt;contributors&gt;&lt;authors&gt;&lt;author&gt;Eucalyptus&lt;/author&gt;&lt;/authors&gt;&lt;/contributors&gt;&lt;titles&gt;&lt;title&gt;Eucalyptus Monitoring&lt;/title&gt;&lt;/titles&gt;&lt;dates&gt;&lt;/dates&gt;&lt;label&gt;eucalyptus1.6-monitoring&lt;/label&gt;&lt;urls&gt;&lt;related-urls&gt;&lt;url&gt; http://open.eucalyptus.com/wiki/EucalyptusMonitoring_v1.6&lt;/url&gt;&lt;/related-urls&gt;&lt;/urls&gt;&lt;/record&gt;&lt;/Cite&gt;&lt;/EndNote&gt;</w:instrText>
      </w:r>
      <w:r w:rsidR="0032282B">
        <w:rPr>
          <w:rFonts w:eastAsia="Malgun Gothic"/>
          <w:szCs w:val="18"/>
          <w:lang w:eastAsia="ko-KR"/>
        </w:rPr>
        <w:fldChar w:fldCharType="separate"/>
      </w:r>
      <w:r w:rsidR="0032282B">
        <w:rPr>
          <w:rFonts w:eastAsia="Malgun Gothic"/>
          <w:noProof/>
          <w:szCs w:val="18"/>
          <w:lang w:eastAsia="ko-KR"/>
        </w:rPr>
        <w:t>[</w:t>
      </w:r>
      <w:hyperlink w:anchor="_ENREF_25" w:tooltip="Eucalyptus,  #7162" w:history="1">
        <w:r w:rsidR="00776D4D">
          <w:rPr>
            <w:rFonts w:eastAsia="Malgun Gothic"/>
            <w:noProof/>
            <w:szCs w:val="18"/>
            <w:lang w:eastAsia="ko-KR"/>
          </w:rPr>
          <w:t>25</w:t>
        </w:r>
      </w:hyperlink>
      <w:r w:rsidR="0032282B">
        <w:rPr>
          <w:rFonts w:eastAsia="Malgun Gothic"/>
          <w:noProof/>
          <w:szCs w:val="18"/>
          <w:lang w:eastAsia="ko-KR"/>
        </w:rPr>
        <w:t>]</w:t>
      </w:r>
      <w:r w:rsidR="0032282B">
        <w:rPr>
          <w:rFonts w:eastAsia="Malgun Gothic"/>
          <w:szCs w:val="18"/>
          <w:lang w:eastAsia="ko-KR"/>
        </w:rPr>
        <w:fldChar w:fldCharType="end"/>
      </w:r>
      <w:r w:rsidR="0032282B">
        <w:rPr>
          <w:rFonts w:eastAsia="Malgun Gothic"/>
          <w:szCs w:val="18"/>
          <w:lang w:eastAsia="ko-KR"/>
        </w:rPr>
        <w:t xml:space="preserve"> have to be </w:t>
      </w:r>
      <w:r w:rsidR="00F1246A">
        <w:rPr>
          <w:rFonts w:eastAsia="Malgun Gothic"/>
          <w:szCs w:val="18"/>
          <w:lang w:eastAsia="ko-KR"/>
        </w:rPr>
        <w:t>used</w:t>
      </w:r>
      <w:r w:rsidR="0032282B">
        <w:rPr>
          <w:rFonts w:eastAsia="Malgun Gothic"/>
          <w:szCs w:val="18"/>
          <w:lang w:eastAsia="ko-KR"/>
        </w:rPr>
        <w:t xml:space="preserve">. </w:t>
      </w:r>
      <w:r w:rsidR="00A13CD6">
        <w:rPr>
          <w:rFonts w:eastAsia="Malgun Gothic"/>
          <w:szCs w:val="18"/>
          <w:lang w:eastAsia="ko-KR"/>
        </w:rPr>
        <w:t>An</w:t>
      </w:r>
      <w:r w:rsidR="0032282B">
        <w:rPr>
          <w:rFonts w:eastAsia="Malgun Gothic"/>
          <w:szCs w:val="18"/>
          <w:lang w:eastAsia="ko-KR"/>
        </w:rPr>
        <w:t xml:space="preserve"> integrated sophisticated and</w:t>
      </w:r>
      <w:r w:rsidR="009633E9">
        <w:rPr>
          <w:rFonts w:eastAsia="Malgun Gothic"/>
          <w:szCs w:val="18"/>
          <w:lang w:eastAsia="ko-KR"/>
        </w:rPr>
        <w:t xml:space="preserve"> convenient framework </w:t>
      </w:r>
      <w:r w:rsidR="0032282B">
        <w:rPr>
          <w:rFonts w:eastAsia="Malgun Gothic"/>
          <w:szCs w:val="18"/>
          <w:lang w:eastAsia="ko-KR"/>
        </w:rPr>
        <w:t xml:space="preserve">for accounting </w:t>
      </w:r>
      <w:r w:rsidR="009633E9">
        <w:rPr>
          <w:rFonts w:eastAsia="Malgun Gothic"/>
          <w:szCs w:val="18"/>
          <w:lang w:eastAsia="ko-KR"/>
        </w:rPr>
        <w:t xml:space="preserve">is not provided by default. </w:t>
      </w:r>
    </w:p>
    <w:p w14:paraId="34C891CA" w14:textId="6ABCDDC2" w:rsidR="00B27B5A" w:rsidRDefault="00D54E63" w:rsidP="00055134">
      <w:pPr>
        <w:rPr>
          <w:rFonts w:eastAsia="Malgun Gothic"/>
          <w:szCs w:val="18"/>
          <w:lang w:eastAsia="ko-KR"/>
        </w:rPr>
      </w:pPr>
      <w:r w:rsidRPr="00FC5A21">
        <w:rPr>
          <w:rFonts w:eastAsia="Malgun Gothic" w:hint="eastAsia"/>
          <w:i/>
          <w:lang w:eastAsia="ko-KR"/>
        </w:rPr>
        <w:t>Nimbus</w:t>
      </w:r>
      <w:r>
        <w:rPr>
          <w:rFonts w:eastAsia="Malgun Gothic" w:hint="eastAsia"/>
          <w:szCs w:val="18"/>
          <w:lang w:eastAsia="ko-KR"/>
        </w:rPr>
        <w:t xml:space="preserve"> </w:t>
      </w:r>
      <w:r w:rsidR="00FB59E8">
        <w:rPr>
          <w:rFonts w:eastAsia="Malgun Gothic" w:hint="eastAsia"/>
          <w:szCs w:val="18"/>
          <w:lang w:eastAsia="ko-KR"/>
        </w:rPr>
        <w:t xml:space="preserve">claims </w:t>
      </w:r>
      <w:r w:rsidR="0032282B">
        <w:rPr>
          <w:rFonts w:eastAsia="Malgun Gothic"/>
          <w:szCs w:val="18"/>
          <w:lang w:eastAsia="ko-KR"/>
        </w:rPr>
        <w:t xml:space="preserve">to support </w:t>
      </w:r>
      <w:r w:rsidR="00FB59E8">
        <w:rPr>
          <w:rFonts w:eastAsia="Malgun Gothic" w:hint="eastAsia"/>
          <w:szCs w:val="18"/>
          <w:lang w:eastAsia="ko-KR"/>
        </w:rPr>
        <w:t>p</w:t>
      </w:r>
      <w:r w:rsidR="00FB59E8" w:rsidRPr="00FB59E8">
        <w:rPr>
          <w:rFonts w:eastAsia="Malgun Gothic"/>
          <w:szCs w:val="18"/>
          <w:lang w:eastAsia="ko-KR"/>
        </w:rPr>
        <w:t xml:space="preserve">er-client </w:t>
      </w:r>
      <w:r w:rsidR="00FB59E8">
        <w:rPr>
          <w:rFonts w:eastAsia="Malgun Gothic" w:hint="eastAsia"/>
          <w:szCs w:val="18"/>
          <w:lang w:eastAsia="ko-KR"/>
        </w:rPr>
        <w:t>u</w:t>
      </w:r>
      <w:r w:rsidR="00FB59E8" w:rsidRPr="00FB59E8">
        <w:rPr>
          <w:rFonts w:eastAsia="Malgun Gothic"/>
          <w:szCs w:val="18"/>
          <w:lang w:eastAsia="ko-KR"/>
        </w:rPr>
        <w:t xml:space="preserve">sage </w:t>
      </w:r>
      <w:r w:rsidR="00FB59E8">
        <w:rPr>
          <w:rFonts w:eastAsia="Malgun Gothic" w:hint="eastAsia"/>
          <w:szCs w:val="18"/>
          <w:lang w:eastAsia="ko-KR"/>
        </w:rPr>
        <w:t>t</w:t>
      </w:r>
      <w:r w:rsidR="00FB59E8" w:rsidRPr="00FB59E8">
        <w:rPr>
          <w:rFonts w:eastAsia="Malgun Gothic"/>
          <w:szCs w:val="18"/>
          <w:lang w:eastAsia="ko-KR"/>
        </w:rPr>
        <w:t xml:space="preserve">racking </w:t>
      </w:r>
      <w:r w:rsidR="00FB59E8">
        <w:rPr>
          <w:rFonts w:eastAsia="Malgun Gothic" w:hint="eastAsia"/>
          <w:szCs w:val="18"/>
          <w:lang w:eastAsia="ko-KR"/>
        </w:rPr>
        <w:t>and p</w:t>
      </w:r>
      <w:r w:rsidR="00FB59E8" w:rsidRPr="00FB59E8">
        <w:rPr>
          <w:rFonts w:eastAsia="Malgun Gothic"/>
          <w:szCs w:val="18"/>
          <w:lang w:eastAsia="ko-KR"/>
        </w:rPr>
        <w:t xml:space="preserve">er-user </w:t>
      </w:r>
      <w:r w:rsidR="00FB59E8">
        <w:rPr>
          <w:rFonts w:eastAsia="Malgun Gothic" w:hint="eastAsia"/>
          <w:szCs w:val="18"/>
          <w:lang w:eastAsia="ko-KR"/>
        </w:rPr>
        <w:t>s</w:t>
      </w:r>
      <w:r w:rsidR="00FB59E8" w:rsidRPr="00FB59E8">
        <w:rPr>
          <w:rFonts w:eastAsia="Malgun Gothic"/>
          <w:szCs w:val="18"/>
          <w:lang w:eastAsia="ko-KR"/>
        </w:rPr>
        <w:t xml:space="preserve">torage </w:t>
      </w:r>
      <w:r w:rsidR="00FB59E8">
        <w:rPr>
          <w:rFonts w:eastAsia="Malgun Gothic" w:hint="eastAsia"/>
          <w:szCs w:val="18"/>
          <w:lang w:eastAsia="ko-KR"/>
        </w:rPr>
        <w:t>q</w:t>
      </w:r>
      <w:r w:rsidR="00FB59E8" w:rsidRPr="00FB59E8">
        <w:rPr>
          <w:rFonts w:eastAsia="Malgun Gothic"/>
          <w:szCs w:val="18"/>
          <w:lang w:eastAsia="ko-KR"/>
        </w:rPr>
        <w:t>uota in</w:t>
      </w:r>
      <w:r w:rsidR="00C1093B">
        <w:rPr>
          <w:rFonts w:eastAsia="Malgun Gothic"/>
          <w:szCs w:val="18"/>
          <w:lang w:eastAsia="ko-KR"/>
        </w:rPr>
        <w:t xml:space="preserve"> its image repository and in</w:t>
      </w:r>
      <w:r w:rsidR="00FB59E8" w:rsidRPr="00FB59E8">
        <w:rPr>
          <w:rFonts w:eastAsia="Malgun Gothic"/>
          <w:szCs w:val="18"/>
          <w:lang w:eastAsia="ko-KR"/>
        </w:rPr>
        <w:t xml:space="preserve"> </w:t>
      </w:r>
      <w:r w:rsidR="00C1093B">
        <w:rPr>
          <w:rFonts w:eastAsia="Malgun Gothic"/>
          <w:szCs w:val="18"/>
          <w:lang w:eastAsia="ko-KR"/>
        </w:rPr>
        <w:t>C</w:t>
      </w:r>
      <w:r w:rsidR="00FB59E8" w:rsidRPr="00FB59E8">
        <w:rPr>
          <w:rFonts w:eastAsia="Malgun Gothic"/>
          <w:szCs w:val="18"/>
          <w:lang w:eastAsia="ko-KR"/>
        </w:rPr>
        <w:t>umulus</w:t>
      </w:r>
      <w:r w:rsidR="00FB59E8">
        <w:rPr>
          <w:rFonts w:eastAsia="Malgun Gothic" w:hint="eastAsia"/>
          <w:szCs w:val="18"/>
          <w:lang w:eastAsia="ko-KR"/>
        </w:rPr>
        <w:t xml:space="preserve"> (</w:t>
      </w:r>
      <w:r w:rsidR="00C1093B">
        <w:rPr>
          <w:rFonts w:eastAsia="Malgun Gothic"/>
          <w:szCs w:val="18"/>
          <w:lang w:eastAsia="ko-KR"/>
        </w:rPr>
        <w:t>Nimbus storage system</w:t>
      </w:r>
      <w:r w:rsidR="00FB59E8">
        <w:rPr>
          <w:rFonts w:eastAsia="Malgun Gothic" w:hint="eastAsia"/>
          <w:szCs w:val="18"/>
          <w:lang w:eastAsia="ko-KR"/>
        </w:rPr>
        <w:t xml:space="preserve">) as accounting features. The per-client usage tracking provides information of requested VM instances and historical usage data. </w:t>
      </w:r>
      <w:r w:rsidR="00574A45">
        <w:rPr>
          <w:rFonts w:eastAsia="Malgun Gothic" w:hint="eastAsia"/>
          <w:szCs w:val="18"/>
          <w:lang w:eastAsia="ko-KR"/>
        </w:rPr>
        <w:t xml:space="preserve">The per-user storage quota enables restriction of file system usage. Nimbus also uses Torque resource manager for gathering accounting logs. For monitoring features, Nimbus utilizes </w:t>
      </w:r>
      <w:proofErr w:type="spellStart"/>
      <w:r w:rsidR="00574A45">
        <w:rPr>
          <w:rFonts w:eastAsia="Malgun Gothic" w:hint="eastAsia"/>
          <w:szCs w:val="18"/>
          <w:lang w:eastAsia="ko-KR"/>
        </w:rPr>
        <w:t>Nagios</w:t>
      </w:r>
      <w:proofErr w:type="spellEnd"/>
      <w:r w:rsidR="00574A45">
        <w:rPr>
          <w:rFonts w:eastAsia="Malgun Gothic" w:hint="eastAsia"/>
          <w:szCs w:val="18"/>
          <w:lang w:eastAsia="ko-KR"/>
        </w:rPr>
        <w:t xml:space="preserve"> and Cloud Aggregator</w:t>
      </w:r>
      <w:r w:rsidR="0012377E">
        <w:rPr>
          <w:rFonts w:eastAsia="Malgun Gothic"/>
          <w:szCs w:val="18"/>
          <w:lang w:eastAsia="ko-KR"/>
        </w:rPr>
        <w:t>,</w:t>
      </w:r>
      <w:r w:rsidR="00574A45">
        <w:rPr>
          <w:rFonts w:eastAsia="Malgun Gothic" w:hint="eastAsia"/>
          <w:szCs w:val="18"/>
          <w:lang w:eastAsia="ko-KR"/>
        </w:rPr>
        <w:t xml:space="preserve"> which is a utility to receive system resource information.</w:t>
      </w:r>
    </w:p>
    <w:p w14:paraId="2BE4BD27" w14:textId="472FE00B" w:rsidR="00E96702" w:rsidRDefault="00265989" w:rsidP="00055134">
      <w:pPr>
        <w:rPr>
          <w:rFonts w:eastAsia="Malgun Gothic"/>
          <w:szCs w:val="18"/>
          <w:lang w:eastAsia="ko-KR"/>
        </w:rPr>
      </w:pPr>
      <w:proofErr w:type="spellStart"/>
      <w:r w:rsidRPr="00FC5A21">
        <w:rPr>
          <w:rFonts w:eastAsia="Malgun Gothic" w:hint="eastAsia"/>
          <w:i/>
          <w:lang w:eastAsia="ko-KR"/>
        </w:rPr>
        <w:t>OpenNebula</w:t>
      </w:r>
      <w:proofErr w:type="spellEnd"/>
      <w:r w:rsidR="00B27B5A">
        <w:rPr>
          <w:rFonts w:eastAsia="Malgun Gothic" w:hint="eastAsia"/>
          <w:szCs w:val="18"/>
          <w:lang w:eastAsia="ko-KR"/>
        </w:rPr>
        <w:t xml:space="preserve"> has a utility named </w:t>
      </w:r>
      <w:proofErr w:type="spellStart"/>
      <w:r w:rsidR="00B27B5A">
        <w:rPr>
          <w:rFonts w:eastAsia="Malgun Gothic" w:hint="eastAsia"/>
          <w:szCs w:val="18"/>
          <w:lang w:eastAsia="ko-KR"/>
        </w:rPr>
        <w:t>OpenNebula</w:t>
      </w:r>
      <w:proofErr w:type="spellEnd"/>
      <w:r w:rsidR="00B27B5A">
        <w:rPr>
          <w:rFonts w:eastAsia="Malgun Gothic" w:hint="eastAsia"/>
          <w:szCs w:val="18"/>
          <w:lang w:eastAsia="ko-KR"/>
        </w:rPr>
        <w:t xml:space="preserve"> Watch</w:t>
      </w:r>
      <w:r w:rsidR="008638D5">
        <w:rPr>
          <w:rFonts w:eastAsia="Malgun Gothic"/>
          <w:szCs w:val="18"/>
          <w:lang w:eastAsia="ko-KR"/>
        </w:rPr>
        <w:t xml:space="preserve"> </w:t>
      </w:r>
      <w:r w:rsidR="009B406B">
        <w:rPr>
          <w:rFonts w:eastAsia="Malgun Gothic"/>
          <w:szCs w:val="18"/>
          <w:lang w:eastAsia="ko-KR"/>
        </w:rPr>
        <w:fldChar w:fldCharType="begin"/>
      </w:r>
      <w:r w:rsidR="00BE59DC">
        <w:rPr>
          <w:rFonts w:eastAsia="Malgun Gothic"/>
          <w:szCs w:val="18"/>
          <w:lang w:eastAsia="ko-KR"/>
        </w:rPr>
        <w:instrText xml:space="preserve"> ADDIN EN.CITE &lt;EndNote&gt;&lt;Cite ExcludeAuth="1" ExcludeYear="1"&gt;&lt;RecNum&gt;7112&lt;/RecNum&gt;&lt;IDText&gt;opennebulawatch&lt;/IDText&gt;&lt;DisplayText&gt;[28]&lt;/DisplayText&gt;&lt;record&gt;&lt;rec-number&gt;7112&lt;/rec-number&gt;&lt;foreign-keys&gt;&lt;key app="EN" db-id="rfx20pr9t5zxtmee0xn5fwzbxvw0r9vz2tee"&gt;7112&lt;/key&gt;&lt;/foreign-keys&gt;&lt;ref-type name="Web Page"&gt;12&lt;/ref-type&gt;&lt;contributors&gt;&lt;authors&gt;&lt;author&gt;OpenNebula&lt;/author&gt;&lt;/authors&gt;&lt;/contributors&gt;&lt;titles&gt;&lt;title&gt;OpenNebula Watch - Accounting and Statistics 3.0&lt;/title&gt;&lt;/titles&gt;&lt;dates&gt;&lt;/dates&gt;&lt;label&gt;opennebulawatch&lt;/label&gt;&lt;urls&gt;&lt;related-urls&gt;&lt;url&gt;http://opennebula.org/documentation:archives:rel3.0:acctd_conf&lt;/url&gt;&lt;/related-urls&gt;&lt;/urls&gt;&lt;/record&gt;&lt;/Cite&gt;&lt;/EndNote&gt;</w:instrText>
      </w:r>
      <w:r w:rsidR="009B406B">
        <w:rPr>
          <w:rFonts w:eastAsia="Malgun Gothic"/>
          <w:szCs w:val="18"/>
          <w:lang w:eastAsia="ko-KR"/>
        </w:rPr>
        <w:fldChar w:fldCharType="separate"/>
      </w:r>
      <w:r w:rsidR="00BE59DC">
        <w:rPr>
          <w:rFonts w:eastAsia="Malgun Gothic"/>
          <w:noProof/>
          <w:szCs w:val="18"/>
          <w:lang w:eastAsia="ko-KR"/>
        </w:rPr>
        <w:t>[</w:t>
      </w:r>
      <w:hyperlink w:anchor="_ENREF_28" w:tooltip="OpenNebula,  #7112" w:history="1">
        <w:r w:rsidR="00776D4D">
          <w:rPr>
            <w:rFonts w:eastAsia="Malgun Gothic"/>
            <w:noProof/>
            <w:szCs w:val="18"/>
            <w:lang w:eastAsia="ko-KR"/>
          </w:rPr>
          <w:t>28</w:t>
        </w:r>
      </w:hyperlink>
      <w:r w:rsidR="00BE59DC">
        <w:rPr>
          <w:rFonts w:eastAsia="Malgun Gothic"/>
          <w:noProof/>
          <w:szCs w:val="18"/>
          <w:lang w:eastAsia="ko-KR"/>
        </w:rPr>
        <w:t>]</w:t>
      </w:r>
      <w:r w:rsidR="009B406B">
        <w:rPr>
          <w:rFonts w:eastAsia="Malgun Gothic"/>
          <w:szCs w:val="18"/>
          <w:lang w:eastAsia="ko-KR"/>
        </w:rPr>
        <w:fldChar w:fldCharType="end"/>
      </w:r>
      <w:r w:rsidR="00D90C7C">
        <w:rPr>
          <w:rFonts w:eastAsia="Malgun Gothic" w:hint="eastAsia"/>
          <w:szCs w:val="18"/>
          <w:lang w:eastAsia="ko-KR"/>
        </w:rPr>
        <w:t xml:space="preserve"> </w:t>
      </w:r>
      <w:r w:rsidR="00B27B5A">
        <w:rPr>
          <w:rFonts w:eastAsia="Malgun Gothic" w:hint="eastAsia"/>
          <w:szCs w:val="18"/>
          <w:lang w:eastAsia="ko-KR"/>
        </w:rPr>
        <w:t xml:space="preserve">as an accounting information module. It stores activities of VM instances and hosts (clusters) to show resource utilization or charging data based on the </w:t>
      </w:r>
      <w:r w:rsidR="00F72759">
        <w:rPr>
          <w:rFonts w:eastAsia="Malgun Gothic" w:hint="eastAsia"/>
          <w:szCs w:val="18"/>
          <w:lang w:eastAsia="ko-KR"/>
        </w:rPr>
        <w:t>aggregated</w:t>
      </w:r>
      <w:r w:rsidR="00B27B5A">
        <w:rPr>
          <w:rFonts w:eastAsia="Malgun Gothic" w:hint="eastAsia"/>
          <w:szCs w:val="18"/>
          <w:lang w:eastAsia="ko-KR"/>
        </w:rPr>
        <w:t xml:space="preserve"> data. </w:t>
      </w:r>
      <w:proofErr w:type="spellStart"/>
      <w:r w:rsidR="00B27B5A">
        <w:rPr>
          <w:rFonts w:eastAsia="Malgun Gothic" w:hint="eastAsia"/>
          <w:szCs w:val="18"/>
          <w:lang w:eastAsia="ko-KR"/>
        </w:rPr>
        <w:t>OpenNebula</w:t>
      </w:r>
      <w:proofErr w:type="spellEnd"/>
      <w:r w:rsidR="00B27B5A">
        <w:rPr>
          <w:rFonts w:eastAsia="Malgun Gothic" w:hint="eastAsia"/>
          <w:szCs w:val="18"/>
          <w:lang w:eastAsia="ko-KR"/>
        </w:rPr>
        <w:t xml:space="preserve"> Watch requires database handler like sequel</w:t>
      </w:r>
      <w:r w:rsidR="008638D5">
        <w:rPr>
          <w:rFonts w:eastAsia="Malgun Gothic"/>
          <w:szCs w:val="18"/>
          <w:lang w:eastAsia="ko-KR"/>
        </w:rPr>
        <w:t xml:space="preserve">, </w:t>
      </w:r>
      <w:r w:rsidR="00B27B5A">
        <w:rPr>
          <w:rFonts w:eastAsia="Malgun Gothic" w:hint="eastAsia"/>
          <w:szCs w:val="18"/>
          <w:lang w:eastAsia="ko-KR"/>
        </w:rPr>
        <w:t>sqlite3</w:t>
      </w:r>
      <w:r w:rsidR="00F72759">
        <w:rPr>
          <w:rFonts w:eastAsia="Malgun Gothic" w:hint="eastAsia"/>
          <w:szCs w:val="18"/>
          <w:lang w:eastAsia="ko-KR"/>
        </w:rPr>
        <w:t xml:space="preserve"> or MySQL</w:t>
      </w:r>
      <w:r w:rsidR="00B27B5A">
        <w:rPr>
          <w:rFonts w:eastAsia="Malgun Gothic" w:hint="eastAsia"/>
          <w:szCs w:val="18"/>
          <w:lang w:eastAsia="ko-KR"/>
        </w:rPr>
        <w:t xml:space="preserve"> to </w:t>
      </w:r>
      <w:r w:rsidR="00F72759">
        <w:rPr>
          <w:rFonts w:eastAsia="Malgun Gothic" w:hint="eastAsia"/>
          <w:szCs w:val="18"/>
          <w:lang w:eastAsia="ko-KR"/>
        </w:rPr>
        <w:t xml:space="preserve">store the accounting information. It checks the status of hosts so physical systems can be monitored, for example, CPU and memory except network. </w:t>
      </w:r>
    </w:p>
    <w:p w14:paraId="61ACCC97" w14:textId="723FF50D" w:rsidR="00B27B5A" w:rsidRDefault="00B27B5A" w:rsidP="00055134">
      <w:pPr>
        <w:rPr>
          <w:rFonts w:eastAsia="Malgun Gothic"/>
          <w:szCs w:val="18"/>
          <w:lang w:eastAsia="ko-KR"/>
        </w:rPr>
      </w:pPr>
      <w:r w:rsidRPr="00FC5A21">
        <w:rPr>
          <w:rFonts w:eastAsia="Malgun Gothic" w:hint="eastAsia"/>
          <w:i/>
          <w:lang w:eastAsia="ko-KR"/>
        </w:rPr>
        <w:t>OpenStack</w:t>
      </w:r>
      <w:r w:rsidR="008638D5" w:rsidRPr="00FC5A21">
        <w:rPr>
          <w:rFonts w:eastAsia="Malgun Gothic"/>
          <w:i/>
          <w:lang w:eastAsia="ko-KR"/>
        </w:rPr>
        <w:t xml:space="preserve"> </w:t>
      </w:r>
      <w:r w:rsidR="00AC2FD2" w:rsidRPr="00BE2218">
        <w:rPr>
          <w:rFonts w:eastAsia="Malgun Gothic"/>
          <w:szCs w:val="18"/>
          <w:lang w:eastAsia="ko-KR"/>
        </w:rPr>
        <w:t>is currently under heavy development in regards to many of its more advanced components.</w:t>
      </w:r>
      <w:r w:rsidR="00881A05">
        <w:rPr>
          <w:rFonts w:eastAsia="Malgun Gothic"/>
          <w:szCs w:val="18"/>
          <w:lang w:eastAsia="ko-KR"/>
        </w:rPr>
        <w:t xml:space="preserve"> </w:t>
      </w:r>
      <w:r w:rsidR="00AC2FD2">
        <w:rPr>
          <w:rFonts w:eastAsia="Malgun Gothic"/>
          <w:szCs w:val="18"/>
          <w:lang w:eastAsia="ko-KR"/>
        </w:rPr>
        <w:t>An</w:t>
      </w:r>
      <w:r w:rsidR="00E96702">
        <w:rPr>
          <w:rFonts w:eastAsia="Malgun Gothic" w:hint="eastAsia"/>
          <w:szCs w:val="18"/>
          <w:lang w:eastAsia="ko-KR"/>
        </w:rPr>
        <w:t xml:space="preserve"> on-going effort for developing accounting systems of OpenStack</w:t>
      </w:r>
      <w:r w:rsidR="00AC2FD2">
        <w:rPr>
          <w:rFonts w:eastAsia="Malgun Gothic"/>
          <w:szCs w:val="18"/>
          <w:lang w:eastAsia="ko-KR"/>
        </w:rPr>
        <w:t xml:space="preserve"> </w:t>
      </w:r>
      <w:r w:rsidR="00AC2FD2" w:rsidDel="00D617FC">
        <w:rPr>
          <w:rFonts w:eastAsia="Malgun Gothic"/>
          <w:szCs w:val="18"/>
          <w:lang w:eastAsia="ko-KR"/>
        </w:rPr>
        <w:t xml:space="preserve">exists </w:t>
      </w:r>
      <w:r w:rsidR="00D617FC">
        <w:rPr>
          <w:rFonts w:eastAsia="Malgun Gothic"/>
          <w:szCs w:val="18"/>
          <w:lang w:eastAsia="ko-KR"/>
        </w:rPr>
        <w:t>which</w:t>
      </w:r>
      <w:r w:rsidR="00AC2FD2">
        <w:rPr>
          <w:rFonts w:eastAsia="Malgun Gothic"/>
          <w:szCs w:val="18"/>
          <w:lang w:eastAsia="ko-KR"/>
        </w:rPr>
        <w:t xml:space="preserve"> is named</w:t>
      </w:r>
      <w:r w:rsidR="00E96702">
        <w:rPr>
          <w:rFonts w:eastAsia="Malgun Gothic" w:hint="eastAsia"/>
          <w:szCs w:val="18"/>
          <w:lang w:eastAsia="ko-KR"/>
        </w:rPr>
        <w:t xml:space="preserve"> Efficient Metering or ceilometer. It aims to collect all events from OpenStack components for billing and monitoring purposes</w:t>
      </w:r>
      <w:r w:rsidR="00812EAE">
        <w:rPr>
          <w:rFonts w:eastAsia="Malgun Gothic" w:hint="eastAsia"/>
          <w:szCs w:val="18"/>
          <w:lang w:eastAsia="ko-KR"/>
        </w:rPr>
        <w:t xml:space="preserve"> </w:t>
      </w:r>
      <w:r w:rsidR="00D8765B">
        <w:rPr>
          <w:rFonts w:eastAsia="Malgun Gothic"/>
          <w:szCs w:val="18"/>
          <w:lang w:eastAsia="ko-KR"/>
        </w:rPr>
        <w:fldChar w:fldCharType="begin"/>
      </w:r>
      <w:r w:rsidR="00E62765">
        <w:rPr>
          <w:rFonts w:eastAsia="Malgun Gothic"/>
          <w:szCs w:val="18"/>
          <w:lang w:eastAsia="ko-KR"/>
        </w:rPr>
        <w:instrText xml:space="preserve"> ADDIN EN.CITE &lt;EndNote&gt;&lt;Cite ExcludeAuth="1" ExcludeYear="1"&gt;&lt;RecNum&gt;7164&lt;/RecNum&gt;&lt;IDText&gt;efficientmetering&lt;/IDText&gt;&lt;DisplayText&gt;[34]&lt;/DisplayText&gt;&lt;record&gt;&lt;rec-number&gt;7164&lt;/rec-number&gt;&lt;foreign-keys&gt;&lt;key app="EN" db-id="rfx20pr9t5zxtmee0xn5fwzbxvw0r9vz2tee"&gt;7164&lt;/key&gt;&lt;/foreign-keys&gt;&lt;ref-type name="Web Page"&gt;12&lt;/ref-type&gt;&lt;contributors&gt;&lt;authors&gt;&lt;author&gt;OpenStack&lt;/author&gt;&lt;/authors&gt;&lt;/contributors&gt;&lt;titles&gt;&lt;title&gt;Blue print of Efficient Metering&lt;/title&gt;&lt;/titles&gt;&lt;dates&gt;&lt;/dates&gt;&lt;label&gt;efficientmetering&lt;/label&gt;&lt;urls&gt;&lt;related-urls&gt;&lt;url&gt;http://wiki.openstack.org/EfficientMetering&lt;/url&gt;&lt;/related-urls&gt;&lt;/urls&gt;&lt;/record&gt;&lt;/Cite&gt;&lt;/EndNote&gt;</w:instrText>
      </w:r>
      <w:r w:rsidR="00D8765B">
        <w:rPr>
          <w:rFonts w:eastAsia="Malgun Gothic"/>
          <w:szCs w:val="18"/>
          <w:lang w:eastAsia="ko-KR"/>
        </w:rPr>
        <w:fldChar w:fldCharType="separate"/>
      </w:r>
      <w:r w:rsidR="00E62765">
        <w:rPr>
          <w:rFonts w:eastAsia="Malgun Gothic"/>
          <w:noProof/>
          <w:szCs w:val="18"/>
          <w:lang w:eastAsia="ko-KR"/>
        </w:rPr>
        <w:t>[</w:t>
      </w:r>
      <w:hyperlink w:anchor="_ENREF_34" w:tooltip="OpenStack,  #7164" w:history="1">
        <w:r w:rsidR="00776D4D">
          <w:rPr>
            <w:rFonts w:eastAsia="Malgun Gothic"/>
            <w:noProof/>
            <w:szCs w:val="18"/>
            <w:lang w:eastAsia="ko-KR"/>
          </w:rPr>
          <w:t>34</w:t>
        </w:r>
      </w:hyperlink>
      <w:r w:rsidR="00E62765">
        <w:rPr>
          <w:rFonts w:eastAsia="Malgun Gothic"/>
          <w:noProof/>
          <w:szCs w:val="18"/>
          <w:lang w:eastAsia="ko-KR"/>
        </w:rPr>
        <w:t>]</w:t>
      </w:r>
      <w:r w:rsidR="00D8765B">
        <w:rPr>
          <w:rFonts w:eastAsia="Malgun Gothic"/>
          <w:szCs w:val="18"/>
          <w:lang w:eastAsia="ko-KR"/>
        </w:rPr>
        <w:fldChar w:fldCharType="end"/>
      </w:r>
      <w:r w:rsidR="00812EAE" w:rsidRPr="002C36A2">
        <w:rPr>
          <w:rFonts w:eastAsia="Malgun Gothic" w:hint="eastAsia"/>
          <w:szCs w:val="18"/>
          <w:lang w:eastAsia="ko-KR"/>
        </w:rPr>
        <w:t xml:space="preserve">. </w:t>
      </w:r>
      <w:r w:rsidR="00160668" w:rsidRPr="002C36A2">
        <w:rPr>
          <w:rFonts w:eastAsia="Malgun Gothic"/>
          <w:szCs w:val="18"/>
          <w:lang w:eastAsia="ko-KR"/>
        </w:rPr>
        <w:t>This</w:t>
      </w:r>
      <w:r w:rsidR="00160668">
        <w:rPr>
          <w:rFonts w:eastAsia="Malgun Gothic"/>
          <w:szCs w:val="18"/>
          <w:lang w:eastAsia="ko-KR"/>
        </w:rPr>
        <w:t xml:space="preserve"> service</w:t>
      </w:r>
      <w:r w:rsidR="00B31BE6">
        <w:rPr>
          <w:rFonts w:eastAsia="Malgun Gothic" w:hint="eastAsia"/>
          <w:szCs w:val="18"/>
          <w:lang w:eastAsia="ko-KR"/>
        </w:rPr>
        <w:t xml:space="preserve"> will measure general resource </w:t>
      </w:r>
      <w:r w:rsidR="00160668">
        <w:rPr>
          <w:rFonts w:eastAsia="Malgun Gothic"/>
          <w:szCs w:val="18"/>
          <w:lang w:eastAsia="ko-KR"/>
        </w:rPr>
        <w:t>attributes</w:t>
      </w:r>
      <w:r w:rsidR="00B31BE6">
        <w:rPr>
          <w:rFonts w:eastAsia="Malgun Gothic" w:hint="eastAsia"/>
          <w:szCs w:val="18"/>
          <w:lang w:eastAsia="ko-KR"/>
        </w:rPr>
        <w:t xml:space="preserve"> such as CPU core, memory, disk and network </w:t>
      </w:r>
      <w:r w:rsidR="00160668">
        <w:rPr>
          <w:rFonts w:eastAsia="Malgun Gothic"/>
          <w:szCs w:val="18"/>
          <w:lang w:eastAsia="ko-KR"/>
        </w:rPr>
        <w:t xml:space="preserve">as used by the </w:t>
      </w:r>
      <w:r w:rsidR="00B31BE6">
        <w:rPr>
          <w:rFonts w:eastAsia="Malgun Gothic" w:hint="eastAsia"/>
          <w:szCs w:val="18"/>
          <w:lang w:eastAsia="ko-KR"/>
        </w:rPr>
        <w:t>nova components</w:t>
      </w:r>
      <w:r w:rsidR="00160668">
        <w:rPr>
          <w:rFonts w:eastAsia="Malgun Gothic"/>
          <w:szCs w:val="18"/>
          <w:lang w:eastAsia="ko-KR"/>
        </w:rPr>
        <w:t>. Additional</w:t>
      </w:r>
      <w:r w:rsidR="00B31BE6">
        <w:rPr>
          <w:rFonts w:eastAsia="Malgun Gothic" w:hint="eastAsia"/>
          <w:szCs w:val="18"/>
          <w:lang w:eastAsia="ko-KR"/>
        </w:rPr>
        <w:t xml:space="preserve"> metrics might be added </w:t>
      </w:r>
      <w:r w:rsidR="00160668">
        <w:rPr>
          <w:rFonts w:eastAsia="Malgun Gothic"/>
          <w:szCs w:val="18"/>
          <w:lang w:eastAsia="ko-KR"/>
        </w:rPr>
        <w:t>to provide customization</w:t>
      </w:r>
      <w:r w:rsidR="00B31BE6">
        <w:rPr>
          <w:rFonts w:eastAsia="Malgun Gothic" w:hint="eastAsia"/>
          <w:szCs w:val="18"/>
          <w:lang w:eastAsia="ko-KR"/>
        </w:rPr>
        <w:t>.</w:t>
      </w:r>
      <w:r w:rsidR="00812EAE">
        <w:rPr>
          <w:rFonts w:eastAsia="Malgun Gothic" w:hint="eastAsia"/>
          <w:szCs w:val="18"/>
          <w:lang w:eastAsia="ko-KR"/>
        </w:rPr>
        <w:t xml:space="preserve"> </w:t>
      </w:r>
      <w:r w:rsidR="00912EA1">
        <w:rPr>
          <w:rFonts w:eastAsia="Malgun Gothic" w:hint="eastAsia"/>
          <w:szCs w:val="18"/>
          <w:lang w:eastAsia="ko-KR"/>
        </w:rPr>
        <w:t xml:space="preserve">Efficient Metering </w:t>
      </w:r>
      <w:proofErr w:type="gramStart"/>
      <w:r w:rsidR="00160668">
        <w:rPr>
          <w:rFonts w:eastAsia="Malgun Gothic"/>
          <w:szCs w:val="18"/>
          <w:lang w:eastAsia="ko-KR"/>
        </w:rPr>
        <w:t>is planned</w:t>
      </w:r>
      <w:r w:rsidR="00912EA1">
        <w:rPr>
          <w:rFonts w:eastAsia="Malgun Gothic" w:hint="eastAsia"/>
          <w:szCs w:val="18"/>
          <w:lang w:eastAsia="ko-KR"/>
        </w:rPr>
        <w:t xml:space="preserve"> to be released</w:t>
      </w:r>
      <w:proofErr w:type="gramEnd"/>
      <w:r w:rsidR="00912EA1">
        <w:rPr>
          <w:rFonts w:eastAsia="Malgun Gothic" w:hint="eastAsia"/>
          <w:szCs w:val="18"/>
          <w:lang w:eastAsia="ko-KR"/>
        </w:rPr>
        <w:t xml:space="preserve"> in the next version </w:t>
      </w:r>
      <w:r w:rsidR="00160668">
        <w:rPr>
          <w:rFonts w:eastAsia="Malgun Gothic"/>
          <w:szCs w:val="18"/>
          <w:lang w:eastAsia="ko-KR"/>
        </w:rPr>
        <w:t xml:space="preserve">of </w:t>
      </w:r>
      <w:proofErr w:type="spellStart"/>
      <w:r w:rsidR="00160668">
        <w:rPr>
          <w:rFonts w:eastAsia="Malgun Gothic"/>
          <w:szCs w:val="18"/>
          <w:lang w:eastAsia="ko-KR"/>
        </w:rPr>
        <w:t>Openstack</w:t>
      </w:r>
      <w:proofErr w:type="spellEnd"/>
      <w:r w:rsidR="00160668">
        <w:rPr>
          <w:rFonts w:eastAsia="Malgun Gothic"/>
          <w:szCs w:val="18"/>
          <w:lang w:eastAsia="ko-KR"/>
        </w:rPr>
        <w:t xml:space="preserve"> (</w:t>
      </w:r>
      <w:r w:rsidR="00912EA1">
        <w:rPr>
          <w:rFonts w:eastAsia="Malgun Gothic" w:hint="eastAsia"/>
          <w:szCs w:val="18"/>
          <w:lang w:eastAsia="ko-KR"/>
        </w:rPr>
        <w:t>Folsom</w:t>
      </w:r>
      <w:r w:rsidR="00160668">
        <w:rPr>
          <w:rFonts w:eastAsia="Malgun Gothic"/>
          <w:szCs w:val="18"/>
          <w:lang w:eastAsia="ko-KR"/>
        </w:rPr>
        <w:t>)</w:t>
      </w:r>
      <w:r w:rsidR="00912EA1">
        <w:rPr>
          <w:rFonts w:eastAsia="Malgun Gothic" w:hint="eastAsia"/>
          <w:szCs w:val="18"/>
          <w:lang w:eastAsia="ko-KR"/>
        </w:rPr>
        <w:t xml:space="preserve"> late </w:t>
      </w:r>
      <w:r w:rsidR="00160668">
        <w:rPr>
          <w:rFonts w:eastAsia="Malgun Gothic"/>
          <w:szCs w:val="18"/>
          <w:lang w:eastAsia="ko-KR"/>
        </w:rPr>
        <w:t xml:space="preserve">in </w:t>
      </w:r>
      <w:r w:rsidR="00912EA1">
        <w:rPr>
          <w:rFonts w:eastAsia="Malgun Gothic" w:hint="eastAsia"/>
          <w:szCs w:val="18"/>
          <w:lang w:eastAsia="ko-KR"/>
        </w:rPr>
        <w:t xml:space="preserve">2012. </w:t>
      </w:r>
      <w:r w:rsidR="00160668">
        <w:rPr>
          <w:rFonts w:eastAsia="Malgun Gothic"/>
          <w:szCs w:val="18"/>
          <w:lang w:eastAsia="ko-KR"/>
        </w:rPr>
        <w:t xml:space="preserve">Besides this effort, other metric projects </w:t>
      </w:r>
      <w:r w:rsidR="00397E0B">
        <w:rPr>
          <w:rFonts w:eastAsia="Malgun Gothic"/>
          <w:szCs w:val="18"/>
          <w:lang w:eastAsia="ko-KR"/>
        </w:rPr>
        <w:t>include several billing projects such as</w:t>
      </w:r>
      <w:r w:rsidR="00BE2949">
        <w:rPr>
          <w:rFonts w:eastAsia="Malgun Gothic"/>
          <w:szCs w:val="18"/>
          <w:lang w:eastAsia="ko-KR"/>
        </w:rPr>
        <w:t xml:space="preserve"> Dough</w:t>
      </w:r>
      <w:r w:rsidR="00397E0B">
        <w:rPr>
          <w:rFonts w:eastAsia="Malgun Gothic"/>
          <w:szCs w:val="18"/>
          <w:lang w:eastAsia="ko-KR"/>
        </w:rPr>
        <w:t xml:space="preserve"> </w:t>
      </w:r>
      <w:r w:rsidR="009B406B">
        <w:rPr>
          <w:rFonts w:eastAsia="Malgun Gothic"/>
          <w:szCs w:val="18"/>
          <w:lang w:eastAsia="ko-KR"/>
        </w:rPr>
        <w:fldChar w:fldCharType="begin"/>
      </w:r>
      <w:r w:rsidR="00E62765">
        <w:rPr>
          <w:rFonts w:eastAsia="Malgun Gothic"/>
          <w:szCs w:val="18"/>
          <w:lang w:eastAsia="ko-KR"/>
        </w:rPr>
        <w:instrText xml:space="preserve"> ADDIN EN.CITE &lt;EndNote&gt;&lt;Cite ExcludeAuth="1" ExcludeYear="1"&gt;&lt;RecNum&gt;7094&lt;/RecNum&gt;&lt;IDText&gt;dough&lt;/IDText&gt;&lt;DisplayText&gt;[35]&lt;/DisplayText&gt;&lt;record&gt;&lt;rec-number&gt;7094&lt;/rec-number&gt;&lt;foreign-keys&gt;&lt;key app="EN" db-id="rfx20pr9t5zxtmee0xn5fwzbxvw0r9vz2tee"&gt;7094&lt;/key&gt;&lt;/foreign-keys&gt;&lt;ref-type name="Web Page"&gt;12&lt;/ref-type&gt;&lt;contributors&gt;&lt;authors&gt;&lt;author&gt;Zhongyue Luo &lt;/author&gt;&lt;/authors&gt;&lt;/contributors&gt;&lt;titles&gt;&lt;title&gt;Dough&lt;/title&gt;&lt;/titles&gt;&lt;dates&gt;&lt;/dates&gt;&lt;label&gt;dough&lt;/label&gt;&lt;urls&gt;&lt;related-urls&gt;&lt;url&gt;https://github.com/lzyeval/dough&lt;/url&gt;&lt;/related-urls&gt;&lt;/urls&gt;&lt;/record&gt;&lt;/Cite&gt;&lt;/EndNote&gt;</w:instrText>
      </w:r>
      <w:r w:rsidR="009B406B">
        <w:rPr>
          <w:rFonts w:eastAsia="Malgun Gothic"/>
          <w:szCs w:val="18"/>
          <w:lang w:eastAsia="ko-KR"/>
        </w:rPr>
        <w:fldChar w:fldCharType="separate"/>
      </w:r>
      <w:r w:rsidR="00E62765">
        <w:rPr>
          <w:rFonts w:eastAsia="Malgun Gothic"/>
          <w:noProof/>
          <w:szCs w:val="18"/>
          <w:lang w:eastAsia="ko-KR"/>
        </w:rPr>
        <w:t>[</w:t>
      </w:r>
      <w:hyperlink w:anchor="_ENREF_35" w:tooltip="Luo,  #7094" w:history="1">
        <w:r w:rsidR="00776D4D">
          <w:rPr>
            <w:rFonts w:eastAsia="Malgun Gothic"/>
            <w:noProof/>
            <w:szCs w:val="18"/>
            <w:lang w:eastAsia="ko-KR"/>
          </w:rPr>
          <w:t>35</w:t>
        </w:r>
      </w:hyperlink>
      <w:r w:rsidR="00E62765">
        <w:rPr>
          <w:rFonts w:eastAsia="Malgun Gothic"/>
          <w:noProof/>
          <w:szCs w:val="18"/>
          <w:lang w:eastAsia="ko-KR"/>
        </w:rPr>
        <w:t>]</w:t>
      </w:r>
      <w:r w:rsidR="009B406B">
        <w:rPr>
          <w:rFonts w:eastAsia="Malgun Gothic"/>
          <w:szCs w:val="18"/>
          <w:lang w:eastAsia="ko-KR"/>
        </w:rPr>
        <w:fldChar w:fldCharType="end"/>
      </w:r>
      <w:r w:rsidR="00BE2949">
        <w:rPr>
          <w:rFonts w:eastAsia="Malgun Gothic"/>
          <w:szCs w:val="18"/>
          <w:lang w:eastAsia="ko-KR"/>
        </w:rPr>
        <w:t xml:space="preserve"> and </w:t>
      </w:r>
      <w:r w:rsidR="00F1246A">
        <w:rPr>
          <w:rFonts w:eastAsia="Malgun Gothic"/>
          <w:szCs w:val="18"/>
          <w:lang w:eastAsia="ko-KR"/>
        </w:rPr>
        <w:t>third</w:t>
      </w:r>
      <w:r w:rsidR="00BE2949">
        <w:rPr>
          <w:rFonts w:eastAsia="Malgun Gothic"/>
          <w:szCs w:val="18"/>
          <w:lang w:eastAsia="ko-KR"/>
        </w:rPr>
        <w:t xml:space="preserve"> party OpenStack billing plugin</w:t>
      </w:r>
      <w:r w:rsidR="00912EA1">
        <w:rPr>
          <w:rFonts w:eastAsia="Malgun Gothic" w:hint="eastAsia"/>
          <w:szCs w:val="18"/>
          <w:lang w:eastAsia="ko-KR"/>
        </w:rPr>
        <w:t xml:space="preserve"> </w:t>
      </w:r>
      <w:r w:rsidR="009B406B">
        <w:rPr>
          <w:rFonts w:eastAsia="Malgun Gothic"/>
          <w:szCs w:val="18"/>
          <w:lang w:eastAsia="ko-KR"/>
        </w:rPr>
        <w:fldChar w:fldCharType="begin"/>
      </w:r>
      <w:r w:rsidR="00E62765">
        <w:rPr>
          <w:rFonts w:eastAsia="Malgun Gothic"/>
          <w:szCs w:val="18"/>
          <w:lang w:eastAsia="ko-KR"/>
        </w:rPr>
        <w:instrText xml:space="preserve"> ADDIN EN.CITE &lt;EndNote&gt;&lt;Cite ExcludeAuth="1" ExcludeYear="1"&gt;&lt;RecNum&gt;7108&lt;/RecNum&gt;&lt;IDText&gt;trystack&lt;/IDText&gt;&lt;DisplayText&gt;[36]&lt;/DisplayText&gt;&lt;record&gt;&lt;rec-number&gt;7108&lt;/rec-number&gt;&lt;foreign-keys&gt;&lt;key app="EN" db-id="rfx20pr9t5zxtmee0xn5fwzbxvw0r9vz2tee"&gt;7108&lt;/key&gt;&lt;/foreign-keys&gt;&lt;ref-type name="Web Page"&gt;12&lt;/ref-type&gt;&lt;contributors&gt;&lt;authors&gt;&lt;author&gt;OpenStack&lt;/author&gt;&lt;/authors&gt;&lt;/contributors&gt;&lt;titles&gt;&lt;title&gt;Billing Plugin for OpenStack&lt;/title&gt;&lt;/titles&gt;&lt;dates&gt;&lt;/dates&gt;&lt;label&gt;nova-billing&lt;/label&gt;&lt;urls&gt;&lt;related-urls&gt;&lt;url&gt;https://github.com/trystack/dash_billing&lt;/url&gt;&lt;/related-urls&gt;&lt;/urls&gt;&lt;/record&gt;&lt;/Cite&gt;&lt;/EndNote&gt;</w:instrText>
      </w:r>
      <w:r w:rsidR="009B406B">
        <w:rPr>
          <w:rFonts w:eastAsia="Malgun Gothic"/>
          <w:szCs w:val="18"/>
          <w:lang w:eastAsia="ko-KR"/>
        </w:rPr>
        <w:fldChar w:fldCharType="separate"/>
      </w:r>
      <w:r w:rsidR="00E62765">
        <w:rPr>
          <w:rFonts w:eastAsia="Malgun Gothic"/>
          <w:noProof/>
          <w:szCs w:val="18"/>
          <w:lang w:eastAsia="ko-KR"/>
        </w:rPr>
        <w:t>[</w:t>
      </w:r>
      <w:hyperlink w:anchor="_ENREF_36" w:tooltip="OpenStack,  #7108" w:history="1">
        <w:r w:rsidR="00776D4D">
          <w:rPr>
            <w:rFonts w:eastAsia="Malgun Gothic"/>
            <w:noProof/>
            <w:szCs w:val="18"/>
            <w:lang w:eastAsia="ko-KR"/>
          </w:rPr>
          <w:t>36</w:t>
        </w:r>
      </w:hyperlink>
      <w:r w:rsidR="00E62765">
        <w:rPr>
          <w:rFonts w:eastAsia="Malgun Gothic"/>
          <w:noProof/>
          <w:szCs w:val="18"/>
          <w:lang w:eastAsia="ko-KR"/>
        </w:rPr>
        <w:t>]</w:t>
      </w:r>
      <w:r w:rsidR="009B406B">
        <w:rPr>
          <w:rFonts w:eastAsia="Malgun Gothic"/>
          <w:szCs w:val="18"/>
          <w:lang w:eastAsia="ko-KR"/>
        </w:rPr>
        <w:fldChar w:fldCharType="end"/>
      </w:r>
      <w:r w:rsidR="00912EA1">
        <w:rPr>
          <w:rFonts w:eastAsia="Malgun Gothic" w:hint="eastAsia"/>
          <w:szCs w:val="18"/>
          <w:lang w:eastAsia="ko-KR"/>
        </w:rPr>
        <w:t>.</w:t>
      </w:r>
      <w:r w:rsidR="00AC2FD2">
        <w:rPr>
          <w:rFonts w:eastAsia="Malgun Gothic"/>
          <w:szCs w:val="18"/>
          <w:lang w:eastAsia="ko-KR"/>
        </w:rPr>
        <w:t xml:space="preserve"> </w:t>
      </w:r>
    </w:p>
    <w:p w14:paraId="54561C97" w14:textId="4B13529F" w:rsidR="008140D3" w:rsidRPr="00A13CD6" w:rsidRDefault="00B27B5A" w:rsidP="007248FF">
      <w:pPr>
        <w:rPr>
          <w:lang w:val="en-IN"/>
        </w:rPr>
      </w:pPr>
      <w:r w:rsidRPr="00FC5A21">
        <w:rPr>
          <w:rFonts w:eastAsia="Malgun Gothic" w:hint="eastAsia"/>
          <w:i/>
          <w:lang w:eastAsia="ko-KR"/>
        </w:rPr>
        <w:t>Microsoft Azure</w:t>
      </w:r>
      <w:r w:rsidR="00C94E1A">
        <w:rPr>
          <w:rFonts w:eastAsia="Malgun Gothic"/>
          <w:i/>
          <w:lang w:eastAsia="ko-KR"/>
        </w:rPr>
        <w:t xml:space="preserve"> </w:t>
      </w:r>
      <w:r w:rsidR="00C94E1A" w:rsidRPr="00A13CD6">
        <w:rPr>
          <w:rFonts w:eastAsia="Malgun Gothic"/>
          <w:lang w:eastAsia="ko-KR"/>
        </w:rPr>
        <w:t>has a software called</w:t>
      </w:r>
      <w:r w:rsidR="00962DD4" w:rsidRPr="008140D3">
        <w:t xml:space="preserve"> System Center Monitoring Pack</w:t>
      </w:r>
      <w:r w:rsidR="00C94E1A">
        <w:t xml:space="preserve"> that enables the monitoring of Azure applications</w:t>
      </w:r>
      <w:r w:rsidR="00962DD4" w:rsidRPr="008140D3">
        <w:t xml:space="preserve"> </w:t>
      </w:r>
      <w:r w:rsidR="009B406B">
        <w:fldChar w:fldCharType="begin"/>
      </w:r>
      <w:r w:rsidR="00E62765">
        <w:instrText xml:space="preserve"> ADDIN EN.CITE &lt;EndNote&gt;&lt;Cite ExcludeAuth="1" ExcludeYear="1"&gt;&lt;RecNum&gt;7103&lt;/RecNum&gt;&lt;IDText&gt;monitoringpack&lt;/IDText&gt;&lt;DisplayText&gt;[37]&lt;/DisplayText&gt;&lt;record&gt;&lt;rec-number&gt;7103&lt;/rec-number&gt;&lt;foreign-keys&gt;&lt;key app="EN" db-id="rfx20pr9t5zxtmee0xn5fwzbxvw0r9vz2tee"&gt;7103&lt;/key&gt;&lt;/foreign-keys&gt;&lt;ref-type name="Web Page"&gt;12&lt;/ref-type&gt;&lt;contributors&gt;&lt;authors&gt;&lt;author&gt;Microsoft&lt;/author&gt;&lt;/authors&gt;&lt;/contributors&gt;&lt;auth-address&gt;http://technet.microsoft.com/en-us/library/gg276383.aspx&lt;/auth-address&gt;&lt;titles&gt;&lt;title&gt;Introduction to the Monitoring Pack for Windows Azure Applications&lt;/title&gt;&lt;/titles&gt;&lt;dates&gt;&lt;/dates&gt;&lt;label&gt;monitoringpack&lt;/label&gt;&lt;urls&gt;&lt;/urls&gt;&lt;/record&gt;&lt;/Cite&gt;&lt;/EndNote&gt;</w:instrText>
      </w:r>
      <w:r w:rsidR="009B406B">
        <w:fldChar w:fldCharType="separate"/>
      </w:r>
      <w:r w:rsidR="00E62765">
        <w:rPr>
          <w:noProof/>
        </w:rPr>
        <w:t>[</w:t>
      </w:r>
      <w:hyperlink w:anchor="_ENREF_37" w:tooltip="Microsoft,  #7103" w:history="1">
        <w:r w:rsidR="00776D4D">
          <w:rPr>
            <w:noProof/>
          </w:rPr>
          <w:t>37</w:t>
        </w:r>
      </w:hyperlink>
      <w:r w:rsidR="00E62765">
        <w:rPr>
          <w:noProof/>
        </w:rPr>
        <w:t>]</w:t>
      </w:r>
      <w:r w:rsidR="009B406B">
        <w:fldChar w:fldCharType="end"/>
      </w:r>
      <w:r w:rsidR="00962DD4" w:rsidRPr="008140D3">
        <w:t>.</w:t>
      </w:r>
      <w:r w:rsidR="009B0806" w:rsidRPr="007305B6">
        <w:t xml:space="preserve"> </w:t>
      </w:r>
      <w:r w:rsidR="0032282B">
        <w:t>According to Microsoft, t</w:t>
      </w:r>
      <w:r w:rsidR="00C94E1A">
        <w:rPr>
          <w:lang w:val="en-IN"/>
        </w:rPr>
        <w:t xml:space="preserve">he monitoring pack provides </w:t>
      </w:r>
      <w:r w:rsidR="0055072A">
        <w:rPr>
          <w:lang w:val="en-IN"/>
        </w:rPr>
        <w:t>features</w:t>
      </w:r>
      <w:r w:rsidR="00C94E1A">
        <w:rPr>
          <w:lang w:val="en-IN"/>
        </w:rPr>
        <w:t xml:space="preserve"> such </w:t>
      </w:r>
      <w:r w:rsidR="0032282B">
        <w:rPr>
          <w:lang w:val="en-IN"/>
        </w:rPr>
        <w:t>monitoring da and performance data, with integration to Microsoft supported products such as Azure, .NET</w:t>
      </w:r>
      <w:proofErr w:type="gramStart"/>
      <w:r w:rsidR="0032282B">
        <w:rPr>
          <w:lang w:val="en-IN"/>
        </w:rPr>
        <w:t>..</w:t>
      </w:r>
      <w:proofErr w:type="gramEnd"/>
      <w:r w:rsidR="00AA2CC9">
        <w:t xml:space="preserve">The performance monitoring can also be enabled by using some tools like </w:t>
      </w:r>
      <w:proofErr w:type="spellStart"/>
      <w:r w:rsidR="00AA2CC9">
        <w:t>Powershell</w:t>
      </w:r>
      <w:proofErr w:type="spellEnd"/>
      <w:r w:rsidR="00AA2CC9">
        <w:t xml:space="preserve"> </w:t>
      </w:r>
      <w:proofErr w:type="spellStart"/>
      <w:r w:rsidR="00AA2CC9">
        <w:t>cmdlets</w:t>
      </w:r>
      <w:proofErr w:type="spellEnd"/>
      <w:r w:rsidR="00AA2CC9">
        <w:t xml:space="preserve"> for Windows Azure </w:t>
      </w:r>
      <w:r w:rsidR="009B406B">
        <w:fldChar w:fldCharType="begin"/>
      </w:r>
      <w:r w:rsidR="00E62765">
        <w:instrText xml:space="preserve"> ADDIN EN.CITE &lt;EndNote&gt;&lt;Cite ExcludeAuth="1" ExcludeYear="1"&gt;&lt;RecNum&gt;7118&lt;/RecNum&gt;&lt;IDText&gt;Powershellcmdlets&lt;/IDText&gt;&lt;DisplayText&gt;[38]&lt;/DisplayText&gt;&lt;record&gt;&lt;rec-number&gt;7118&lt;/rec-number&gt;&lt;foreign-keys&gt;&lt;key app="EN" db-id="rfx20pr9t5zxtmee0xn5fwzbxvw0r9vz2tee"&gt;7118&lt;/key&gt;&lt;/foreign-keys&gt;&lt;ref-type name="Web Page"&gt;12&lt;/ref-type&gt;&lt;contributors&gt;&lt;authors&gt;&lt;author&gt;Microsoft&lt;/author&gt;&lt;/authors&gt;&lt;/contributors&gt;&lt;titles&gt;&lt;title&gt;Windows Azure PowerShell Cmdlets&lt;/title&gt;&lt;/titles&gt;&lt;dates&gt;&lt;/dates&gt;&lt;label&gt;Powershellcmdlets&lt;/label&gt;&lt;urls&gt;&lt;related-urls&gt;&lt;url&gt;http://wappowershell.codeplex.com/&lt;/url&gt;&lt;/related-urls&gt;&lt;/urls&gt;&lt;/record&gt;&lt;/Cite&gt;&lt;/EndNote&gt;</w:instrText>
      </w:r>
      <w:r w:rsidR="009B406B">
        <w:fldChar w:fldCharType="separate"/>
      </w:r>
      <w:r w:rsidR="00E62765">
        <w:rPr>
          <w:noProof/>
        </w:rPr>
        <w:t>[</w:t>
      </w:r>
      <w:hyperlink w:anchor="_ENREF_38" w:tooltip="Microsoft,  #7118" w:history="1">
        <w:r w:rsidR="00776D4D">
          <w:rPr>
            <w:noProof/>
          </w:rPr>
          <w:t>38</w:t>
        </w:r>
      </w:hyperlink>
      <w:r w:rsidR="00E62765">
        <w:rPr>
          <w:noProof/>
        </w:rPr>
        <w:t>]</w:t>
      </w:r>
      <w:r w:rsidR="009B406B">
        <w:fldChar w:fldCharType="end"/>
      </w:r>
      <w:r w:rsidR="00AA2CC9">
        <w:t xml:space="preserve"> and Azure Diagnostics Manager 2 from </w:t>
      </w:r>
      <w:proofErr w:type="spellStart"/>
      <w:r w:rsidR="00AA2CC9">
        <w:t>Cerebrata</w:t>
      </w:r>
      <w:proofErr w:type="spellEnd"/>
      <w:r w:rsidR="00AA2CC9">
        <w:t xml:space="preserve"> </w:t>
      </w:r>
      <w:r w:rsidR="009B406B">
        <w:fldChar w:fldCharType="begin"/>
      </w:r>
      <w:r w:rsidR="00E62765">
        <w:instrText xml:space="preserve"> ADDIN EN.CITE &lt;EndNote&gt;&lt;Cite ExcludeAuth="1" ExcludeYear="1"&gt;&lt;RecNum&gt;7089&lt;/RecNum&gt;&lt;IDText&gt;cerebrata&lt;/IDText&gt;&lt;DisplayText&gt;[39]&lt;/DisplayText&gt;&lt;record&gt;&lt;rec-number&gt;7089&lt;/rec-number&gt;&lt;foreign-keys&gt;&lt;key app="EN" db-id="rfx20pr9t5zxtmee0xn5fwzbxvw0r9vz2tee"&gt;7089&lt;/key&gt;&lt;/foreign-keys&gt;&lt;ref-type name="Web Page"&gt;12&lt;/ref-type&gt;&lt;contributors&gt;&lt;authors&gt;&lt;author&gt;Red-Gate-Software&lt;/author&gt;&lt;/authors&gt;&lt;/contributors&gt;&lt;titles&gt;&lt;title&gt;Cerebrata&lt;/title&gt;&lt;/titles&gt;&lt;dates&gt;&lt;/dates&gt;&lt;label&gt;cerebrata&lt;/label&gt;&lt;urls&gt;&lt;related-urls&gt;&lt;url&gt;http://www.cerebrata.com/&lt;/url&gt;&lt;/related-urls&gt;&lt;/urls&gt;&lt;/record&gt;&lt;/Cite&gt;&lt;/EndNote&gt;</w:instrText>
      </w:r>
      <w:r w:rsidR="009B406B">
        <w:fldChar w:fldCharType="separate"/>
      </w:r>
      <w:r w:rsidR="00E62765">
        <w:rPr>
          <w:noProof/>
        </w:rPr>
        <w:t>[</w:t>
      </w:r>
      <w:hyperlink w:anchor="_ENREF_39" w:tooltip="Red-Gate-Software,  #7089" w:history="1">
        <w:r w:rsidR="00776D4D">
          <w:rPr>
            <w:noProof/>
          </w:rPr>
          <w:t>39</w:t>
        </w:r>
      </w:hyperlink>
      <w:r w:rsidR="00E62765">
        <w:rPr>
          <w:noProof/>
        </w:rPr>
        <w:t>]</w:t>
      </w:r>
      <w:r w:rsidR="009B406B">
        <w:fldChar w:fldCharType="end"/>
      </w:r>
      <w:r w:rsidR="00AA2CC9">
        <w:t xml:space="preserve">. </w:t>
      </w:r>
      <w:r w:rsidR="009B0806" w:rsidRPr="009B0806">
        <w:rPr>
          <w:lang w:val="en-IN"/>
        </w:rPr>
        <w:t>The monitoring data can be visualized using System Center Operation Manager Console.</w:t>
      </w:r>
    </w:p>
    <w:p w14:paraId="766D2324" w14:textId="3B3E32C9" w:rsidR="00265989" w:rsidRDefault="004017D5" w:rsidP="00055134">
      <w:pPr>
        <w:rPr>
          <w:rFonts w:eastAsia="Malgun Gothic"/>
          <w:szCs w:val="18"/>
          <w:lang w:eastAsia="ko-KR"/>
        </w:rPr>
      </w:pPr>
      <w:r w:rsidRPr="00FC5A21">
        <w:rPr>
          <w:rFonts w:eastAsia="Malgun Gothic" w:hint="eastAsia"/>
          <w:i/>
          <w:lang w:eastAsia="ko-KR"/>
        </w:rPr>
        <w:t xml:space="preserve">Google </w:t>
      </w:r>
      <w:r w:rsidR="00551994" w:rsidRPr="00FC5A21">
        <w:rPr>
          <w:rFonts w:eastAsia="Malgun Gothic" w:hint="eastAsia"/>
          <w:i/>
          <w:lang w:eastAsia="ko-KR"/>
        </w:rPr>
        <w:t xml:space="preserve">Compute </w:t>
      </w:r>
      <w:r w:rsidRPr="00FC5A21">
        <w:rPr>
          <w:rFonts w:eastAsia="Malgun Gothic" w:hint="eastAsia"/>
          <w:i/>
          <w:lang w:eastAsia="ko-KR"/>
        </w:rPr>
        <w:t>Engine</w:t>
      </w:r>
      <w:r>
        <w:rPr>
          <w:rFonts w:eastAsia="Malgun Gothic" w:hint="eastAsia"/>
          <w:szCs w:val="18"/>
          <w:lang w:eastAsia="ko-KR"/>
        </w:rPr>
        <w:t xml:space="preserve"> is a</w:t>
      </w:r>
      <w:r w:rsidR="00BE2949">
        <w:rPr>
          <w:rFonts w:eastAsia="Malgun Gothic"/>
          <w:szCs w:val="18"/>
          <w:lang w:eastAsia="ko-KR"/>
        </w:rPr>
        <w:t>n</w:t>
      </w:r>
      <w:r>
        <w:rPr>
          <w:rFonts w:eastAsia="Malgun Gothic" w:hint="eastAsia"/>
          <w:szCs w:val="18"/>
          <w:lang w:eastAsia="ko-KR"/>
        </w:rPr>
        <w:t xml:space="preserve"> IaaS </w:t>
      </w:r>
      <w:r w:rsidR="00551994">
        <w:rPr>
          <w:rFonts w:eastAsia="Malgun Gothic" w:hint="eastAsia"/>
          <w:szCs w:val="18"/>
          <w:lang w:eastAsia="ko-KR"/>
        </w:rPr>
        <w:t>product launched</w:t>
      </w:r>
      <w:r w:rsidR="00217ABD">
        <w:rPr>
          <w:rFonts w:eastAsia="Malgun Gothic" w:hint="eastAsia"/>
          <w:szCs w:val="18"/>
          <w:lang w:eastAsia="ko-KR"/>
        </w:rPr>
        <w:t xml:space="preserve"> </w:t>
      </w:r>
      <w:r w:rsidR="008F5F4A">
        <w:rPr>
          <w:rFonts w:eastAsia="Malgun Gothic"/>
          <w:szCs w:val="18"/>
          <w:lang w:eastAsia="ko-KR"/>
        </w:rPr>
        <w:t xml:space="preserve">end of </w:t>
      </w:r>
      <w:r w:rsidR="005630B4">
        <w:rPr>
          <w:rFonts w:eastAsia="Malgun Gothic" w:hint="eastAsia"/>
          <w:szCs w:val="18"/>
          <w:lang w:eastAsia="ko-KR"/>
        </w:rPr>
        <w:t xml:space="preserve">June, 2012 </w:t>
      </w:r>
      <w:r w:rsidR="00A13CD6">
        <w:rPr>
          <w:rFonts w:eastAsia="Malgun Gothic"/>
          <w:szCs w:val="18"/>
          <w:lang w:eastAsia="ko-KR"/>
        </w:rPr>
        <w:t xml:space="preserve">and still under development </w:t>
      </w:r>
      <w:r w:rsidR="009B406B">
        <w:rPr>
          <w:rFonts w:eastAsia="Malgun Gothic"/>
          <w:szCs w:val="18"/>
          <w:lang w:eastAsia="ko-KR"/>
        </w:rPr>
        <w:fldChar w:fldCharType="begin"/>
      </w:r>
      <w:r w:rsidR="00E62765">
        <w:rPr>
          <w:rFonts w:eastAsia="Malgun Gothic"/>
          <w:szCs w:val="18"/>
          <w:lang w:eastAsia="ko-KR"/>
        </w:rPr>
        <w:instrText xml:space="preserve"> ADDIN EN.CITE &lt;EndNote&gt;&lt;Cite ExcludeAuth="1" ExcludeYear="1"&gt;&lt;RecNum&gt;7099&lt;/RecNum&gt;&lt;IDText&gt;googlecloud&lt;/IDText&gt;&lt;DisplayText&gt;[40]&lt;/DisplayText&gt;&lt;record&gt;&lt;rec-number&gt;7099&lt;/rec-number&gt;&lt;foreign-keys&gt;&lt;key app="EN" db-id="rfx20pr9t5zxtmee0xn5fwzbxvw0r9vz2tee"&gt;7099&lt;/key&gt;&lt;/foreign-keys&gt;&lt;ref-type name="Web Page"&gt;12&lt;/ref-type&gt;&lt;contributors&gt;&lt;authors&gt;&lt;author&gt;Google&lt;/author&gt;&lt;/authors&gt;&lt;/contributors&gt;&lt;titles&gt;&lt;title&gt;Google Compute Engine&lt;/title&gt;&lt;/titles&gt;&lt;dates&gt;&lt;/dates&gt;&lt;label&gt;googlecloud&lt;/label&gt;&lt;urls&gt;&lt;related-urls&gt;&lt;url&gt;http://en.wikipedia.org/wiki/Google_Compute_Engine&lt;/url&gt;&lt;/related-urls&gt;&lt;/urls&gt;&lt;/record&gt;&lt;/Cite&gt;&lt;/EndNote&gt;</w:instrText>
      </w:r>
      <w:r w:rsidR="009B406B">
        <w:rPr>
          <w:rFonts w:eastAsia="Malgun Gothic"/>
          <w:szCs w:val="18"/>
          <w:lang w:eastAsia="ko-KR"/>
        </w:rPr>
        <w:fldChar w:fldCharType="separate"/>
      </w:r>
      <w:r w:rsidR="00E62765">
        <w:rPr>
          <w:rFonts w:eastAsia="Malgun Gothic"/>
          <w:noProof/>
          <w:szCs w:val="18"/>
          <w:lang w:eastAsia="ko-KR"/>
        </w:rPr>
        <w:t>[</w:t>
      </w:r>
      <w:hyperlink w:anchor="_ENREF_40" w:tooltip="Google,  #7099" w:history="1">
        <w:r w:rsidR="00776D4D">
          <w:rPr>
            <w:rFonts w:eastAsia="Malgun Gothic"/>
            <w:noProof/>
            <w:szCs w:val="18"/>
            <w:lang w:eastAsia="ko-KR"/>
          </w:rPr>
          <w:t>40</w:t>
        </w:r>
      </w:hyperlink>
      <w:r w:rsidR="00E62765">
        <w:rPr>
          <w:rFonts w:eastAsia="Malgun Gothic"/>
          <w:noProof/>
          <w:szCs w:val="18"/>
          <w:lang w:eastAsia="ko-KR"/>
        </w:rPr>
        <w:t>]</w:t>
      </w:r>
      <w:r w:rsidR="009B406B">
        <w:rPr>
          <w:rFonts w:eastAsia="Malgun Gothic"/>
          <w:szCs w:val="18"/>
          <w:lang w:eastAsia="ko-KR"/>
        </w:rPr>
        <w:fldChar w:fldCharType="end"/>
      </w:r>
      <w:r w:rsidR="005630B4">
        <w:rPr>
          <w:rFonts w:eastAsia="Malgun Gothic" w:hint="eastAsia"/>
          <w:szCs w:val="18"/>
          <w:lang w:eastAsia="ko-KR"/>
        </w:rPr>
        <w:t>.</w:t>
      </w:r>
      <w:r w:rsidR="00551994">
        <w:rPr>
          <w:rFonts w:eastAsia="Malgun Gothic" w:hint="eastAsia"/>
          <w:szCs w:val="18"/>
          <w:lang w:eastAsia="ko-KR"/>
        </w:rPr>
        <w:t xml:space="preserve"> Google </w:t>
      </w:r>
      <w:r w:rsidR="008F5F4A">
        <w:rPr>
          <w:rFonts w:eastAsia="Malgun Gothic"/>
          <w:szCs w:val="18"/>
          <w:lang w:eastAsia="ko-KR"/>
        </w:rPr>
        <w:t>currently</w:t>
      </w:r>
      <w:r w:rsidR="00551994">
        <w:rPr>
          <w:rFonts w:eastAsia="Malgun Gothic" w:hint="eastAsia"/>
          <w:szCs w:val="18"/>
          <w:lang w:eastAsia="ko-KR"/>
        </w:rPr>
        <w:t xml:space="preserve"> supports several options for networking and storage</w:t>
      </w:r>
      <w:r w:rsidR="006D16A6">
        <w:rPr>
          <w:rFonts w:eastAsia="Malgun Gothic" w:hint="eastAsia"/>
          <w:szCs w:val="18"/>
          <w:lang w:eastAsia="ko-KR"/>
        </w:rPr>
        <w:t xml:space="preserve"> </w:t>
      </w:r>
      <w:r w:rsidR="008F5F4A">
        <w:rPr>
          <w:rFonts w:eastAsia="Malgun Gothic"/>
          <w:szCs w:val="18"/>
          <w:lang w:eastAsia="ko-KR"/>
        </w:rPr>
        <w:t>while managing</w:t>
      </w:r>
      <w:r w:rsidR="006D16A6">
        <w:rPr>
          <w:rFonts w:eastAsia="Malgun Gothic" w:hint="eastAsia"/>
          <w:szCs w:val="18"/>
          <w:lang w:eastAsia="ko-KR"/>
        </w:rPr>
        <w:t xml:space="preserve"> virtual machines</w:t>
      </w:r>
      <w:r w:rsidR="008F5F4A">
        <w:rPr>
          <w:rFonts w:eastAsia="Malgun Gothic"/>
          <w:szCs w:val="18"/>
          <w:lang w:eastAsia="ko-KR"/>
        </w:rPr>
        <w:t xml:space="preserve"> through the compute engine</w:t>
      </w:r>
      <w:r w:rsidR="00551994">
        <w:rPr>
          <w:rFonts w:eastAsia="Malgun Gothic" w:hint="eastAsia"/>
          <w:szCs w:val="18"/>
          <w:lang w:eastAsia="ko-KR"/>
        </w:rPr>
        <w:t xml:space="preserve">. </w:t>
      </w:r>
      <w:r w:rsidR="008F5F4A">
        <w:rPr>
          <w:rFonts w:eastAsia="Malgun Gothic"/>
          <w:szCs w:val="18"/>
          <w:lang w:eastAsia="ko-KR"/>
        </w:rPr>
        <w:t xml:space="preserve">Presently, there </w:t>
      </w:r>
      <w:r w:rsidR="00C54BA4">
        <w:rPr>
          <w:rFonts w:eastAsia="Malgun Gothic" w:hint="eastAsia"/>
          <w:szCs w:val="18"/>
          <w:lang w:eastAsia="ko-KR"/>
        </w:rPr>
        <w:t xml:space="preserve">is no accounting APIs for Google Compute Engine, but there </w:t>
      </w:r>
      <w:r w:rsidR="00057BB5">
        <w:rPr>
          <w:rFonts w:eastAsia="Malgun Gothic"/>
          <w:szCs w:val="18"/>
          <w:lang w:eastAsia="ko-KR"/>
        </w:rPr>
        <w:t xml:space="preserve">is </w:t>
      </w:r>
      <w:r w:rsidR="00C54BA4">
        <w:rPr>
          <w:rFonts w:eastAsia="Malgun Gothic" w:hint="eastAsia"/>
          <w:szCs w:val="18"/>
          <w:lang w:eastAsia="ko-KR"/>
        </w:rPr>
        <w:t xml:space="preserve">a monitoring API for Google App Engine. </w:t>
      </w:r>
      <w:proofErr w:type="gramStart"/>
      <w:r w:rsidR="00A13CD6">
        <w:rPr>
          <w:rFonts w:eastAsia="Malgun Gothic"/>
          <w:szCs w:val="18"/>
          <w:lang w:eastAsia="ko-KR"/>
        </w:rPr>
        <w:t xml:space="preserve">It </w:t>
      </w:r>
      <w:r w:rsidR="00F15C10">
        <w:rPr>
          <w:rFonts w:eastAsia="Malgun Gothic" w:hint="eastAsia"/>
          <w:szCs w:val="18"/>
          <w:lang w:eastAsia="ko-KR"/>
        </w:rPr>
        <w:t xml:space="preserve"> </w:t>
      </w:r>
      <w:r w:rsidR="00A13CD6">
        <w:rPr>
          <w:rFonts w:eastAsia="Malgun Gothic"/>
          <w:szCs w:val="18"/>
          <w:lang w:eastAsia="ko-KR"/>
        </w:rPr>
        <w:t>delivers</w:t>
      </w:r>
      <w:proofErr w:type="gramEnd"/>
      <w:r w:rsidR="00A13CD6">
        <w:rPr>
          <w:rFonts w:eastAsia="Malgun Gothic"/>
          <w:szCs w:val="18"/>
          <w:lang w:eastAsia="ko-KR"/>
        </w:rPr>
        <w:t xml:space="preserve"> a</w:t>
      </w:r>
      <w:r w:rsidR="00C54BA4">
        <w:rPr>
          <w:rFonts w:eastAsia="Malgun Gothic" w:hint="eastAsia"/>
          <w:szCs w:val="18"/>
          <w:lang w:eastAsia="ko-KR"/>
        </w:rPr>
        <w:t xml:space="preserve"> usage report for displaying resource utilization of instances</w:t>
      </w:r>
      <w:r w:rsidR="00F15C10">
        <w:rPr>
          <w:rFonts w:eastAsia="Malgun Gothic" w:hint="eastAsia"/>
          <w:szCs w:val="18"/>
          <w:lang w:eastAsia="ko-KR"/>
        </w:rPr>
        <w:t xml:space="preserve"> in the administration console </w:t>
      </w:r>
      <w:r w:rsidR="009B406B">
        <w:rPr>
          <w:rFonts w:eastAsia="Malgun Gothic"/>
          <w:szCs w:val="18"/>
          <w:lang w:eastAsia="ko-KR"/>
        </w:rPr>
        <w:fldChar w:fldCharType="begin"/>
      </w:r>
      <w:r w:rsidR="00E62765">
        <w:rPr>
          <w:rFonts w:eastAsia="Malgun Gothic"/>
          <w:szCs w:val="18"/>
          <w:lang w:eastAsia="ko-KR"/>
        </w:rPr>
        <w:instrText xml:space="preserve"> ADDIN EN.CITE &lt;EndNote&gt;&lt;Cite ExcludeAuth="1" ExcludeYear="1"&gt;&lt;RecNum&gt;7098&lt;/RecNum&gt;&lt;IDText&gt;googleappmonitoring&lt;/IDText&gt;&lt;DisplayText&gt;[41]&lt;/DisplayText&gt;&lt;record&gt;&lt;rec-number&gt;7098&lt;/rec-number&gt;&lt;foreign-keys&gt;&lt;key app="EN" db-id="rfx20pr9t5zxtmee0xn5fwzbxvw0r9vz2tee"&gt;7098&lt;/key&gt;&lt;/foreign-keys&gt;&lt;ref-type name="Web Page"&gt;12&lt;/ref-type&gt;&lt;contributors&gt;&lt;authors&gt;&lt;author&gt;Google&lt;/author&gt;&lt;/authors&gt;&lt;/contributors&gt;&lt;titles&gt;&lt;title&gt;Monitoring Resource Usage of Google App Engine&lt;/title&gt;&lt;/titles&gt;&lt;dates&gt;&lt;/dates&gt;&lt;label&gt;googleappmonitoring&lt;/label&gt;&lt;urls&gt;&lt;related-urls&gt;&lt;url&gt;https://developers.google.com/appengine/docs/python/backends/overview#Monitoring_Resource_Usage&lt;/url&gt;&lt;/related-urls&gt;&lt;/urls&gt;&lt;/record&gt;&lt;/Cite&gt;&lt;/EndNote&gt;</w:instrText>
      </w:r>
      <w:r w:rsidR="009B406B">
        <w:rPr>
          <w:rFonts w:eastAsia="Malgun Gothic"/>
          <w:szCs w:val="18"/>
          <w:lang w:eastAsia="ko-KR"/>
        </w:rPr>
        <w:fldChar w:fldCharType="separate"/>
      </w:r>
      <w:r w:rsidR="00E62765">
        <w:rPr>
          <w:rFonts w:eastAsia="Malgun Gothic"/>
          <w:noProof/>
          <w:szCs w:val="18"/>
          <w:lang w:eastAsia="ko-KR"/>
        </w:rPr>
        <w:t>[</w:t>
      </w:r>
      <w:hyperlink w:anchor="_ENREF_41" w:tooltip="Google,  #7098" w:history="1">
        <w:r w:rsidR="00776D4D">
          <w:rPr>
            <w:rFonts w:eastAsia="Malgun Gothic"/>
            <w:noProof/>
            <w:szCs w:val="18"/>
            <w:lang w:eastAsia="ko-KR"/>
          </w:rPr>
          <w:t>41</w:t>
        </w:r>
      </w:hyperlink>
      <w:r w:rsidR="00E62765">
        <w:rPr>
          <w:rFonts w:eastAsia="Malgun Gothic"/>
          <w:noProof/>
          <w:szCs w:val="18"/>
          <w:lang w:eastAsia="ko-KR"/>
        </w:rPr>
        <w:t>]</w:t>
      </w:r>
      <w:r w:rsidR="009B406B">
        <w:rPr>
          <w:rFonts w:eastAsia="Malgun Gothic"/>
          <w:szCs w:val="18"/>
          <w:lang w:eastAsia="ko-KR"/>
        </w:rPr>
        <w:fldChar w:fldCharType="end"/>
      </w:r>
      <w:r w:rsidR="005651A8" w:rsidRPr="005651A8">
        <w:rPr>
          <w:rFonts w:eastAsia="Malgun Gothic" w:hint="eastAsia"/>
          <w:szCs w:val="18"/>
          <w:lang w:eastAsia="ko-KR"/>
        </w:rPr>
        <w:t xml:space="preserve"> </w:t>
      </w:r>
      <w:r w:rsidR="00F439E9">
        <w:rPr>
          <w:rFonts w:eastAsia="Malgun Gothic" w:hint="eastAsia"/>
          <w:szCs w:val="18"/>
          <w:lang w:eastAsia="ko-KR"/>
        </w:rPr>
        <w:t xml:space="preserve">and provides </w:t>
      </w:r>
      <w:r w:rsidR="008F5F4A">
        <w:rPr>
          <w:rFonts w:eastAsia="Malgun Gothic"/>
          <w:szCs w:val="18"/>
          <w:lang w:eastAsia="ko-KR"/>
        </w:rPr>
        <w:t>a r</w:t>
      </w:r>
      <w:r w:rsidR="00F439E9">
        <w:rPr>
          <w:rFonts w:eastAsia="Malgun Gothic" w:hint="eastAsia"/>
          <w:szCs w:val="18"/>
          <w:lang w:eastAsia="ko-KR"/>
        </w:rPr>
        <w:t xml:space="preserve">untime API </w:t>
      </w:r>
      <w:r w:rsidR="009B406B">
        <w:rPr>
          <w:rFonts w:eastAsia="Malgun Gothic"/>
          <w:szCs w:val="18"/>
          <w:lang w:eastAsia="ko-KR"/>
        </w:rPr>
        <w:fldChar w:fldCharType="begin"/>
      </w:r>
      <w:r w:rsidR="00E62765">
        <w:rPr>
          <w:rFonts w:eastAsia="Malgun Gothic"/>
          <w:szCs w:val="18"/>
          <w:lang w:eastAsia="ko-KR"/>
        </w:rPr>
        <w:instrText xml:space="preserve"> ADDIN EN.CITE &lt;EndNote&gt;&lt;Cite ExcludeAuth="1" ExcludeYear="1"&gt;&lt;RecNum&gt;7097&lt;/RecNum&gt;&lt;IDText&gt;googleapiruntimeapi&lt;/IDText&gt;&lt;DisplayText&gt;[42]&lt;/DisplayText&gt;&lt;record&gt;&lt;rec-number&gt;7097&lt;/rec-number&gt;&lt;foreign-keys&gt;&lt;key app="EN" db-id="rfx20pr9t5zxtmee0xn5fwzbxvw0r9vz2tee"&gt;7097&lt;/key&gt;&lt;/foreign-keys&gt;&lt;ref-type name="Web Page"&gt;12&lt;/ref-type&gt;&lt;contributors&gt;&lt;authors&gt;&lt;author&gt;Google&lt;/author&gt;&lt;/authors&gt;&lt;/contributors&gt;&lt;titles&gt;&lt;title&gt;Runtime API for Google App Engine&lt;/title&gt;&lt;/titles&gt;&lt;dates&gt;&lt;/dates&gt;&lt;label&gt;googleapiruntimeapi&lt;/label&gt;&lt;urls&gt;&lt;related-urls&gt;&lt;url&gt;https://developers.google.com/appengine/docs/python/backends/runtimeapi&lt;/url&gt;&lt;/related-urls&gt;&lt;/urls&gt;&lt;/record&gt;&lt;/Cite&gt;&lt;/EndNote&gt;</w:instrText>
      </w:r>
      <w:r w:rsidR="009B406B">
        <w:rPr>
          <w:rFonts w:eastAsia="Malgun Gothic"/>
          <w:szCs w:val="18"/>
          <w:lang w:eastAsia="ko-KR"/>
        </w:rPr>
        <w:fldChar w:fldCharType="separate"/>
      </w:r>
      <w:r w:rsidR="00E62765">
        <w:rPr>
          <w:rFonts w:eastAsia="Malgun Gothic"/>
          <w:noProof/>
          <w:szCs w:val="18"/>
          <w:lang w:eastAsia="ko-KR"/>
        </w:rPr>
        <w:t>[</w:t>
      </w:r>
      <w:hyperlink w:anchor="_ENREF_42" w:tooltip="Google,  #7097" w:history="1">
        <w:r w:rsidR="00776D4D">
          <w:rPr>
            <w:rFonts w:eastAsia="Malgun Gothic"/>
            <w:noProof/>
            <w:szCs w:val="18"/>
            <w:lang w:eastAsia="ko-KR"/>
          </w:rPr>
          <w:t>42</w:t>
        </w:r>
      </w:hyperlink>
      <w:r w:rsidR="00E62765">
        <w:rPr>
          <w:rFonts w:eastAsia="Malgun Gothic"/>
          <w:noProof/>
          <w:szCs w:val="18"/>
          <w:lang w:eastAsia="ko-KR"/>
        </w:rPr>
        <w:t>]</w:t>
      </w:r>
      <w:r w:rsidR="009B406B">
        <w:rPr>
          <w:rFonts w:eastAsia="Malgun Gothic"/>
          <w:szCs w:val="18"/>
          <w:lang w:eastAsia="ko-KR"/>
        </w:rPr>
        <w:fldChar w:fldCharType="end"/>
      </w:r>
      <w:r w:rsidR="00F439E9">
        <w:rPr>
          <w:rFonts w:eastAsia="Malgun Gothic" w:hint="eastAsia"/>
          <w:szCs w:val="18"/>
          <w:lang w:eastAsia="ko-KR"/>
        </w:rPr>
        <w:t xml:space="preserve"> to retrieve measured data from </w:t>
      </w:r>
      <w:r w:rsidR="008F5F4A">
        <w:rPr>
          <w:rFonts w:eastAsia="Malgun Gothic"/>
          <w:szCs w:val="18"/>
          <w:lang w:eastAsia="ko-KR"/>
        </w:rPr>
        <w:t xml:space="preserve">the application </w:t>
      </w:r>
      <w:r w:rsidR="00F439E9">
        <w:rPr>
          <w:rFonts w:eastAsia="Malgun Gothic" w:hint="eastAsia"/>
          <w:szCs w:val="18"/>
          <w:lang w:eastAsia="ko-KR"/>
        </w:rPr>
        <w:t>instances such as CPU, memory, and status</w:t>
      </w:r>
      <w:r w:rsidR="00C54BA4">
        <w:rPr>
          <w:rFonts w:eastAsia="Malgun Gothic" w:hint="eastAsia"/>
          <w:szCs w:val="18"/>
          <w:lang w:eastAsia="ko-KR"/>
        </w:rPr>
        <w:t>.</w:t>
      </w:r>
      <w:r w:rsidR="00BF502D">
        <w:rPr>
          <w:rFonts w:eastAsia="Malgun Gothic" w:hint="eastAsia"/>
          <w:szCs w:val="18"/>
          <w:lang w:eastAsia="ko-KR"/>
        </w:rPr>
        <w:t xml:space="preserve"> We expect </w:t>
      </w:r>
      <w:r w:rsidR="008F5F4A">
        <w:rPr>
          <w:rFonts w:eastAsia="Malgun Gothic"/>
          <w:szCs w:val="18"/>
          <w:lang w:eastAsia="ko-KR"/>
        </w:rPr>
        <w:t xml:space="preserve">that </w:t>
      </w:r>
      <w:r w:rsidR="00BF502D">
        <w:rPr>
          <w:rFonts w:eastAsia="Malgun Gothic" w:hint="eastAsia"/>
          <w:szCs w:val="18"/>
          <w:lang w:eastAsia="ko-KR"/>
        </w:rPr>
        <w:t>similar functional</w:t>
      </w:r>
      <w:r w:rsidR="008F5F4A">
        <w:rPr>
          <w:rFonts w:eastAsia="Malgun Gothic"/>
          <w:szCs w:val="18"/>
          <w:lang w:eastAsia="ko-KR"/>
        </w:rPr>
        <w:t xml:space="preserve">ity will become available for </w:t>
      </w:r>
      <w:r w:rsidR="00654C0D">
        <w:rPr>
          <w:rFonts w:eastAsia="Malgun Gothic"/>
          <w:szCs w:val="18"/>
          <w:lang w:eastAsia="ko-KR"/>
        </w:rPr>
        <w:t>the Google</w:t>
      </w:r>
      <w:r w:rsidR="00BF502D">
        <w:rPr>
          <w:rFonts w:eastAsia="Malgun Gothic" w:hint="eastAsia"/>
          <w:szCs w:val="18"/>
          <w:lang w:eastAsia="ko-KR"/>
        </w:rPr>
        <w:t xml:space="preserve"> Compute Engine as well.</w:t>
      </w:r>
    </w:p>
    <w:p w14:paraId="09B0FE4C" w14:textId="512B790D" w:rsidR="00FB0C24" w:rsidRPr="00FC5A21" w:rsidRDefault="0045114E" w:rsidP="00FB0C24">
      <w:pPr>
        <w:pStyle w:val="Heading1"/>
        <w:rPr>
          <w:b w:val="0"/>
          <w:lang w:eastAsia="ko-KR"/>
        </w:rPr>
      </w:pPr>
      <w:r>
        <w:rPr>
          <w:b w:val="0"/>
          <w:lang w:eastAsia="ko-KR"/>
        </w:rPr>
        <w:lastRenderedPageBreak/>
        <w:t>FUTUREGRID: A TESTBED SUITABLE FOR FEDERATED CLOUD RESEARCH</w:t>
      </w:r>
    </w:p>
    <w:p w14:paraId="063E1362" w14:textId="3845E937" w:rsidR="00FB0C24" w:rsidRPr="00FB0C24" w:rsidRDefault="00972717" w:rsidP="00FB0C24">
      <w:r>
        <w:t xml:space="preserve">FutureGrid </w:t>
      </w:r>
      <w:r w:rsidR="009B406B">
        <w:fldChar w:fldCharType="begin"/>
      </w:r>
      <w:r w:rsidR="00E62765">
        <w:instrText xml:space="preserve"> ADDIN EN.CITE &lt;EndNote&gt;&lt;Cite&gt;&lt;Author&gt;von Laszewski&lt;/Author&gt;&lt;Year&gt;2010&lt;/Year&gt;&lt;RecNum&gt;4807&lt;/RecNum&gt;&lt;IDText&gt;vonLaszewski-fg-experiment&lt;/IDText&gt;&lt;DisplayText&gt;[43]&lt;/DisplayText&gt;&lt;record&gt;&lt;rec-number&gt;4807&lt;/rec-number&gt;&lt;foreign-keys&gt;&lt;key app="EN" db-id="rfx20pr9t5zxtmee0xn5fwzbxvw0r9vz2tee"&gt;4807&lt;/key&gt;&lt;/foreign-keys&gt;&lt;ref-type name="Conference Paper"&gt;47&lt;/ref-type&gt;&lt;contributors&gt;&lt;authors&gt;&lt;author&gt;von Laszewski, G.&lt;/author&gt;&lt;author&gt;Fox, G.C.&lt;/author&gt;&lt;author&gt;Fugang Wang&lt;/author&gt;&lt;author&gt;Younge, A.J.&lt;/author&gt;&lt;author&gt;Kulshrestha, A.&lt;/author&gt;&lt;author&gt;Pike, G.G.&lt;/author&gt;&lt;author&gt;Smith, W.&lt;/author&gt;&lt;author&gt;Voeckler, J.&lt;/author&gt;&lt;author&gt;Figueiredo, R.J.&lt;/author&gt;&lt;author&gt;Fortes, J.&lt;/author&gt;&lt;author&gt;Keahey, K.&lt;/author&gt;&lt;author&gt;Deelman, Ewa&lt;/author&gt;&lt;/authors&gt;&lt;/contributors&gt;&lt;titles&gt;&lt;title&gt;Design of the FutureGrid experiment management framework&lt;/title&gt;&lt;secondary-title&gt;Gateway Computing Environments Workshop (GCE), 2010 in conjunction with SC10&lt;/secondary-title&gt;&lt;/titles&gt;&lt;pages&gt;1-10&lt;/pages&gt;&lt;dates&gt;&lt;year&gt;2010&lt;/year&gt;&lt;pub-dates&gt;&lt;date&gt;14-14 Nov. 2010&lt;/date&gt;&lt;/pub-dates&gt;&lt;/dates&gt;&lt;pub-location&gt;New Orleans, LA&lt;/pub-location&gt;&lt;publisher&gt;IEEE&lt;/publisher&gt;&lt;label&gt;vonLaszewski-fg-experiment&lt;/label&gt;&lt;urls&gt;&lt;related-urls&gt;&lt;url&gt;http://grids.ucs.indiana.edu/ptliupages/publications/vonLaszewski-10-FG-exp-GCE10.pdf&lt;/url&gt;&lt;/related-urls&gt;&lt;/urls&gt;&lt;electronic-resource-num&gt;10.1109/GCE.2010.5676126&lt;/electronic-resource-num&gt;&lt;/record&gt;&lt;/Cite&gt;&lt;/EndNote&gt;</w:instrText>
      </w:r>
      <w:r w:rsidR="009B406B">
        <w:fldChar w:fldCharType="separate"/>
      </w:r>
      <w:r w:rsidR="00E62765">
        <w:rPr>
          <w:noProof/>
        </w:rPr>
        <w:t>[</w:t>
      </w:r>
      <w:hyperlink w:anchor="_ENREF_43" w:tooltip="von Laszewski, 2010 #4807" w:history="1">
        <w:r w:rsidR="00776D4D">
          <w:rPr>
            <w:noProof/>
          </w:rPr>
          <w:t>43</w:t>
        </w:r>
      </w:hyperlink>
      <w:r w:rsidR="00E62765">
        <w:rPr>
          <w:noProof/>
        </w:rPr>
        <w:t>]</w:t>
      </w:r>
      <w:r w:rsidR="009B406B">
        <w:fldChar w:fldCharType="end"/>
      </w:r>
      <w:r>
        <w:t xml:space="preserve"> provides a set of distributed resources totaling </w:t>
      </w:r>
      <w:r w:rsidR="00E744BF">
        <w:t>more than  4</w:t>
      </w:r>
      <w:r w:rsidR="00F845EC">
        <w:t>3</w:t>
      </w:r>
      <w:r>
        <w:t xml:space="preserve">00 compute cores. Resources include a variety of different platforms allowing users to access heterogeneous distributed computing, network, and storage resources. Services to conduct HPC, Grid, and Cloud projects including various IaaS and PaaS are offered. </w:t>
      </w:r>
      <w:r w:rsidR="00A15907">
        <w:t>Interesting i</w:t>
      </w:r>
      <w:r>
        <w:t xml:space="preserve">nteroperability and scalability experiments that foster research in </w:t>
      </w:r>
      <w:r w:rsidR="00A15907">
        <w:t>many areas, including</w:t>
      </w:r>
      <w:r w:rsidDel="00A15907">
        <w:t xml:space="preserve"> </w:t>
      </w:r>
      <w:r>
        <w:t>federated clouds</w:t>
      </w:r>
      <w:r w:rsidR="00A15907">
        <w:t>, becomes possible due to this variety of resources and services</w:t>
      </w:r>
      <w:r>
        <w:t xml:space="preserve">. Users can experiment with various IaaS frameworks at the same time, </w:t>
      </w:r>
      <w:r w:rsidR="00A15907">
        <w:t>and</w:t>
      </w:r>
      <w:r>
        <w:t xml:space="preserve"> also integrate Grid and HPC services that are of </w:t>
      </w:r>
      <w:r w:rsidR="00147FDB">
        <w:t xml:space="preserve">special </w:t>
      </w:r>
      <w:r>
        <w:t xml:space="preserve">interest to the scientific community. One important feature of FutureGrid </w:t>
      </w:r>
      <w:r w:rsidR="00004082">
        <w:t>is that it</w:t>
      </w:r>
      <w:r w:rsidR="005C7C11">
        <w:t>s</w:t>
      </w:r>
      <w:r w:rsidR="00004082">
        <w:t xml:space="preserve"> </w:t>
      </w:r>
      <w:r>
        <w:t xml:space="preserve">software services </w:t>
      </w:r>
      <w:r w:rsidR="00040AC9">
        <w:t>can make use of the physical resources</w:t>
      </w:r>
      <w:r>
        <w:t xml:space="preserve"> </w:t>
      </w:r>
      <w:r w:rsidR="00040AC9">
        <w:t>th</w:t>
      </w:r>
      <w:r w:rsidR="00A15907">
        <w:t>r</w:t>
      </w:r>
      <w:r w:rsidR="00040AC9">
        <w:t xml:space="preserve">ough both </w:t>
      </w:r>
      <w:r>
        <w:t>virtualization technologies</w:t>
      </w:r>
      <w:r w:rsidR="00040AC9">
        <w:t xml:space="preserve"> and </w:t>
      </w:r>
      <w:r>
        <w:t>dynamical provision</w:t>
      </w:r>
      <w:r w:rsidR="005C7C11">
        <w:t xml:space="preserve">ing </w:t>
      </w:r>
      <w:r>
        <w:t xml:space="preserve">on bare-metal. This feature </w:t>
      </w:r>
      <w:r w:rsidR="00FB548B">
        <w:t xml:space="preserve">is provided by our software called </w:t>
      </w:r>
      <w:r w:rsidR="00FB548B" w:rsidRPr="0055072A">
        <w:rPr>
          <w:i/>
        </w:rPr>
        <w:t>Rain</w:t>
      </w:r>
      <w:r w:rsidR="00FB548B">
        <w:t xml:space="preserve"> </w:t>
      </w:r>
      <w:r w:rsidR="00FB548B">
        <w:fldChar w:fldCharType="begin"/>
      </w:r>
      <w:r w:rsidR="000C5E34">
        <w:instrText xml:space="preserve"> ADDIN EN.CITE &lt;EndNote&gt;&lt;Cite&gt;&lt;Author&gt;von Laszewski&lt;/Author&gt;&lt;Year&gt;2012&lt;/Year&gt;&lt;RecNum&gt;6829&lt;/RecNum&gt;&lt;IDText&gt;Comparison of Multiple Cloud Frameworks&lt;/IDText&gt;&lt;DisplayText&gt;[1, 6]&lt;/DisplayText&gt;&lt;record&gt;&lt;rec-number&gt;6829&lt;/rec-number&gt;&lt;foreign-keys&gt;&lt;key app="EN" db-id="rfx20pr9t5zxtmee0xn5fwzbxvw0r9vz2tee"&gt;6829&lt;/key&gt;&lt;/foreign-keys&gt;&lt;ref-type name="Conference Paper"&gt;47&lt;/ref-type&gt;&lt;contributors&gt;&lt;authors&gt;&lt;author&gt;von Laszewski, Gregor&lt;/author&gt;&lt;author&gt;Diaz, Javier&lt;/author&gt;&lt;author&gt;Wang, Fugang&lt;/author&gt;&lt;author&gt;Fox, Geoffrey C.&lt;/author&gt;&lt;/authors&gt;&lt;/contributors&gt;&lt;titles&gt;&lt;title&gt;Comparison of Multiple Cloud Frameworks&lt;/title&gt;&lt;secondary-title&gt;IEEE CLOUD 2012, 5th International Conference on Cloud Computing&lt;/secondary-title&gt;&lt;/titles&gt;&lt;dates&gt;&lt;year&gt;2012&lt;/year&gt;&lt;/dates&gt;&lt;pub-location&gt;Honolulu&lt;/pub-location&gt;&lt;publisher&gt;IEEE&lt;/publisher&gt;&lt;label&gt;las-cloudcompare&lt;/label&gt;&lt;urls&gt;&lt;related-urls&gt;&lt;url&gt;https://portal.futuregrid.org/sites/default/files/laszewski-IEEECloud2012_id-4803.pdf&lt;/url&gt;&lt;/related-urls&gt;&lt;/urls&gt;&lt;/record&gt;&lt;/Cite&gt;&lt;Cite&gt;&lt;Author&gt;Diaz&lt;/Author&gt;&lt;Year&gt;2012&lt;/Year&gt;&lt;RecNum&gt;4603&lt;/RecNum&gt;&lt;IDText&gt;las12imagemanagement&lt;/IDText&gt;&lt;record&gt;&lt;rec-number&gt;4603&lt;/rec-number&gt;&lt;foreign-keys&gt;&lt;key app="EN" db-id="rfx20pr9t5zxtmee0xn5fwzbxvw0r9vz2tee"&gt;4603&lt;/key&gt;&lt;/foreign-keys&gt;&lt;ref-type name="Conference Paper"&gt;47&lt;/ref-type&gt;&lt;contributors&gt;&lt;authors&gt;&lt;author&gt;Diaz, Javier&lt;/author&gt;&lt;author&gt;von Laszewski, Gregor&lt;/author&gt;&lt;author&gt;Wang, Fugang&lt;/author&gt;&lt;author&gt;Fox, Geoffrey&lt;/author&gt;&lt;/authors&gt;&lt;/contributors&gt;&lt;titles&gt;&lt;title&gt;Abstract Image Management and Universal Image Registration for Cloud and HPC Infrastructures&lt;/title&gt;&lt;secondary-title&gt;IEEE CLOUD 2012, 5th International Conference on Cloud Computing&lt;/secondary-title&gt;&lt;/titles&gt;&lt;dates&gt;&lt;year&gt;2012&lt;/year&gt;&lt;/dates&gt;&lt;pub-location&gt;Honolulu, HI&lt;/pub-location&gt;&lt;publisher&gt;IEEE&lt;/publisher&gt;&lt;label&gt;las12imagemanagement&lt;/label&gt;&lt;urls&gt;&lt;related-urls&gt;&lt;url&gt;https://portal.futuregrid.org/sites/default/files/jdiaz-IEEECloud2012_id-4656.pdf&lt;/url&gt;&lt;/related-urls&gt;&lt;/urls&gt;&lt;/record&gt;&lt;/Cite&gt;&lt;/EndNote&gt;</w:instrText>
      </w:r>
      <w:r w:rsidR="00FB548B">
        <w:fldChar w:fldCharType="separate"/>
      </w:r>
      <w:r w:rsidR="000C5E34">
        <w:rPr>
          <w:noProof/>
        </w:rPr>
        <w:t>[</w:t>
      </w:r>
      <w:hyperlink w:anchor="_ENREF_1" w:tooltip="von Laszewski, 2012 #6829" w:history="1">
        <w:r w:rsidR="00776D4D">
          <w:rPr>
            <w:noProof/>
          </w:rPr>
          <w:t>1</w:t>
        </w:r>
      </w:hyperlink>
      <w:r w:rsidR="000C5E34">
        <w:rPr>
          <w:noProof/>
        </w:rPr>
        <w:t xml:space="preserve">, </w:t>
      </w:r>
      <w:hyperlink w:anchor="_ENREF_6" w:tooltip="Diaz, 2012 #4603" w:history="1">
        <w:r w:rsidR="00776D4D">
          <w:rPr>
            <w:noProof/>
          </w:rPr>
          <w:t>6</w:t>
        </w:r>
      </w:hyperlink>
      <w:r w:rsidR="000C5E34">
        <w:rPr>
          <w:noProof/>
        </w:rPr>
        <w:t>]</w:t>
      </w:r>
      <w:r w:rsidR="00FB548B">
        <w:fldChar w:fldCharType="end"/>
      </w:r>
      <w:r w:rsidR="00FB548B">
        <w:t xml:space="preserve">, which </w:t>
      </w:r>
      <w:r>
        <w:t xml:space="preserve">allows us to </w:t>
      </w:r>
      <w:r w:rsidRPr="00972717">
        <w:rPr>
          <w:i/>
        </w:rPr>
        <w:t>rain</w:t>
      </w:r>
      <w:r>
        <w:t xml:space="preserve"> a software stack </w:t>
      </w:r>
      <w:r w:rsidR="005C7C11">
        <w:t xml:space="preserve">and even the </w:t>
      </w:r>
      <w:r>
        <w:t xml:space="preserve">OS </w:t>
      </w:r>
      <w:r w:rsidR="005C7C11">
        <w:t xml:space="preserve">onto a compute server/resource. </w:t>
      </w:r>
      <w:r>
        <w:t xml:space="preserve">Authorized users have access to this feature that is ideal for performance experiments. </w:t>
      </w:r>
      <w:r w:rsidR="00783A29">
        <w:t xml:space="preserve">Via the help of </w:t>
      </w:r>
      <w:r w:rsidR="0055072A" w:rsidRPr="0055072A">
        <w:rPr>
          <w:i/>
        </w:rPr>
        <w:t>R</w:t>
      </w:r>
      <w:r w:rsidR="00783A29" w:rsidRPr="0055072A">
        <w:rPr>
          <w:i/>
        </w:rPr>
        <w:t>ain</w:t>
      </w:r>
      <w:r w:rsidR="00A15907">
        <w:rPr>
          <w:i/>
        </w:rPr>
        <w:t>,</w:t>
      </w:r>
      <w:r w:rsidR="00783A29">
        <w:t xml:space="preserve"> we can now </w:t>
      </w:r>
      <w:r w:rsidR="00F845EC">
        <w:t xml:space="preserve">devise a design and </w:t>
      </w:r>
      <w:proofErr w:type="gramStart"/>
      <w:r w:rsidR="00F845EC">
        <w:t>implementation</w:t>
      </w:r>
      <w:proofErr w:type="gramEnd"/>
      <w:r w:rsidR="00F845EC">
        <w:t xml:space="preserve"> that can </w:t>
      </w:r>
      <w:r w:rsidR="00013C6C">
        <w:t>re-allocate</w:t>
      </w:r>
      <w:r w:rsidR="00013C6C">
        <w:rPr>
          <w:i/>
        </w:rPr>
        <w:t xml:space="preserve"> </w:t>
      </w:r>
      <w:r w:rsidR="00783A29">
        <w:t xml:space="preserve">compute servers into various clouds determined by user demand. </w:t>
      </w:r>
      <w:r w:rsidR="00F845EC">
        <w:t xml:space="preserve">We refer to this new functionality as </w:t>
      </w:r>
      <w:r w:rsidR="00F845EC" w:rsidRPr="005C7C11">
        <w:rPr>
          <w:i/>
        </w:rPr>
        <w:t>cloud shifting</w:t>
      </w:r>
      <w:r w:rsidR="00F845EC">
        <w:t>.</w:t>
      </w:r>
    </w:p>
    <w:p w14:paraId="76A429BF" w14:textId="1F507DEC" w:rsidR="00152EB0" w:rsidRPr="00FC5A21" w:rsidRDefault="00152EB0" w:rsidP="00D51038">
      <w:pPr>
        <w:pStyle w:val="Heading1"/>
        <w:rPr>
          <w:b w:val="0"/>
        </w:rPr>
      </w:pPr>
      <w:r w:rsidRPr="00FC5A21">
        <w:rPr>
          <w:b w:val="0"/>
        </w:rPr>
        <w:t>REQUIREMENTS</w:t>
      </w:r>
    </w:p>
    <w:p w14:paraId="7F6F2048" w14:textId="14AD1815" w:rsidR="00EF2491" w:rsidRDefault="00F845EC" w:rsidP="00152EB0">
      <w:pPr>
        <w:pStyle w:val="BodyTextIndent"/>
        <w:spacing w:after="120"/>
        <w:ind w:firstLine="0"/>
      </w:pPr>
      <w:r>
        <w:t>In</w:t>
      </w:r>
      <w:r w:rsidR="00FB0C24">
        <w:t xml:space="preserve"> </w:t>
      </w:r>
      <w:r w:rsidR="009B406B">
        <w:fldChar w:fldCharType="begin"/>
      </w:r>
      <w:r w:rsidR="009B406B">
        <w:instrText xml:space="preserve"> ADDIN EN.CITE &lt;EndNote&gt;&lt;Cite&gt;&lt;Author&gt;von Laszewski&lt;/Author&gt;&lt;Year&gt;2012&lt;/Year&gt;&lt;RecNum&gt;6829&lt;/RecNum&gt;&lt;IDText&gt;las-cloudcompare&lt;/IDText&gt;&lt;DisplayText&gt;[1]&lt;/DisplayText&gt;&lt;record&gt;&lt;rec-number&gt;6829&lt;/rec-number&gt;&lt;foreign-keys&gt;&lt;key app="EN" db-id="rfx20pr9t5zxtmee0xn5fwzbxvw0r9vz2tee"&gt;6829&lt;/key&gt;&lt;/foreign-keys&gt;&lt;ref-type name="Conference Paper"&gt;47&lt;/ref-type&gt;&lt;contributors&gt;&lt;authors&gt;&lt;author&gt;von Laszewski, Gregor&lt;/author&gt;&lt;author&gt;Diaz, Javier&lt;/author&gt;&lt;author&gt;Wang, Fugang&lt;/author&gt;&lt;author&gt;Fox, Geoffrey C.&lt;/author&gt;&lt;/authors&gt;&lt;/contributors&gt;&lt;titles&gt;&lt;title&gt;Comparison of Multiple Cloud Frameworks&lt;/title&gt;&lt;secondary-title&gt;IEEE CLOUD 2012, 5th International Conference on Cloud Computing&lt;/secondary-title&gt;&lt;/titles&gt;&lt;dates&gt;&lt;year&gt;2012&lt;/year&gt;&lt;/dates&gt;&lt;pub-location&gt;Honolulu&lt;/pub-location&gt;&lt;publisher&gt;IEEE&lt;/publisher&gt;&lt;label&gt;las-cloudcompare&lt;/label&gt;&lt;urls&gt;&lt;related-urls&gt;&lt;url&gt;https://portal.futuregrid.org/sites/default/files/laszewski-IEEECloud2012_id-4803.pdf&lt;/url&gt;&lt;/related-urls&gt;&lt;/urls&gt;&lt;/record&gt;&lt;/Cite&gt;&lt;/EndNote&gt;</w:instrText>
      </w:r>
      <w:r w:rsidR="009B406B">
        <w:fldChar w:fldCharType="separate"/>
      </w:r>
      <w:r w:rsidR="009B406B">
        <w:rPr>
          <w:noProof/>
        </w:rPr>
        <w:t>[</w:t>
      </w:r>
      <w:hyperlink w:anchor="_ENREF_1" w:tooltip="von Laszewski, 2012 #6829" w:history="1">
        <w:r w:rsidR="00776D4D">
          <w:rPr>
            <w:noProof/>
          </w:rPr>
          <w:t>1</w:t>
        </w:r>
      </w:hyperlink>
      <w:r w:rsidR="009B406B">
        <w:rPr>
          <w:noProof/>
        </w:rPr>
        <w:t>]</w:t>
      </w:r>
      <w:r w:rsidR="009B406B">
        <w:fldChar w:fldCharType="end"/>
      </w:r>
      <w:r w:rsidR="00783A29">
        <w:t xml:space="preserve"> we presented qualitative and quantitative evidence that users are experimenting with a variety of IaaS frameworks. To support this need, we have instantiated multiple clouds </w:t>
      </w:r>
      <w:r>
        <w:t xml:space="preserve">based on multiple IaaS frameworks </w:t>
      </w:r>
      <w:r w:rsidR="00783A29">
        <w:t xml:space="preserve">on distributed compute clusters in FG. However, the </w:t>
      </w:r>
      <w:proofErr w:type="gramStart"/>
      <w:r w:rsidR="00783A29">
        <w:t xml:space="preserve">association of compute servers to the various IaaS frameworks is </w:t>
      </w:r>
      <w:r w:rsidR="00A15907">
        <w:t xml:space="preserve">currently </w:t>
      </w:r>
      <w:r w:rsidR="00783A29">
        <w:t>conducted by hand by the system administrators</w:t>
      </w:r>
      <w:r w:rsidR="00B3452D">
        <w:t xml:space="preserve"> through best effort</w:t>
      </w:r>
      <w:proofErr w:type="gramEnd"/>
      <w:r w:rsidR="00783A29">
        <w:t xml:space="preserve">. </w:t>
      </w:r>
      <w:r w:rsidR="00A15907">
        <w:t xml:space="preserve">As this can become a </w:t>
      </w:r>
      <w:proofErr w:type="gramStart"/>
      <w:r w:rsidR="00A15907">
        <w:t>labor intensive</w:t>
      </w:r>
      <w:proofErr w:type="gramEnd"/>
      <w:r w:rsidR="00A15907">
        <w:t xml:space="preserve"> process, r</w:t>
      </w:r>
      <w:r w:rsidR="00C35FEC">
        <w:t>eadjustments</w:t>
      </w:r>
      <w:r>
        <w:t xml:space="preserve"> based on utilization needs </w:t>
      </w:r>
      <w:r w:rsidR="00A15907">
        <w:t>occur</w:t>
      </w:r>
      <w:r>
        <w:t xml:space="preserve"> </w:t>
      </w:r>
      <w:r w:rsidR="00A15907">
        <w:t>infrequently</w:t>
      </w:r>
      <w:r>
        <w:t>,</w:t>
      </w:r>
      <w:r w:rsidR="00C35FEC">
        <w:t xml:space="preserve"> or not at all as some clusters have been dedicated to a particular IaaS framework regardless of utilization. However, </w:t>
      </w:r>
      <w:r w:rsidR="00783A29">
        <w:t xml:space="preserve">our </w:t>
      </w:r>
      <w:r w:rsidR="00C35FEC">
        <w:t xml:space="preserve">operational </w:t>
      </w:r>
      <w:r w:rsidR="00783A29">
        <w:t xml:space="preserve">experience </w:t>
      </w:r>
      <w:r w:rsidR="00C35FEC">
        <w:t>shows that readjustments are desirable while observing the usage patterns of over 240 projects hosted on FutureGrid</w:t>
      </w:r>
      <w:r w:rsidR="00973850">
        <w:t xml:space="preserve">. One such use pattern arises from educational classes in the distributed computing area. </w:t>
      </w:r>
      <w:r w:rsidR="00C35FEC">
        <w:t>W</w:t>
      </w:r>
      <w:r w:rsidR="00973850">
        <w:t xml:space="preserve">e observe that classes cycle through topics to teach students about HPC, Grid, and Cloud computing. When teaching cloud computing they also introduce multiple cloud </w:t>
      </w:r>
      <w:r w:rsidR="00C35FEC">
        <w:t xml:space="preserve">IaaS </w:t>
      </w:r>
      <w:r w:rsidR="00973850">
        <w:t>frameworks. Thus</w:t>
      </w:r>
      <w:r w:rsidR="00EF2491">
        <w:t>,</w:t>
      </w:r>
      <w:r w:rsidR="00973850">
        <w:t xml:space="preserve"> the demand to access the resources one after another is a logical consequence based on the way such classes are taught. </w:t>
      </w:r>
      <w:r w:rsidR="00783A29">
        <w:t xml:space="preserve"> </w:t>
      </w:r>
      <w:r w:rsidR="00C35FEC">
        <w:t>However, this leads to resource starvation as at times certain services offered are under</w:t>
      </w:r>
      <w:r w:rsidR="00A15907">
        <w:t xml:space="preserve"> </w:t>
      </w:r>
      <w:r w:rsidR="00C35FEC">
        <w:t>utilized, while others are over utilized.</w:t>
      </w:r>
    </w:p>
    <w:p w14:paraId="05F9625F" w14:textId="6F4DC97C" w:rsidR="00783A29" w:rsidRDefault="00C35FEC" w:rsidP="00152EB0">
      <w:pPr>
        <w:pStyle w:val="BodyTextIndent"/>
        <w:spacing w:after="120"/>
        <w:ind w:firstLine="0"/>
      </w:pPr>
      <w:r>
        <w:t xml:space="preserve">Additionally, </w:t>
      </w:r>
      <w:r w:rsidR="00973850">
        <w:t xml:space="preserve">we observe </w:t>
      </w:r>
      <w:r>
        <w:t xml:space="preserve">that </w:t>
      </w:r>
      <w:r w:rsidR="00973850">
        <w:t xml:space="preserve">some projects utilize the resources in a federated fashion either while focusing on federation within </w:t>
      </w:r>
      <w:r w:rsidR="00BB373B">
        <w:t>the same</w:t>
      </w:r>
      <w:r w:rsidR="00973850">
        <w:t xml:space="preserve"> IaaS framework </w:t>
      </w:r>
      <w:r w:rsidR="009B406B">
        <w:fldChar w:fldCharType="begin"/>
      </w:r>
      <w:r w:rsidR="00E62765">
        <w:instrText xml:space="preserve"> ADDIN EN.CITE &lt;EndNote&gt;&lt;Cite&gt;&lt;Author&gt;Katarzyna&lt;/Author&gt;&lt;Year&gt;2009&lt;/Year&gt;&lt;RecNum&gt;6891&lt;/RecNum&gt;&lt;IDText&gt;skycomputing&lt;/IDText&gt;&lt;DisplayText&gt;[44]&lt;/DisplayText&gt;&lt;record&gt;&lt;rec-number&gt;6891&lt;/rec-number&gt;&lt;foreign-keys&gt;&lt;key app="EN" db-id="rfx20pr9t5zxtmee0xn5fwzbxvw0r9vz2tee"&gt;6891&lt;/key&gt;&lt;/foreign-keys&gt;&lt;ref-type name="Magazine Article"&gt;19&lt;/ref-type&gt;&lt;contributors&gt;&lt;authors&gt;&lt;author&gt;Katarzyna, Keahey&lt;/author&gt;&lt;/authors&gt;&lt;secondary-authors&gt;&lt;author&gt;Mauricio, Tsugawa&lt;/author&gt;&lt;author&gt;Andrea, Matsunaga&lt;/author&gt;&lt;author&gt;Jose, Fortes&lt;/author&gt;&lt;/secondary-authors&gt;&lt;/contributors&gt;&lt;titles&gt;&lt;title&gt;Sky Computing&lt;/title&gt;&lt;/titles&gt;&lt;pages&gt;43-51&lt;/pages&gt;&lt;volume&gt;13&lt;/volume&gt;&lt;keywords&gt;&lt;keyword&gt;cloud computing&lt;/keyword&gt;&lt;keyword&gt;infrastructure-as-a-service&lt;/keyword&gt;&lt;keyword&gt;sky computing&lt;/keyword&gt;&lt;/keywords&gt;&lt;dates&gt;&lt;year&gt;2009&lt;/year&gt;&lt;/dates&gt;&lt;isbn&gt;1089-7801&lt;/isbn&gt;&lt;label&gt;skycomputing&lt;/label&gt;&lt;urls&gt;&lt;related-urls&gt;&lt;url&gt;http://doi.ieeecomputersociety.org/10.1109/MIC.2009.94&lt;/url&gt;&lt;/related-urls&gt;&lt;/urls&gt;&lt;/record&gt;&lt;/Cite&gt;&lt;/EndNote&gt;</w:instrText>
      </w:r>
      <w:r w:rsidR="009B406B">
        <w:fldChar w:fldCharType="separate"/>
      </w:r>
      <w:r w:rsidR="00E62765">
        <w:rPr>
          <w:noProof/>
        </w:rPr>
        <w:t>[</w:t>
      </w:r>
      <w:hyperlink w:anchor="_ENREF_44" w:tooltip="Katarzyna, 2009 #6891" w:history="1">
        <w:r w:rsidR="00776D4D">
          <w:rPr>
            <w:noProof/>
          </w:rPr>
          <w:t>44</w:t>
        </w:r>
      </w:hyperlink>
      <w:r w:rsidR="00E62765">
        <w:rPr>
          <w:noProof/>
        </w:rPr>
        <w:t>]</w:t>
      </w:r>
      <w:r w:rsidR="009B406B">
        <w:fldChar w:fldCharType="end"/>
      </w:r>
      <w:r w:rsidR="00973850">
        <w:t>, but more interestingly</w:t>
      </w:r>
      <w:r w:rsidR="00973850" w:rsidDel="00A15907">
        <w:t xml:space="preserve"> </w:t>
      </w:r>
      <w:r w:rsidR="00973850">
        <w:t>to federate between IaaS frameworks while focusing on scientific workflows</w:t>
      </w:r>
      <w:r w:rsidR="00CD0F6F">
        <w:t xml:space="preserve"> that utilize cycle scavenging </w:t>
      </w:r>
      <w:r w:rsidR="009B406B">
        <w:fldChar w:fldCharType="begin"/>
      </w:r>
      <w:r w:rsidR="00E62765">
        <w:instrText xml:space="preserve"> ADDIN EN.CITE &lt;EndNote&gt;&lt;Cite&gt;&lt;Author&gt;Deelman&lt;/Author&gt;&lt;Year&gt;2005&lt;/Year&gt;&lt;RecNum&gt;6650&lt;/RecNum&gt;&lt;IDText&gt;Deelman:2005:PFM:1239649.1239653&lt;/IDText&gt;&lt;DisplayText&gt;[45]&lt;/DisplayText&gt;&lt;record&gt;&lt;rec-number&gt;6650&lt;/rec-number&gt;&lt;foreign-keys&gt;&lt;key app="EN" db-id="rfx20pr9t5zxtmee0xn5fwzbxvw0r9vz2tee"&gt;6650&lt;/key&gt;&lt;/foreign-keys&gt;&lt;ref-type name="Journal Article"&gt;17&lt;/ref-type&gt;&lt;contributors&gt;&lt;authors&gt;&lt;author&gt;Deelman, Ewa&lt;/author&gt;&lt;author&gt;Singh, Gurmeet&lt;/author&gt;&lt;author&gt;Su, Mei-Hui&lt;/author&gt;&lt;author&gt;Blythe, James&lt;/author&gt;&lt;author&gt;Gil, Yolanda&lt;/author&gt;&lt;author&gt;Kesselman, Carl&lt;/author&gt;&lt;author&gt;Mehta, Gaurang&lt;/author&gt;&lt;author&gt;Vahi, Karan&lt;/author&gt;&lt;author&gt;Berriman, G. Bruce&lt;/author&gt;&lt;author&gt;Good, John&lt;/author&gt;&lt;author&gt;Laity, Anastasia&lt;/author&gt;&lt;author&gt;Jacob, Joseph C.&lt;/author&gt;&lt;author&gt;Katz, Daniel S.&lt;/author&gt;&lt;/authors&gt;&lt;/contributors&gt;&lt;titles&gt;&lt;title&gt;Pegasus: A framework for mapping complex scientific workflows onto distributed systems&lt;/title&gt;&lt;secondary-title&gt;Sci. Program.&lt;/secondary-title&gt;&lt;/titles&gt;&lt;periodical&gt;&lt;full-title&gt;Sci. Program.&lt;/full-title&gt;&lt;/periodical&gt;&lt;pages&gt;219-237&lt;/pages&gt;&lt;volume&gt;13&lt;/volume&gt;&lt;dates&gt;&lt;year&gt;2005&lt;/year&gt;&lt;/dates&gt;&lt;label&gt;Deelman:2005:PFM:1239649.1239653&lt;/label&gt;&lt;urls&gt;&lt;related-urls&gt;&lt;url&gt;http://dl.acm.org/citation.cfm?id=1239649.1239653&lt;/url&gt;&lt;/related-urls&gt;&lt;/urls&gt;&lt;/record&gt;&lt;/Cite&gt;&lt;/EndNote&gt;</w:instrText>
      </w:r>
      <w:r w:rsidR="009B406B">
        <w:fldChar w:fldCharType="separate"/>
      </w:r>
      <w:r w:rsidR="00E62765">
        <w:rPr>
          <w:noProof/>
        </w:rPr>
        <w:t>[</w:t>
      </w:r>
      <w:hyperlink w:anchor="_ENREF_45" w:tooltip="Deelman, 2005 #6650" w:history="1">
        <w:r w:rsidR="00776D4D">
          <w:rPr>
            <w:noProof/>
          </w:rPr>
          <w:t>45</w:t>
        </w:r>
      </w:hyperlink>
      <w:r w:rsidR="00E62765">
        <w:rPr>
          <w:noProof/>
        </w:rPr>
        <w:t>]</w:t>
      </w:r>
      <w:r w:rsidR="009B406B">
        <w:fldChar w:fldCharType="end"/>
      </w:r>
      <w:r w:rsidR="00CD0F6F">
        <w:t xml:space="preserve"> or select frameworks that are most suitable for a particular set of calculations as part of the workflow </w:t>
      </w:r>
      <w:r w:rsidR="009B406B">
        <w:fldChar w:fldCharType="begin"/>
      </w:r>
      <w:r w:rsidR="00E62765">
        <w:instrText xml:space="preserve"> ADDIN EN.CITE &lt;EndNote&gt;&lt;Cite&gt;&lt;Author&gt;Thilina Gunarathne&lt;/Author&gt;&lt;Year&gt;2011&lt;/Year&gt;&lt;RecNum&gt;3400&lt;/RecNum&gt;&lt;IDText&gt;thilina-twister-11&lt;/IDText&gt;&lt;DisplayText&gt;[46]&lt;/DisplayText&gt;&lt;record&gt;&lt;rec-number&gt;3400&lt;/rec-number&gt;&lt;foreign-keys&gt;&lt;key app="EN" db-id="rfx20pr9t5zxtmee0xn5fwzbxvw0r9vz2tee"&gt;3400&lt;/key&gt;&lt;key app="ENWeb" db-id="TKXV@ArtqggAAHS20B8"&gt;1296&lt;/key&gt;&lt;/foreign-keys&gt;&lt;ref-type name="Conference Paper"&gt;47&lt;/ref-type&gt;&lt;contributors&gt;&lt;authors&gt;&lt;author&gt;Thilina Gunarathne,&lt;/author&gt;&lt;author&gt;Judy Qiu,&lt;/author&gt;&lt;author&gt;Geoffrey Fox,&lt;/author&gt;&lt;/authors&gt;&lt;/contributors&gt;&lt;titles&gt;&lt;title&gt;Iterative MapReduce for Azure Cloud &lt;/title&gt;&lt;secondary-title&gt;CCA11 Cloud Computing and Its Applications&lt;/secondary-title&gt;&lt;/titles&gt;&lt;dates&gt;&lt;year&gt;2011&lt;/year&gt;&lt;pub-dates&gt;&lt;date&gt;April 12-13&lt;/date&gt;&lt;/pub-dates&gt;&lt;/dates&gt;&lt;pub-location&gt;Chicago, ILL&lt;/pub-location&gt;&lt;label&gt;thilina-twister-11&lt;/label&gt;&lt;urls&gt;&lt;related-urls&gt;&lt;url&gt;http://grids.ucs.indiana.edu/ptliupages/publications/cca_v8.pdf&lt;/url&gt;&lt;/related-urls&gt;&lt;/urls&gt;&lt;/record&gt;&lt;/Cite&gt;&lt;/EndNote&gt;</w:instrText>
      </w:r>
      <w:r w:rsidR="009B406B">
        <w:fldChar w:fldCharType="separate"/>
      </w:r>
      <w:r w:rsidR="00E62765">
        <w:rPr>
          <w:noProof/>
        </w:rPr>
        <w:t>[</w:t>
      </w:r>
      <w:hyperlink w:anchor="_ENREF_46" w:tooltip="Thilina Gunarathne, 2011 #3400" w:history="1">
        <w:r w:rsidR="00776D4D">
          <w:rPr>
            <w:noProof/>
          </w:rPr>
          <w:t>46</w:t>
        </w:r>
      </w:hyperlink>
      <w:r w:rsidR="00E62765">
        <w:rPr>
          <w:noProof/>
        </w:rPr>
        <w:t>]</w:t>
      </w:r>
      <w:r w:rsidR="009B406B">
        <w:fldChar w:fldCharType="end"/>
      </w:r>
      <w:r w:rsidR="00973850">
        <w:t>.</w:t>
      </w:r>
      <w:r>
        <w:t xml:space="preserve"> These projects do not take into account that it is possible to conduct cloud shifting instead of scavenging resulting in a simplification of the development and utilization aspect for application developers.</w:t>
      </w:r>
    </w:p>
    <w:p w14:paraId="2B82AF07" w14:textId="0339A6A9" w:rsidR="00973850" w:rsidRPr="00973850" w:rsidRDefault="00317DC1" w:rsidP="00973850">
      <w:r>
        <w:t>In a coordinated response to</w:t>
      </w:r>
      <w:r w:rsidR="00973850">
        <w:t xml:space="preserve"> our observations</w:t>
      </w:r>
      <w:r w:rsidR="0022680B">
        <w:t>,</w:t>
      </w:r>
      <w:r w:rsidR="00973850">
        <w:t xml:space="preserve"> we derived the following requirements that shape</w:t>
      </w:r>
      <w:r w:rsidR="00C35FEC">
        <w:t>s</w:t>
      </w:r>
      <w:r w:rsidR="00973850">
        <w:t xml:space="preserve"> the design of </w:t>
      </w:r>
      <w:r w:rsidR="0022680B">
        <w:t xml:space="preserve">the </w:t>
      </w:r>
      <w:r w:rsidR="00973850">
        <w:t xml:space="preserve">services </w:t>
      </w:r>
      <w:r w:rsidR="008E7022">
        <w:t xml:space="preserve">in </w:t>
      </w:r>
      <w:r w:rsidR="00973850">
        <w:t xml:space="preserve">support </w:t>
      </w:r>
      <w:r w:rsidR="008E7022">
        <w:t xml:space="preserve">of </w:t>
      </w:r>
      <w:r w:rsidR="00973850">
        <w:t>cloud federation</w:t>
      </w:r>
      <w:r w:rsidR="008E7022">
        <w:t xml:space="preserve"> research</w:t>
      </w:r>
      <w:r>
        <w:t>:</w:t>
      </w:r>
    </w:p>
    <w:p w14:paraId="7CED3A3A" w14:textId="1EAF0CC8" w:rsidR="00152EB0" w:rsidRDefault="00973850" w:rsidP="00973850">
      <w:pPr>
        <w:pStyle w:val="ListParagraph"/>
        <w:numPr>
          <w:ilvl w:val="0"/>
          <w:numId w:val="13"/>
        </w:numPr>
      </w:pPr>
      <w:r w:rsidRPr="00FC5A21">
        <w:rPr>
          <w:i/>
        </w:rPr>
        <w:lastRenderedPageBreak/>
        <w:t xml:space="preserve">Support for </w:t>
      </w:r>
      <w:r w:rsidR="00152EB0" w:rsidRPr="00FC5A21">
        <w:rPr>
          <w:i/>
        </w:rPr>
        <w:t>multiple IaaS</w:t>
      </w:r>
      <w:r w:rsidR="00CD0F6F">
        <w:t>: T</w:t>
      </w:r>
      <w:r>
        <w:t xml:space="preserve">his includes OpenStack, </w:t>
      </w:r>
      <w:r w:rsidR="00CD0F6F">
        <w:t>N</w:t>
      </w:r>
      <w:r w:rsidR="00276B09">
        <w:t xml:space="preserve">imbus, Eucalyptus, and </w:t>
      </w:r>
      <w:proofErr w:type="spellStart"/>
      <w:r w:rsidR="00276B09">
        <w:t>OpenNebula</w:t>
      </w:r>
      <w:proofErr w:type="spellEnd"/>
      <w:r w:rsidR="00CD0F6F">
        <w:t>. Furthermore</w:t>
      </w:r>
      <w:r w:rsidR="00317DC1">
        <w:t>,</w:t>
      </w:r>
      <w:r w:rsidR="00CD0F6F">
        <w:t xml:space="preserve"> we</w:t>
      </w:r>
      <w:r w:rsidR="00317DC1">
        <w:t xml:space="preserve"> would</w:t>
      </w:r>
      <w:r w:rsidR="00CD0F6F">
        <w:t xml:space="preserve"> like to integrate with AWS and potentially other clouds hosted outside of FG.</w:t>
      </w:r>
    </w:p>
    <w:p w14:paraId="33DFB93C" w14:textId="6D201946" w:rsidR="00152EB0" w:rsidRDefault="00CD0F6F" w:rsidP="00973850">
      <w:pPr>
        <w:pStyle w:val="ListParagraph"/>
        <w:numPr>
          <w:ilvl w:val="0"/>
          <w:numId w:val="13"/>
        </w:numPr>
      </w:pPr>
      <w:r w:rsidRPr="00FC5A21">
        <w:rPr>
          <w:i/>
        </w:rPr>
        <w:t xml:space="preserve">Support for </w:t>
      </w:r>
      <w:r w:rsidR="00152EB0" w:rsidRPr="00FC5A21">
        <w:rPr>
          <w:i/>
        </w:rPr>
        <w:t>bare-metal</w:t>
      </w:r>
      <w:r w:rsidRPr="00FC5A21">
        <w:rPr>
          <w:i/>
        </w:rPr>
        <w:t xml:space="preserve"> </w:t>
      </w:r>
      <w:r w:rsidR="00D51038" w:rsidRPr="00FC5A21">
        <w:rPr>
          <w:i/>
        </w:rPr>
        <w:t xml:space="preserve">provisioning </w:t>
      </w:r>
      <w:r w:rsidRPr="00FC5A21">
        <w:rPr>
          <w:i/>
        </w:rPr>
        <w:t>to the privately managed resources</w:t>
      </w:r>
      <w:r>
        <w:t xml:space="preserve">: </w:t>
      </w:r>
      <w:r w:rsidR="00D51038">
        <w:t xml:space="preserve">This will allow us </w:t>
      </w:r>
      <w:r>
        <w:t xml:space="preserve">to </w:t>
      </w:r>
      <w:r w:rsidR="00D51038" w:rsidRPr="00D51038">
        <w:rPr>
          <w:i/>
        </w:rPr>
        <w:t>rain</w:t>
      </w:r>
      <w:r w:rsidR="00D51038">
        <w:t xml:space="preserve"> custom designed software stacks on OS </w:t>
      </w:r>
      <w:r w:rsidR="00317DC1">
        <w:t xml:space="preserve">on demand </w:t>
      </w:r>
      <w:r w:rsidR="00D51038">
        <w:t>onto each of the servers</w:t>
      </w:r>
      <w:r w:rsidR="00317DC1" w:rsidRPr="00317DC1">
        <w:t xml:space="preserve"> </w:t>
      </w:r>
      <w:r w:rsidR="00317DC1">
        <w:t>we choose</w:t>
      </w:r>
      <w:r w:rsidR="00D51038">
        <w:t>.</w:t>
      </w:r>
    </w:p>
    <w:p w14:paraId="4E7D3636" w14:textId="004726F3" w:rsidR="00D51038" w:rsidRDefault="00D51038" w:rsidP="00973850">
      <w:pPr>
        <w:pStyle w:val="ListParagraph"/>
        <w:numPr>
          <w:ilvl w:val="0"/>
          <w:numId w:val="13"/>
        </w:numPr>
      </w:pPr>
      <w:r w:rsidRPr="00FC5A21">
        <w:rPr>
          <w:i/>
        </w:rPr>
        <w:t>Support for dynamic adjustment of service assignments</w:t>
      </w:r>
      <w:r>
        <w:t xml:space="preserve">: The services placed on a server are not fixed, but can change over time via </w:t>
      </w:r>
      <w:proofErr w:type="gramStart"/>
      <w:r w:rsidR="008E7022" w:rsidRPr="008E7022">
        <w:rPr>
          <w:i/>
        </w:rPr>
        <w:t>R</w:t>
      </w:r>
      <w:r w:rsidRPr="008E7022">
        <w:rPr>
          <w:i/>
        </w:rPr>
        <w:t>ain</w:t>
      </w:r>
      <w:r w:rsidR="008E7022">
        <w:rPr>
          <w:i/>
        </w:rPr>
        <w:t xml:space="preserve"> </w:t>
      </w:r>
      <w:r w:rsidR="008E7022">
        <w:t xml:space="preserve"> </w:t>
      </w:r>
      <w:proofErr w:type="gramEnd"/>
      <w:r w:rsidR="008E7022">
        <w:fldChar w:fldCharType="begin"/>
      </w:r>
      <w:r w:rsidR="008E7022">
        <w:instrText xml:space="preserve"> ADDIN EN.CITE &lt;EndNote&gt;&lt;Cite&gt;&lt;Author&gt;von Laszewski&lt;/Author&gt;&lt;Year&gt;2012&lt;/Year&gt;&lt;RecNum&gt;6829&lt;/RecNum&gt;&lt;IDText&gt;Comparison of Multiple Cloud Frameworks&lt;/IDText&gt;&lt;DisplayText&gt;[1, 6]&lt;/DisplayText&gt;&lt;record&gt;&lt;rec-number&gt;6829&lt;/rec-number&gt;&lt;foreign-keys&gt;&lt;key app="EN" db-id="rfx20pr9t5zxtmee0xn5fwzbxvw0r9vz2tee"&gt;6829&lt;/key&gt;&lt;/foreign-keys&gt;&lt;ref-type name="Conference Paper"&gt;47&lt;/ref-type&gt;&lt;contributors&gt;&lt;authors&gt;&lt;author&gt;von Laszewski, Gregor&lt;/author&gt;&lt;author&gt;Diaz, Javier&lt;/author&gt;&lt;author&gt;Wang, Fugang&lt;/author&gt;&lt;author&gt;Fox, Geoffrey C.&lt;/author&gt;&lt;/authors&gt;&lt;/contributors&gt;&lt;titles&gt;&lt;title&gt;Comparison of Multiple Cloud Frameworks&lt;/title&gt;&lt;secondary-title&gt;IEEE CLOUD 2012, 5th International Conference on Cloud Computing&lt;/secondary-title&gt;&lt;/titles&gt;&lt;dates&gt;&lt;year&gt;2012&lt;/year&gt;&lt;/dates&gt;&lt;pub-location&gt;Honolulu&lt;/pub-location&gt;&lt;publisher&gt;IEEE&lt;/publisher&gt;&lt;label&gt;las-cloudcompare&lt;/label&gt;&lt;urls&gt;&lt;related-urls&gt;&lt;url&gt;https://portal.futuregrid.org/sites/default/files/laszewski-IEEECloud2012_id-4803.pdf&lt;/url&gt;&lt;/related-urls&gt;&lt;/urls&gt;&lt;/record&gt;&lt;/Cite&gt;&lt;Cite&gt;&lt;Author&gt;Diaz&lt;/Author&gt;&lt;Year&gt;2012&lt;/Year&gt;&lt;RecNum&gt;4603&lt;/RecNum&gt;&lt;IDText&gt;las12imagemanagement&lt;/IDText&gt;&lt;record&gt;&lt;rec-number&gt;4603&lt;/rec-number&gt;&lt;foreign-keys&gt;&lt;key app="EN" db-id="rfx20pr9t5zxtmee0xn5fwzbxvw0r9vz2tee"&gt;4603&lt;/key&gt;&lt;/foreign-keys&gt;&lt;ref-type name="Conference Paper"&gt;47&lt;/ref-type&gt;&lt;contributors&gt;&lt;authors&gt;&lt;author&gt;Diaz, Javier&lt;/author&gt;&lt;author&gt;von Laszewski, Gregor&lt;/author&gt;&lt;author&gt;Wang, Fugang&lt;/author&gt;&lt;author&gt;Fox, Geoffrey&lt;/author&gt;&lt;/authors&gt;&lt;/contributors&gt;&lt;titles&gt;&lt;title&gt;Abstract Image Management and Universal Image Registration for Cloud and HPC Infrastructures&lt;/title&gt;&lt;secondary-title&gt;IEEE CLOUD 2012, 5th International Conference on Cloud Computing&lt;/secondary-title&gt;&lt;/titles&gt;&lt;dates&gt;&lt;year&gt;2012&lt;/year&gt;&lt;/dates&gt;&lt;pub-location&gt;Honolulu, HI&lt;/pub-location&gt;&lt;publisher&gt;IEEE&lt;/publisher&gt;&lt;label&gt;las12imagemanagement&lt;/label&gt;&lt;urls&gt;&lt;related-urls&gt;&lt;url&gt;https://portal.futuregrid.org/sites/default/files/jdiaz-IEEECloud2012_id-4656.pdf&lt;/url&gt;&lt;/related-urls&gt;&lt;/urls&gt;&lt;/record&gt;&lt;/Cite&gt;&lt;/EndNote&gt;</w:instrText>
      </w:r>
      <w:r w:rsidR="008E7022">
        <w:fldChar w:fldCharType="separate"/>
      </w:r>
      <w:r w:rsidR="008E7022">
        <w:rPr>
          <w:noProof/>
        </w:rPr>
        <w:t>[</w:t>
      </w:r>
      <w:hyperlink w:anchor="_ENREF_1" w:tooltip="von Laszewski, 2012 #6829" w:history="1">
        <w:r w:rsidR="00776D4D">
          <w:rPr>
            <w:noProof/>
          </w:rPr>
          <w:t>1</w:t>
        </w:r>
      </w:hyperlink>
      <w:r w:rsidR="008E7022">
        <w:rPr>
          <w:noProof/>
        </w:rPr>
        <w:t xml:space="preserve">, </w:t>
      </w:r>
      <w:hyperlink w:anchor="_ENREF_6" w:tooltip="Diaz, 2012 #4603" w:history="1">
        <w:r w:rsidR="00776D4D">
          <w:rPr>
            <w:noProof/>
          </w:rPr>
          <w:t>6</w:t>
        </w:r>
      </w:hyperlink>
      <w:r w:rsidR="008E7022">
        <w:rPr>
          <w:noProof/>
        </w:rPr>
        <w:t>]</w:t>
      </w:r>
      <w:r w:rsidR="008E7022">
        <w:fldChar w:fldCharType="end"/>
      </w:r>
      <w:r>
        <w:t>.</w:t>
      </w:r>
    </w:p>
    <w:p w14:paraId="6CEED6C9" w14:textId="23E9E7AC" w:rsidR="00D51038" w:rsidRDefault="00D51038" w:rsidP="00973850">
      <w:pPr>
        <w:pStyle w:val="ListParagraph"/>
        <w:numPr>
          <w:ilvl w:val="0"/>
          <w:numId w:val="13"/>
        </w:numPr>
      </w:pPr>
      <w:r w:rsidRPr="00FC5A21">
        <w:rPr>
          <w:i/>
        </w:rPr>
        <w:t>Support for educational class patterns</w:t>
      </w:r>
      <w:r>
        <w:t xml:space="preserve">: Compute classes often require a particular set of services that are accessed by many of its members concurrently leading to spikes in the </w:t>
      </w:r>
      <w:r w:rsidR="00276B09">
        <w:t>demand</w:t>
      </w:r>
      <w:r>
        <w:t xml:space="preserve"> for one service type.</w:t>
      </w:r>
    </w:p>
    <w:p w14:paraId="19212AB1" w14:textId="530F19AD" w:rsidR="00152EB0" w:rsidRPr="008E7022" w:rsidRDefault="00582631" w:rsidP="008E7022">
      <w:pPr>
        <w:pStyle w:val="ListParagraph"/>
        <w:numPr>
          <w:ilvl w:val="0"/>
          <w:numId w:val="13"/>
        </w:numPr>
        <w:rPr>
          <w:i/>
        </w:rPr>
      </w:pPr>
      <w:r w:rsidRPr="00FC5A21">
        <w:rPr>
          <w:i/>
        </w:rPr>
        <w:t>Support for advance</w:t>
      </w:r>
      <w:r w:rsidR="00D51038" w:rsidRPr="00FC5A21">
        <w:rPr>
          <w:i/>
        </w:rPr>
        <w:t xml:space="preserve"> </w:t>
      </w:r>
      <w:r w:rsidRPr="00FC5A21">
        <w:rPr>
          <w:i/>
        </w:rPr>
        <w:t>provisioning</w:t>
      </w:r>
      <w:r w:rsidR="00D51038" w:rsidRPr="00FC5A21">
        <w:rPr>
          <w:i/>
        </w:rPr>
        <w:t>:</w:t>
      </w:r>
      <w:r w:rsidRPr="00FC5A21">
        <w:rPr>
          <w:i/>
        </w:rPr>
        <w:t xml:space="preserve"> </w:t>
      </w:r>
      <w:r>
        <w:t>Sometimes users know in advance when they need a particular service motivating the need for the instantiation of services in advance. This is different from advance reservation of a service, as the service is still shared by the users</w:t>
      </w:r>
      <w:r w:rsidR="008E7022">
        <w:t xml:space="preserve"> after the provisioning has taken place</w:t>
      </w:r>
      <w:r w:rsidR="009C0CFE">
        <w:t>.</w:t>
      </w:r>
      <w:r w:rsidR="008E7022">
        <w:t xml:space="preserve"> Such a service will help to reduce resource starvation.</w:t>
      </w:r>
    </w:p>
    <w:p w14:paraId="73C0BA01" w14:textId="3D20FDBE" w:rsidR="00582631" w:rsidRPr="00582631" w:rsidRDefault="00582631" w:rsidP="00973850">
      <w:pPr>
        <w:pStyle w:val="ListParagraph"/>
        <w:numPr>
          <w:ilvl w:val="0"/>
          <w:numId w:val="13"/>
        </w:numPr>
        <w:rPr>
          <w:i/>
        </w:rPr>
      </w:pPr>
      <w:r w:rsidRPr="00FC5A21">
        <w:rPr>
          <w:i/>
        </w:rPr>
        <w:t xml:space="preserve">Support for advance reservation: </w:t>
      </w:r>
      <w:r w:rsidRPr="00582631">
        <w:t xml:space="preserve">Some experiments require the </w:t>
      </w:r>
      <w:r>
        <w:t>exclusive access to the services.</w:t>
      </w:r>
    </w:p>
    <w:p w14:paraId="1B3E9EB9" w14:textId="61F34B2B" w:rsidR="00973850" w:rsidRPr="00FC5A21" w:rsidRDefault="00582631" w:rsidP="00973850">
      <w:pPr>
        <w:pStyle w:val="ListParagraph"/>
        <w:numPr>
          <w:ilvl w:val="0"/>
          <w:numId w:val="13"/>
        </w:numPr>
        <w:rPr>
          <w:i/>
        </w:rPr>
      </w:pPr>
      <w:r w:rsidRPr="00FC5A21">
        <w:rPr>
          <w:i/>
        </w:rPr>
        <w:t xml:space="preserve">Support for automation: </w:t>
      </w:r>
      <w:r>
        <w:t>M</w:t>
      </w:r>
      <w:r w:rsidRPr="00582631">
        <w:t>anaging such an environment should be automatized as much as possible</w:t>
      </w:r>
      <w:r w:rsidRPr="00FC5A21">
        <w:t>.</w:t>
      </w:r>
    </w:p>
    <w:p w14:paraId="26872D3D" w14:textId="5A36F550" w:rsidR="0036659E" w:rsidRPr="0036659E" w:rsidRDefault="0036659E" w:rsidP="00973850">
      <w:pPr>
        <w:pStyle w:val="ListParagraph"/>
        <w:numPr>
          <w:ilvl w:val="0"/>
          <w:numId w:val="13"/>
        </w:numPr>
      </w:pPr>
      <w:r w:rsidRPr="00FC5A21">
        <w:rPr>
          <w:i/>
        </w:rPr>
        <w:t xml:space="preserve">Support for inter-cloud federation experiments: </w:t>
      </w:r>
      <w:r w:rsidRPr="0036659E">
        <w:t xml:space="preserve">Ability to access multiple IaaS instances at the same time. </w:t>
      </w:r>
    </w:p>
    <w:p w14:paraId="2E2398AD" w14:textId="0A80E876" w:rsidR="00514DA3" w:rsidRPr="0036659E" w:rsidRDefault="00514DA3" w:rsidP="00973850">
      <w:pPr>
        <w:pStyle w:val="ListParagraph"/>
        <w:numPr>
          <w:ilvl w:val="0"/>
          <w:numId w:val="13"/>
        </w:numPr>
      </w:pPr>
      <w:r w:rsidRPr="00FC5A21">
        <w:rPr>
          <w:i/>
        </w:rPr>
        <w:t>Support for divers</w:t>
      </w:r>
      <w:r w:rsidR="00437501">
        <w:rPr>
          <w:i/>
        </w:rPr>
        <w:t>e</w:t>
      </w:r>
      <w:r w:rsidRPr="00FC5A21">
        <w:rPr>
          <w:i/>
        </w:rPr>
        <w:t xml:space="preserve"> user communities</w:t>
      </w:r>
      <w:r>
        <w:t>: Users, Administrators, Groups, and services are interested in using the framework</w:t>
      </w:r>
      <w:r w:rsidR="009C0CFE">
        <w:t>.</w:t>
      </w:r>
      <w:r w:rsidR="008E7022">
        <w:t xml:space="preserve"> These groups require different access rights and use modalities.</w:t>
      </w:r>
    </w:p>
    <w:p w14:paraId="6149085E" w14:textId="4672CA7D" w:rsidR="00973850" w:rsidRPr="008A3903" w:rsidRDefault="00973850" w:rsidP="00973850">
      <w:r>
        <w:t xml:space="preserve">We intend to implement this design gradually and verify it on FG. The resulting software and services will be made available </w:t>
      </w:r>
      <w:r w:rsidR="008E7022">
        <w:t xml:space="preserve">in </w:t>
      </w:r>
      <w:r>
        <w:t>open source so others can utilize them a</w:t>
      </w:r>
      <w:r w:rsidR="00317DC1">
        <w:t>s well</w:t>
      </w:r>
      <w:r>
        <w:t>.</w:t>
      </w:r>
    </w:p>
    <w:p w14:paraId="0585553C" w14:textId="16469D28" w:rsidR="00CC5740" w:rsidRDefault="00164E70" w:rsidP="00973850">
      <w:r>
        <w:t xml:space="preserve">Due to these requirements we must support </w:t>
      </w:r>
      <w:r w:rsidR="000926F5">
        <w:t>four</w:t>
      </w:r>
      <w:r>
        <w:t xml:space="preserve"> very important functions of our framework. These functions include:</w:t>
      </w:r>
    </w:p>
    <w:p w14:paraId="7830B1E5" w14:textId="1DDCC7F9" w:rsidR="008E7022" w:rsidRPr="001F5A94" w:rsidRDefault="006B7AB0" w:rsidP="00973850">
      <w:proofErr w:type="gramStart"/>
      <w:r>
        <w:rPr>
          <w:i/>
        </w:rPr>
        <w:t>Cloud-</w:t>
      </w:r>
      <w:r w:rsidR="008E7022">
        <w:rPr>
          <w:i/>
        </w:rPr>
        <w:t>bursting</w:t>
      </w:r>
      <w:proofErr w:type="gramEnd"/>
      <w:r w:rsidR="000926F5">
        <w:t xml:space="preserve"> enables access to additional resources in other clouds </w:t>
      </w:r>
      <w:r w:rsidR="000926F5">
        <w:rPr>
          <w:rFonts w:eastAsia="Times New Roman"/>
        </w:rPr>
        <w:t>when the demand for computing capacity spikes.</w:t>
      </w:r>
      <w:r w:rsidR="001F5A94">
        <w:rPr>
          <w:rFonts w:eastAsia="Times New Roman"/>
        </w:rPr>
        <w:t xml:space="preserve"> It </w:t>
      </w:r>
      <w:r w:rsidR="001F5A94">
        <w:t>enables to outsource services in case of over-provisioning, or inter cloud federation enabling to use the compute or storage resources across various clouds.</w:t>
      </w:r>
    </w:p>
    <w:p w14:paraId="2ABC42CC" w14:textId="77777777" w:rsidR="00164E70" w:rsidRPr="00D17530" w:rsidRDefault="00164E70" w:rsidP="00973850">
      <w:pPr>
        <w:rPr>
          <w:i/>
        </w:rPr>
      </w:pPr>
      <w:proofErr w:type="gramStart"/>
      <w:r w:rsidRPr="00FC5A21">
        <w:rPr>
          <w:i/>
        </w:rPr>
        <w:t>Cloud</w:t>
      </w:r>
      <w:r w:rsidR="000A22DD">
        <w:rPr>
          <w:i/>
        </w:rPr>
        <w:t>-</w:t>
      </w:r>
      <w:r w:rsidR="00A228B6">
        <w:rPr>
          <w:i/>
        </w:rPr>
        <w:t>seeding</w:t>
      </w:r>
      <w:proofErr w:type="gramEnd"/>
      <w:r w:rsidR="00A228B6">
        <w:rPr>
          <w:i/>
        </w:rPr>
        <w:t xml:space="preserve"> </w:t>
      </w:r>
      <w:r w:rsidR="00533C7C">
        <w:t>enables</w:t>
      </w:r>
      <w:r>
        <w:t xml:space="preserve"> the instantiation of new cloud </w:t>
      </w:r>
      <w:r w:rsidR="00533C7C">
        <w:t>frameworks</w:t>
      </w:r>
      <w:r>
        <w:t xml:space="preserve"> within FutureGrid</w:t>
      </w:r>
      <w:r w:rsidR="001F5A94">
        <w:t xml:space="preserve">. </w:t>
      </w:r>
    </w:p>
    <w:p w14:paraId="2EB5D373" w14:textId="64127580" w:rsidR="00164E70" w:rsidRDefault="00164E70" w:rsidP="00973850">
      <w:proofErr w:type="gramStart"/>
      <w:r w:rsidRPr="00FC5A21">
        <w:rPr>
          <w:i/>
        </w:rPr>
        <w:t>Cloud</w:t>
      </w:r>
      <w:r w:rsidR="006B7AB0">
        <w:rPr>
          <w:i/>
        </w:rPr>
        <w:t>-</w:t>
      </w:r>
      <w:r w:rsidRPr="00FC5A21">
        <w:rPr>
          <w:i/>
        </w:rPr>
        <w:t>shifting</w:t>
      </w:r>
      <w:proofErr w:type="gramEnd"/>
      <w:r w:rsidR="00317DC1">
        <w:t xml:space="preserve"> </w:t>
      </w:r>
      <w:r w:rsidR="00533C7C">
        <w:t xml:space="preserve">enables moving </w:t>
      </w:r>
      <w:r w:rsidR="008C483C">
        <w:t>(or re-allocating)</w:t>
      </w:r>
      <w:r w:rsidR="00533C7C">
        <w:t xml:space="preserve"> compute resources between </w:t>
      </w:r>
      <w:r w:rsidR="006379AC">
        <w:t xml:space="preserve">the various </w:t>
      </w:r>
      <w:r w:rsidR="00533C7C">
        <w:t xml:space="preserve">clouds </w:t>
      </w:r>
      <w:r w:rsidR="006379AC">
        <w:t xml:space="preserve">and </w:t>
      </w:r>
      <w:r w:rsidR="00533C7C">
        <w:t>HPC.</w:t>
      </w:r>
    </w:p>
    <w:p w14:paraId="7C180033" w14:textId="67D2109E" w:rsidR="00533C7C" w:rsidRDefault="00533C7C" w:rsidP="00973850">
      <w:r w:rsidRPr="00FC5A21">
        <w:rPr>
          <w:i/>
        </w:rPr>
        <w:t>Resource Provisioning</w:t>
      </w:r>
      <w:r w:rsidR="001F5A94">
        <w:t xml:space="preserve"> </w:t>
      </w:r>
      <w:r>
        <w:t xml:space="preserve">is a basic functionality to enable </w:t>
      </w:r>
      <w:proofErr w:type="gramStart"/>
      <w:r>
        <w:t>cloud</w:t>
      </w:r>
      <w:r w:rsidR="00A228B6">
        <w:t>-seeding</w:t>
      </w:r>
      <w:proofErr w:type="gramEnd"/>
      <w:r w:rsidR="00A228B6">
        <w:t xml:space="preserve"> </w:t>
      </w:r>
      <w:r>
        <w:t xml:space="preserve">and </w:t>
      </w:r>
      <w:r w:rsidR="00A228B6">
        <w:t>-</w:t>
      </w:r>
      <w:r>
        <w:t>shifting as it allows the dynamic provisioning of the OS and software stack on bare-metal.</w:t>
      </w:r>
    </w:p>
    <w:p w14:paraId="24A11823" w14:textId="5BC0A601" w:rsidR="005C3ABA" w:rsidRPr="00FC5A21" w:rsidRDefault="008A3903" w:rsidP="005C3ABA">
      <w:pPr>
        <w:pStyle w:val="Heading1"/>
        <w:spacing w:before="120"/>
        <w:rPr>
          <w:b w:val="0"/>
        </w:rPr>
      </w:pPr>
      <w:r w:rsidRPr="00FC5A21">
        <w:rPr>
          <w:b w:val="0"/>
        </w:rPr>
        <w:t>DESIGN</w:t>
      </w:r>
    </w:p>
    <w:p w14:paraId="1EA2875D" w14:textId="7EE017CD" w:rsidR="005C3ABA" w:rsidRDefault="005C3ABA" w:rsidP="005C3ABA">
      <w:pPr>
        <w:spacing w:after="120"/>
      </w:pPr>
      <w:r>
        <w:t>Before we explain our architecture</w:t>
      </w:r>
      <w:r w:rsidR="00B1276D">
        <w:t>,</w:t>
      </w:r>
      <w:r>
        <w:t xml:space="preserve"> we have to point out some features of the resource and service fabric</w:t>
      </w:r>
      <w:r w:rsidR="00FB7A1B">
        <w:t xml:space="preserve"> that are </w:t>
      </w:r>
      <w:r w:rsidR="00317DC1">
        <w:t xml:space="preserve">an </w:t>
      </w:r>
      <w:r w:rsidR="00FB7A1B">
        <w:t>integral</w:t>
      </w:r>
      <w:r>
        <w:t xml:space="preserve"> </w:t>
      </w:r>
      <w:r w:rsidR="00FB7A1B">
        <w:t xml:space="preserve">part of our </w:t>
      </w:r>
      <w:r>
        <w:t xml:space="preserve">design. We assume that the </w:t>
      </w:r>
      <w:r w:rsidRPr="000372D4">
        <w:rPr>
          <w:i/>
        </w:rPr>
        <w:t>Resource Fabric</w:t>
      </w:r>
      <w:r w:rsidR="0012377E">
        <w:t xml:space="preserve"> consists of </w:t>
      </w:r>
      <w:r>
        <w:t xml:space="preserve">a resource pool that contains a number of compute services. Such services are provided either as a cluster or as part of a distributed network of workstations (NOW). The resources are grouped based on network connectivity proximity. This will allow the creation of regions within cloud IaaS environments to perform more efficiently among its servers. We assume a rich variety of services offered in the </w:t>
      </w:r>
      <w:r w:rsidRPr="000372D4">
        <w:rPr>
          <w:i/>
        </w:rPr>
        <w:t>Service Fabric</w:t>
      </w:r>
      <w:r>
        <w:t xml:space="preserve">. This includes </w:t>
      </w:r>
      <w:r>
        <w:lastRenderedPageBreak/>
        <w:t>multiple IaaS, PaaS frameworks, and HPC environments. Instead of assuming that there can only be one cloud for a particular IaaS framework, we envision multiple independent</w:t>
      </w:r>
      <w:r w:rsidR="00317DC1">
        <w:t xml:space="preserve"> clouds</w:t>
      </w:r>
      <w:r>
        <w:t xml:space="preserve">. This assumption </w:t>
      </w:r>
      <w:r w:rsidR="00317DC1">
        <w:t xml:space="preserve">potentially </w:t>
      </w:r>
      <w:r>
        <w:t>allows users to host their own privately managed clouds</w:t>
      </w:r>
      <w:r w:rsidR="00FB7A1B">
        <w:t xml:space="preserve"> </w:t>
      </w:r>
      <w:r w:rsidR="00317DC1">
        <w:t>and</w:t>
      </w:r>
      <w:r w:rsidR="00FB7A1B">
        <w:t xml:space="preserve"> also integrate them with public clouds</w:t>
      </w:r>
      <w:r>
        <w:t xml:space="preserve">. </w:t>
      </w:r>
      <w:r w:rsidR="00FB7A1B">
        <w:t xml:space="preserve">We have </w:t>
      </w:r>
      <w:r w:rsidR="0014247B">
        <w:t xml:space="preserve">already </w:t>
      </w:r>
      <w:r>
        <w:t xml:space="preserve">deployed </w:t>
      </w:r>
      <w:r w:rsidR="00FB7A1B">
        <w:t xml:space="preserve">such an infrastructure </w:t>
      </w:r>
      <w:r>
        <w:t>as part of the FutureGrid</w:t>
      </w:r>
      <w:r w:rsidR="0014247B">
        <w:t>,</w:t>
      </w:r>
      <w:r>
        <w:t xml:space="preserve"> allowing users to access a variety of preconfigured clouds to conduct interoperability experiments among the same IaaS and also different IaaS frameworks, as well as the inclusion of dedicated HPC services.</w:t>
      </w:r>
    </w:p>
    <w:p w14:paraId="5C2FCDA8" w14:textId="60AD12DD" w:rsidR="005C3ABA" w:rsidRDefault="005C3ABA" w:rsidP="005C3ABA">
      <w:pPr>
        <w:spacing w:after="120"/>
      </w:pPr>
      <w:r>
        <w:t xml:space="preserve">Having access to such a comprehensive environment opens up a number of interesting design challenges. We observe that our operational mode is significantly enhanced in contrast to other academic clouds that typically only install a single IaaS framework on their resource </w:t>
      </w:r>
      <w:r w:rsidR="002C36A2">
        <w:fldChar w:fldCharType="begin"/>
      </w:r>
      <w:r w:rsidR="00E62765">
        <w:instrText xml:space="preserve"> ADDIN EN.CITE &lt;EndNote&gt;&lt;Cite ExcludeAuth="1" ExcludeYear="1"&gt;&lt;RecNum&gt;7165&lt;/RecNum&gt;&lt;IDText&gt;redcloud&lt;/IDText&gt;&lt;DisplayText&gt;[47, 48]&lt;/DisplayText&gt;&lt;record&gt;&lt;rec-number&gt;7165&lt;/rec-number&gt;&lt;foreign-keys&gt;&lt;key app="EN" db-id="rfx20pr9t5zxtmee0xn5fwzbxvw0r9vz2tee"&gt;7165&lt;/key&gt;&lt;/foreign-keys&gt;&lt;ref-type name="Web Page"&gt;12&lt;/ref-type&gt;&lt;contributors&gt;&lt;authors&gt;&lt;author&gt;Cornell&lt;/author&gt;&lt;/authors&gt;&lt;/contributors&gt;&lt;titles&gt;&lt;title&gt;Cornell University Red Cloud&lt;/title&gt;&lt;/titles&gt;&lt;dates&gt;&lt;/dates&gt;&lt;label&gt;redcloud&lt;/label&gt;&lt;urls&gt;&lt;related-urls&gt;&lt;url&gt;http://www.cac.cornell.edu/redcloud/&lt;/url&gt;&lt;/related-urls&gt;&lt;/urls&gt;&lt;/record&gt;&lt;/Cite&gt;&lt;Cite ExcludeAuth="1" ExcludeYear="1"&gt;&lt;RecNum&gt;7166&lt;/RecNum&gt;&lt;IDText&gt;onecloud&lt;/IDText&gt;&lt;record&gt;&lt;rec-number&gt;7166&lt;/rec-number&gt;&lt;foreign-keys&gt;&lt;key app="EN" db-id="rfx20pr9t5zxtmee0xn5fwzbxvw0r9vz2tee"&gt;7166&lt;/key&gt;&lt;/foreign-keys&gt;&lt;ref-type name="Web Page"&gt;12&lt;/ref-type&gt;&lt;contributors&gt;&lt;authors&gt;&lt;author&gt;Clemson&lt;/author&gt;&lt;/authors&gt;&lt;/contributors&gt;&lt;titles&gt;&lt;title&gt;Clemson University One Cloud&lt;/title&gt;&lt;/titles&gt;&lt;dates&gt;&lt;/dates&gt;&lt;label&gt;onecloud&lt;/label&gt;&lt;urls&gt;&lt;related-urls&gt;&lt;url&gt;https://sites.google.com/site/cuonecloud/&lt;/url&gt;&lt;/related-urls&gt;&lt;/urls&gt;&lt;/record&gt;&lt;/Cite&gt;&lt;/EndNote&gt;</w:instrText>
      </w:r>
      <w:r w:rsidR="002C36A2">
        <w:fldChar w:fldCharType="separate"/>
      </w:r>
      <w:r w:rsidR="00E62765">
        <w:rPr>
          <w:noProof/>
        </w:rPr>
        <w:t>[</w:t>
      </w:r>
      <w:hyperlink w:anchor="_ENREF_47" w:tooltip="Cornell,  #7165" w:history="1">
        <w:r w:rsidR="00776D4D">
          <w:rPr>
            <w:noProof/>
          </w:rPr>
          <w:t>47</w:t>
        </w:r>
      </w:hyperlink>
      <w:r w:rsidR="00E62765">
        <w:rPr>
          <w:noProof/>
        </w:rPr>
        <w:t xml:space="preserve">, </w:t>
      </w:r>
      <w:hyperlink w:anchor="_ENREF_48" w:tooltip="Clemson,  #7166" w:history="1">
        <w:r w:rsidR="00776D4D">
          <w:rPr>
            <w:noProof/>
          </w:rPr>
          <w:t>48</w:t>
        </w:r>
      </w:hyperlink>
      <w:r w:rsidR="00E62765">
        <w:rPr>
          <w:noProof/>
        </w:rPr>
        <w:t>]</w:t>
      </w:r>
      <w:r w:rsidR="002C36A2">
        <w:fldChar w:fldCharType="end"/>
      </w:r>
      <w:r w:rsidR="002C36A2">
        <w:t>.</w:t>
      </w:r>
      <w:r>
        <w:t xml:space="preserve"> Thus</w:t>
      </w:r>
      <w:r w:rsidR="0014247B">
        <w:t>,</w:t>
      </w:r>
      <w:r>
        <w:t xml:space="preserve"> such environments </w:t>
      </w:r>
      <w:r w:rsidR="002323C0">
        <w:t>cannot</w:t>
      </w:r>
      <w:r>
        <w:t xml:space="preserve"> offer by themselves the comprehensive infrastructure needed to conduct many of the topics that arise in cloud federation.</w:t>
      </w:r>
    </w:p>
    <w:p w14:paraId="30F17BD3" w14:textId="2A8F0510" w:rsidR="005C3ABA" w:rsidRDefault="005C3ABA" w:rsidP="005C3ABA">
      <w:pPr>
        <w:spacing w:after="120"/>
      </w:pPr>
      <w:r>
        <w:t xml:space="preserve">One of the </w:t>
      </w:r>
      <w:r w:rsidR="00437501">
        <w:t>questions</w:t>
      </w:r>
      <w:r>
        <w:t xml:space="preserve"> we need to answer is how we can best utilize such an environment that supports inter-cloud and bare-metal demands posed by the users as we have practically observed in FutureGrid and how we can </w:t>
      </w:r>
      <w:r w:rsidR="00F31AB0">
        <w:t>integrate</w:t>
      </w:r>
      <w:r>
        <w:t xml:space="preserve"> these requirements into a software architecture. </w:t>
      </w:r>
    </w:p>
    <w:p w14:paraId="1E31E761" w14:textId="6623F7C9" w:rsidR="00187ACB" w:rsidRDefault="00533C7C">
      <w:pPr>
        <w:spacing w:after="120"/>
      </w:pPr>
      <w:r>
        <w:t xml:space="preserve">We designed </w:t>
      </w:r>
      <w:proofErr w:type="gramStart"/>
      <w:r>
        <w:t>a software</w:t>
      </w:r>
      <w:proofErr w:type="gramEnd"/>
      <w:r>
        <w:t xml:space="preserve"> architecture </w:t>
      </w:r>
      <w:r w:rsidR="00904606">
        <w:t>to address the requirements presented earlier.</w:t>
      </w:r>
      <w:r w:rsidR="00AB2268">
        <w:t xml:space="preserve"> In </w:t>
      </w:r>
      <w:r w:rsidR="000D6D4B">
        <w:fldChar w:fldCharType="begin"/>
      </w:r>
      <w:r w:rsidR="000D6D4B">
        <w:instrText xml:space="preserve"> REF _Ref203826692 \h </w:instrText>
      </w:r>
      <w:r w:rsidR="000D6D4B">
        <w:fldChar w:fldCharType="separate"/>
      </w:r>
      <w:r w:rsidR="000C5E34">
        <w:t xml:space="preserve">Figure </w:t>
      </w:r>
      <w:r w:rsidR="000C5E34">
        <w:rPr>
          <w:noProof/>
        </w:rPr>
        <w:t>1</w:t>
      </w:r>
      <w:r w:rsidR="000D6D4B">
        <w:fldChar w:fldCharType="end"/>
      </w:r>
      <w:r w:rsidR="005D61BA">
        <w:t>,</w:t>
      </w:r>
      <w:r w:rsidR="00AB2268">
        <w:t xml:space="preserve"> we present a layered view of this architecture</w:t>
      </w:r>
      <w:r w:rsidR="00611601">
        <w:t>. We distinguish the user layer allowing administrators, but also users (and groups of users) to interact with the framework. In addition</w:t>
      </w:r>
      <w:r w:rsidR="0014247B">
        <w:t>,</w:t>
      </w:r>
      <w:r w:rsidR="00611601">
        <w:t xml:space="preserve"> </w:t>
      </w:r>
      <w:r w:rsidR="006533C0">
        <w:t>w</w:t>
      </w:r>
      <w:r w:rsidR="00611601">
        <w:t xml:space="preserve">e point out that Web services can interact with it to develop </w:t>
      </w:r>
      <w:r w:rsidR="0014247B">
        <w:t xml:space="preserve">third </w:t>
      </w:r>
      <w:r w:rsidR="00611601">
        <w:t>party automated tools and services leveraging the capabilities.</w:t>
      </w:r>
      <w:r w:rsidR="00514DA3">
        <w:t xml:space="preserve"> Access to the various functions is provided in </w:t>
      </w:r>
      <w:r w:rsidR="0014247B">
        <w:t xml:space="preserve">a </w:t>
      </w:r>
      <w:r w:rsidR="00514DA3">
        <w:t>secure fashion. Due to the divers</w:t>
      </w:r>
      <w:r w:rsidR="00FE436C">
        <w:t>e</w:t>
      </w:r>
      <w:r w:rsidR="00514DA3">
        <w:t xml:space="preserve"> user communities wishing to use the environment</w:t>
      </w:r>
      <w:r w:rsidR="00FE436C">
        <w:t>,</w:t>
      </w:r>
      <w:r w:rsidR="00514DA3">
        <w:t xml:space="preserve"> our design supports a variety of access interfaces including command line, dashboard, web services, as well as libraries and APIs.</w:t>
      </w:r>
    </w:p>
    <w:p w14:paraId="31794A83" w14:textId="4FB45416" w:rsidR="00B24466" w:rsidRDefault="00514DA3">
      <w:pPr>
        <w:spacing w:after="120"/>
      </w:pPr>
      <w:r>
        <w:t xml:space="preserve">An important </w:t>
      </w:r>
      <w:r w:rsidR="005A7FB2">
        <w:t xml:space="preserve">aspect </w:t>
      </w:r>
      <w:r>
        <w:t xml:space="preserve">is to be able to integrate existing and future information services to provide the data to guide dynamic and automatic resource provisioning, </w:t>
      </w:r>
      <w:r w:rsidR="005A7FB2">
        <w:t>cloud–bursting, cloud-</w:t>
      </w:r>
      <w:r w:rsidR="00A228B6">
        <w:t>seeding</w:t>
      </w:r>
      <w:r>
        <w:t>, and cloud shifting. Due to this reason</w:t>
      </w:r>
      <w:r w:rsidR="0014247B">
        <w:t>,</w:t>
      </w:r>
      <w:r>
        <w:t xml:space="preserve"> we allow in our design the integration of events posted by services such as Inca, Ganglia, and </w:t>
      </w:r>
      <w:proofErr w:type="spellStart"/>
      <w:r>
        <w:t>Nagios</w:t>
      </w:r>
      <w:proofErr w:type="spellEnd"/>
      <w:r>
        <w:t xml:space="preserve">. </w:t>
      </w:r>
      <w:r w:rsidR="000F2BAE">
        <w:t>Moreover,</w:t>
      </w:r>
      <w:r>
        <w:t xml:space="preserve"> we obtain information from the running clouds and</w:t>
      </w:r>
      <w:r w:rsidR="00FE436C">
        <w:t>,</w:t>
      </w:r>
      <w:r>
        <w:t xml:space="preserve"> </w:t>
      </w:r>
      <w:r w:rsidR="00FE436C">
        <w:t xml:space="preserve">when the provided </w:t>
      </w:r>
      <w:r>
        <w:t xml:space="preserve">information is not </w:t>
      </w:r>
      <w:r w:rsidR="00147FDB">
        <w:t>sufficient</w:t>
      </w:r>
      <w:r w:rsidR="00FE436C">
        <w:t>,</w:t>
      </w:r>
      <w:r>
        <w:t xml:space="preserve"> we will be able to </w:t>
      </w:r>
      <w:r w:rsidR="0014247B">
        <w:t xml:space="preserve">ingest </w:t>
      </w:r>
      <w:r>
        <w:t>our own information by analyzing log files or other information obtained when running a cloud. For clouds</w:t>
      </w:r>
      <w:r w:rsidR="0014247B">
        <w:t>,</w:t>
      </w:r>
      <w:r>
        <w:t xml:space="preserve"> we also host an instance archive that allows us to capture traces of data that can be associated with a particular virtual machine instance. </w:t>
      </w:r>
      <w:r w:rsidR="001C5477">
        <w:t>A metric archive allows the registration of a self</w:t>
      </w:r>
      <w:r w:rsidR="00B776F4">
        <w:t>-</w:t>
      </w:r>
      <w:r w:rsidR="001C5477">
        <w:t xml:space="preserve">contained service that analyses the data gathered while providing a data series according to the metric specified. Metrics can be combined and can result in new data series. </w:t>
      </w:r>
    </w:p>
    <w:p w14:paraId="0BAFC729" w14:textId="6B590FCC" w:rsidR="00EB103C" w:rsidRDefault="00CD6040" w:rsidP="00F37A52">
      <w:pPr>
        <w:spacing w:after="120"/>
      </w:pPr>
      <w:r>
        <w:t xml:space="preserve">At the </w:t>
      </w:r>
      <w:r w:rsidR="00F37A52">
        <w:t xml:space="preserve">center of this design is a comprehensive </w:t>
      </w:r>
      <w:r w:rsidR="00F37A52" w:rsidRPr="00FC5A21">
        <w:rPr>
          <w:i/>
        </w:rPr>
        <w:t>RAIN</w:t>
      </w:r>
      <w:r w:rsidR="00F37A52">
        <w:t xml:space="preserve"> service Layer. </w:t>
      </w:r>
      <w:r w:rsidR="00F37A52" w:rsidRPr="00F1246A">
        <w:rPr>
          <w:i/>
        </w:rPr>
        <w:t>Rain</w:t>
      </w:r>
      <w:r w:rsidR="00F37A52">
        <w:t xml:space="preserve"> is an acronym for </w:t>
      </w:r>
      <w:r w:rsidR="00F37A52" w:rsidRPr="00FC5A21">
        <w:rPr>
          <w:i/>
        </w:rPr>
        <w:t>R</w:t>
      </w:r>
      <w:r w:rsidR="00F37A52">
        <w:t xml:space="preserve">untime </w:t>
      </w:r>
      <w:r w:rsidR="00F37A52" w:rsidRPr="00FC5A21">
        <w:rPr>
          <w:i/>
        </w:rPr>
        <w:t>A</w:t>
      </w:r>
      <w:r w:rsidR="00F37A52">
        <w:t xml:space="preserve">daptable </w:t>
      </w:r>
      <w:proofErr w:type="spellStart"/>
      <w:r w:rsidR="00F37A52" w:rsidRPr="00FC5A21">
        <w:rPr>
          <w:i/>
        </w:rPr>
        <w:t>IN</w:t>
      </w:r>
      <w:r w:rsidR="00F37A52">
        <w:t>sertion</w:t>
      </w:r>
      <w:proofErr w:type="spellEnd"/>
      <w:r w:rsidR="00F37A52">
        <w:t xml:space="preserve"> service signifying servi</w:t>
      </w:r>
      <w:r w:rsidR="00177329">
        <w:t>ces that on t</w:t>
      </w:r>
      <w:r w:rsidR="00F37A52">
        <w:t xml:space="preserve">he one hand adapt to runtime conditions and on the other allow </w:t>
      </w:r>
      <w:r w:rsidR="009257F4">
        <w:t xml:space="preserve">inserting </w:t>
      </w:r>
      <w:r w:rsidR="00F37A52">
        <w:t>or dynamically provision</w:t>
      </w:r>
      <w:r w:rsidR="009257F4">
        <w:t>ing</w:t>
      </w:r>
      <w:r w:rsidR="00F37A52">
        <w:t xml:space="preserve"> software environments and stacks. We use the terms </w:t>
      </w:r>
      <w:r w:rsidR="00F37A52" w:rsidRPr="00C144C8">
        <w:rPr>
          <w:i/>
        </w:rPr>
        <w:t>rain</w:t>
      </w:r>
      <w:r w:rsidR="00F37A52">
        <w:t xml:space="preserve"> and </w:t>
      </w:r>
      <w:r w:rsidR="00F37A52" w:rsidRPr="00C144C8">
        <w:rPr>
          <w:i/>
        </w:rPr>
        <w:t>raining</w:t>
      </w:r>
      <w:r w:rsidR="00F37A52">
        <w:t xml:space="preserve"> to refer to the process of instantiat</w:t>
      </w:r>
      <w:r w:rsidR="00F423F8">
        <w:t>ing</w:t>
      </w:r>
      <w:r w:rsidR="00F37A52">
        <w:t xml:space="preserve"> services on the resource and service fabrics. In this analogy</w:t>
      </w:r>
      <w:r w:rsidR="00F423F8">
        <w:t>,</w:t>
      </w:r>
      <w:r w:rsidR="00F37A52">
        <w:t xml:space="preserve"> we can </w:t>
      </w:r>
      <w:r w:rsidR="00F37A52">
        <w:rPr>
          <w:i/>
        </w:rPr>
        <w:t xml:space="preserve">rain </w:t>
      </w:r>
      <w:r w:rsidR="00F37A52">
        <w:t xml:space="preserve">onto a cluster services that correspond to an IaaS, a PaaS, or a HPC batch system. </w:t>
      </w:r>
      <w:r w:rsidR="00F37A52" w:rsidRPr="00C144C8">
        <w:rPr>
          <w:i/>
        </w:rPr>
        <w:t>Rain</w:t>
      </w:r>
      <w:r w:rsidR="00F37A52">
        <w:t xml:space="preserve"> can be applied to virtualized and non-virtualized machine images and software stacks.</w:t>
      </w:r>
      <w:r w:rsidR="00EB103C">
        <w:t xml:space="preserve"> In addition</w:t>
      </w:r>
      <w:r w:rsidR="00B1276D">
        <w:t>,</w:t>
      </w:r>
      <w:r w:rsidR="00EB103C">
        <w:t xml:space="preserve"> </w:t>
      </w:r>
      <w:r w:rsidR="00EB103C" w:rsidRPr="00C144C8">
        <w:rPr>
          <w:i/>
        </w:rPr>
        <w:t>Rain</w:t>
      </w:r>
      <w:r w:rsidR="00EB103C">
        <w:t xml:space="preserve"> can also be used to move </w:t>
      </w:r>
      <w:r w:rsidR="002D4CBA">
        <w:t xml:space="preserve">resources between </w:t>
      </w:r>
      <w:r w:rsidR="002D4CBA">
        <w:lastRenderedPageBreak/>
        <w:t xml:space="preserve">already instantiated environments, hence supporting </w:t>
      </w:r>
      <w:proofErr w:type="gramStart"/>
      <w:r w:rsidR="002D4CBA">
        <w:t>cloud-shifting</w:t>
      </w:r>
      <w:proofErr w:type="gramEnd"/>
      <w:r w:rsidR="002D4CBA">
        <w:t xml:space="preserve">. </w:t>
      </w:r>
      <w:r w:rsidR="00322550">
        <w:t xml:space="preserve">The most elementary operation to enable </w:t>
      </w:r>
      <w:proofErr w:type="gramStart"/>
      <w:r w:rsidR="00322550">
        <w:t>cloud</w:t>
      </w:r>
      <w:r w:rsidR="00A228B6">
        <w:t>-seeding</w:t>
      </w:r>
      <w:proofErr w:type="gramEnd"/>
      <w:r w:rsidR="00322550">
        <w:t xml:space="preserve"> and cloud</w:t>
      </w:r>
      <w:r w:rsidR="00A228B6">
        <w:t>-</w:t>
      </w:r>
      <w:r w:rsidR="00322550">
        <w:t xml:space="preserve">shifting is to provision the software and services onto the resources. We have devised this elementary operation and introduced in </w:t>
      </w:r>
      <w:r w:rsidR="009B406B">
        <w:fldChar w:fldCharType="begin"/>
      </w:r>
      <w:r w:rsidR="00BE59DC">
        <w:instrText xml:space="preserve"> ADDIN EN.CITE &lt;EndNote&gt;&lt;Cite&gt;&lt;Author&gt;Diaz&lt;/Author&gt;&lt;Year&gt;2012&lt;/Year&gt;&lt;RecNum&gt;4603&lt;/RecNum&gt;&lt;IDText&gt;las12imagemanagement&lt;/IDText&gt;&lt;DisplayText&gt;[6]&lt;/DisplayText&gt;&lt;record&gt;&lt;rec-number&gt;4603&lt;/rec-number&gt;&lt;foreign-keys&gt;&lt;key app="EN" db-id="rfx20pr9t5zxtmee0xn5fwzbxvw0r9vz2tee"&gt;4603&lt;/key&gt;&lt;/foreign-keys&gt;&lt;ref-type name="Conference Paper"&gt;47&lt;/ref-type&gt;&lt;contributors&gt;&lt;authors&gt;&lt;author&gt;Diaz, Javier&lt;/author&gt;&lt;author&gt;von Laszewski, Gregor&lt;/author&gt;&lt;author&gt;Wang, Fugang&lt;/author&gt;&lt;author&gt;Fox, Geoffrey&lt;/author&gt;&lt;/authors&gt;&lt;/contributors&gt;&lt;titles&gt;&lt;title&gt;Abstract Image Management and Universal Image Registration for Cloud and HPC Infrastructures&lt;/title&gt;&lt;secondary-title&gt;IEEE CLOUD 2012, 5th International Conference on Cloud Computing&lt;/secondary-title&gt;&lt;/titles&gt;&lt;dates&gt;&lt;year&gt;2012&lt;/year&gt;&lt;/dates&gt;&lt;pub-location&gt;Honolulu, HI&lt;/pub-location&gt;&lt;publisher&gt;IEEE&lt;/publisher&gt;&lt;label&gt;las12imagemanagement&lt;/label&gt;&lt;urls&gt;&lt;related-urls&gt;&lt;url&gt;https://portal.futuregrid.org/sites/default/files/jdiaz-IEEECloud2012_id-4656.pdf&lt;/url&gt;&lt;/related-urls&gt;&lt;/urls&gt;&lt;/record&gt;&lt;/Cite&gt;&lt;/EndNote&gt;</w:instrText>
      </w:r>
      <w:r w:rsidR="009B406B">
        <w:fldChar w:fldCharType="separate"/>
      </w:r>
      <w:r w:rsidR="00BE59DC">
        <w:rPr>
          <w:noProof/>
        </w:rPr>
        <w:t>[</w:t>
      </w:r>
      <w:hyperlink w:anchor="_ENREF_6" w:tooltip="Diaz, 2012 #4603" w:history="1">
        <w:r w:rsidR="00776D4D">
          <w:rPr>
            <w:noProof/>
          </w:rPr>
          <w:t>6</w:t>
        </w:r>
      </w:hyperlink>
      <w:r w:rsidR="00BE59DC">
        <w:rPr>
          <w:noProof/>
        </w:rPr>
        <w:t>]</w:t>
      </w:r>
      <w:r w:rsidR="009B406B">
        <w:fldChar w:fldCharType="end"/>
      </w:r>
      <w:r w:rsidR="006A39DF">
        <w:t xml:space="preserve"> and can now build upon it</w:t>
      </w:r>
      <w:r w:rsidR="00BB1DEE">
        <w:t>.</w:t>
      </w:r>
      <w:r w:rsidR="001153E8">
        <w:t xml:space="preserve"> In our past effort</w:t>
      </w:r>
      <w:r w:rsidR="00F423F8">
        <w:t>,</w:t>
      </w:r>
      <w:r w:rsidR="001153E8">
        <w:t xml:space="preserve"> we</w:t>
      </w:r>
      <w:r w:rsidR="00DD43A5">
        <w:t xml:space="preserve"> took on</w:t>
      </w:r>
      <w:r w:rsidR="001153E8">
        <w:t xml:space="preserve"> the problem of image management</w:t>
      </w:r>
      <w:r w:rsidR="00DD43A5">
        <w:t>.  I</w:t>
      </w:r>
      <w:r w:rsidR="00147FDB">
        <w:t xml:space="preserve">n this work we focus </w:t>
      </w:r>
      <w:r w:rsidR="001153E8">
        <w:t>on cloud shifting</w:t>
      </w:r>
      <w:r w:rsidR="00147FDB">
        <w:t xml:space="preserve">, which is a logical extension </w:t>
      </w:r>
      <w:r w:rsidR="00DD43A5">
        <w:t xml:space="preserve">in order </w:t>
      </w:r>
      <w:r w:rsidR="00147FDB">
        <w:t xml:space="preserve">to </w:t>
      </w:r>
      <w:r w:rsidR="008D02F6">
        <w:t>satisfy our users' needs</w:t>
      </w:r>
      <w:r w:rsidR="001153E8">
        <w:t xml:space="preserve">. </w:t>
      </w:r>
    </w:p>
    <w:p w14:paraId="3CDC93A6" w14:textId="74407F7C" w:rsidR="005F6E49" w:rsidRDefault="006C7D5E">
      <w:pPr>
        <w:spacing w:after="120"/>
      </w:pPr>
      <w:r>
        <w:rPr>
          <w:noProof/>
        </w:rPr>
        <mc:AlternateContent>
          <mc:Choice Requires="wps">
            <w:drawing>
              <wp:anchor distT="0" distB="0" distL="114300" distR="114300" simplePos="0" relativeHeight="251660289" behindDoc="0" locked="0" layoutInCell="1" allowOverlap="1" wp14:anchorId="771DF723" wp14:editId="6967B21A">
                <wp:simplePos x="0" y="0"/>
                <wp:positionH relativeFrom="column">
                  <wp:posOffset>-62865</wp:posOffset>
                </wp:positionH>
                <wp:positionV relativeFrom="paragraph">
                  <wp:posOffset>-1256665</wp:posOffset>
                </wp:positionV>
                <wp:extent cx="6515100" cy="60883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6515100" cy="6088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918B4B" w14:textId="77777777" w:rsidR="00776D4D" w:rsidRDefault="00776D4D" w:rsidP="006C7D5E">
                            <w:pPr>
                              <w:keepNext/>
                              <w:jc w:val="center"/>
                            </w:pPr>
                            <w:r>
                              <w:rPr>
                                <w:noProof/>
                              </w:rPr>
                              <w:drawing>
                                <wp:inline distT="0" distB="0" distL="0" distR="0" wp14:anchorId="4C799C82" wp14:editId="707614FE">
                                  <wp:extent cx="4709432" cy="56977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0203" cy="5698731"/>
                                          </a:xfrm>
                                          <a:prstGeom prst="rect">
                                            <a:avLst/>
                                          </a:prstGeom>
                                          <a:noFill/>
                                          <a:ln>
                                            <a:noFill/>
                                          </a:ln>
                                        </pic:spPr>
                                      </pic:pic>
                                    </a:graphicData>
                                  </a:graphic>
                                </wp:inline>
                              </w:drawing>
                            </w:r>
                          </w:p>
                          <w:p w14:paraId="5E995F03" w14:textId="77777777" w:rsidR="00776D4D" w:rsidRDefault="00776D4D" w:rsidP="006C7D5E">
                            <w:pPr>
                              <w:pStyle w:val="Caption"/>
                              <w:jc w:val="both"/>
                            </w:pPr>
                            <w:r>
                              <w:t xml:space="preserve">Figure </w:t>
                            </w:r>
                            <w:fldSimple w:instr=" SEQ Figure \* ARABIC ">
                              <w:r>
                                <w:rPr>
                                  <w:noProof/>
                                </w:rPr>
                                <w:t>1</w:t>
                              </w:r>
                            </w:fldSimple>
                            <w:r>
                              <w:t xml:space="preserve">: Design of the </w:t>
                            </w:r>
                            <w:r w:rsidRPr="00C144C8">
                              <w:rPr>
                                <w:i/>
                              </w:rPr>
                              <w:t>rain</w:t>
                            </w:r>
                            <w:r>
                              <w:t>-based federated cloud management services.</w:t>
                            </w:r>
                          </w:p>
                          <w:p w14:paraId="3CDEDAB8" w14:textId="77777777" w:rsidR="00776D4D" w:rsidRDefault="00776D4D" w:rsidP="006C7D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4.9pt;margin-top:-98.9pt;width:513pt;height:479.4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" filled="f" stroked="f">
                <v:textbox>
                  <w:txbxContent>
                    <w:p w14:paraId="04918B4B" w14:textId="77777777" w:rsidR="00776D4D" w:rsidRDefault="00776D4D" w:rsidP="006C7D5E">
                      <w:pPr>
                        <w:keepNext/>
                        <w:jc w:val="center"/>
                      </w:pPr>
                      <w:r>
                        <w:rPr>
                          <w:noProof/>
                        </w:rPr>
                        <w:drawing>
                          <wp:inline distT="0" distB="0" distL="0" distR="0" wp14:anchorId="4C799C82" wp14:editId="707614FE">
                            <wp:extent cx="4709432" cy="56977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0203" cy="5698731"/>
                                    </a:xfrm>
                                    <a:prstGeom prst="rect">
                                      <a:avLst/>
                                    </a:prstGeom>
                                    <a:noFill/>
                                    <a:ln>
                                      <a:noFill/>
                                    </a:ln>
                                  </pic:spPr>
                                </pic:pic>
                              </a:graphicData>
                            </a:graphic>
                          </wp:inline>
                        </w:drawing>
                      </w:r>
                    </w:p>
                    <w:p w14:paraId="5E995F03" w14:textId="77777777" w:rsidR="00776D4D" w:rsidRDefault="00776D4D" w:rsidP="006C7D5E">
                      <w:pPr>
                        <w:pStyle w:val="Caption"/>
                        <w:jc w:val="both"/>
                      </w:pPr>
                      <w:r>
                        <w:t xml:space="preserve">Figure </w:t>
                      </w:r>
                      <w:fldSimple w:instr=" SEQ Figure \* ARABIC ">
                        <w:r>
                          <w:rPr>
                            <w:noProof/>
                          </w:rPr>
                          <w:t>1</w:t>
                        </w:r>
                      </w:fldSimple>
                      <w:r>
                        <w:t xml:space="preserve">: Design of the </w:t>
                      </w:r>
                      <w:r w:rsidRPr="00C144C8">
                        <w:rPr>
                          <w:i/>
                        </w:rPr>
                        <w:t>rain</w:t>
                      </w:r>
                      <w:r>
                        <w:t>-based federated cloud management services.</w:t>
                      </w:r>
                    </w:p>
                    <w:p w14:paraId="3CDEDAB8" w14:textId="77777777" w:rsidR="00776D4D" w:rsidRDefault="00776D4D" w:rsidP="006C7D5E"/>
                  </w:txbxContent>
                </v:textbox>
                <w10:wrap type="square"/>
              </v:shape>
            </w:pict>
          </mc:Fallback>
        </mc:AlternateContent>
      </w:r>
      <w:r w:rsidR="00EB103C" w:rsidRPr="00FC5A21">
        <w:rPr>
          <w:i/>
        </w:rPr>
        <w:t xml:space="preserve">Image Management. </w:t>
      </w:r>
      <w:r w:rsidR="00BC3FDD" w:rsidRPr="00C144C8">
        <w:rPr>
          <w:i/>
        </w:rPr>
        <w:t>Rain</w:t>
      </w:r>
      <w:r w:rsidR="00BC3FDD">
        <w:t xml:space="preserve"> </w:t>
      </w:r>
      <w:r w:rsidR="005F6E49">
        <w:t>allows</w:t>
      </w:r>
      <w:r w:rsidR="00BC3FDD">
        <w:t xml:space="preserve"> us to dynamically provision images on IaaS and HPC resources. As users need quite a bit of sophistication to enable a cross platform independent image management, we have developed some tools that significantly simplify this problem. This is achieved by creating template images that are stored in a common image repository and adapted according to the environment or IaaS framework in which the image is to be deployed. Hence</w:t>
      </w:r>
      <w:r w:rsidR="00DD43A5">
        <w:t>,</w:t>
      </w:r>
      <w:r w:rsidR="00BC3FDD">
        <w:t xml:space="preserve"> users have the ability to setup experiment envi</w:t>
      </w:r>
      <w:r w:rsidR="00EC73F4">
        <w:t xml:space="preserve">ronments that provide similar functionality in different IaaS such as </w:t>
      </w:r>
      <w:r w:rsidR="005F6E49">
        <w:t xml:space="preserve">OpenStack, </w:t>
      </w:r>
      <w:r w:rsidR="00EC73F4">
        <w:t>Eucalyptus, Nimbus</w:t>
      </w:r>
      <w:r w:rsidR="005F6E49">
        <w:t>, and HPC</w:t>
      </w:r>
      <w:r w:rsidR="00EC73F4">
        <w:t>.</w:t>
      </w:r>
      <w:r w:rsidR="005F6E49" w:rsidRPr="007954FE">
        <w:rPr>
          <w:i/>
        </w:rPr>
        <w:t xml:space="preserve"> </w:t>
      </w:r>
      <w:r w:rsidR="005F6E49" w:rsidRPr="007954FE">
        <w:t xml:space="preserve">Our </w:t>
      </w:r>
      <w:r w:rsidR="005F6E49">
        <w:t>image management services support the entire lifecycle including image generation, image storage, image reuse, and image deployment. Furthermore, we started to provide extensions for image usage monitoring and quota management.</w:t>
      </w:r>
    </w:p>
    <w:p w14:paraId="52173666" w14:textId="4A150849" w:rsidR="005F6E49" w:rsidRDefault="005F6E49">
      <w:pPr>
        <w:spacing w:after="120"/>
      </w:pPr>
      <w:r w:rsidRPr="00FC5A21">
        <w:rPr>
          <w:i/>
        </w:rPr>
        <w:t>Cloud Shifting</w:t>
      </w:r>
      <w:r w:rsidR="00F93E46">
        <w:t xml:space="preserve"> enables the re-allocation of compute resources within the various clouds and HPC. </w:t>
      </w:r>
      <w:r>
        <w:t>To enable cloud</w:t>
      </w:r>
      <w:r w:rsidR="00453F4A">
        <w:t xml:space="preserve"> </w:t>
      </w:r>
      <w:r>
        <w:t xml:space="preserve">shifting we </w:t>
      </w:r>
      <w:r w:rsidR="00453F4A">
        <w:t>have introduced a number of low-</w:t>
      </w:r>
      <w:r>
        <w:t xml:space="preserve">level tools and services that allow the </w:t>
      </w:r>
      <w:r w:rsidR="009257F4">
        <w:t>re-allocation</w:t>
      </w:r>
      <w:r>
        <w:t xml:space="preserve"> of resources f</w:t>
      </w:r>
      <w:r w:rsidR="00F93E46">
        <w:t>r</w:t>
      </w:r>
      <w:r>
        <w:t xml:space="preserve">om an IaaS or HPC service to another. </w:t>
      </w:r>
      <w:r w:rsidR="000C15B6">
        <w:t>A typical cloud</w:t>
      </w:r>
      <w:r w:rsidR="00BA5CE6">
        <w:t>-</w:t>
      </w:r>
      <w:r w:rsidR="000C15B6">
        <w:t xml:space="preserve">shifting request </w:t>
      </w:r>
      <w:r w:rsidR="00BA5CE6">
        <w:t xml:space="preserve">follows these </w:t>
      </w:r>
      <w:r>
        <w:t>steps:</w:t>
      </w:r>
    </w:p>
    <w:p w14:paraId="0237869E" w14:textId="07A30C4F" w:rsidR="005F6E49" w:rsidRDefault="005F6E49" w:rsidP="00453F4A">
      <w:pPr>
        <w:pStyle w:val="ListParagraph"/>
        <w:numPr>
          <w:ilvl w:val="0"/>
          <w:numId w:val="33"/>
        </w:numPr>
        <w:spacing w:after="120"/>
      </w:pPr>
      <w:r>
        <w:t>Identify which resources should be moved</w:t>
      </w:r>
      <w:r w:rsidR="0021054E">
        <w:t xml:space="preserve"> (re-allocated)</w:t>
      </w:r>
      <w:r>
        <w:t xml:space="preserve"> as part of the shift.</w:t>
      </w:r>
      <w:r w:rsidR="00F93E46">
        <w:t xml:space="preserve"> This can be done by </w:t>
      </w:r>
      <w:r w:rsidR="0021054E">
        <w:t>simply providing</w:t>
      </w:r>
      <w:r w:rsidR="00F93E46">
        <w:t xml:space="preserve"> the name</w:t>
      </w:r>
      <w:r w:rsidR="00A74376">
        <w:t>s</w:t>
      </w:r>
      <w:r w:rsidR="00F93E46">
        <w:t xml:space="preserve"> of the resources</w:t>
      </w:r>
      <w:r w:rsidR="0021054E">
        <w:t xml:space="preserve"> or by letting the service identify them according to </w:t>
      </w:r>
      <w:r w:rsidR="00BA5CE6">
        <w:t xml:space="preserve">service level agreements and specifiable </w:t>
      </w:r>
      <w:r w:rsidR="0021054E">
        <w:t>requirements</w:t>
      </w:r>
      <w:r w:rsidR="00DD43A5">
        <w:t>,</w:t>
      </w:r>
      <w:r w:rsidR="0021054E">
        <w:t xml:space="preserve"> such as </w:t>
      </w:r>
      <w:r w:rsidR="00BA5CE6">
        <w:t>using</w:t>
      </w:r>
      <w:r w:rsidR="0021054E">
        <w:t xml:space="preserve"> free </w:t>
      </w:r>
      <w:proofErr w:type="gramStart"/>
      <w:r w:rsidR="0021054E">
        <w:t>node</w:t>
      </w:r>
      <w:r w:rsidR="00BA5CE6">
        <w:t>s which</w:t>
      </w:r>
      <w:proofErr w:type="gramEnd"/>
      <w:r w:rsidR="00BA5CE6">
        <w:t xml:space="preserve"> have</w:t>
      </w:r>
      <w:r w:rsidR="0021054E">
        <w:t xml:space="preserve"> some specific characteristics</w:t>
      </w:r>
      <w:r w:rsidR="00BA5CE6">
        <w:t>.</w:t>
      </w:r>
      <w:r w:rsidR="00F93E46">
        <w:t xml:space="preserve"> </w:t>
      </w:r>
    </w:p>
    <w:p w14:paraId="125E4E6D" w14:textId="49B56C58" w:rsidR="005F6E49" w:rsidRDefault="005F6E49" w:rsidP="00453F4A">
      <w:pPr>
        <w:pStyle w:val="ListParagraph"/>
        <w:numPr>
          <w:ilvl w:val="0"/>
          <w:numId w:val="33"/>
        </w:numPr>
        <w:spacing w:after="120"/>
      </w:pPr>
      <w:r>
        <w:lastRenderedPageBreak/>
        <w:t>De</w:t>
      </w:r>
      <w:r w:rsidR="009257F4">
        <w:t>-</w:t>
      </w:r>
      <w:r>
        <w:t>register the resources from the service they are currently registered</w:t>
      </w:r>
      <w:r w:rsidR="00A74376">
        <w:t xml:space="preserve"> on</w:t>
      </w:r>
      <w:r>
        <w:t>.</w:t>
      </w:r>
      <w:r w:rsidR="00A74376">
        <w:t xml:space="preserve"> This </w:t>
      </w:r>
      <w:r w:rsidR="00901AB6">
        <w:t xml:space="preserve">involves </w:t>
      </w:r>
      <w:r w:rsidR="00BA5CE6">
        <w:t>identifying</w:t>
      </w:r>
      <w:r w:rsidR="00901AB6">
        <w:t xml:space="preserve"> running jobs/VMs on the selected resource. If they exist, the service will wait </w:t>
      </w:r>
      <w:r w:rsidR="000C15B6">
        <w:t xml:space="preserve">a fixed amount of time </w:t>
      </w:r>
      <w:r w:rsidR="00901AB6">
        <w:t>for them to finish</w:t>
      </w:r>
      <w:r w:rsidR="000C15B6">
        <w:t xml:space="preserve"> or it will terminate them. The </w:t>
      </w:r>
      <w:r w:rsidR="00BA5CE6">
        <w:t>behavior</w:t>
      </w:r>
      <w:r w:rsidR="000C15B6">
        <w:t xml:space="preserve"> is selected when placing the request.</w:t>
      </w:r>
      <w:r w:rsidR="00BA5CE6">
        <w:t xml:space="preserve"> Once a resource becomes available it will be placed into an </w:t>
      </w:r>
      <w:r w:rsidR="00BA5CE6">
        <w:rPr>
          <w:i/>
        </w:rPr>
        <w:t>available resource pool</w:t>
      </w:r>
      <w:r w:rsidR="00BA5CE6">
        <w:t>.</w:t>
      </w:r>
    </w:p>
    <w:p w14:paraId="3448664B" w14:textId="73765BE2" w:rsidR="005F6E49" w:rsidRDefault="00BA5CE6" w:rsidP="00453F4A">
      <w:pPr>
        <w:pStyle w:val="ListParagraph"/>
        <w:numPr>
          <w:ilvl w:val="0"/>
          <w:numId w:val="33"/>
        </w:numPr>
        <w:spacing w:after="120"/>
      </w:pPr>
      <w:r>
        <w:t xml:space="preserve">Pick resources from the available resource pool and </w:t>
      </w:r>
      <w:r w:rsidRPr="00C144C8">
        <w:rPr>
          <w:i/>
        </w:rPr>
        <w:t>r</w:t>
      </w:r>
      <w:r w:rsidR="005F6E49" w:rsidRPr="00C144C8">
        <w:rPr>
          <w:i/>
        </w:rPr>
        <w:t>ain</w:t>
      </w:r>
      <w:r w:rsidR="005F6E49">
        <w:t xml:space="preserve"> the needed OS and other services onto </w:t>
      </w:r>
      <w:r w:rsidR="00436E2D">
        <w:t>each</w:t>
      </w:r>
      <w:r w:rsidR="009257F4">
        <w:t xml:space="preserve"> </w:t>
      </w:r>
      <w:r w:rsidR="005F6E49">
        <w:t>resource (if not already available)</w:t>
      </w:r>
      <w:r w:rsidR="00A74376">
        <w:t>.</w:t>
      </w:r>
    </w:p>
    <w:p w14:paraId="4A5F709C" w14:textId="180390DC" w:rsidR="005F6E49" w:rsidRDefault="005F6E49" w:rsidP="00453F4A">
      <w:pPr>
        <w:pStyle w:val="ListParagraph"/>
        <w:numPr>
          <w:ilvl w:val="0"/>
          <w:numId w:val="33"/>
        </w:numPr>
        <w:spacing w:after="120"/>
      </w:pPr>
      <w:r>
        <w:t>Register the resource</w:t>
      </w:r>
      <w:r w:rsidR="009257F4">
        <w:t>s</w:t>
      </w:r>
      <w:r>
        <w:t xml:space="preserve"> with the </w:t>
      </w:r>
      <w:r w:rsidR="009257F4">
        <w:t xml:space="preserve">selected </w:t>
      </w:r>
      <w:r>
        <w:t xml:space="preserve">service and advertise </w:t>
      </w:r>
      <w:r w:rsidR="00A74376">
        <w:t xml:space="preserve">their </w:t>
      </w:r>
      <w:r>
        <w:t>availability</w:t>
      </w:r>
      <w:r w:rsidR="00A74376">
        <w:t>.</w:t>
      </w:r>
    </w:p>
    <w:p w14:paraId="243C4B5B" w14:textId="5399AF9F" w:rsidR="005F6E49" w:rsidRDefault="000275E1" w:rsidP="00453F4A">
      <w:pPr>
        <w:pStyle w:val="ListParagraph"/>
        <w:numPr>
          <w:ilvl w:val="0"/>
          <w:numId w:val="33"/>
        </w:numPr>
        <w:spacing w:after="120"/>
      </w:pPr>
      <w:r>
        <w:t xml:space="preserve">The resources are </w:t>
      </w:r>
      <w:r w:rsidR="00BA5CE6">
        <w:t xml:space="preserve">now </w:t>
      </w:r>
      <w:r>
        <w:t>integrated in the service and can be used by the users</w:t>
      </w:r>
      <w:r w:rsidR="005F6E49">
        <w:t>.</w:t>
      </w:r>
    </w:p>
    <w:p w14:paraId="10F91617" w14:textId="4156AE20" w:rsidR="00EF2BF2" w:rsidRDefault="00CD0E22" w:rsidP="00EA0763">
      <w:pPr>
        <w:spacing w:after="120"/>
      </w:pPr>
      <w:proofErr w:type="gramStart"/>
      <w:r w:rsidRPr="00FC5A21">
        <w:rPr>
          <w:i/>
        </w:rPr>
        <w:t>Cloud</w:t>
      </w:r>
      <w:r w:rsidR="006A39DF">
        <w:rPr>
          <w:i/>
        </w:rPr>
        <w:t>-</w:t>
      </w:r>
      <w:r w:rsidR="00E121C2">
        <w:rPr>
          <w:i/>
        </w:rPr>
        <w:t>Seed</w:t>
      </w:r>
      <w:r w:rsidRPr="00FC5A21">
        <w:rPr>
          <w:i/>
        </w:rPr>
        <w:t>ing</w:t>
      </w:r>
      <w:proofErr w:type="gramEnd"/>
      <w:r w:rsidR="00E121C2">
        <w:t xml:space="preserve"> </w:t>
      </w:r>
      <w:r w:rsidR="00347DC4">
        <w:t>allows us to deploy a new service such as cloud infrastructure</w:t>
      </w:r>
      <w:r w:rsidR="00087145">
        <w:t>, from scratch,</w:t>
      </w:r>
      <w:r w:rsidR="00347DC4">
        <w:t xml:space="preserve"> in FutureGrid.</w:t>
      </w:r>
      <w:r w:rsidRPr="00FC5A21">
        <w:t xml:space="preserve"> </w:t>
      </w:r>
      <w:r w:rsidR="00087145">
        <w:t>Thus, c</w:t>
      </w:r>
      <w:r w:rsidR="00EF2BF2" w:rsidRPr="007954FE">
        <w:t>loud</w:t>
      </w:r>
      <w:r w:rsidR="00EF2BF2">
        <w:t xml:space="preserve"> </w:t>
      </w:r>
      <w:r w:rsidR="00A228B6">
        <w:t xml:space="preserve">seeding </w:t>
      </w:r>
      <w:r w:rsidR="00EF2BF2">
        <w:t xml:space="preserve">enhances </w:t>
      </w:r>
      <w:r w:rsidR="00087145">
        <w:t>and makes use of the previously described cloud shifting. A cloud</w:t>
      </w:r>
      <w:r w:rsidR="006A39DF">
        <w:t>-</w:t>
      </w:r>
      <w:r w:rsidR="00A228B6">
        <w:t xml:space="preserve">seeding </w:t>
      </w:r>
      <w:r w:rsidR="00087145">
        <w:t>request includes</w:t>
      </w:r>
      <w:r w:rsidR="00347DC4">
        <w:t>:</w:t>
      </w:r>
    </w:p>
    <w:p w14:paraId="052B125F" w14:textId="2E6F3FC0" w:rsidR="00EF2BF2" w:rsidRDefault="00DA181E" w:rsidP="00EA0763">
      <w:pPr>
        <w:pStyle w:val="ListParagraph"/>
        <w:numPr>
          <w:ilvl w:val="0"/>
          <w:numId w:val="39"/>
        </w:numPr>
        <w:spacing w:after="120"/>
      </w:pPr>
      <w:r>
        <w:t xml:space="preserve">Install </w:t>
      </w:r>
      <w:r w:rsidR="00EF2BF2">
        <w:t xml:space="preserve">the new </w:t>
      </w:r>
      <w:r>
        <w:t>service (</w:t>
      </w:r>
      <w:r w:rsidR="00EF2BF2">
        <w:t xml:space="preserve">cloud or HPC </w:t>
      </w:r>
      <w:r>
        <w:t>infrastructure)</w:t>
      </w:r>
      <w:r w:rsidR="00EF2BF2">
        <w:t xml:space="preserve"> </w:t>
      </w:r>
      <w:r>
        <w:t>in the selected resources.</w:t>
      </w:r>
      <w:r w:rsidR="00087145">
        <w:t xml:space="preserve"> </w:t>
      </w:r>
    </w:p>
    <w:p w14:paraId="5266202B" w14:textId="2C5F676C" w:rsidR="00DA181E" w:rsidRDefault="00DA181E" w:rsidP="00EA0763">
      <w:pPr>
        <w:pStyle w:val="ListParagraph"/>
        <w:numPr>
          <w:ilvl w:val="0"/>
          <w:numId w:val="39"/>
        </w:numPr>
        <w:spacing w:after="120"/>
      </w:pPr>
      <w:r>
        <w:t xml:space="preserve">Set up the new service with some predefined configuration or following </w:t>
      </w:r>
      <w:r w:rsidR="00087145">
        <w:t>some</w:t>
      </w:r>
      <w:r>
        <w:t xml:space="preserve"> </w:t>
      </w:r>
      <w:r w:rsidR="004E048F">
        <w:t>given specifications</w:t>
      </w:r>
      <w:r w:rsidR="00087145">
        <w:t xml:space="preserve">. These specifications may </w:t>
      </w:r>
      <w:r w:rsidR="004E048F">
        <w:t xml:space="preserve">include private IP range, </w:t>
      </w:r>
      <w:r w:rsidR="00087145">
        <w:t>ACL</w:t>
      </w:r>
      <w:r w:rsidR="004E048F">
        <w:t xml:space="preserve"> policies, </w:t>
      </w:r>
      <w:r w:rsidR="00087145">
        <w:t>and users’</w:t>
      </w:r>
      <w:r w:rsidR="004E048F">
        <w:t xml:space="preserve"> profiles.</w:t>
      </w:r>
    </w:p>
    <w:p w14:paraId="5620667A" w14:textId="4A63938D" w:rsidR="004E048F" w:rsidRDefault="004E048F" w:rsidP="00EA0763">
      <w:pPr>
        <w:pStyle w:val="ListParagraph"/>
        <w:numPr>
          <w:ilvl w:val="0"/>
          <w:numId w:val="39"/>
        </w:numPr>
        <w:spacing w:after="120"/>
      </w:pPr>
      <w:r>
        <w:t xml:space="preserve">Make use of cloud shifting </w:t>
      </w:r>
      <w:r w:rsidR="00087145">
        <w:t>to add resources to the newly created service.</w:t>
      </w:r>
    </w:p>
    <w:p w14:paraId="55B7EDB8" w14:textId="42F4BD54" w:rsidR="002273F0" w:rsidRDefault="002273F0" w:rsidP="00EA0763">
      <w:pPr>
        <w:pStyle w:val="ListParagraph"/>
        <w:numPr>
          <w:ilvl w:val="0"/>
          <w:numId w:val="39"/>
        </w:numPr>
        <w:spacing w:after="120"/>
      </w:pPr>
      <w:r>
        <w:t>Announce and advertise the availability of the new service to the users and other services.</w:t>
      </w:r>
    </w:p>
    <w:p w14:paraId="273412D9" w14:textId="061EF898" w:rsidR="005F6E49" w:rsidRPr="00EF2BF2" w:rsidRDefault="00EF2BF2">
      <w:pPr>
        <w:spacing w:after="120"/>
      </w:pPr>
      <w:r>
        <w:t xml:space="preserve">This is not a simple process, </w:t>
      </w:r>
      <w:r w:rsidR="00087145">
        <w:t xml:space="preserve">because it </w:t>
      </w:r>
      <w:r>
        <w:t>requires a great deal of planning and knowledge about the available infrastructure. Currently</w:t>
      </w:r>
      <w:r w:rsidR="00087145">
        <w:t>,</w:t>
      </w:r>
      <w:r>
        <w:t xml:space="preserve"> we </w:t>
      </w:r>
      <w:r w:rsidR="00087145">
        <w:t>do this planning step</w:t>
      </w:r>
      <w:r>
        <w:t xml:space="preserve"> by hand</w:t>
      </w:r>
      <w:r w:rsidR="00087145">
        <w:t>,</w:t>
      </w:r>
      <w:r>
        <w:t xml:space="preserve"> but </w:t>
      </w:r>
      <w:r w:rsidR="00087145">
        <w:t xml:space="preserve">we </w:t>
      </w:r>
      <w:r>
        <w:t>intend to further automatize it as much as possible</w:t>
      </w:r>
    </w:p>
    <w:p w14:paraId="699E5DD5" w14:textId="46B269D0" w:rsidR="00555090" w:rsidRDefault="00555090" w:rsidP="002273F0">
      <w:pPr>
        <w:spacing w:after="120"/>
      </w:pPr>
      <w:r w:rsidRPr="00FC5A21">
        <w:rPr>
          <w:i/>
        </w:rPr>
        <w:t>Queue Service</w:t>
      </w:r>
      <w:r>
        <w:t xml:space="preserve">. </w:t>
      </w:r>
      <w:r w:rsidR="00D06232">
        <w:t>W</w:t>
      </w:r>
      <w:r>
        <w:t xml:space="preserve">e anticipate that users may have demands that cannot </w:t>
      </w:r>
      <w:r w:rsidR="00D06232">
        <w:t xml:space="preserve">be </w:t>
      </w:r>
      <w:r>
        <w:t xml:space="preserve">immediately fulfilled </w:t>
      </w:r>
      <w:r w:rsidR="00D06232">
        <w:t>by using a single request of the</w:t>
      </w:r>
      <w:r>
        <w:t xml:space="preserve"> cloud shifting or cloud </w:t>
      </w:r>
      <w:r w:rsidR="00A228B6">
        <w:t xml:space="preserve">seeding </w:t>
      </w:r>
      <w:r w:rsidR="00D06232">
        <w:t>services. Therefore,</w:t>
      </w:r>
      <w:r>
        <w:t xml:space="preserve"> our design </w:t>
      </w:r>
      <w:r>
        <w:lastRenderedPageBreak/>
        <w:t>includes the introduction of a queuing</w:t>
      </w:r>
      <w:r w:rsidR="00175137">
        <w:t xml:space="preserve"> </w:t>
      </w:r>
      <w:r>
        <w:t>service that can coordinate multiple requests</w:t>
      </w:r>
      <w:r w:rsidR="00D06232">
        <w:t>.</w:t>
      </w:r>
      <w:r w:rsidR="00D94F4B">
        <w:t xml:space="preserve"> In this way, users can create a workflow that will subsequently call different services to create the desired environment</w:t>
      </w:r>
      <w:r w:rsidR="00E32412">
        <w:t>.</w:t>
      </w:r>
      <w:r w:rsidR="002273F0">
        <w:t xml:space="preserve"> Such a queuing service could be hidden from the users and integrate with cloud-bursting services to integrate additional resources in case of overprovisioning. Once no additional resources are available requests are queued. </w:t>
      </w:r>
    </w:p>
    <w:p w14:paraId="6A2FD546" w14:textId="62F7908B" w:rsidR="00555090" w:rsidRDefault="00555090">
      <w:pPr>
        <w:spacing w:after="120"/>
      </w:pPr>
      <w:r w:rsidRPr="00FC5A21">
        <w:rPr>
          <w:i/>
        </w:rPr>
        <w:t xml:space="preserve">Reservation Service. </w:t>
      </w:r>
      <w:r w:rsidR="00D06232">
        <w:t xml:space="preserve">Our design also includes the introduction of a reservation service to satisfy users with definite requests </w:t>
      </w:r>
      <w:r>
        <w:t>to be fulfilled at predefined times</w:t>
      </w:r>
      <w:r w:rsidR="00D06232">
        <w:t xml:space="preserve">. This is the case </w:t>
      </w:r>
      <w:r w:rsidR="00175137">
        <w:t>for</w:t>
      </w:r>
      <w:r>
        <w:t xml:space="preserve"> tutorials, classes, and regularly executed experiments</w:t>
      </w:r>
      <w:r w:rsidR="00E32412">
        <w:t>.</w:t>
      </w:r>
    </w:p>
    <w:p w14:paraId="65934153" w14:textId="062E9ED1" w:rsidR="00284A9F" w:rsidRDefault="00555090">
      <w:pPr>
        <w:spacing w:after="120"/>
      </w:pPr>
      <w:proofErr w:type="gramStart"/>
      <w:r w:rsidRPr="00FC5A21">
        <w:rPr>
          <w:i/>
        </w:rPr>
        <w:t>State Prediction</w:t>
      </w:r>
      <w:r w:rsidR="00284A9F" w:rsidRPr="00FC5A21">
        <w:rPr>
          <w:i/>
        </w:rPr>
        <w:t xml:space="preserve"> Service</w:t>
      </w:r>
      <w:r w:rsidRPr="00FC5A21">
        <w:rPr>
          <w:i/>
        </w:rPr>
        <w:t>.</w:t>
      </w:r>
      <w:proofErr w:type="gramEnd"/>
      <w:r w:rsidRPr="00FC5A21">
        <w:rPr>
          <w:i/>
        </w:rPr>
        <w:t xml:space="preserve"> </w:t>
      </w:r>
      <w:proofErr w:type="gramStart"/>
      <w:r w:rsidR="002273F0" w:rsidRPr="00F1246A">
        <w:t>This  service</w:t>
      </w:r>
      <w:proofErr w:type="gramEnd"/>
      <w:r w:rsidR="002273F0">
        <w:rPr>
          <w:i/>
        </w:rPr>
        <w:t xml:space="preserve"> </w:t>
      </w:r>
      <w:r>
        <w:t xml:space="preserve">will provide </w:t>
      </w:r>
      <w:r w:rsidR="002273F0">
        <w:t xml:space="preserve">accounting and </w:t>
      </w:r>
      <w:r w:rsidR="003271A2">
        <w:t xml:space="preserve">usage </w:t>
      </w:r>
      <w:r>
        <w:t>in</w:t>
      </w:r>
      <w:r w:rsidR="003271A2">
        <w:t>formation</w:t>
      </w:r>
      <w:r w:rsidR="00042F85">
        <w:t>,</w:t>
      </w:r>
      <w:r w:rsidR="003271A2">
        <w:t xml:space="preserve"> </w:t>
      </w:r>
      <w:r w:rsidR="002273F0">
        <w:t>as well as</w:t>
      </w:r>
      <w:r w:rsidR="00042F85">
        <w:t>,</w:t>
      </w:r>
      <w:r w:rsidR="002273F0">
        <w:t xml:space="preserve"> access to customized metrics while monitoring our </w:t>
      </w:r>
      <w:r w:rsidR="003271A2">
        <w:t>different services</w:t>
      </w:r>
      <w:r>
        <w:t xml:space="preserve"> to </w:t>
      </w:r>
      <w:r w:rsidR="003271A2">
        <w:t xml:space="preserve">predict </w:t>
      </w:r>
      <w:r w:rsidR="00F1246A">
        <w:t>their anticipated usage</w:t>
      </w:r>
      <w:r>
        <w:t>.</w:t>
      </w:r>
      <w:r w:rsidR="003271A2">
        <w:t xml:space="preserve"> </w:t>
      </w:r>
      <w:r w:rsidR="002273F0">
        <w:t>For cloud IaaS frameworks</w:t>
      </w:r>
      <w:r w:rsidR="00042F85">
        <w:t>,</w:t>
      </w:r>
      <w:r w:rsidR="002273F0">
        <w:t xml:space="preserve"> o</w:t>
      </w:r>
      <w:r>
        <w:t xml:space="preserve">ur instance database and instance analyzer </w:t>
      </w:r>
      <w:r w:rsidR="00F1246A">
        <w:t xml:space="preserve">(that we developed) </w:t>
      </w:r>
      <w:r>
        <w:t xml:space="preserve">will </w:t>
      </w:r>
      <w:r w:rsidR="003271A2">
        <w:t xml:space="preserve">collect </w:t>
      </w:r>
      <w:r>
        <w:t>valuable input of the resource and service fabrics.</w:t>
      </w:r>
      <w:r w:rsidR="009546F6">
        <w:t xml:space="preserve"> </w:t>
      </w:r>
    </w:p>
    <w:p w14:paraId="02FC0A83" w14:textId="4A4B3596" w:rsidR="00555090" w:rsidRDefault="00555090">
      <w:pPr>
        <w:spacing w:after="120"/>
      </w:pPr>
      <w:r w:rsidRPr="00FC5A21">
        <w:rPr>
          <w:i/>
        </w:rPr>
        <w:t xml:space="preserve">Metrics. </w:t>
      </w:r>
      <w:proofErr w:type="gramStart"/>
      <w:r>
        <w:t xml:space="preserve">An elementary input to our prediction service </w:t>
      </w:r>
      <w:r w:rsidR="005B201D">
        <w:t>are</w:t>
      </w:r>
      <w:proofErr w:type="gramEnd"/>
      <w:r w:rsidR="003054DD">
        <w:t xml:space="preserve"> </w:t>
      </w:r>
      <w:r w:rsidR="00042F85">
        <w:t xml:space="preserve">the </w:t>
      </w:r>
      <w:r>
        <w:t xml:space="preserve">metrics </w:t>
      </w:r>
      <w:r w:rsidR="00147FDB">
        <w:t xml:space="preserve">to guide our </w:t>
      </w:r>
      <w:r>
        <w:t>framework. These metrics are fed by elementary information in regards to job and vi</w:t>
      </w:r>
      <w:r w:rsidR="000A1536">
        <w:t>r</w:t>
      </w:r>
      <w:r>
        <w:t>tual machine traces.</w:t>
      </w:r>
    </w:p>
    <w:p w14:paraId="62E5C1C5" w14:textId="5786F3A6" w:rsidR="00E73F34" w:rsidRDefault="00E73F34" w:rsidP="00E73F34">
      <w:r w:rsidRPr="00722D02">
        <w:t xml:space="preserve">Traditional computing </w:t>
      </w:r>
      <w:r w:rsidR="001C0244">
        <w:t>system</w:t>
      </w:r>
      <w:r w:rsidR="00042F85">
        <w:t>s</w:t>
      </w:r>
      <w:r w:rsidR="001C0244">
        <w:t xml:space="preserve"> provide </w:t>
      </w:r>
      <w:r w:rsidRPr="00722D02">
        <w:t xml:space="preserve">common resource metrics </w:t>
      </w:r>
      <w:r w:rsidR="001C0244">
        <w:t xml:space="preserve">such as </w:t>
      </w:r>
      <w:r w:rsidRPr="00722D02">
        <w:t xml:space="preserve">CPU, memory, storage, network bandwidth, and electricity </w:t>
      </w:r>
      <w:r w:rsidR="001C0244">
        <w:t>utilization</w:t>
      </w:r>
      <w:r w:rsidRPr="00722D02">
        <w:t xml:space="preserve">.  </w:t>
      </w:r>
    </w:p>
    <w:p w14:paraId="28BBD4C8" w14:textId="45922E5F" w:rsidR="00EA11C4" w:rsidRDefault="00F1246A" w:rsidP="00E73F34">
      <w:r>
        <w:rPr>
          <w:noProof/>
        </w:rPr>
        <mc:AlternateContent>
          <mc:Choice Requires="wps">
            <w:drawing>
              <wp:anchor distT="0" distB="0" distL="114300" distR="114300" simplePos="0" relativeHeight="251658241" behindDoc="0" locked="0" layoutInCell="1" allowOverlap="1" wp14:anchorId="25BCCA9F" wp14:editId="1409DC3D">
                <wp:simplePos x="0" y="0"/>
                <wp:positionH relativeFrom="column">
                  <wp:posOffset>-3491865</wp:posOffset>
                </wp:positionH>
                <wp:positionV relativeFrom="paragraph">
                  <wp:posOffset>4586605</wp:posOffset>
                </wp:positionV>
                <wp:extent cx="3086100" cy="34290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0861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AC9809" w14:textId="0D315DC6" w:rsidR="00776D4D" w:rsidRDefault="00776D4D" w:rsidP="00932420">
                            <w:pPr>
                              <w:keepNext/>
                              <w:jc w:val="left"/>
                            </w:pPr>
                            <w:r>
                              <w:rPr>
                                <w:noProof/>
                              </w:rPr>
                              <w:drawing>
                                <wp:inline distT="0" distB="0" distL="0" distR="0" wp14:anchorId="1AC7A09A" wp14:editId="08A9520B">
                                  <wp:extent cx="2992755" cy="3140545"/>
                                  <wp:effectExtent l="0" t="0" r="444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3900" cy="3141746"/>
                                          </a:xfrm>
                                          <a:prstGeom prst="rect">
                                            <a:avLst/>
                                          </a:prstGeom>
                                          <a:noFill/>
                                          <a:ln>
                                            <a:noFill/>
                                          </a:ln>
                                        </pic:spPr>
                                      </pic:pic>
                                    </a:graphicData>
                                  </a:graphic>
                                </wp:inline>
                              </w:drawing>
                            </w:r>
                          </w:p>
                          <w:p w14:paraId="23516C03" w14:textId="11A081D7" w:rsidR="00776D4D" w:rsidRDefault="00776D4D" w:rsidP="00932420">
                            <w:pPr>
                              <w:pStyle w:val="Caption"/>
                              <w:jc w:val="left"/>
                            </w:pPr>
                            <w:bookmarkStart w:id="1" w:name="_Ref203826698"/>
                            <w:r>
                              <w:t xml:space="preserve">Figure </w:t>
                            </w:r>
                            <w:fldSimple w:instr=" SEQ Figure \* ARABIC ">
                              <w:r>
                                <w:rPr>
                                  <w:noProof/>
                                </w:rPr>
                                <w:t>2</w:t>
                              </w:r>
                            </w:fldSimple>
                            <w:bookmarkEnd w:id="1"/>
                            <w:r>
                              <w:t xml:space="preserve">: Screenshot of our Cloud Instance Analyzing framework applied to data from FutureGrid for Eucalyptus. </w:t>
                            </w:r>
                          </w:p>
                          <w:p w14:paraId="437B2FB8" w14:textId="7AD710CE" w:rsidR="00776D4D" w:rsidRDefault="00776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74.9pt;margin-top:361.15pt;width:243pt;height:27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YGNdECAAAW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" filled="f" stroked="f">
                <v:textbox>
                  <w:txbxContent>
                    <w:p w14:paraId="27AC9809" w14:textId="0D315DC6" w:rsidR="00776D4D" w:rsidRDefault="00776D4D" w:rsidP="00932420">
                      <w:pPr>
                        <w:keepNext/>
                        <w:jc w:val="left"/>
                      </w:pPr>
                      <w:r>
                        <w:rPr>
                          <w:noProof/>
                        </w:rPr>
                        <w:drawing>
                          <wp:inline distT="0" distB="0" distL="0" distR="0" wp14:anchorId="1AC7A09A" wp14:editId="08A9520B">
                            <wp:extent cx="2992755" cy="3140545"/>
                            <wp:effectExtent l="0" t="0" r="444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3900" cy="3141746"/>
                                    </a:xfrm>
                                    <a:prstGeom prst="rect">
                                      <a:avLst/>
                                    </a:prstGeom>
                                    <a:noFill/>
                                    <a:ln>
                                      <a:noFill/>
                                    </a:ln>
                                  </pic:spPr>
                                </pic:pic>
                              </a:graphicData>
                            </a:graphic>
                          </wp:inline>
                        </w:drawing>
                      </w:r>
                    </w:p>
                    <w:p w14:paraId="23516C03" w14:textId="11A081D7" w:rsidR="00776D4D" w:rsidRDefault="00776D4D" w:rsidP="00932420">
                      <w:pPr>
                        <w:pStyle w:val="Caption"/>
                        <w:jc w:val="left"/>
                      </w:pPr>
                      <w:bookmarkStart w:id="2" w:name="_Ref203826698"/>
                      <w:r>
                        <w:t xml:space="preserve">Figure </w:t>
                      </w:r>
                      <w:fldSimple w:instr=" SEQ Figure \* ARABIC ">
                        <w:r>
                          <w:rPr>
                            <w:noProof/>
                          </w:rPr>
                          <w:t>2</w:t>
                        </w:r>
                      </w:fldSimple>
                      <w:bookmarkEnd w:id="2"/>
                      <w:r>
                        <w:t xml:space="preserve">: Screenshot of our Cloud Instance Analyzing framework applied to data from FutureGrid for Eucalyptus. </w:t>
                      </w:r>
                    </w:p>
                    <w:p w14:paraId="437B2FB8" w14:textId="7AD710CE" w:rsidR="00776D4D" w:rsidRDefault="00776D4D"/>
                  </w:txbxContent>
                </v:textbox>
                <w10:wrap type="square"/>
              </v:shape>
            </w:pict>
          </mc:Fallback>
        </mc:AlternateContent>
      </w:r>
      <w:r w:rsidR="00E73F34">
        <w:t>In case of VMs, we have to expand th</w:t>
      </w:r>
      <w:r w:rsidR="004432CE">
        <w:t xml:space="preserve">ese metrics </w:t>
      </w:r>
      <w:r w:rsidR="00E73F34">
        <w:t xml:space="preserve">with VM specific information </w:t>
      </w:r>
      <w:r w:rsidR="00EA11C4">
        <w:t xml:space="preserve">such as VM state, size, type, </w:t>
      </w:r>
      <w:r w:rsidR="003054DD">
        <w:t>OS</w:t>
      </w:r>
      <w:r w:rsidR="00EA11C4">
        <w:t>, memory, disk, CPU, kernel, Network IP, owner, and label. In addition, we are concerned with how much time it costs to create the VM, transfer it to a resource, instantiate and dynamically provision it, as well as bringing it in a state that allows access by the user. Furthermore, once the machine is shut down, we need to account for the shutdown time and eventual cleanup or removal of the VM. Naturally we also need to keep track o</w:t>
      </w:r>
      <w:r w:rsidR="00042F85">
        <w:t>f</w:t>
      </w:r>
      <w:r w:rsidR="00EA11C4">
        <w:t xml:space="preserve"> which user, group or project instantiated the VM and if the image is a replication run in parallel on other resources in the fabric.</w:t>
      </w:r>
    </w:p>
    <w:p w14:paraId="0797EBEC" w14:textId="1407FC8C" w:rsidR="00A41ABC" w:rsidRDefault="00974357" w:rsidP="00D966FE">
      <w:r>
        <w:t>When dealing with services that are dependent on performance metrics</w:t>
      </w:r>
      <w:r w:rsidR="00537811">
        <w:t>,</w:t>
      </w:r>
      <w:r>
        <w:t xml:space="preserve"> we also have to deal with periodicity of the events and filter out events not only based potentially on a</w:t>
      </w:r>
      <w:r w:rsidR="00606F17">
        <w:t xml:space="preserve"> </w:t>
      </w:r>
      <w:r>
        <w:t xml:space="preserve">yearly, monthly, weekly, daily, hourly, </w:t>
      </w:r>
      <w:r w:rsidR="00606F17">
        <w:t>minute</w:t>
      </w:r>
      <w:r>
        <w:t xml:space="preserve"> or per second basis, but to eliminate events that do not contribute significantly to the trace of a virtual machine image. We have practically devised such a service for </w:t>
      </w:r>
      <w:r w:rsidR="00606F17">
        <w:t>Eucalyptus</w:t>
      </w:r>
      <w:r>
        <w:t xml:space="preserve"> that reduced </w:t>
      </w:r>
      <w:r w:rsidR="00BF400A">
        <w:t>four</w:t>
      </w:r>
      <w:r>
        <w:t xml:space="preserve"> million l</w:t>
      </w:r>
      <w:r w:rsidR="000A7E38">
        <w:t>o</w:t>
      </w:r>
      <w:r>
        <w:t>g events to about 10000 trace events for virtual machine images. This allows us to query needed information for our predictive services in</w:t>
      </w:r>
      <w:r w:rsidR="00606F17">
        <w:t xml:space="preserve"> milliseconds</w:t>
      </w:r>
      <w:r>
        <w:t xml:space="preserve"> rather than hours of reanalyzing such log entries over and over </w:t>
      </w:r>
      <w:r w:rsidR="00606F17">
        <w:t>again. Hence</w:t>
      </w:r>
      <w:r w:rsidR="00042F85">
        <w:t>,</w:t>
      </w:r>
      <w:r>
        <w:t xml:space="preserve"> our design is not only to retrieve standard information such as average, sum, minimum and maximum, </w:t>
      </w:r>
      <w:r w:rsidR="00042F85">
        <w:t>a</w:t>
      </w:r>
      <w:r>
        <w:t xml:space="preserve">s well as count of VM related events, but </w:t>
      </w:r>
      <w:r w:rsidR="003054DD">
        <w:t xml:space="preserve">it </w:t>
      </w:r>
      <w:r>
        <w:t>can</w:t>
      </w:r>
      <w:r w:rsidR="00F6708F">
        <w:t xml:space="preserve"> also</w:t>
      </w:r>
      <w:r>
        <w:t xml:space="preserve"> input this data </w:t>
      </w:r>
      <w:r w:rsidR="00606F17">
        <w:t>efficiently</w:t>
      </w:r>
      <w:r>
        <w:t xml:space="preserve"> into a time series analysis and predictive service.</w:t>
      </w:r>
      <w:r w:rsidR="00E17BA4">
        <w:t xml:space="preserve"> In addition</w:t>
      </w:r>
      <w:r w:rsidR="00042F85">
        <w:t>,</w:t>
      </w:r>
      <w:r w:rsidR="00E17BA4">
        <w:t xml:space="preserve"> we have integrated metrics for OpenStack and are in the process </w:t>
      </w:r>
      <w:r w:rsidR="00042F85">
        <w:t>of</w:t>
      </w:r>
      <w:r w:rsidR="00E17BA4">
        <w:t xml:space="preserve"> expand</w:t>
      </w:r>
      <w:r w:rsidR="00042F85">
        <w:t>ing</w:t>
      </w:r>
      <w:r w:rsidR="00E17BA4">
        <w:t xml:space="preserve"> to Nimbus. Clearly, this framework is a sophisticated tool in support of f</w:t>
      </w:r>
      <w:r w:rsidR="006B77E8">
        <w:t>ederated heterogeneous and homogeneous clouds.</w:t>
      </w:r>
    </w:p>
    <w:p w14:paraId="535F8BBD" w14:textId="4A90069E" w:rsidR="00A548AD" w:rsidRPr="00FC5A21" w:rsidRDefault="00A548AD" w:rsidP="00974357">
      <w:pPr>
        <w:rPr>
          <w:i/>
          <w:lang w:eastAsia="ko-KR"/>
        </w:rPr>
      </w:pPr>
    </w:p>
    <w:p w14:paraId="5F423764" w14:textId="0D347548" w:rsidR="00A8023C" w:rsidRPr="00FC5A21" w:rsidRDefault="00A548AD" w:rsidP="008D5CC1">
      <w:pPr>
        <w:pStyle w:val="Heading1"/>
        <w:rPr>
          <w:b w:val="0"/>
          <w:lang w:eastAsia="ko-KR"/>
        </w:rPr>
      </w:pPr>
      <w:r w:rsidRPr="00FC5A21">
        <w:rPr>
          <w:b w:val="0"/>
        </w:rPr>
        <w:t>STATUS AND IMPLEMENTATION</w:t>
      </w:r>
    </w:p>
    <w:p w14:paraId="1FF8D523" w14:textId="7BBEA491" w:rsidR="006B77E8" w:rsidRDefault="00A548AD" w:rsidP="006B77E8">
      <w:r>
        <w:t>As already pointed out</w:t>
      </w:r>
      <w:r w:rsidR="000556B8">
        <w:t>,</w:t>
      </w:r>
      <w:r>
        <w:t xml:space="preserve"> we have developed the basic infrastructure to support </w:t>
      </w:r>
      <w:r w:rsidRPr="00C144C8">
        <w:rPr>
          <w:i/>
        </w:rPr>
        <w:t>rain</w:t>
      </w:r>
      <w:r>
        <w:t xml:space="preserve"> by </w:t>
      </w:r>
      <w:r w:rsidR="0046648F">
        <w:t>enabling</w:t>
      </w:r>
      <w:r>
        <w:t xml:space="preserve"> the image management services. These services are in detail documented in </w:t>
      </w:r>
      <w:r w:rsidR="00BE59DC">
        <w:fldChar w:fldCharType="begin">
          <w:fldData xml:space="preserve">PEVuZE5vdGU+PENpdGU+PEF1dGhvcj52b24gTGFzemV3c2tpPC9BdXRob3I+PFllYXI+MjAxMDwv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</w:fldData>
        </w:fldChar>
      </w:r>
      <w:r w:rsidR="00776D4D">
        <w:instrText xml:space="preserve"> ADDIN EN.CITE </w:instrText>
      </w:r>
      <w:r w:rsidR="00776D4D">
        <w:fldChar w:fldCharType="begin">
          <w:fldData xml:space="preserve">PEVuZE5vdGU+PENpdGU+PEF1dGhvcj52b24gTGFzemV3c2tpPC9BdXRob3I+PFllYXI+MjAxMDwv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</w:fldData>
        </w:fldChar>
      </w:r>
      <w:r w:rsidR="00776D4D">
        <w:instrText xml:space="preserve"> ADDIN EN.CITE.DATA </w:instrText>
      </w:r>
      <w:r w:rsidR="00776D4D">
        <w:fldChar w:fldCharType="end"/>
      </w:r>
      <w:r w:rsidR="00BE59DC">
        <w:fldChar w:fldCharType="separate"/>
      </w:r>
      <w:r w:rsidR="00776D4D">
        <w:rPr>
          <w:noProof/>
        </w:rPr>
        <w:t>[</w:t>
      </w:r>
      <w:hyperlink w:anchor="_ENREF_6" w:tooltip="Diaz, 2012 #4603" w:history="1">
        <w:r w:rsidR="00776D4D">
          <w:rPr>
            <w:noProof/>
          </w:rPr>
          <w:t>6</w:t>
        </w:r>
      </w:hyperlink>
      <w:r w:rsidR="00776D4D">
        <w:rPr>
          <w:noProof/>
        </w:rPr>
        <w:t xml:space="preserve">, </w:t>
      </w:r>
      <w:hyperlink w:anchor="_ENREF_43" w:tooltip="von Laszewski, 2010 #4807" w:history="1">
        <w:r w:rsidR="00776D4D">
          <w:rPr>
            <w:noProof/>
          </w:rPr>
          <w:t>43</w:t>
        </w:r>
      </w:hyperlink>
      <w:r w:rsidR="00776D4D">
        <w:rPr>
          <w:noProof/>
        </w:rPr>
        <w:t xml:space="preserve">, </w:t>
      </w:r>
      <w:hyperlink w:anchor="_ENREF_49" w:tooltip="Javier Diaz, 2011 #5882" w:history="1">
        <w:r w:rsidR="00776D4D">
          <w:rPr>
            <w:noProof/>
          </w:rPr>
          <w:t>49</w:t>
        </w:r>
      </w:hyperlink>
      <w:r w:rsidR="00776D4D">
        <w:rPr>
          <w:noProof/>
        </w:rPr>
        <w:t xml:space="preserve">, </w:t>
      </w:r>
      <w:hyperlink w:anchor="_ENREF_50" w:tooltip="Gregor von Laszewski, 2012 #5697" w:history="1">
        <w:r w:rsidR="00776D4D">
          <w:rPr>
            <w:noProof/>
          </w:rPr>
          <w:t>50</w:t>
        </w:r>
      </w:hyperlink>
      <w:r w:rsidR="00776D4D">
        <w:rPr>
          <w:noProof/>
        </w:rPr>
        <w:t>]</w:t>
      </w:r>
      <w:r w:rsidR="00BE59DC">
        <w:fldChar w:fldCharType="end"/>
      </w:r>
      <w:r>
        <w:t>. Recently we</w:t>
      </w:r>
      <w:r w:rsidDel="006B77E8">
        <w:t xml:space="preserve"> </w:t>
      </w:r>
      <w:r>
        <w:t xml:space="preserve">started the development of </w:t>
      </w:r>
      <w:r w:rsidRPr="00C144C8">
        <w:rPr>
          <w:i/>
        </w:rPr>
        <w:t>rain</w:t>
      </w:r>
      <w:r>
        <w:t xml:space="preserve"> services that address the issue of </w:t>
      </w:r>
      <w:proofErr w:type="gramStart"/>
      <w:r>
        <w:t>cloud</w:t>
      </w:r>
      <w:r w:rsidR="006B77E8">
        <w:t>-</w:t>
      </w:r>
      <w:r>
        <w:t>shifting</w:t>
      </w:r>
      <w:proofErr w:type="gramEnd"/>
      <w:r>
        <w:t>. We</w:t>
      </w:r>
      <w:r w:rsidDel="006B77E8">
        <w:t xml:space="preserve"> </w:t>
      </w:r>
      <w:r>
        <w:t xml:space="preserve">developed </w:t>
      </w:r>
      <w:r>
        <w:lastRenderedPageBreak/>
        <w:t xml:space="preserve">the ability to add and remove resources </w:t>
      </w:r>
      <w:r w:rsidR="006B77E8">
        <w:t xml:space="preserve">dynamically to and from </w:t>
      </w:r>
      <w:r>
        <w:t>Eucalyptus</w:t>
      </w:r>
      <w:r w:rsidR="003054DD">
        <w:t>, OpenStack and HPC</w:t>
      </w:r>
      <w:r>
        <w:t xml:space="preserve"> </w:t>
      </w:r>
      <w:r w:rsidR="003054DD">
        <w:t>services</w:t>
      </w:r>
      <w:r>
        <w:t xml:space="preserve">. </w:t>
      </w:r>
      <w:r w:rsidR="003054DD">
        <w:t xml:space="preserve">This allows us to </w:t>
      </w:r>
      <w:r>
        <w:t xml:space="preserve">easily </w:t>
      </w:r>
      <w:r w:rsidR="001F5B92">
        <w:t>move resources between Op</w:t>
      </w:r>
      <w:r w:rsidR="00806673">
        <w:t>enSt</w:t>
      </w:r>
      <w:r>
        <w:t xml:space="preserve">ack, Eucalyptus, and HPC services. </w:t>
      </w:r>
      <w:r w:rsidR="006B77E8">
        <w:t>We used this service to shift resources in support of a summer school held at the end of July 2012 w</w:t>
      </w:r>
      <w:r w:rsidR="00042F85">
        <w:t>h</w:t>
      </w:r>
      <w:r w:rsidR="006B77E8">
        <w:t>ere more than 100 participants were taught a variety of IaaS and PaaS frameworks. Within a short period of time we were able to adapt our resource assignments to more closely serve the requirements of the projects executed at the time.</w:t>
      </w:r>
    </w:p>
    <w:p w14:paraId="2D9B25AF" w14:textId="77777777" w:rsidR="006B77E8" w:rsidRDefault="006B77E8" w:rsidP="00D966FE"/>
    <w:p w14:paraId="69AAEAC7" w14:textId="6E010716" w:rsidR="008D5CC1" w:rsidRDefault="006B77E8" w:rsidP="00D966FE">
      <w:r>
        <w:t xml:space="preserve">As currently, some features in Nimbus are missing </w:t>
      </w:r>
      <w:r w:rsidR="00042F85">
        <w:t xml:space="preserve">that are necessary </w:t>
      </w:r>
      <w:r>
        <w:t xml:space="preserve">to integrate with our framework, </w:t>
      </w:r>
      <w:r w:rsidR="001F5B92">
        <w:t xml:space="preserve">FutureGrid is also </w:t>
      </w:r>
      <w:r w:rsidR="00A548AD">
        <w:t xml:space="preserve">funding the Nimbus project to enhance their services so they </w:t>
      </w:r>
      <w:r w:rsidR="00042F85">
        <w:t>w</w:t>
      </w:r>
      <w:r w:rsidR="00776D4D">
        <w:t>i</w:t>
      </w:r>
      <w:r w:rsidR="00042F85">
        <w:t xml:space="preserve">ll </w:t>
      </w:r>
      <w:r w:rsidR="00A548AD">
        <w:t>allow similar features as other IaaS framew</w:t>
      </w:r>
      <w:r w:rsidR="001F5B92">
        <w:t>or</w:t>
      </w:r>
      <w:r w:rsidR="00A548AD">
        <w:t xml:space="preserve">ks </w:t>
      </w:r>
      <w:r w:rsidR="009D5A42">
        <w:t xml:space="preserve">already provide </w:t>
      </w:r>
      <w:r w:rsidR="00A548AD">
        <w:t xml:space="preserve">in </w:t>
      </w:r>
      <w:r w:rsidR="00AE6AB1">
        <w:t>order</w:t>
      </w:r>
      <w:r w:rsidR="00A548AD">
        <w:t xml:space="preserve"> to</w:t>
      </w:r>
      <w:r w:rsidR="009D5A42">
        <w:t xml:space="preserve"> support our</w:t>
      </w:r>
      <w:r w:rsidR="00A548AD">
        <w:t xml:space="preserve"> </w:t>
      </w:r>
      <w:r w:rsidR="001F5B92">
        <w:t>image management</w:t>
      </w:r>
      <w:r w:rsidR="009D5A42">
        <w:t xml:space="preserve"> framework</w:t>
      </w:r>
      <w:r w:rsidR="001F5B92">
        <w:t>. In parallel</w:t>
      </w:r>
      <w:r w:rsidR="0098331C">
        <w:t>,</w:t>
      </w:r>
      <w:r w:rsidR="001F5B92">
        <w:t xml:space="preserve"> we have significantly contributed towards the analysis of instance data for Eucalyptus and OpenStack clouds. Such data is instrumental for our </w:t>
      </w:r>
      <w:r w:rsidR="009D5A42">
        <w:t xml:space="preserve">planned </w:t>
      </w:r>
      <w:r w:rsidR="001F5B92">
        <w:t>predictive services.</w:t>
      </w:r>
      <w:r w:rsidR="001F5B92" w:rsidDel="009D5A42">
        <w:t xml:space="preserve"> </w:t>
      </w:r>
      <w:r w:rsidR="001F5B92">
        <w:t xml:space="preserve"> This effort includes the creation of a comprehensive database for instance traces that records important changes conducted as part of the VM instance runtime documented in our design section. A previous analysis effort that analys</w:t>
      </w:r>
      <w:r w:rsidR="00147FDB">
        <w:t>e</w:t>
      </w:r>
      <w:r w:rsidR="001F5B92">
        <w:t xml:space="preserve">s log files in a repeated fashion was </w:t>
      </w:r>
      <w:r w:rsidR="009D5A42">
        <w:t xml:space="preserve">designed and implemented by von Laszewski, Wang, and Lee, </w:t>
      </w:r>
      <w:r w:rsidR="001F5B92">
        <w:t>replac</w:t>
      </w:r>
      <w:r w:rsidR="009D5A42">
        <w:t>ing</w:t>
      </w:r>
      <w:r w:rsidR="001F5B92">
        <w:t xml:space="preserve"> an effort that allows the ingestion and extraction of important log files from newly created log events</w:t>
      </w:r>
      <w:r w:rsidR="0032282B">
        <w:t xml:space="preserve"> </w:t>
      </w:r>
      <w:r w:rsidR="0032282B">
        <w:rPr>
          <w:rFonts w:eastAsia="Malgun Gothic"/>
          <w:szCs w:val="18"/>
          <w:lang w:eastAsia="ko-KR"/>
        </w:rPr>
        <w:fldChar w:fldCharType="begin"/>
      </w:r>
      <w:r w:rsidR="00E62765">
        <w:rPr>
          <w:rFonts w:eastAsia="Malgun Gothic"/>
          <w:szCs w:val="18"/>
          <w:lang w:eastAsia="ko-KR"/>
        </w:rPr>
        <w:instrText xml:space="preserve"> ADDIN EN.CITE &lt;EndNote&gt;&lt;Cite ExcludeYear="1"&gt;&lt;Author&gt;Laszewski&lt;/Author&gt;&lt;RecNum&gt;7167&lt;/RecNum&gt;&lt;IDText&gt;las-metric-code&lt;/IDText&gt;&lt;DisplayText&gt;[51]&lt;/DisplayText&gt;&lt;record&gt;&lt;rec-number&gt;7167&lt;/rec-number&gt;&lt;foreign-keys&gt;&lt;key app="EN" db-id="rfx20pr9t5zxtmee0xn5fwzbxvw0r9vz2tee"&gt;7167&lt;/key&gt;&lt;/foreign-keys&gt;&lt;ref-type name="Web Page"&gt;12&lt;/ref-type&gt;&lt;contributors&gt;&lt;authors&gt;&lt;author&gt;Gregor von Laszewski&lt;/author&gt;&lt;author&gt;Hyungro Lee&lt;/author&gt;&lt;author&gt;Fugang Wang&lt;/author&gt;&lt;/authors&gt;&lt;/contributors&gt;&lt;titles&gt;&lt;title&gt;Eucalyptus Metric Framework (Source Code)&lt;/title&gt;&lt;/titles&gt;&lt;dates&gt;&lt;/dates&gt;&lt;label&gt;las-metric-code&lt;/label&gt;&lt;urls&gt;&lt;related-urls&gt;&lt;url&gt;https://github.com/futuregrid/futuregrid-cloud-metrics&lt;/url&gt;&lt;/related-urls&gt;&lt;/urls&gt;&lt;/record&gt;&lt;/Cite&gt;&lt;/EndNote&gt;</w:instrText>
      </w:r>
      <w:r w:rsidR="0032282B">
        <w:rPr>
          <w:rFonts w:eastAsia="Malgun Gothic"/>
          <w:szCs w:val="18"/>
          <w:lang w:eastAsia="ko-KR"/>
        </w:rPr>
        <w:fldChar w:fldCharType="separate"/>
      </w:r>
      <w:r w:rsidR="00E62765">
        <w:rPr>
          <w:rFonts w:eastAsia="Malgun Gothic"/>
          <w:noProof/>
          <w:szCs w:val="18"/>
          <w:lang w:eastAsia="ko-KR"/>
        </w:rPr>
        <w:t>[</w:t>
      </w:r>
      <w:hyperlink w:anchor="_ENREF_51" w:tooltip="Laszewski,  #7167" w:history="1">
        <w:r w:rsidR="00776D4D">
          <w:rPr>
            <w:rFonts w:eastAsia="Malgun Gothic"/>
            <w:noProof/>
            <w:szCs w:val="18"/>
            <w:lang w:eastAsia="ko-KR"/>
          </w:rPr>
          <w:t>51</w:t>
        </w:r>
      </w:hyperlink>
      <w:r w:rsidR="00E62765">
        <w:rPr>
          <w:rFonts w:eastAsia="Malgun Gothic"/>
          <w:noProof/>
          <w:szCs w:val="18"/>
          <w:lang w:eastAsia="ko-KR"/>
        </w:rPr>
        <w:t>]</w:t>
      </w:r>
      <w:r w:rsidR="0032282B">
        <w:rPr>
          <w:rFonts w:eastAsia="Malgun Gothic"/>
          <w:szCs w:val="18"/>
          <w:lang w:eastAsia="ko-KR"/>
        </w:rPr>
        <w:fldChar w:fldCharType="end"/>
      </w:r>
      <w:r w:rsidR="001F5B92">
        <w:t>. As a result</w:t>
      </w:r>
      <w:r w:rsidR="00AE6AB1">
        <w:t>,</w:t>
      </w:r>
      <w:r w:rsidR="001F5B92">
        <w:t xml:space="preserve"> we were able to </w:t>
      </w:r>
      <w:r w:rsidR="00AE6AB1" w:rsidRPr="004432CE">
        <w:t>significantly</w:t>
      </w:r>
      <w:r w:rsidR="00AE6AB1">
        <w:t xml:space="preserve"> </w:t>
      </w:r>
      <w:r w:rsidR="001F5B92">
        <w:t xml:space="preserve">reduce </w:t>
      </w:r>
      <w:r w:rsidR="004432CE">
        <w:t>the</w:t>
      </w:r>
      <w:r w:rsidR="001F5B92">
        <w:t xml:space="preserve"> log entries</w:t>
      </w:r>
      <w:r w:rsidR="004432CE">
        <w:t xml:space="preserve">, which </w:t>
      </w:r>
      <w:r w:rsidR="001F5B92">
        <w:t>led to a speedup of our analyz</w:t>
      </w:r>
      <w:r w:rsidR="00AE6AB1">
        <w:t xml:space="preserve">ing </w:t>
      </w:r>
      <w:r w:rsidR="001F5B92">
        <w:t>capabilities from hours to milliseconds. In addition</w:t>
      </w:r>
      <w:r w:rsidR="0098331C">
        <w:t>,</w:t>
      </w:r>
      <w:r w:rsidR="001F5B92">
        <w:t xml:space="preserve"> we </w:t>
      </w:r>
      <w:r w:rsidR="009D5A42">
        <w:t>made the framework independent from web frameworks and chart display tools. A convenient</w:t>
      </w:r>
      <w:r w:rsidR="001F5B92" w:rsidDel="009D5A42">
        <w:t xml:space="preserve"> </w:t>
      </w:r>
      <w:r w:rsidR="001F5B92">
        <w:t>command</w:t>
      </w:r>
      <w:r w:rsidR="009607A4">
        <w:t xml:space="preserve"> </w:t>
      </w:r>
      <w:r w:rsidR="009D5A42">
        <w:t>shell</w:t>
      </w:r>
      <w:r w:rsidR="00D643FC">
        <w:t xml:space="preserve"> that can also </w:t>
      </w:r>
      <w:r w:rsidR="00AE6AB1">
        <w:t xml:space="preserve">be </w:t>
      </w:r>
      <w:r w:rsidR="00D643FC">
        <w:t xml:space="preserve">accessed as a command line tool was added to allow for interactive sampling and preparation of data. </w:t>
      </w:r>
      <w:r w:rsidR="003E0E72">
        <w:t>W</w:t>
      </w:r>
      <w:r w:rsidR="001F5B92">
        <w:t>eb services, as well as a simple graphical interface to this data</w:t>
      </w:r>
      <w:r w:rsidR="008D5CC1">
        <w:t xml:space="preserve"> </w:t>
      </w:r>
      <w:r w:rsidR="00D643FC">
        <w:t>will be available</w:t>
      </w:r>
      <w:r w:rsidR="00A73DE4">
        <w:t xml:space="preserve"> (see </w:t>
      </w:r>
      <w:r w:rsidR="00A73DE4">
        <w:fldChar w:fldCharType="begin"/>
      </w:r>
      <w:r w:rsidR="00A73DE4">
        <w:instrText xml:space="preserve"> REF _Ref203826698 \h </w:instrText>
      </w:r>
      <w:r w:rsidR="00A73DE4">
        <w:fldChar w:fldCharType="separate"/>
      </w:r>
      <w:r w:rsidR="00A73DE4">
        <w:t xml:space="preserve">Figure </w:t>
      </w:r>
      <w:r w:rsidR="00A73DE4">
        <w:rPr>
          <w:noProof/>
        </w:rPr>
        <w:t>2</w:t>
      </w:r>
      <w:r w:rsidR="00A73DE4">
        <w:fldChar w:fldCharType="end"/>
      </w:r>
      <w:r w:rsidR="00A73DE4">
        <w:t>)</w:t>
      </w:r>
      <w:r w:rsidR="001F5B92">
        <w:t>. At the same time the code was significantly reduced and modularized so that future maintenance and enhancements become easier. Examples for data currently prese</w:t>
      </w:r>
      <w:r w:rsidR="008D5CC1">
        <w:t>nted in our We</w:t>
      </w:r>
      <w:r w:rsidR="0098331C">
        <w:t>b</w:t>
      </w:r>
      <w:r w:rsidR="008D5CC1">
        <w:t xml:space="preserve"> interface </w:t>
      </w:r>
      <w:r w:rsidR="002731EA">
        <w:t xml:space="preserve">are </w:t>
      </w:r>
      <w:r w:rsidR="008D5CC1">
        <w:t>based on the utilization of several metrics. This includes</w:t>
      </w:r>
      <w:r w:rsidR="00BE5B94">
        <w:t xml:space="preserve"> t</w:t>
      </w:r>
      <w:r w:rsidR="00CA55A2" w:rsidRPr="008D5CC1">
        <w:t>otal running hours of VM instances</w:t>
      </w:r>
      <w:r w:rsidR="00BE5B94">
        <w:t>; t</w:t>
      </w:r>
      <w:r w:rsidR="00767693" w:rsidRPr="008D5CC1">
        <w:t xml:space="preserve">otal </w:t>
      </w:r>
      <w:r w:rsidR="00BE5B94">
        <w:t>number</w:t>
      </w:r>
      <w:r w:rsidR="00767693" w:rsidRPr="008D5CC1">
        <w:t xml:space="preserve"> of VM instances in a particular state</w:t>
      </w:r>
      <w:r w:rsidR="00B629D8" w:rsidRPr="008D5CC1">
        <w:t xml:space="preserve"> </w:t>
      </w:r>
      <w:r w:rsidR="00BE5B94">
        <w:t>and time interval</w:t>
      </w:r>
      <w:proofErr w:type="gramStart"/>
      <w:r w:rsidR="00BE5B94">
        <w:t xml:space="preserve">;  </w:t>
      </w:r>
      <w:r w:rsidR="00767693" w:rsidRPr="008D5CC1">
        <w:t>CPU</w:t>
      </w:r>
      <w:proofErr w:type="gramEnd"/>
      <w:r w:rsidR="00767693" w:rsidRPr="008D5CC1">
        <w:t xml:space="preserve"> core / </w:t>
      </w:r>
      <w:r w:rsidR="00BE5B94">
        <w:t>m</w:t>
      </w:r>
      <w:r w:rsidR="00767693" w:rsidRPr="008D5CC1">
        <w:t xml:space="preserve">emory </w:t>
      </w:r>
      <w:r w:rsidR="00BE5B94">
        <w:t>and d</w:t>
      </w:r>
      <w:r w:rsidR="00BF4852" w:rsidRPr="008D5CC1">
        <w:t>isk allocations</w:t>
      </w:r>
      <w:r w:rsidR="00BE5B94">
        <w:t>; d</w:t>
      </w:r>
      <w:r w:rsidR="001870A7" w:rsidRPr="00042D5C">
        <w:rPr>
          <w:rFonts w:hint="eastAsia"/>
          <w:lang w:eastAsia="ko-KR"/>
        </w:rPr>
        <w:t>elay</w:t>
      </w:r>
      <w:r w:rsidR="00BF4852" w:rsidRPr="00042D5C">
        <w:t xml:space="preserve"> of </w:t>
      </w:r>
      <w:r w:rsidR="00BE5B94">
        <w:t>l</w:t>
      </w:r>
      <w:r w:rsidR="00BF4852" w:rsidRPr="00042D5C">
        <w:t>aunching and termination requests</w:t>
      </w:r>
      <w:r w:rsidR="00A55F59" w:rsidRPr="00042D5C">
        <w:rPr>
          <w:rFonts w:hint="eastAsia"/>
          <w:lang w:eastAsia="ko-KR"/>
        </w:rPr>
        <w:t xml:space="preserve"> (provisioning Interval</w:t>
      </w:r>
      <w:r w:rsidR="00904E34" w:rsidRPr="008D5CC1">
        <w:rPr>
          <w:lang w:eastAsia="ko-KR"/>
        </w:rPr>
        <w:t xml:space="preserve"> </w:t>
      </w:r>
      <w:r w:rsidR="009B406B">
        <w:rPr>
          <w:lang w:eastAsia="ko-KR"/>
        </w:rPr>
        <w:fldChar w:fldCharType="begin"/>
      </w:r>
      <w:r w:rsidR="00BE59DC">
        <w:rPr>
          <w:lang w:eastAsia="ko-KR"/>
        </w:rPr>
        <w:instrText xml:space="preserve"> ADDIN EN.CITE &lt;EndNote&gt;&lt;Cite ExcludeAuth="1" ExcludeYear="1"&gt;&lt;RecNum&gt;7120&lt;/RecNum&gt;&lt;IDText&gt;reporttotheosg&lt;/IDText&gt;&lt;DisplayText&gt;[52]&lt;/DisplayText&gt;&lt;record&gt;&lt;rec-number&gt;7120&lt;/rec-number&gt;&lt;foreign-keys&gt;&lt;key app="EN" db-id="rfx20pr9t5zxtmee0xn5fwzbxvw0r9vz2tee"&gt;7120&lt;/key&gt;&lt;/foreign-keys&gt;&lt;ref-type name="Report"&gt;27&lt;/ref-type&gt;&lt;contributors&gt;&lt;/contributors&gt;&lt;auth-address&gt;http://www.spec.org/osgcloud/docs/osgcloudwgreport20120410.pdf&lt;/auth-address&gt;&lt;titles&gt;&lt;title&gt;Report on Cloud Computing to the OSG Steering Committee&lt;/title&gt;&lt;/titles&gt;&lt;dates&gt;&lt;/dates&gt;&lt;label&gt;reporttotheosg&lt;/label&gt;&lt;urls&gt;&lt;/urls&gt;&lt;/record&gt;&lt;/Cite&gt;&lt;/EndNote&gt;</w:instrText>
      </w:r>
      <w:r w:rsidR="009B406B">
        <w:rPr>
          <w:lang w:eastAsia="ko-KR"/>
        </w:rPr>
        <w:fldChar w:fldCharType="separate"/>
      </w:r>
      <w:r w:rsidR="00BE59DC">
        <w:rPr>
          <w:noProof/>
          <w:lang w:eastAsia="ko-KR"/>
        </w:rPr>
        <w:t>[</w:t>
      </w:r>
      <w:hyperlink w:anchor="_ENREF_52" w:tooltip=",  #7120" w:history="1">
        <w:r w:rsidR="00776D4D">
          <w:rPr>
            <w:noProof/>
            <w:lang w:eastAsia="ko-KR"/>
          </w:rPr>
          <w:t>52</w:t>
        </w:r>
      </w:hyperlink>
      <w:r w:rsidR="00BE59DC">
        <w:rPr>
          <w:noProof/>
          <w:lang w:eastAsia="ko-KR"/>
        </w:rPr>
        <w:t>]</w:t>
      </w:r>
      <w:r w:rsidR="009B406B">
        <w:rPr>
          <w:lang w:eastAsia="ko-KR"/>
        </w:rPr>
        <w:fldChar w:fldCharType="end"/>
      </w:r>
      <w:r w:rsidR="00BE5B94">
        <w:rPr>
          <w:lang w:eastAsia="ko-KR"/>
        </w:rPr>
        <w:t>; g</w:t>
      </w:r>
      <w:r w:rsidR="00845CF5" w:rsidRPr="008D5CC1">
        <w:rPr>
          <w:rFonts w:hint="eastAsia"/>
          <w:lang w:eastAsia="ko-KR"/>
        </w:rPr>
        <w:t>eographical locations of VM instances</w:t>
      </w:r>
      <w:r w:rsidR="00BE5B94">
        <w:rPr>
          <w:lang w:eastAsia="ko-KR"/>
        </w:rPr>
        <w:t>.</w:t>
      </w:r>
      <w:r w:rsidR="00BE5B94">
        <w:t xml:space="preserve"> </w:t>
      </w:r>
      <w:r w:rsidR="008D5CC1">
        <w:t>Metrics projecting a per user, per group, or per project view, metrics per cloud view, as well as metrics for the overall infrastructure and metrics related to the resource and service fabric are under development.</w:t>
      </w:r>
      <w:r w:rsidR="0095063A">
        <w:t xml:space="preserve"> </w:t>
      </w:r>
      <w:r w:rsidR="0095063A">
        <w:rPr>
          <w:lang w:eastAsia="ko-KR"/>
        </w:rPr>
        <w:t xml:space="preserve">Additional metrics such as </w:t>
      </w:r>
      <w:r w:rsidR="005B201D">
        <w:rPr>
          <w:lang w:eastAsia="ko-KR"/>
        </w:rPr>
        <w:t>t</w:t>
      </w:r>
      <w:r w:rsidR="0095063A" w:rsidRPr="008D5CC1">
        <w:rPr>
          <w:rFonts w:hint="eastAsia"/>
          <w:lang w:eastAsia="ko-KR"/>
        </w:rPr>
        <w:t xml:space="preserve">raffic intensity for </w:t>
      </w:r>
      <w:r w:rsidR="0095063A" w:rsidRPr="008D5CC1" w:rsidDel="004F60E0">
        <w:rPr>
          <w:rFonts w:hint="eastAsia"/>
          <w:lang w:eastAsia="ko-KR"/>
        </w:rPr>
        <w:t xml:space="preserve">a </w:t>
      </w:r>
      <w:r w:rsidR="0095063A" w:rsidRPr="008D5CC1">
        <w:rPr>
          <w:lang w:eastAsia="ko-KR"/>
        </w:rPr>
        <w:t>particular</w:t>
      </w:r>
      <w:r w:rsidR="0095063A" w:rsidRPr="008D5CC1">
        <w:rPr>
          <w:rFonts w:hint="eastAsia"/>
          <w:lang w:eastAsia="ko-KR"/>
        </w:rPr>
        <w:t xml:space="preserve"> time period </w:t>
      </w:r>
      <w:r w:rsidR="0095063A">
        <w:rPr>
          <w:lang w:eastAsia="ko-KR"/>
        </w:rPr>
        <w:fldChar w:fldCharType="begin"/>
      </w:r>
      <w:r w:rsidR="0095063A">
        <w:rPr>
          <w:lang w:eastAsia="ko-KR"/>
        </w:rPr>
        <w:instrText xml:space="preserve"> ADDIN EN.CITE &lt;EndNote&gt;&lt;Cite&gt;&lt;Author&gt;Calheiros&lt;/Author&gt;&lt;Year&gt;2011&lt;/Year&gt;&lt;RecNum&gt;7081&lt;/RecNum&gt;&lt;IDText&gt;10.1109/ICPP.2011.17&lt;/IDText&gt;&lt;DisplayText&gt;[53, 54]&lt;/DisplayText&gt;&lt;record&gt;&lt;rec-number&gt;7081&lt;/rec-number&gt;&lt;foreign-keys&gt;&lt;key app="EN" db-id="rfx20pr9t5zxtmee0xn5fwzbxvw0r9vz2tee"&gt;7081&lt;/key&gt;&lt;/foreign-keys&gt;&lt;ref-type name="Journal Article"&gt;17&lt;/ref-type&gt;&lt;contributors&gt;&lt;authors&gt;&lt;author&gt;Calheiros, Rodrigo N.&lt;/author&gt;&lt;author&gt;Ranjan, Rajiv&lt;/author&gt;&lt;author&gt;Buyya, Rajkumar&lt;/author&gt;&lt;/authors&gt;&lt;/contributors&gt;&lt;titles&gt;&lt;title&gt;Virtual Machine Provisioning Based on Analytical Performance and QoS in Cloud Computing Environments&lt;/title&gt;&lt;secondary-title&gt;Parallel Processing, International Conference on&lt;/secondary-title&gt;&lt;/titles&gt;&lt;periodical&gt;&lt;full-title&gt;Parallel Processing, International Conference on&lt;/full-title&gt;&lt;/periodical&gt;&lt;pages&gt;295-304&lt;/pages&gt;&lt;volume&gt;0&lt;/volume&gt;&lt;dates&gt;&lt;year&gt;2011&lt;/year&gt;&lt;/dates&gt;&lt;pub-location&gt;Los Alamitos, CA, USA&lt;/pub-location&gt;&lt;publisher&gt;IEEE Computer Society&lt;/publisher&gt;&lt;isbn&gt;0190-3918&lt;/isbn&gt;&lt;label&gt;10.1109/ICPP.2011.17&lt;/label&gt;&lt;urls&gt;&lt;related-urls&gt;&lt;url&gt;http://doi.ieeecomputersociety.org/10.1109/ICPP.2011.17&lt;/url&gt;&lt;/related-urls&gt;&lt;/urls&gt;&lt;/record&gt;&lt;/Cite&gt;&lt;Cite&gt;&lt;Author&gt;Maguluri&lt;/Author&gt;&lt;Year&gt;2012&lt;/Year&gt;&lt;RecNum&gt;6174&lt;/RecNum&gt;&lt;IDText&gt;stochastic&lt;/IDText&gt;&lt;record&gt;&lt;rec-number&gt;6174&lt;/rec-number&gt;&lt;foreign-keys&gt;&lt;key app="EN" db-id="rfx20pr9t5zxtmee0xn5fwzbxvw0r9vz2tee"&gt;6174&lt;/key&gt;&lt;/foreign-keys&gt;&lt;ref-type name="Report"&gt;27&lt;/ref-type&gt;&lt;contributors&gt;&lt;authors&gt;&lt;author&gt;Maguluri, Siva Theja&lt;/author&gt;&lt;author&gt;Srikant, R.&lt;/author&gt;&lt;author&gt;Ying, Lei&lt;/author&gt;&lt;/authors&gt;&lt;/contributors&gt;&lt;titles&gt;&lt;title&gt;Stochastic Models of Load Balancing and Scheduling in Cloud Computing Clusters&lt;/title&gt;&lt;/titles&gt;&lt;dates&gt;&lt;year&gt;2012&lt;/year&gt;&lt;/dates&gt;&lt;urls&gt;&lt;/urls&gt;&lt;/record&gt;&lt;/Cite&gt;&lt;/EndNote&gt;</w:instrText>
      </w:r>
      <w:r w:rsidR="0095063A">
        <w:rPr>
          <w:lang w:eastAsia="ko-KR"/>
        </w:rPr>
        <w:fldChar w:fldCharType="separate"/>
      </w:r>
      <w:r w:rsidR="0095063A">
        <w:rPr>
          <w:noProof/>
          <w:lang w:eastAsia="ko-KR"/>
        </w:rPr>
        <w:t>[</w:t>
      </w:r>
      <w:hyperlink w:anchor="_ENREF_53" w:tooltip="Calheiros, 2011 #7081" w:history="1">
        <w:r w:rsidR="00776D4D">
          <w:rPr>
            <w:noProof/>
            <w:lang w:eastAsia="ko-KR"/>
          </w:rPr>
          <w:t>53</w:t>
        </w:r>
      </w:hyperlink>
      <w:r w:rsidR="0095063A">
        <w:rPr>
          <w:noProof/>
          <w:lang w:eastAsia="ko-KR"/>
        </w:rPr>
        <w:t xml:space="preserve">, </w:t>
      </w:r>
      <w:hyperlink w:anchor="_ENREF_54" w:tooltip="Maguluri, 2012 #6174" w:history="1">
        <w:r w:rsidR="00776D4D">
          <w:rPr>
            <w:noProof/>
            <w:lang w:eastAsia="ko-KR"/>
          </w:rPr>
          <w:t>54</w:t>
        </w:r>
      </w:hyperlink>
      <w:r w:rsidR="0095063A">
        <w:rPr>
          <w:noProof/>
          <w:lang w:eastAsia="ko-KR"/>
        </w:rPr>
        <w:t>]</w:t>
      </w:r>
      <w:r w:rsidR="0095063A">
        <w:rPr>
          <w:lang w:eastAsia="ko-KR"/>
        </w:rPr>
        <w:fldChar w:fldCharType="end"/>
      </w:r>
      <w:r w:rsidR="0095063A">
        <w:rPr>
          <w:lang w:eastAsia="ko-KR"/>
        </w:rPr>
        <w:t xml:space="preserve"> </w:t>
      </w:r>
      <w:r w:rsidR="005B201D">
        <w:rPr>
          <w:lang w:eastAsia="ko-KR"/>
        </w:rPr>
        <w:t>are also useful in considering optimized utilization.</w:t>
      </w:r>
      <w:r w:rsidR="005B201D" w:rsidDel="005B201D">
        <w:rPr>
          <w:lang w:eastAsia="ko-KR"/>
        </w:rPr>
        <w:t xml:space="preserve"> </w:t>
      </w:r>
    </w:p>
    <w:p w14:paraId="15F96514" w14:textId="77777777" w:rsidR="008D5CC1" w:rsidRDefault="008D5CC1" w:rsidP="008D5CC1"/>
    <w:p w14:paraId="5EEC7423" w14:textId="4F911695" w:rsidR="008A3903" w:rsidRPr="00FC5A21" w:rsidRDefault="008A3903" w:rsidP="008A3903">
      <w:pPr>
        <w:pStyle w:val="Heading1"/>
        <w:rPr>
          <w:b w:val="0"/>
        </w:rPr>
      </w:pPr>
      <w:r w:rsidRPr="00FC5A21">
        <w:rPr>
          <w:b w:val="0"/>
        </w:rPr>
        <w:t>CONCLUSION</w:t>
      </w:r>
    </w:p>
    <w:p w14:paraId="2FC2645D" w14:textId="25AAB929" w:rsidR="008A3903" w:rsidRDefault="00E66603" w:rsidP="008A3903">
      <w:r>
        <w:t>In this paper</w:t>
      </w:r>
      <w:r w:rsidR="000556B8">
        <w:t>,</w:t>
      </w:r>
      <w:r>
        <w:t xml:space="preserve"> we have presented a design of a federated cloud environment that is not focused </w:t>
      </w:r>
      <w:r w:rsidR="003E0E72">
        <w:t xml:space="preserve">singly </w:t>
      </w:r>
      <w:r>
        <w:t xml:space="preserve">on supporting </w:t>
      </w:r>
      <w:r w:rsidR="003E0E72">
        <w:t>just an</w:t>
      </w:r>
      <w:r>
        <w:t xml:space="preserve"> IaaS framework. </w:t>
      </w:r>
      <w:r w:rsidR="00780F39">
        <w:t xml:space="preserve">Our understanding of federation includes various IaaS frameworks on potentially </w:t>
      </w:r>
      <w:proofErr w:type="spellStart"/>
      <w:r w:rsidR="00780F39">
        <w:t>heterorgeneous</w:t>
      </w:r>
      <w:proofErr w:type="spellEnd"/>
      <w:r w:rsidR="00780F39">
        <w:t xml:space="preserve"> </w:t>
      </w:r>
      <w:proofErr w:type="gramStart"/>
      <w:r w:rsidR="00780F39">
        <w:t>comput</w:t>
      </w:r>
      <w:r w:rsidR="003E0E72">
        <w:t>e</w:t>
      </w:r>
      <w:r w:rsidR="00780F39">
        <w:t xml:space="preserve">  resources</w:t>
      </w:r>
      <w:proofErr w:type="gramEnd"/>
      <w:r w:rsidR="00780F39">
        <w:t xml:space="preserve">. </w:t>
      </w:r>
      <w:r>
        <w:t>In addition</w:t>
      </w:r>
      <w:r w:rsidR="000556B8">
        <w:t>,</w:t>
      </w:r>
      <w:r>
        <w:t xml:space="preserve"> we are </w:t>
      </w:r>
      <w:r w:rsidR="00780F39">
        <w:t>expanding our federated cloud environment</w:t>
      </w:r>
      <w:r>
        <w:t xml:space="preserve"> to </w:t>
      </w:r>
      <w:r w:rsidR="00780F39">
        <w:t xml:space="preserve">include and </w:t>
      </w:r>
      <w:r>
        <w:t xml:space="preserve">integrate traditional HPC services. This work is </w:t>
      </w:r>
      <w:r w:rsidR="00780F39">
        <w:t>a significant enhancement to our earlier work on dynamic image generation and provisioning in clouds and bare-metal environments</w:t>
      </w:r>
      <w:r w:rsidR="00AE38BD">
        <w:t xml:space="preserve"> by addressing challenges arising in cloud </w:t>
      </w:r>
      <w:r w:rsidR="003E0E72">
        <w:t>seeding</w:t>
      </w:r>
      <w:r w:rsidR="00780F39">
        <w:t xml:space="preserve"> </w:t>
      </w:r>
      <w:r w:rsidR="00AE38BD">
        <w:t>and cloud shifting. One of the other contributions of this paper is the creation of a</w:t>
      </w:r>
      <w:r w:rsidR="00780F39">
        <w:t>n accounting and</w:t>
      </w:r>
      <w:r w:rsidR="00AE38BD">
        <w:t xml:space="preserve"> metric framework that allows us to manage traces of virtual machine instances. </w:t>
      </w:r>
      <w:r w:rsidR="00780F39">
        <w:t xml:space="preserve">This framework will be an essential component towards automating </w:t>
      </w:r>
      <w:proofErr w:type="gramStart"/>
      <w:r w:rsidR="00780F39">
        <w:lastRenderedPageBreak/>
        <w:t>cloud</w:t>
      </w:r>
      <w:r w:rsidR="00776D4D">
        <w:t>-</w:t>
      </w:r>
      <w:r w:rsidR="00780F39">
        <w:t>shifting</w:t>
      </w:r>
      <w:proofErr w:type="gramEnd"/>
      <w:r w:rsidR="00780F39">
        <w:t xml:space="preserve"> and </w:t>
      </w:r>
      <w:r w:rsidR="003E0E72">
        <w:t>seed</w:t>
      </w:r>
      <w:r w:rsidR="00780F39">
        <w:t xml:space="preserve">ing as projected by our architectural design. </w:t>
      </w:r>
      <w:r w:rsidR="00AE38BD">
        <w:t>We welcome additional collaborators to contribute to our efforts and to use FutureGrid.</w:t>
      </w:r>
    </w:p>
    <w:p w14:paraId="31AC01E3" w14:textId="2822A72D" w:rsidR="00FB0C24" w:rsidRPr="00FC5A21" w:rsidRDefault="0045114E" w:rsidP="00FB0C24">
      <w:pPr>
        <w:pStyle w:val="Heading1"/>
        <w:rPr>
          <w:b w:val="0"/>
        </w:rPr>
      </w:pPr>
      <w:r>
        <w:rPr>
          <w:b w:val="0"/>
        </w:rPr>
        <w:t>ACKNOWLEDGEMENTS</w:t>
      </w:r>
    </w:p>
    <w:p w14:paraId="0158B81F" w14:textId="57B9AD31" w:rsidR="00E62765" w:rsidRDefault="00FB0C24" w:rsidP="008A3903">
      <w:pPr>
        <w:rPr>
          <w:rStyle w:val="Emphasis"/>
          <w:rFonts w:eastAsia="Times New Roman"/>
          <w:i w:val="0"/>
        </w:rPr>
      </w:pPr>
      <w:r w:rsidRPr="00FB0C24">
        <w:rPr>
          <w:rStyle w:val="Emphasis"/>
          <w:rFonts w:eastAsia="Times New Roman"/>
          <w:i w:val="0"/>
        </w:rPr>
        <w:t>This material is based upon work supported in part by the National Science Foundation under Grant No. 0910812</w:t>
      </w:r>
      <w:r w:rsidR="002201DD">
        <w:rPr>
          <w:rStyle w:val="Emphasis"/>
          <w:rFonts w:eastAsia="Times New Roman"/>
          <w:i w:val="0"/>
        </w:rPr>
        <w:t xml:space="preserve"> and </w:t>
      </w:r>
      <w:r w:rsidR="002201DD" w:rsidRPr="002201DD">
        <w:rPr>
          <w:rFonts w:eastAsia="Times New Roman"/>
        </w:rPr>
        <w:t>1025159</w:t>
      </w:r>
      <w:r w:rsidRPr="00FB0C24">
        <w:rPr>
          <w:rStyle w:val="Emphasis"/>
          <w:rFonts w:eastAsia="Times New Roman"/>
          <w:i w:val="0"/>
        </w:rPr>
        <w:t>.</w:t>
      </w:r>
      <w:r>
        <w:rPr>
          <w:rStyle w:val="Emphasis"/>
          <w:rFonts w:eastAsia="Times New Roman"/>
          <w:i w:val="0"/>
        </w:rPr>
        <w:t xml:space="preserve"> We like to thank the members of FG for their help and support</w:t>
      </w:r>
      <w:r w:rsidR="00A13CD6">
        <w:rPr>
          <w:rStyle w:val="Emphasis"/>
          <w:rFonts w:eastAsia="Times New Roman"/>
          <w:i w:val="0"/>
        </w:rPr>
        <w:t>. We like to thank the Eucalyptus team for their willingness and excellent help in letting us use their commercial product.</w:t>
      </w:r>
    </w:p>
    <w:p w14:paraId="4318E6D3" w14:textId="498F40A5" w:rsidR="00776D4D" w:rsidRDefault="00776D4D" w:rsidP="00397D26">
      <w:pPr>
        <w:pStyle w:val="Heading1"/>
        <w:rPr>
          <w:rStyle w:val="Emphasis"/>
          <w:rFonts w:eastAsia="Times New Roman"/>
          <w:i w:val="0"/>
        </w:rPr>
      </w:pPr>
      <w:r>
        <w:rPr>
          <w:rStyle w:val="Emphasis"/>
          <w:rFonts w:eastAsia="Times New Roman"/>
          <w:i w:val="0"/>
        </w:rPr>
        <w:t>REFERENCES</w:t>
      </w:r>
    </w:p>
    <w:p w14:paraId="17AFD2E2" w14:textId="77777777" w:rsidR="00776D4D" w:rsidRPr="00397D26" w:rsidRDefault="00776D4D" w:rsidP="00397D26"/>
    <w:p w14:paraId="53DE0C9B" w14:textId="77777777" w:rsidR="00776D4D" w:rsidRPr="00397D26" w:rsidRDefault="00776D4D" w:rsidP="00397D26">
      <w:pPr>
        <w:pStyle w:val="Ref-Indent"/>
        <w:rPr>
          <w:szCs w:val="18"/>
          <w:lang w:eastAsia="ko-KR"/>
        </w:rPr>
      </w:pPr>
      <w:r w:rsidRPr="00397D26">
        <w:rPr>
          <w:szCs w:val="18"/>
          <w:lang w:eastAsia="ko-KR"/>
        </w:rPr>
        <w:fldChar w:fldCharType="begin"/>
      </w:r>
      <w:r w:rsidRPr="00397D26">
        <w:rPr>
          <w:szCs w:val="18"/>
          <w:lang w:eastAsia="ko-KR"/>
        </w:rPr>
        <w:instrText xml:space="preserve"> ADDIN EN.REFLIST </w:instrText>
      </w:r>
      <w:r w:rsidRPr="00397D26">
        <w:rPr>
          <w:szCs w:val="18"/>
          <w:lang w:eastAsia="ko-KR"/>
        </w:rPr>
        <w:fldChar w:fldCharType="separate"/>
      </w:r>
      <w:bookmarkStart w:id="3" w:name="_ENREF_1"/>
      <w:r w:rsidRPr="00397D26">
        <w:rPr>
          <w:szCs w:val="18"/>
          <w:lang w:eastAsia="ko-KR"/>
        </w:rPr>
        <w:t xml:space="preserve">von </w:t>
      </w:r>
      <w:r w:rsidRPr="00397D26">
        <w:rPr>
          <w:szCs w:val="18"/>
        </w:rPr>
        <w:t>Laszewski</w:t>
      </w:r>
      <w:r w:rsidRPr="00397D26">
        <w:rPr>
          <w:szCs w:val="18"/>
          <w:lang w:eastAsia="ko-KR"/>
        </w:rPr>
        <w:t xml:space="preserve">, G., Diaz, J., Wang, F. and Fox, G. C. Comparison of Multiple Cloud Frameworks. In </w:t>
      </w:r>
      <w:r w:rsidRPr="00397D26">
        <w:rPr>
          <w:i/>
          <w:szCs w:val="18"/>
          <w:lang w:eastAsia="ko-KR"/>
        </w:rPr>
        <w:t>Proceedings of the IEEE CLOUD 2012, 5th International Conference on Cloud Computing</w:t>
      </w:r>
      <w:r w:rsidRPr="00397D26">
        <w:rPr>
          <w:szCs w:val="18"/>
          <w:lang w:eastAsia="ko-KR"/>
        </w:rPr>
        <w:t xml:space="preserve"> (Honolulu, 2012). IEEE, [insert City of Publication],[insert 2012 of Publication]. </w:t>
      </w:r>
      <w:bookmarkEnd w:id="3"/>
    </w:p>
    <w:p w14:paraId="102ADE87" w14:textId="77777777" w:rsidR="00776D4D" w:rsidRPr="00397D26" w:rsidRDefault="00776D4D" w:rsidP="00397D26">
      <w:pPr>
        <w:pStyle w:val="Ref-Indent"/>
        <w:rPr>
          <w:lang w:eastAsia="ko-KR"/>
        </w:rPr>
      </w:pPr>
      <w:bookmarkStart w:id="4" w:name="_ENREF_2"/>
      <w:r w:rsidRPr="00397D26">
        <w:rPr>
          <w:lang w:eastAsia="ko-KR"/>
        </w:rPr>
        <w:t>Arutyun, I. A. Open Cirrus: A Global Cloud Computing Testbed, 432010), 35-43.</w:t>
      </w:r>
      <w:bookmarkEnd w:id="4"/>
    </w:p>
    <w:p w14:paraId="03CD7181" w14:textId="77777777" w:rsidR="00776D4D" w:rsidRPr="00397D26" w:rsidRDefault="00776D4D" w:rsidP="00397D26">
      <w:pPr>
        <w:pStyle w:val="Ref-Indent"/>
        <w:rPr>
          <w:szCs w:val="18"/>
          <w:lang w:eastAsia="ko-KR"/>
        </w:rPr>
      </w:pPr>
      <w:bookmarkStart w:id="5" w:name="_ENREF_3"/>
      <w:r w:rsidRPr="00397D26">
        <w:rPr>
          <w:szCs w:val="18"/>
          <w:lang w:eastAsia="ko-KR"/>
        </w:rPr>
        <w:t xml:space="preserve">White, B., Lepreau, J., Stoller, L., Ricci, R., Guruprasad, S., Newbold, M., Hibler, M., Barb, C. and Joglekar, A. An Integrated Experimental Environment for Distributed Systems and Networks. In </w:t>
      </w:r>
      <w:r w:rsidRPr="00397D26">
        <w:rPr>
          <w:i/>
          <w:szCs w:val="18"/>
          <w:lang w:eastAsia="ko-KR"/>
        </w:rPr>
        <w:t>Proceedings of the Proceedings of the 5th Symposium on Operating Systems Design &amp; Implementation</w:t>
      </w:r>
      <w:r w:rsidRPr="00397D26">
        <w:rPr>
          <w:szCs w:val="18"/>
          <w:lang w:eastAsia="ko-KR"/>
        </w:rPr>
        <w:t xml:space="preserve"> (December 2002, 2002), [insert City of Publication],[insert 2002 of Publication]. </w:t>
      </w:r>
      <w:bookmarkEnd w:id="5"/>
    </w:p>
    <w:p w14:paraId="2C8274FB" w14:textId="77777777" w:rsidR="00776D4D" w:rsidRPr="00397D26" w:rsidRDefault="00776D4D" w:rsidP="00397D26">
      <w:pPr>
        <w:pStyle w:val="Ref-Indent"/>
        <w:rPr>
          <w:szCs w:val="18"/>
          <w:lang w:eastAsia="ko-KR"/>
        </w:rPr>
      </w:pPr>
      <w:bookmarkStart w:id="6" w:name="_ENREF_4"/>
      <w:r w:rsidRPr="00397D26">
        <w:rPr>
          <w:i/>
          <w:szCs w:val="18"/>
          <w:lang w:eastAsia="ko-KR"/>
        </w:rPr>
        <w:t>Grid5000 Home Page</w:t>
      </w:r>
      <w:r w:rsidRPr="00397D26">
        <w:rPr>
          <w:szCs w:val="18"/>
          <w:lang w:eastAsia="ko-KR"/>
        </w:rPr>
        <w:t>. City, 2012.</w:t>
      </w:r>
      <w:bookmarkEnd w:id="6"/>
    </w:p>
    <w:p w14:paraId="4125FF9F" w14:textId="77777777" w:rsidR="00776D4D" w:rsidRPr="00397D26" w:rsidRDefault="00776D4D" w:rsidP="00397D26">
      <w:pPr>
        <w:pStyle w:val="Ref-Indent"/>
        <w:rPr>
          <w:szCs w:val="18"/>
          <w:lang w:eastAsia="ko-KR"/>
        </w:rPr>
      </w:pPr>
      <w:bookmarkStart w:id="7" w:name="_ENREF_5"/>
      <w:r w:rsidRPr="00397D26">
        <w:rPr>
          <w:szCs w:val="18"/>
          <w:lang w:eastAsia="ko-KR"/>
        </w:rPr>
        <w:t xml:space="preserve">G. von Laszewski, G. C. Fox, Fugang Wang, A. J. Younge, A. Kulshrestha, G. G. Pike, W. Smith, J. Vöckler, R. J. Figueiredo, J. Fortes and K. Keahey. Design of the FutureGrid experiment management framework. In </w:t>
      </w:r>
      <w:r w:rsidRPr="00397D26">
        <w:rPr>
          <w:i/>
          <w:szCs w:val="18"/>
          <w:lang w:eastAsia="ko-KR"/>
        </w:rPr>
        <w:t>Proceedings of the Gateway Computing Environments Workshop (GCE) at SC10</w:t>
      </w:r>
      <w:r w:rsidRPr="00397D26">
        <w:rPr>
          <w:szCs w:val="18"/>
          <w:lang w:eastAsia="ko-KR"/>
        </w:rPr>
        <w:t xml:space="preserve"> (New Orleans, LA, 14-14 Nov. 2010, 2010). IEEE, [insert City of Publication],[insert 2010 of Publication]. </w:t>
      </w:r>
      <w:bookmarkEnd w:id="7"/>
    </w:p>
    <w:p w14:paraId="32A5E4E9" w14:textId="77777777" w:rsidR="00776D4D" w:rsidRPr="00397D26" w:rsidRDefault="00776D4D" w:rsidP="00397D26">
      <w:pPr>
        <w:pStyle w:val="Ref-Indent"/>
        <w:rPr>
          <w:szCs w:val="18"/>
          <w:lang w:eastAsia="ko-KR"/>
        </w:rPr>
      </w:pPr>
      <w:bookmarkStart w:id="8" w:name="_ENREF_6"/>
      <w:r w:rsidRPr="00397D26">
        <w:rPr>
          <w:szCs w:val="18"/>
          <w:lang w:eastAsia="ko-KR"/>
        </w:rPr>
        <w:t xml:space="preserve">Diaz, J., von Laszewski, G., Wang, F. and Fox, G. Abstract Image Management and Universal Image Registration for Cloud and HPC Infrastructures. In </w:t>
      </w:r>
      <w:r w:rsidRPr="00397D26">
        <w:rPr>
          <w:i/>
          <w:szCs w:val="18"/>
          <w:lang w:eastAsia="ko-KR"/>
        </w:rPr>
        <w:t>Proceedings of the IEEE CLOUD 2012, 5th International Conference on Cloud Computing</w:t>
      </w:r>
      <w:r w:rsidRPr="00397D26">
        <w:rPr>
          <w:szCs w:val="18"/>
          <w:lang w:eastAsia="ko-KR"/>
        </w:rPr>
        <w:t xml:space="preserve"> (Honolulu, HI, 2012). IEEE, [insert City of Publication],[insert 2012 of Publication]. </w:t>
      </w:r>
      <w:bookmarkEnd w:id="8"/>
    </w:p>
    <w:p w14:paraId="4D704ECD" w14:textId="77777777" w:rsidR="00776D4D" w:rsidRPr="00397D26" w:rsidRDefault="00776D4D" w:rsidP="00397D26">
      <w:pPr>
        <w:pStyle w:val="Ref-Indent"/>
        <w:rPr>
          <w:szCs w:val="18"/>
          <w:lang w:eastAsia="ko-KR"/>
        </w:rPr>
      </w:pPr>
      <w:bookmarkStart w:id="9" w:name="_ENREF_7"/>
      <w:r w:rsidRPr="00397D26">
        <w:rPr>
          <w:szCs w:val="18"/>
          <w:lang w:eastAsia="ko-KR"/>
        </w:rPr>
        <w:t xml:space="preserve">Yoo, A., Jette, M. and Grondona, M. </w:t>
      </w:r>
      <w:r w:rsidRPr="00397D26">
        <w:rPr>
          <w:i/>
          <w:szCs w:val="18"/>
          <w:lang w:eastAsia="ko-KR"/>
        </w:rPr>
        <w:t>SLURM: Simple Linux Utility for Resource Management</w:t>
      </w:r>
      <w:r w:rsidRPr="00397D26">
        <w:rPr>
          <w:szCs w:val="18"/>
          <w:lang w:eastAsia="ko-KR"/>
        </w:rPr>
        <w:t>. Springer Berlin / Heidelberg, City, 2003.</w:t>
      </w:r>
      <w:bookmarkEnd w:id="9"/>
    </w:p>
    <w:p w14:paraId="5C394144" w14:textId="77777777" w:rsidR="00776D4D" w:rsidRPr="00397D26" w:rsidRDefault="00776D4D" w:rsidP="00397D26">
      <w:pPr>
        <w:pStyle w:val="Ref-Indent"/>
        <w:rPr>
          <w:szCs w:val="18"/>
          <w:lang w:eastAsia="ko-KR"/>
        </w:rPr>
      </w:pPr>
      <w:bookmarkStart w:id="10" w:name="_ENREF_8"/>
      <w:r w:rsidRPr="00397D26">
        <w:rPr>
          <w:szCs w:val="18"/>
          <w:lang w:eastAsia="ko-KR"/>
        </w:rPr>
        <w:t xml:space="preserve">Univa </w:t>
      </w:r>
      <w:r w:rsidRPr="00397D26">
        <w:rPr>
          <w:i/>
          <w:szCs w:val="18"/>
          <w:lang w:eastAsia="ko-KR"/>
        </w:rPr>
        <w:t>Grid Engine</w:t>
      </w:r>
      <w:r w:rsidRPr="00397D26">
        <w:rPr>
          <w:szCs w:val="18"/>
          <w:lang w:eastAsia="ko-KR"/>
        </w:rPr>
        <w:t>. City.</w:t>
      </w:r>
      <w:bookmarkEnd w:id="10"/>
    </w:p>
    <w:p w14:paraId="0BD346D3" w14:textId="77777777" w:rsidR="00776D4D" w:rsidRPr="00397D26" w:rsidRDefault="00776D4D" w:rsidP="00397D26">
      <w:pPr>
        <w:pStyle w:val="Ref-Indent"/>
        <w:rPr>
          <w:szCs w:val="18"/>
          <w:lang w:eastAsia="ko-KR"/>
        </w:rPr>
      </w:pPr>
      <w:bookmarkStart w:id="11" w:name="_ENREF_9"/>
      <w:r w:rsidRPr="00397D26">
        <w:rPr>
          <w:szCs w:val="18"/>
          <w:lang w:eastAsia="ko-KR"/>
        </w:rPr>
        <w:t xml:space="preserve">Genias </w:t>
      </w:r>
      <w:r w:rsidRPr="00397D26">
        <w:rPr>
          <w:i/>
          <w:szCs w:val="18"/>
          <w:lang w:eastAsia="ko-KR"/>
        </w:rPr>
        <w:t>CODINE: Computing in distributed networked environments (1995)</w:t>
      </w:r>
      <w:r w:rsidRPr="00397D26">
        <w:rPr>
          <w:szCs w:val="18"/>
          <w:lang w:eastAsia="ko-KR"/>
        </w:rPr>
        <w:t>. City.</w:t>
      </w:r>
      <w:bookmarkEnd w:id="11"/>
    </w:p>
    <w:p w14:paraId="0E2C298A" w14:textId="77777777" w:rsidR="00776D4D" w:rsidRPr="00397D26" w:rsidRDefault="00776D4D" w:rsidP="00397D26">
      <w:pPr>
        <w:pStyle w:val="Ref-Indent"/>
        <w:rPr>
          <w:szCs w:val="18"/>
          <w:lang w:eastAsia="ko-KR"/>
        </w:rPr>
      </w:pPr>
      <w:bookmarkStart w:id="12" w:name="_ENREF_10"/>
      <w:r w:rsidRPr="00397D26">
        <w:rPr>
          <w:szCs w:val="18"/>
          <w:lang w:eastAsia="ko-KR"/>
        </w:rPr>
        <w:t xml:space="preserve">Altair </w:t>
      </w:r>
      <w:r w:rsidRPr="00397D26">
        <w:rPr>
          <w:i/>
          <w:szCs w:val="18"/>
          <w:lang w:eastAsia="ko-KR"/>
        </w:rPr>
        <w:t>PBS</w:t>
      </w:r>
      <w:r w:rsidRPr="00397D26">
        <w:rPr>
          <w:szCs w:val="18"/>
          <w:lang w:eastAsia="ko-KR"/>
        </w:rPr>
        <w:t>. City.</w:t>
      </w:r>
      <w:bookmarkEnd w:id="12"/>
    </w:p>
    <w:p w14:paraId="3E450D34" w14:textId="77777777" w:rsidR="00776D4D" w:rsidRPr="00397D26" w:rsidRDefault="00776D4D" w:rsidP="00397D26">
      <w:pPr>
        <w:pStyle w:val="Ref-Indent"/>
        <w:rPr>
          <w:szCs w:val="18"/>
          <w:lang w:eastAsia="ko-KR"/>
        </w:rPr>
      </w:pPr>
      <w:bookmarkStart w:id="13" w:name="_ENREF_11"/>
      <w:r w:rsidRPr="00397D26">
        <w:rPr>
          <w:i/>
          <w:szCs w:val="18"/>
          <w:lang w:eastAsia="ko-KR"/>
        </w:rPr>
        <w:t>Moab</w:t>
      </w:r>
      <w:r w:rsidRPr="00397D26">
        <w:rPr>
          <w:szCs w:val="18"/>
          <w:lang w:eastAsia="ko-KR"/>
        </w:rPr>
        <w:t>. City, 2012.</w:t>
      </w:r>
      <w:bookmarkEnd w:id="13"/>
    </w:p>
    <w:p w14:paraId="1454DAA9" w14:textId="77777777" w:rsidR="00776D4D" w:rsidRPr="00397D26" w:rsidRDefault="00776D4D" w:rsidP="00397D26">
      <w:pPr>
        <w:pStyle w:val="Ref-Indent"/>
        <w:rPr>
          <w:szCs w:val="18"/>
          <w:lang w:eastAsia="ko-KR"/>
        </w:rPr>
      </w:pPr>
      <w:bookmarkStart w:id="14" w:name="_ENREF_12"/>
      <w:r w:rsidRPr="00397D26">
        <w:rPr>
          <w:szCs w:val="18"/>
          <w:lang w:eastAsia="ko-KR"/>
        </w:rPr>
        <w:t xml:space="preserve">Bright-Computing </w:t>
      </w:r>
      <w:r w:rsidRPr="00397D26">
        <w:rPr>
          <w:i/>
          <w:szCs w:val="18"/>
          <w:lang w:eastAsia="ko-KR"/>
        </w:rPr>
        <w:t>Cluster Manager</w:t>
      </w:r>
      <w:r w:rsidRPr="00397D26">
        <w:rPr>
          <w:szCs w:val="18"/>
          <w:lang w:eastAsia="ko-KR"/>
        </w:rPr>
        <w:t>. City.</w:t>
      </w:r>
      <w:bookmarkEnd w:id="14"/>
    </w:p>
    <w:p w14:paraId="69B5C456" w14:textId="77777777" w:rsidR="00776D4D" w:rsidRPr="00397D26" w:rsidRDefault="00776D4D" w:rsidP="00397D26">
      <w:pPr>
        <w:pStyle w:val="Ref-Indent"/>
        <w:rPr>
          <w:szCs w:val="18"/>
          <w:lang w:eastAsia="ko-KR"/>
        </w:rPr>
      </w:pPr>
      <w:bookmarkStart w:id="15" w:name="_ENREF_13"/>
      <w:r w:rsidRPr="00397D26">
        <w:rPr>
          <w:szCs w:val="18"/>
          <w:lang w:eastAsia="ko-KR"/>
        </w:rPr>
        <w:t xml:space="preserve">Adaptive-Computing </w:t>
      </w:r>
      <w:r w:rsidRPr="00397D26">
        <w:rPr>
          <w:i/>
          <w:szCs w:val="18"/>
          <w:lang w:eastAsia="ko-KR"/>
        </w:rPr>
        <w:t>Gold Allocation Manager User Guide</w:t>
      </w:r>
      <w:r w:rsidRPr="00397D26">
        <w:rPr>
          <w:szCs w:val="18"/>
          <w:lang w:eastAsia="ko-KR"/>
        </w:rPr>
        <w:t>. City, 2012.</w:t>
      </w:r>
      <w:bookmarkEnd w:id="15"/>
    </w:p>
    <w:p w14:paraId="383DA69D" w14:textId="77777777" w:rsidR="00776D4D" w:rsidRPr="00397D26" w:rsidRDefault="00776D4D" w:rsidP="00397D26">
      <w:pPr>
        <w:pStyle w:val="Ref-Indent"/>
        <w:rPr>
          <w:szCs w:val="18"/>
          <w:lang w:eastAsia="ko-KR"/>
        </w:rPr>
      </w:pPr>
      <w:bookmarkStart w:id="16" w:name="_ENREF_14"/>
      <w:r w:rsidRPr="00397D26">
        <w:rPr>
          <w:szCs w:val="18"/>
          <w:lang w:eastAsia="ko-KR"/>
        </w:rPr>
        <w:t xml:space="preserve">XDMoD </w:t>
      </w:r>
      <w:r w:rsidRPr="00397D26">
        <w:rPr>
          <w:i/>
          <w:szCs w:val="18"/>
          <w:lang w:eastAsia="ko-KR"/>
        </w:rPr>
        <w:t>XDMoD (XSEDE Metrics on Demand)</w:t>
      </w:r>
      <w:r w:rsidRPr="00397D26">
        <w:rPr>
          <w:szCs w:val="18"/>
          <w:lang w:eastAsia="ko-KR"/>
        </w:rPr>
        <w:t>. City.</w:t>
      </w:r>
      <w:bookmarkEnd w:id="16"/>
    </w:p>
    <w:p w14:paraId="622AA999" w14:textId="77777777" w:rsidR="00776D4D" w:rsidRPr="00397D26" w:rsidRDefault="00776D4D" w:rsidP="00397D26">
      <w:pPr>
        <w:pStyle w:val="Ref-Indent"/>
        <w:rPr>
          <w:szCs w:val="18"/>
          <w:lang w:eastAsia="ko-KR"/>
        </w:rPr>
      </w:pPr>
      <w:bookmarkStart w:id="17" w:name="_ENREF_15"/>
      <w:r w:rsidRPr="00397D26">
        <w:rPr>
          <w:szCs w:val="18"/>
          <w:lang w:eastAsia="ko-KR"/>
        </w:rPr>
        <w:t xml:space="preserve">Globus-Project </w:t>
      </w:r>
      <w:r w:rsidRPr="00397D26">
        <w:rPr>
          <w:i/>
          <w:szCs w:val="18"/>
          <w:lang w:eastAsia="ko-KR"/>
        </w:rPr>
        <w:t>Globus Ubiquitous Supercomputing Testbed Organization (GUSTO)</w:t>
      </w:r>
      <w:r w:rsidRPr="00397D26">
        <w:rPr>
          <w:szCs w:val="18"/>
          <w:lang w:eastAsia="ko-KR"/>
        </w:rPr>
        <w:t>. City.</w:t>
      </w:r>
      <w:bookmarkEnd w:id="17"/>
    </w:p>
    <w:p w14:paraId="74288C05" w14:textId="77777777" w:rsidR="00776D4D" w:rsidRPr="00397D26" w:rsidRDefault="00776D4D" w:rsidP="00397D26">
      <w:pPr>
        <w:pStyle w:val="Ref-Indent"/>
        <w:rPr>
          <w:szCs w:val="18"/>
          <w:lang w:eastAsia="ko-KR"/>
        </w:rPr>
      </w:pPr>
      <w:bookmarkStart w:id="18" w:name="_ENREF_16"/>
      <w:r w:rsidRPr="00397D26">
        <w:rPr>
          <w:szCs w:val="18"/>
          <w:lang w:eastAsia="ko-KR"/>
        </w:rPr>
        <w:t xml:space="preserve">TerraGrid </w:t>
      </w:r>
      <w:r w:rsidRPr="00397D26">
        <w:rPr>
          <w:i/>
          <w:szCs w:val="18"/>
          <w:lang w:eastAsia="ko-KR"/>
        </w:rPr>
        <w:t>TeraGrid Web Page</w:t>
      </w:r>
      <w:r w:rsidRPr="00397D26">
        <w:rPr>
          <w:szCs w:val="18"/>
          <w:lang w:eastAsia="ko-KR"/>
        </w:rPr>
        <w:t>. City.</w:t>
      </w:r>
      <w:bookmarkEnd w:id="18"/>
    </w:p>
    <w:p w14:paraId="4E61E838" w14:textId="77777777" w:rsidR="00776D4D" w:rsidRPr="00397D26" w:rsidRDefault="00776D4D" w:rsidP="00397D26">
      <w:pPr>
        <w:pStyle w:val="Ref-Indent"/>
        <w:rPr>
          <w:szCs w:val="18"/>
          <w:lang w:eastAsia="ko-KR"/>
        </w:rPr>
      </w:pPr>
      <w:bookmarkStart w:id="19" w:name="_ENREF_17"/>
      <w:r w:rsidRPr="00397D26">
        <w:rPr>
          <w:szCs w:val="18"/>
          <w:lang w:eastAsia="ko-KR"/>
        </w:rPr>
        <w:t xml:space="preserve">Hart, D. Measuring TeraGrid: Workload Characterization for an HPC Federation. In </w:t>
      </w:r>
      <w:r w:rsidRPr="00397D26">
        <w:rPr>
          <w:i/>
          <w:szCs w:val="18"/>
          <w:lang w:eastAsia="ko-KR"/>
        </w:rPr>
        <w:t>Proceedings of the Proceedings of IJHPCA</w:t>
      </w:r>
      <w:r w:rsidRPr="00397D26">
        <w:rPr>
          <w:szCs w:val="18"/>
          <w:lang w:eastAsia="ko-KR"/>
        </w:rPr>
        <w:t xml:space="preserve"> (2011), [insert City of Publication],[insert 2011 of Publication]. </w:t>
      </w:r>
      <w:bookmarkEnd w:id="19"/>
    </w:p>
    <w:p w14:paraId="070C2962" w14:textId="77777777" w:rsidR="00776D4D" w:rsidRPr="00397D26" w:rsidRDefault="00776D4D" w:rsidP="00397D26">
      <w:pPr>
        <w:pStyle w:val="Ref-Indent"/>
        <w:rPr>
          <w:szCs w:val="18"/>
          <w:lang w:eastAsia="ko-KR"/>
        </w:rPr>
      </w:pPr>
      <w:bookmarkStart w:id="20" w:name="_ENREF_18"/>
      <w:r w:rsidRPr="00397D26">
        <w:rPr>
          <w:i/>
          <w:szCs w:val="18"/>
          <w:lang w:eastAsia="ko-KR"/>
        </w:rPr>
        <w:t>XSEDE: Extreme Science and Engineering Discovery Environment</w:t>
      </w:r>
      <w:r w:rsidRPr="00397D26">
        <w:rPr>
          <w:szCs w:val="18"/>
          <w:lang w:eastAsia="ko-KR"/>
        </w:rPr>
        <w:t>. City.</w:t>
      </w:r>
      <w:bookmarkEnd w:id="20"/>
    </w:p>
    <w:p w14:paraId="201866D6" w14:textId="77777777" w:rsidR="00776D4D" w:rsidRPr="00397D26" w:rsidRDefault="00776D4D" w:rsidP="00397D26">
      <w:pPr>
        <w:pStyle w:val="Ref-Indent"/>
        <w:rPr>
          <w:szCs w:val="18"/>
          <w:lang w:eastAsia="ko-KR"/>
        </w:rPr>
      </w:pPr>
      <w:bookmarkStart w:id="21" w:name="_ENREF_19"/>
      <w:r w:rsidRPr="00397D26">
        <w:rPr>
          <w:szCs w:val="18"/>
          <w:lang w:eastAsia="ko-KR"/>
        </w:rPr>
        <w:t xml:space="preserve">OSG </w:t>
      </w:r>
      <w:r w:rsidRPr="00397D26">
        <w:rPr>
          <w:i/>
          <w:szCs w:val="18"/>
          <w:lang w:eastAsia="ko-KR"/>
        </w:rPr>
        <w:t>Open Science Grid</w:t>
      </w:r>
      <w:r w:rsidRPr="00397D26">
        <w:rPr>
          <w:szCs w:val="18"/>
          <w:lang w:eastAsia="ko-KR"/>
        </w:rPr>
        <w:t>. City.</w:t>
      </w:r>
      <w:bookmarkEnd w:id="21"/>
    </w:p>
    <w:p w14:paraId="61EDCE77" w14:textId="77777777" w:rsidR="00776D4D" w:rsidRPr="00397D26" w:rsidRDefault="00776D4D" w:rsidP="00397D26">
      <w:pPr>
        <w:pStyle w:val="Ref-Indent"/>
        <w:rPr>
          <w:szCs w:val="18"/>
          <w:lang w:eastAsia="ko-KR"/>
        </w:rPr>
      </w:pPr>
      <w:bookmarkStart w:id="22" w:name="_ENREF_20"/>
      <w:r w:rsidRPr="00397D26">
        <w:rPr>
          <w:szCs w:val="18"/>
          <w:lang w:eastAsia="ko-KR"/>
        </w:rPr>
        <w:t xml:space="preserve">von Laszewski, G., DiCarlo, J. and Allcock, B. A Portal for Visualizing Grid Usage. </w:t>
      </w:r>
      <w:r w:rsidRPr="00397D26">
        <w:rPr>
          <w:i/>
          <w:szCs w:val="18"/>
          <w:lang w:eastAsia="ko-KR"/>
        </w:rPr>
        <w:t>Concurrency and Computation: Practice and Experience</w:t>
      </w:r>
      <w:r w:rsidRPr="00397D26">
        <w:rPr>
          <w:szCs w:val="18"/>
          <w:lang w:eastAsia="ko-KR"/>
        </w:rPr>
        <w:t>, 19, 12 (presented in GCE 2005 at SC'2005 2007), 1683-1692.</w:t>
      </w:r>
      <w:bookmarkEnd w:id="22"/>
    </w:p>
    <w:p w14:paraId="42A5C3FC" w14:textId="77777777" w:rsidR="00776D4D" w:rsidRPr="00397D26" w:rsidRDefault="00776D4D" w:rsidP="00397D26">
      <w:pPr>
        <w:pStyle w:val="Ref-Indent"/>
        <w:rPr>
          <w:szCs w:val="18"/>
          <w:lang w:eastAsia="ko-KR"/>
        </w:rPr>
      </w:pPr>
      <w:bookmarkStart w:id="23" w:name="_ENREF_21"/>
      <w:r w:rsidRPr="00397D26">
        <w:rPr>
          <w:szCs w:val="18"/>
          <w:lang w:eastAsia="ko-KR"/>
        </w:rPr>
        <w:t xml:space="preserve">Abramson, D., Foster, I., Giddy, J., Lewis, A., Sosic, R., Sutherst, R. and White, N. The Nimrod Computational Workbench: A Case Study in Desktop Metacomputing. In </w:t>
      </w:r>
      <w:r w:rsidRPr="00397D26">
        <w:rPr>
          <w:i/>
          <w:szCs w:val="18"/>
          <w:lang w:eastAsia="ko-KR"/>
        </w:rPr>
        <w:t>Proceedings of the Proceedings of the 20th Australasian Computer Science Conference</w:t>
      </w:r>
      <w:r w:rsidRPr="00397D26">
        <w:rPr>
          <w:szCs w:val="18"/>
          <w:lang w:eastAsia="ko-KR"/>
        </w:rPr>
        <w:t xml:space="preserve"> (1997), [insert City of Publication],[insert 1997 of Publication]. </w:t>
      </w:r>
      <w:bookmarkEnd w:id="23"/>
    </w:p>
    <w:p w14:paraId="2E3C927A" w14:textId="77777777" w:rsidR="00776D4D" w:rsidRPr="00397D26" w:rsidRDefault="00776D4D" w:rsidP="00397D26">
      <w:pPr>
        <w:pStyle w:val="Ref-Indent"/>
        <w:rPr>
          <w:szCs w:val="18"/>
          <w:lang w:eastAsia="ko-KR"/>
        </w:rPr>
      </w:pPr>
      <w:bookmarkStart w:id="24" w:name="_ENREF_22"/>
      <w:r w:rsidRPr="00397D26">
        <w:rPr>
          <w:szCs w:val="18"/>
          <w:lang w:eastAsia="ko-KR"/>
        </w:rPr>
        <w:t xml:space="preserve">Buyya, R., Yeo, C. S. and Venugopal, S. </w:t>
      </w:r>
      <w:r w:rsidRPr="00397D26">
        <w:rPr>
          <w:i/>
          <w:szCs w:val="18"/>
          <w:lang w:eastAsia="ko-KR"/>
        </w:rPr>
        <w:t>Market-oriented cloud computing: Vision, hype, and reality for delivering IT services as computing utilities, in</w:t>
      </w:r>
      <w:r w:rsidRPr="00397D26">
        <w:rPr>
          <w:szCs w:val="18"/>
          <w:lang w:eastAsia="ko-KR"/>
        </w:rPr>
        <w:t xml:space="preserve">. 2008. </w:t>
      </w:r>
      <w:bookmarkEnd w:id="24"/>
    </w:p>
    <w:p w14:paraId="07B2D37A" w14:textId="77777777" w:rsidR="00776D4D" w:rsidRPr="00397D26" w:rsidRDefault="00776D4D" w:rsidP="00397D26">
      <w:pPr>
        <w:pStyle w:val="Ref-Indent"/>
        <w:rPr>
          <w:szCs w:val="18"/>
          <w:lang w:eastAsia="ko-KR"/>
        </w:rPr>
      </w:pPr>
      <w:bookmarkStart w:id="25" w:name="_ENREF_23"/>
      <w:r w:rsidRPr="00397D26">
        <w:rPr>
          <w:szCs w:val="18"/>
          <w:lang w:eastAsia="ko-KR"/>
        </w:rPr>
        <w:t xml:space="preserve">Amazon </w:t>
      </w:r>
      <w:r w:rsidRPr="00397D26">
        <w:rPr>
          <w:i/>
          <w:szCs w:val="18"/>
          <w:lang w:eastAsia="ko-KR"/>
        </w:rPr>
        <w:t>Amazon Web Services</w:t>
      </w:r>
      <w:r w:rsidRPr="00397D26">
        <w:rPr>
          <w:szCs w:val="18"/>
          <w:lang w:eastAsia="ko-KR"/>
        </w:rPr>
        <w:t>. City.</w:t>
      </w:r>
      <w:bookmarkEnd w:id="25"/>
    </w:p>
    <w:p w14:paraId="0B5EEEFC" w14:textId="77777777" w:rsidR="00776D4D" w:rsidRPr="00397D26" w:rsidRDefault="00776D4D" w:rsidP="00397D26">
      <w:pPr>
        <w:pStyle w:val="Ref-Indent"/>
        <w:rPr>
          <w:szCs w:val="18"/>
          <w:lang w:eastAsia="ko-KR"/>
        </w:rPr>
      </w:pPr>
      <w:bookmarkStart w:id="26" w:name="_ENREF_24"/>
      <w:r w:rsidRPr="00397D26">
        <w:rPr>
          <w:szCs w:val="18"/>
          <w:lang w:eastAsia="ko-KR"/>
        </w:rPr>
        <w:t xml:space="preserve">Amazon </w:t>
      </w:r>
      <w:r w:rsidRPr="00397D26">
        <w:rPr>
          <w:i/>
          <w:szCs w:val="18"/>
          <w:lang w:eastAsia="ko-KR"/>
        </w:rPr>
        <w:t>Web Services Cloud Watch</w:t>
      </w:r>
      <w:r w:rsidRPr="00397D26">
        <w:rPr>
          <w:szCs w:val="18"/>
          <w:lang w:eastAsia="ko-KR"/>
        </w:rPr>
        <w:t>. City.</w:t>
      </w:r>
      <w:bookmarkEnd w:id="26"/>
    </w:p>
    <w:p w14:paraId="15A6D110" w14:textId="77777777" w:rsidR="00776D4D" w:rsidRPr="00397D26" w:rsidRDefault="00776D4D" w:rsidP="00397D26">
      <w:pPr>
        <w:pStyle w:val="Ref-Indent"/>
        <w:rPr>
          <w:szCs w:val="18"/>
          <w:lang w:eastAsia="ko-KR"/>
        </w:rPr>
      </w:pPr>
      <w:bookmarkStart w:id="27" w:name="_ENREF_25"/>
      <w:r w:rsidRPr="00397D26">
        <w:rPr>
          <w:szCs w:val="18"/>
          <w:lang w:eastAsia="ko-KR"/>
        </w:rPr>
        <w:t xml:space="preserve">Eucalyptus </w:t>
      </w:r>
      <w:r w:rsidRPr="00397D26">
        <w:rPr>
          <w:i/>
          <w:szCs w:val="18"/>
          <w:lang w:eastAsia="ko-KR"/>
        </w:rPr>
        <w:t>Eucalyptus Monitoring</w:t>
      </w:r>
      <w:r w:rsidRPr="00397D26">
        <w:rPr>
          <w:szCs w:val="18"/>
          <w:lang w:eastAsia="ko-KR"/>
        </w:rPr>
        <w:t>. City.</w:t>
      </w:r>
      <w:bookmarkEnd w:id="27"/>
    </w:p>
    <w:p w14:paraId="450CB0FE" w14:textId="77777777" w:rsidR="00776D4D" w:rsidRPr="00397D26" w:rsidRDefault="00776D4D" w:rsidP="00397D26">
      <w:pPr>
        <w:pStyle w:val="Ref-Indent"/>
        <w:rPr>
          <w:szCs w:val="18"/>
          <w:lang w:eastAsia="ko-KR"/>
        </w:rPr>
      </w:pPr>
      <w:bookmarkStart w:id="28" w:name="_ENREF_26"/>
      <w:r w:rsidRPr="00397D26">
        <w:rPr>
          <w:szCs w:val="18"/>
          <w:lang w:eastAsia="ko-KR"/>
        </w:rPr>
        <w:t xml:space="preserve">Nimbus-Project </w:t>
      </w:r>
      <w:r w:rsidRPr="00397D26">
        <w:rPr>
          <w:i/>
          <w:szCs w:val="18"/>
          <w:lang w:eastAsia="ko-KR"/>
        </w:rPr>
        <w:t>Per Client Tracking</w:t>
      </w:r>
      <w:r w:rsidRPr="00397D26">
        <w:rPr>
          <w:szCs w:val="18"/>
          <w:lang w:eastAsia="ko-KR"/>
        </w:rPr>
        <w:t>. City.</w:t>
      </w:r>
      <w:bookmarkEnd w:id="28"/>
    </w:p>
    <w:p w14:paraId="7251A3C3" w14:textId="77777777" w:rsidR="00776D4D" w:rsidRPr="00397D26" w:rsidRDefault="00776D4D" w:rsidP="00397D26">
      <w:pPr>
        <w:pStyle w:val="Ref-Indent"/>
        <w:rPr>
          <w:szCs w:val="18"/>
          <w:lang w:eastAsia="ko-KR"/>
        </w:rPr>
      </w:pPr>
      <w:bookmarkStart w:id="29" w:name="_ENREF_27"/>
      <w:r w:rsidRPr="00397D26">
        <w:rPr>
          <w:szCs w:val="18"/>
          <w:lang w:eastAsia="ko-KR"/>
        </w:rPr>
        <w:t xml:space="preserve">OpenStack </w:t>
      </w:r>
      <w:r w:rsidRPr="00397D26">
        <w:rPr>
          <w:i/>
          <w:szCs w:val="18"/>
          <w:lang w:eastAsia="ko-KR"/>
        </w:rPr>
        <w:t>Multi-Tenant Accounting</w:t>
      </w:r>
      <w:r w:rsidRPr="00397D26">
        <w:rPr>
          <w:szCs w:val="18"/>
          <w:lang w:eastAsia="ko-KR"/>
        </w:rPr>
        <w:t>. City.</w:t>
      </w:r>
      <w:bookmarkEnd w:id="29"/>
    </w:p>
    <w:p w14:paraId="607C5CA3" w14:textId="77777777" w:rsidR="00776D4D" w:rsidRPr="00397D26" w:rsidRDefault="00776D4D" w:rsidP="00397D26">
      <w:pPr>
        <w:pStyle w:val="Ref-Indent"/>
        <w:rPr>
          <w:szCs w:val="18"/>
          <w:lang w:eastAsia="ko-KR"/>
        </w:rPr>
      </w:pPr>
      <w:bookmarkStart w:id="30" w:name="_ENREF_28"/>
      <w:r w:rsidRPr="00397D26">
        <w:rPr>
          <w:szCs w:val="18"/>
          <w:lang w:eastAsia="ko-KR"/>
        </w:rPr>
        <w:t xml:space="preserve">OpenNebula </w:t>
      </w:r>
      <w:r w:rsidRPr="00397D26">
        <w:rPr>
          <w:i/>
          <w:szCs w:val="18"/>
          <w:lang w:eastAsia="ko-KR"/>
        </w:rPr>
        <w:t>OpenNebula Watch - Accounting and Statistics 3.0</w:t>
      </w:r>
      <w:r w:rsidRPr="00397D26">
        <w:rPr>
          <w:szCs w:val="18"/>
          <w:lang w:eastAsia="ko-KR"/>
        </w:rPr>
        <w:t>. City.</w:t>
      </w:r>
      <w:bookmarkEnd w:id="30"/>
    </w:p>
    <w:p w14:paraId="685962AC" w14:textId="77777777" w:rsidR="00776D4D" w:rsidRPr="00397D26" w:rsidRDefault="00776D4D" w:rsidP="00397D26">
      <w:pPr>
        <w:pStyle w:val="Ref-Indent"/>
        <w:rPr>
          <w:szCs w:val="18"/>
          <w:lang w:eastAsia="ko-KR"/>
        </w:rPr>
      </w:pPr>
      <w:bookmarkStart w:id="31" w:name="_ENREF_29"/>
      <w:r w:rsidRPr="00397D26">
        <w:rPr>
          <w:szCs w:val="18"/>
          <w:lang w:eastAsia="ko-KR"/>
        </w:rPr>
        <w:t>Beloglazov, A., Buyya, R., Lee, Y. C. and Zomaya, A. A Taxonomy and Survey of Energy-Efficient Data Centers and Cloud Computing Systems2010).</w:t>
      </w:r>
      <w:bookmarkEnd w:id="31"/>
    </w:p>
    <w:p w14:paraId="42C19644" w14:textId="77777777" w:rsidR="00776D4D" w:rsidRPr="00397D26" w:rsidRDefault="00776D4D" w:rsidP="00397D26">
      <w:pPr>
        <w:pStyle w:val="Ref-Indent"/>
        <w:rPr>
          <w:szCs w:val="18"/>
          <w:lang w:eastAsia="ko-KR"/>
        </w:rPr>
      </w:pPr>
      <w:bookmarkStart w:id="32" w:name="_ENREF_30"/>
      <w:r w:rsidRPr="00397D26">
        <w:rPr>
          <w:szCs w:val="18"/>
          <w:lang w:eastAsia="ko-KR"/>
        </w:rPr>
        <w:t>Berl, A., Gelenbe, E., Di Girolamo, M., Giuliani, G., De Meer, H., Dang, M. Q. and Pentikousis, K. Energy-Efficient Cloud Computing2010).</w:t>
      </w:r>
      <w:bookmarkEnd w:id="32"/>
    </w:p>
    <w:p w14:paraId="7F06C519" w14:textId="77777777" w:rsidR="00776D4D" w:rsidRPr="00397D26" w:rsidRDefault="00776D4D" w:rsidP="00397D26">
      <w:pPr>
        <w:pStyle w:val="Ref-Indent"/>
        <w:rPr>
          <w:szCs w:val="18"/>
          <w:lang w:eastAsia="ko-KR"/>
        </w:rPr>
      </w:pPr>
      <w:bookmarkStart w:id="33" w:name="_ENREF_31"/>
      <w:r w:rsidRPr="00397D26">
        <w:rPr>
          <w:szCs w:val="18"/>
          <w:lang w:eastAsia="ko-KR"/>
        </w:rPr>
        <w:t xml:space="preserve">Barth, W. </w:t>
      </w:r>
      <w:r w:rsidRPr="00397D26">
        <w:rPr>
          <w:i/>
          <w:szCs w:val="18"/>
          <w:lang w:eastAsia="ko-KR"/>
        </w:rPr>
        <w:t>Nagios: System and Network Monitoring</w:t>
      </w:r>
      <w:r w:rsidRPr="00397D26">
        <w:rPr>
          <w:szCs w:val="18"/>
          <w:lang w:eastAsia="ko-KR"/>
        </w:rPr>
        <w:t>. No Starch Press, San Francisco, CA, USA, 2006.</w:t>
      </w:r>
      <w:bookmarkEnd w:id="33"/>
    </w:p>
    <w:p w14:paraId="23237406" w14:textId="77777777" w:rsidR="00776D4D" w:rsidRPr="00397D26" w:rsidRDefault="00776D4D" w:rsidP="00397D26">
      <w:pPr>
        <w:pStyle w:val="Ref-Indent"/>
        <w:rPr>
          <w:szCs w:val="18"/>
          <w:lang w:eastAsia="ko-KR"/>
        </w:rPr>
      </w:pPr>
      <w:bookmarkStart w:id="34" w:name="_ENREF_32"/>
      <w:r w:rsidRPr="00397D26">
        <w:rPr>
          <w:szCs w:val="18"/>
          <w:lang w:eastAsia="ko-KR"/>
        </w:rPr>
        <w:t xml:space="preserve">Massie, M. L., Chun, B. N. and Culler, D. E. The ganglia distributed monitoring system: design, implementation, and experience. </w:t>
      </w:r>
      <w:r w:rsidRPr="00397D26">
        <w:rPr>
          <w:i/>
          <w:szCs w:val="18"/>
          <w:lang w:eastAsia="ko-KR"/>
        </w:rPr>
        <w:t>Parallel Computing</w:t>
      </w:r>
      <w:r w:rsidRPr="00397D26">
        <w:rPr>
          <w:szCs w:val="18"/>
          <w:lang w:eastAsia="ko-KR"/>
        </w:rPr>
        <w:t>, 30, 7 2004), 817 - 840.</w:t>
      </w:r>
      <w:bookmarkEnd w:id="34"/>
    </w:p>
    <w:p w14:paraId="03F4E9E8" w14:textId="77777777" w:rsidR="00776D4D" w:rsidRPr="00397D26" w:rsidRDefault="00776D4D" w:rsidP="00397D26">
      <w:pPr>
        <w:pStyle w:val="Ref-Indent"/>
        <w:rPr>
          <w:szCs w:val="18"/>
          <w:lang w:eastAsia="ko-KR"/>
        </w:rPr>
      </w:pPr>
      <w:bookmarkStart w:id="35" w:name="_ENREF_33"/>
      <w:r w:rsidRPr="00397D26">
        <w:rPr>
          <w:szCs w:val="18"/>
          <w:lang w:eastAsia="ko-KR"/>
        </w:rPr>
        <w:t xml:space="preserve">Eucalyptus </w:t>
      </w:r>
      <w:r w:rsidRPr="00397D26">
        <w:rPr>
          <w:i/>
          <w:szCs w:val="18"/>
          <w:lang w:eastAsia="ko-KR"/>
        </w:rPr>
        <w:t>Eucalyptus 3.0.2 Administration guide</w:t>
      </w:r>
      <w:r w:rsidRPr="00397D26">
        <w:rPr>
          <w:szCs w:val="18"/>
          <w:lang w:eastAsia="ko-KR"/>
        </w:rPr>
        <w:t>. City.</w:t>
      </w:r>
      <w:bookmarkEnd w:id="35"/>
    </w:p>
    <w:p w14:paraId="4BE5F32E" w14:textId="77777777" w:rsidR="00776D4D" w:rsidRPr="00397D26" w:rsidRDefault="00776D4D" w:rsidP="00397D26">
      <w:pPr>
        <w:pStyle w:val="Ref-Indent"/>
        <w:rPr>
          <w:szCs w:val="18"/>
          <w:lang w:eastAsia="ko-KR"/>
        </w:rPr>
      </w:pPr>
      <w:bookmarkStart w:id="36" w:name="_ENREF_34"/>
      <w:r w:rsidRPr="00397D26">
        <w:rPr>
          <w:szCs w:val="18"/>
          <w:lang w:eastAsia="ko-KR"/>
        </w:rPr>
        <w:t xml:space="preserve">OpenStack </w:t>
      </w:r>
      <w:r w:rsidRPr="00397D26">
        <w:rPr>
          <w:i/>
          <w:szCs w:val="18"/>
          <w:lang w:eastAsia="ko-KR"/>
        </w:rPr>
        <w:t>Blue print of Efficient Metering</w:t>
      </w:r>
      <w:r w:rsidRPr="00397D26">
        <w:rPr>
          <w:szCs w:val="18"/>
          <w:lang w:eastAsia="ko-KR"/>
        </w:rPr>
        <w:t>. City.</w:t>
      </w:r>
      <w:bookmarkEnd w:id="36"/>
    </w:p>
    <w:p w14:paraId="080788D0" w14:textId="77777777" w:rsidR="00776D4D" w:rsidRPr="00397D26" w:rsidRDefault="00776D4D" w:rsidP="00397D26">
      <w:pPr>
        <w:pStyle w:val="Ref-Indent"/>
        <w:rPr>
          <w:szCs w:val="18"/>
          <w:lang w:eastAsia="ko-KR"/>
        </w:rPr>
      </w:pPr>
      <w:bookmarkStart w:id="37" w:name="_ENREF_35"/>
      <w:r w:rsidRPr="00397D26">
        <w:rPr>
          <w:szCs w:val="18"/>
          <w:lang w:eastAsia="ko-KR"/>
        </w:rPr>
        <w:t xml:space="preserve">Luo, Z. </w:t>
      </w:r>
      <w:r w:rsidRPr="00397D26">
        <w:rPr>
          <w:i/>
          <w:szCs w:val="18"/>
          <w:lang w:eastAsia="ko-KR"/>
        </w:rPr>
        <w:t>Dough</w:t>
      </w:r>
      <w:r w:rsidRPr="00397D26">
        <w:rPr>
          <w:szCs w:val="18"/>
          <w:lang w:eastAsia="ko-KR"/>
        </w:rPr>
        <w:t>. City.</w:t>
      </w:r>
      <w:bookmarkEnd w:id="37"/>
    </w:p>
    <w:p w14:paraId="52D197A6" w14:textId="77777777" w:rsidR="00776D4D" w:rsidRPr="00397D26" w:rsidRDefault="00776D4D" w:rsidP="00397D26">
      <w:pPr>
        <w:pStyle w:val="Ref-Indent"/>
        <w:rPr>
          <w:szCs w:val="18"/>
          <w:lang w:eastAsia="ko-KR"/>
        </w:rPr>
      </w:pPr>
      <w:bookmarkStart w:id="38" w:name="_ENREF_36"/>
      <w:r w:rsidRPr="00397D26">
        <w:rPr>
          <w:szCs w:val="18"/>
          <w:lang w:eastAsia="ko-KR"/>
        </w:rPr>
        <w:t xml:space="preserve">OpenStack </w:t>
      </w:r>
      <w:r w:rsidRPr="00397D26">
        <w:rPr>
          <w:i/>
          <w:szCs w:val="18"/>
          <w:lang w:eastAsia="ko-KR"/>
        </w:rPr>
        <w:t>Billing Plugin for OpenStack</w:t>
      </w:r>
      <w:r w:rsidRPr="00397D26">
        <w:rPr>
          <w:szCs w:val="18"/>
          <w:lang w:eastAsia="ko-KR"/>
        </w:rPr>
        <w:t>. City.</w:t>
      </w:r>
      <w:bookmarkEnd w:id="38"/>
    </w:p>
    <w:p w14:paraId="7E1FB617" w14:textId="77777777" w:rsidR="00776D4D" w:rsidRPr="00397D26" w:rsidRDefault="00776D4D" w:rsidP="00397D26">
      <w:pPr>
        <w:pStyle w:val="Ref-Indent"/>
        <w:rPr>
          <w:szCs w:val="18"/>
          <w:lang w:eastAsia="ko-KR"/>
        </w:rPr>
      </w:pPr>
      <w:bookmarkStart w:id="39" w:name="_ENREF_37"/>
      <w:r w:rsidRPr="00397D26">
        <w:rPr>
          <w:szCs w:val="18"/>
          <w:lang w:eastAsia="ko-KR"/>
        </w:rPr>
        <w:t xml:space="preserve">Microsoft </w:t>
      </w:r>
      <w:r w:rsidRPr="00397D26">
        <w:rPr>
          <w:i/>
          <w:szCs w:val="18"/>
          <w:lang w:eastAsia="ko-KR"/>
        </w:rPr>
        <w:t>Introduction to the Monitoring Pack for Windows Azure Applications</w:t>
      </w:r>
      <w:r w:rsidRPr="00397D26">
        <w:rPr>
          <w:szCs w:val="18"/>
          <w:lang w:eastAsia="ko-KR"/>
        </w:rPr>
        <w:t>. City.</w:t>
      </w:r>
      <w:bookmarkEnd w:id="39"/>
    </w:p>
    <w:p w14:paraId="1D2E79F9" w14:textId="77777777" w:rsidR="00776D4D" w:rsidRPr="00397D26" w:rsidRDefault="00776D4D" w:rsidP="00397D26">
      <w:pPr>
        <w:pStyle w:val="Ref-Indent"/>
        <w:rPr>
          <w:szCs w:val="18"/>
          <w:lang w:eastAsia="ko-KR"/>
        </w:rPr>
      </w:pPr>
      <w:bookmarkStart w:id="40" w:name="_ENREF_38"/>
      <w:r w:rsidRPr="00397D26">
        <w:rPr>
          <w:szCs w:val="18"/>
          <w:lang w:eastAsia="ko-KR"/>
        </w:rPr>
        <w:t xml:space="preserve">Microsoft </w:t>
      </w:r>
      <w:r w:rsidRPr="00397D26">
        <w:rPr>
          <w:i/>
          <w:szCs w:val="18"/>
          <w:lang w:eastAsia="ko-KR"/>
        </w:rPr>
        <w:t>Windows Azure PowerShell Cmdlets</w:t>
      </w:r>
      <w:r w:rsidRPr="00397D26">
        <w:rPr>
          <w:szCs w:val="18"/>
          <w:lang w:eastAsia="ko-KR"/>
        </w:rPr>
        <w:t>. City.</w:t>
      </w:r>
      <w:bookmarkEnd w:id="40"/>
    </w:p>
    <w:p w14:paraId="6954D259" w14:textId="77777777" w:rsidR="00776D4D" w:rsidRPr="00397D26" w:rsidRDefault="00776D4D" w:rsidP="00397D26">
      <w:pPr>
        <w:pStyle w:val="Ref-Indent"/>
        <w:rPr>
          <w:szCs w:val="18"/>
          <w:lang w:eastAsia="ko-KR"/>
        </w:rPr>
      </w:pPr>
      <w:bookmarkStart w:id="41" w:name="_ENREF_39"/>
      <w:r w:rsidRPr="00397D26">
        <w:rPr>
          <w:szCs w:val="18"/>
          <w:lang w:eastAsia="ko-KR"/>
        </w:rPr>
        <w:t xml:space="preserve">Red-Gate-Software </w:t>
      </w:r>
      <w:r w:rsidRPr="00397D26">
        <w:rPr>
          <w:i/>
          <w:szCs w:val="18"/>
          <w:lang w:eastAsia="ko-KR"/>
        </w:rPr>
        <w:t>Cerebrata</w:t>
      </w:r>
      <w:r w:rsidRPr="00397D26">
        <w:rPr>
          <w:szCs w:val="18"/>
          <w:lang w:eastAsia="ko-KR"/>
        </w:rPr>
        <w:t>. City.</w:t>
      </w:r>
      <w:bookmarkEnd w:id="41"/>
    </w:p>
    <w:p w14:paraId="589E8D0B" w14:textId="77777777" w:rsidR="00776D4D" w:rsidRPr="00397D26" w:rsidRDefault="00776D4D" w:rsidP="00397D26">
      <w:pPr>
        <w:pStyle w:val="Ref-Indent"/>
        <w:rPr>
          <w:szCs w:val="18"/>
          <w:lang w:eastAsia="ko-KR"/>
        </w:rPr>
      </w:pPr>
      <w:bookmarkStart w:id="42" w:name="_ENREF_40"/>
      <w:r w:rsidRPr="00397D26">
        <w:rPr>
          <w:szCs w:val="18"/>
          <w:lang w:eastAsia="ko-KR"/>
        </w:rPr>
        <w:t xml:space="preserve">Google </w:t>
      </w:r>
      <w:r w:rsidRPr="00397D26">
        <w:rPr>
          <w:i/>
          <w:szCs w:val="18"/>
          <w:lang w:eastAsia="ko-KR"/>
        </w:rPr>
        <w:t>Google Compute Engine</w:t>
      </w:r>
      <w:r w:rsidRPr="00397D26">
        <w:rPr>
          <w:szCs w:val="18"/>
          <w:lang w:eastAsia="ko-KR"/>
        </w:rPr>
        <w:t>. City.</w:t>
      </w:r>
      <w:bookmarkEnd w:id="42"/>
    </w:p>
    <w:p w14:paraId="6B06453E" w14:textId="77777777" w:rsidR="00776D4D" w:rsidRPr="00397D26" w:rsidRDefault="00776D4D" w:rsidP="00397D26">
      <w:pPr>
        <w:pStyle w:val="Ref-Indent"/>
        <w:rPr>
          <w:szCs w:val="18"/>
          <w:lang w:eastAsia="ko-KR"/>
        </w:rPr>
      </w:pPr>
      <w:bookmarkStart w:id="43" w:name="_ENREF_41"/>
      <w:r w:rsidRPr="00397D26">
        <w:rPr>
          <w:szCs w:val="18"/>
          <w:lang w:eastAsia="ko-KR"/>
        </w:rPr>
        <w:t xml:space="preserve">Google </w:t>
      </w:r>
      <w:r w:rsidRPr="00397D26">
        <w:rPr>
          <w:i/>
          <w:szCs w:val="18"/>
          <w:lang w:eastAsia="ko-KR"/>
        </w:rPr>
        <w:t>Monitoring Resource Usage of Google App Engine</w:t>
      </w:r>
      <w:r w:rsidRPr="00397D26">
        <w:rPr>
          <w:szCs w:val="18"/>
          <w:lang w:eastAsia="ko-KR"/>
        </w:rPr>
        <w:t>. City.</w:t>
      </w:r>
      <w:bookmarkEnd w:id="43"/>
    </w:p>
    <w:p w14:paraId="603B3871" w14:textId="77777777" w:rsidR="00776D4D" w:rsidRPr="00397D26" w:rsidRDefault="00776D4D" w:rsidP="00397D26">
      <w:pPr>
        <w:pStyle w:val="Ref-Indent"/>
        <w:rPr>
          <w:szCs w:val="18"/>
          <w:lang w:eastAsia="ko-KR"/>
        </w:rPr>
      </w:pPr>
      <w:bookmarkStart w:id="44" w:name="_ENREF_42"/>
      <w:r w:rsidRPr="00397D26">
        <w:rPr>
          <w:szCs w:val="18"/>
          <w:lang w:eastAsia="ko-KR"/>
        </w:rPr>
        <w:t xml:space="preserve">Google </w:t>
      </w:r>
      <w:r w:rsidRPr="00397D26">
        <w:rPr>
          <w:i/>
          <w:szCs w:val="18"/>
          <w:lang w:eastAsia="ko-KR"/>
        </w:rPr>
        <w:t>Runtime API for Google App Engine</w:t>
      </w:r>
      <w:r w:rsidRPr="00397D26">
        <w:rPr>
          <w:szCs w:val="18"/>
          <w:lang w:eastAsia="ko-KR"/>
        </w:rPr>
        <w:t>. City.</w:t>
      </w:r>
      <w:bookmarkEnd w:id="44"/>
    </w:p>
    <w:p w14:paraId="023BE254" w14:textId="77777777" w:rsidR="00776D4D" w:rsidRPr="00397D26" w:rsidRDefault="00776D4D" w:rsidP="00397D26">
      <w:pPr>
        <w:pStyle w:val="Ref-Indent"/>
        <w:rPr>
          <w:szCs w:val="18"/>
          <w:lang w:eastAsia="ko-KR"/>
        </w:rPr>
      </w:pPr>
      <w:bookmarkStart w:id="45" w:name="_ENREF_43"/>
      <w:r w:rsidRPr="00397D26">
        <w:rPr>
          <w:szCs w:val="18"/>
          <w:lang w:eastAsia="ko-KR"/>
        </w:rPr>
        <w:t xml:space="preserve">von Laszewski, G., Fox, G. C., Wang, F., Younge, A. J., Kulshrestha, A., Pike, G. G., Smith, W., Voeckler, J., Figueiredo, R. J., Fortes, J., Keahey, K. and Deelman, E. Design of the FutureGrid experiment management framework. In </w:t>
      </w:r>
      <w:r w:rsidRPr="00397D26">
        <w:rPr>
          <w:i/>
          <w:szCs w:val="18"/>
          <w:lang w:eastAsia="ko-KR"/>
        </w:rPr>
        <w:t>Proceedings of the Gateway Computing Environments Workshop (GCE), 2010 in conjunction with SC10</w:t>
      </w:r>
      <w:r w:rsidRPr="00397D26">
        <w:rPr>
          <w:szCs w:val="18"/>
          <w:lang w:eastAsia="ko-KR"/>
        </w:rPr>
        <w:t xml:space="preserve"> (New Orleans, LA, 14-14 Nov. 2010, 2010). IEEE, [insert City of Publication],[insert 2010 of Publication]. </w:t>
      </w:r>
      <w:bookmarkEnd w:id="45"/>
    </w:p>
    <w:p w14:paraId="480B84FA" w14:textId="77777777" w:rsidR="00776D4D" w:rsidRPr="00397D26" w:rsidRDefault="00776D4D" w:rsidP="00397D26">
      <w:pPr>
        <w:pStyle w:val="Ref-Indent"/>
        <w:rPr>
          <w:szCs w:val="18"/>
          <w:lang w:eastAsia="ko-KR"/>
        </w:rPr>
      </w:pPr>
      <w:bookmarkStart w:id="46" w:name="_ENREF_44"/>
      <w:r w:rsidRPr="00397D26">
        <w:rPr>
          <w:szCs w:val="18"/>
          <w:lang w:eastAsia="ko-KR"/>
        </w:rPr>
        <w:t xml:space="preserve">Katarzyna, K. </w:t>
      </w:r>
      <w:r w:rsidRPr="00397D26">
        <w:rPr>
          <w:i/>
          <w:szCs w:val="18"/>
          <w:lang w:eastAsia="ko-KR"/>
        </w:rPr>
        <w:t>Sky Computing</w:t>
      </w:r>
      <w:r w:rsidRPr="00397D26">
        <w:rPr>
          <w:szCs w:val="18"/>
          <w:lang w:eastAsia="ko-KR"/>
        </w:rPr>
        <w:t>. City, 2009.</w:t>
      </w:r>
      <w:bookmarkEnd w:id="46"/>
    </w:p>
    <w:p w14:paraId="78E9E254" w14:textId="77777777" w:rsidR="00776D4D" w:rsidRPr="00397D26" w:rsidRDefault="00776D4D" w:rsidP="00397D26">
      <w:pPr>
        <w:pStyle w:val="Ref-Indent"/>
        <w:rPr>
          <w:szCs w:val="18"/>
          <w:lang w:eastAsia="ko-KR"/>
        </w:rPr>
      </w:pPr>
      <w:bookmarkStart w:id="47" w:name="_ENREF_45"/>
      <w:r w:rsidRPr="00397D26">
        <w:rPr>
          <w:szCs w:val="18"/>
          <w:lang w:eastAsia="ko-KR"/>
        </w:rPr>
        <w:t xml:space="preserve">Deelman, E., Singh, G., Su, M.-H., Blythe, J., Gil, Y., Kesselman, C., Mehta, G., Vahi, K., Berriman, G. B., Good, J., Laity, A., Jacob, J. C. and Katz, D. S. Pegasus: A framework for mapping complex scientific workflows onto distributed systems. </w:t>
      </w:r>
      <w:r w:rsidRPr="00397D26">
        <w:rPr>
          <w:i/>
          <w:szCs w:val="18"/>
          <w:lang w:eastAsia="ko-KR"/>
        </w:rPr>
        <w:t>Sci. Program.</w:t>
      </w:r>
      <w:r w:rsidRPr="00397D26">
        <w:rPr>
          <w:szCs w:val="18"/>
          <w:lang w:eastAsia="ko-KR"/>
        </w:rPr>
        <w:t>, 132005), 219-237.</w:t>
      </w:r>
      <w:bookmarkEnd w:id="47"/>
    </w:p>
    <w:p w14:paraId="110417D7" w14:textId="77777777" w:rsidR="00776D4D" w:rsidRPr="00397D26" w:rsidRDefault="00776D4D" w:rsidP="00397D26">
      <w:pPr>
        <w:pStyle w:val="Ref-Indent"/>
        <w:rPr>
          <w:szCs w:val="18"/>
          <w:lang w:eastAsia="ko-KR"/>
        </w:rPr>
      </w:pPr>
      <w:bookmarkStart w:id="48" w:name="_ENREF_46"/>
      <w:r w:rsidRPr="00397D26">
        <w:rPr>
          <w:szCs w:val="18"/>
          <w:lang w:eastAsia="ko-KR"/>
        </w:rPr>
        <w:t xml:space="preserve">Thilina Gunarathne, Judy Qiu and Geoffrey Fox. Iterative MapReduce for Azure Cloud In </w:t>
      </w:r>
      <w:r w:rsidRPr="00397D26">
        <w:rPr>
          <w:i/>
          <w:szCs w:val="18"/>
          <w:lang w:eastAsia="ko-KR"/>
        </w:rPr>
        <w:t>Proceedings of the CCA11 Cloud Computing and Its Applications</w:t>
      </w:r>
      <w:r w:rsidRPr="00397D26">
        <w:rPr>
          <w:szCs w:val="18"/>
          <w:lang w:eastAsia="ko-KR"/>
        </w:rPr>
        <w:t xml:space="preserve"> (Chicago, ILL, April 12-13, 2011), [insert City of Publication],[insert 2011 of Publication]. </w:t>
      </w:r>
      <w:bookmarkEnd w:id="48"/>
    </w:p>
    <w:p w14:paraId="31987C02" w14:textId="77777777" w:rsidR="00776D4D" w:rsidRPr="00397D26" w:rsidRDefault="00776D4D" w:rsidP="00397D26">
      <w:pPr>
        <w:pStyle w:val="Ref-Indent"/>
        <w:rPr>
          <w:szCs w:val="18"/>
          <w:lang w:eastAsia="ko-KR"/>
        </w:rPr>
      </w:pPr>
      <w:bookmarkStart w:id="49" w:name="_ENREF_47"/>
      <w:r w:rsidRPr="00397D26">
        <w:rPr>
          <w:szCs w:val="18"/>
          <w:lang w:eastAsia="ko-KR"/>
        </w:rPr>
        <w:t xml:space="preserve">Cornell </w:t>
      </w:r>
      <w:r w:rsidRPr="00397D26">
        <w:rPr>
          <w:i/>
          <w:szCs w:val="18"/>
          <w:lang w:eastAsia="ko-KR"/>
        </w:rPr>
        <w:t>Cornell University Red Cloud</w:t>
      </w:r>
      <w:r w:rsidRPr="00397D26">
        <w:rPr>
          <w:szCs w:val="18"/>
          <w:lang w:eastAsia="ko-KR"/>
        </w:rPr>
        <w:t>. City.</w:t>
      </w:r>
      <w:bookmarkEnd w:id="49"/>
    </w:p>
    <w:p w14:paraId="665AA9D1" w14:textId="77777777" w:rsidR="00776D4D" w:rsidRPr="00397D26" w:rsidRDefault="00776D4D" w:rsidP="00397D26">
      <w:pPr>
        <w:pStyle w:val="Ref-Indent"/>
        <w:rPr>
          <w:szCs w:val="18"/>
          <w:lang w:eastAsia="ko-KR"/>
        </w:rPr>
      </w:pPr>
      <w:bookmarkStart w:id="50" w:name="_ENREF_48"/>
      <w:r w:rsidRPr="00397D26">
        <w:rPr>
          <w:szCs w:val="18"/>
          <w:lang w:eastAsia="ko-KR"/>
        </w:rPr>
        <w:t xml:space="preserve">Clemson </w:t>
      </w:r>
      <w:r w:rsidRPr="00397D26">
        <w:rPr>
          <w:i/>
          <w:szCs w:val="18"/>
          <w:lang w:eastAsia="ko-KR"/>
        </w:rPr>
        <w:t>Clemson University One Cloud</w:t>
      </w:r>
      <w:r w:rsidRPr="00397D26">
        <w:rPr>
          <w:szCs w:val="18"/>
          <w:lang w:eastAsia="ko-KR"/>
        </w:rPr>
        <w:t>. City.</w:t>
      </w:r>
      <w:bookmarkEnd w:id="50"/>
    </w:p>
    <w:p w14:paraId="12611938" w14:textId="77777777" w:rsidR="00776D4D" w:rsidRPr="00397D26" w:rsidRDefault="00776D4D" w:rsidP="00397D26">
      <w:pPr>
        <w:pStyle w:val="Ref-Indent"/>
        <w:rPr>
          <w:szCs w:val="18"/>
          <w:lang w:eastAsia="ko-KR"/>
        </w:rPr>
      </w:pPr>
      <w:bookmarkStart w:id="51" w:name="_ENREF_49"/>
      <w:r w:rsidRPr="00397D26">
        <w:rPr>
          <w:szCs w:val="18"/>
          <w:lang w:eastAsia="ko-KR"/>
        </w:rPr>
        <w:t xml:space="preserve">Javier Diaz, Gregor von Laszewski, Fugang Wang, Andrew J. Younge and Geoffrey Fox. </w:t>
      </w:r>
      <w:r w:rsidRPr="00397D26">
        <w:rPr>
          <w:i/>
          <w:szCs w:val="18"/>
          <w:lang w:eastAsia="ko-KR"/>
        </w:rPr>
        <w:t>FutureGrid Image Repository: A Generic Catalog and Storage System for Heterogeneous Virtual Machine Images</w:t>
      </w:r>
      <w:r w:rsidRPr="00397D26">
        <w:rPr>
          <w:szCs w:val="18"/>
          <w:lang w:eastAsia="ko-KR"/>
        </w:rPr>
        <w:t xml:space="preserve">. 2011. </w:t>
      </w:r>
      <w:bookmarkEnd w:id="51"/>
    </w:p>
    <w:p w14:paraId="53D8A4CC" w14:textId="77777777" w:rsidR="00776D4D" w:rsidRPr="00397D26" w:rsidRDefault="00776D4D" w:rsidP="00397D26">
      <w:pPr>
        <w:pStyle w:val="Ref-Indent"/>
        <w:rPr>
          <w:szCs w:val="18"/>
          <w:lang w:eastAsia="ko-KR"/>
        </w:rPr>
      </w:pPr>
      <w:bookmarkStart w:id="52" w:name="_ENREF_50"/>
      <w:r w:rsidRPr="00397D26">
        <w:rPr>
          <w:szCs w:val="18"/>
          <w:lang w:eastAsia="ko-KR"/>
        </w:rPr>
        <w:t xml:space="preserve">Gregor von Laszewski, Javier Diaz, Fugang Wang and Geoffrey Fox. </w:t>
      </w:r>
      <w:r w:rsidRPr="00397D26">
        <w:rPr>
          <w:i/>
          <w:szCs w:val="18"/>
          <w:lang w:eastAsia="ko-KR"/>
        </w:rPr>
        <w:t>Towards Cloud Deployments using FutureGrid</w:t>
      </w:r>
      <w:r w:rsidRPr="00397D26">
        <w:rPr>
          <w:szCs w:val="18"/>
          <w:lang w:eastAsia="ko-KR"/>
        </w:rPr>
        <w:t xml:space="preserve">. 2012. </w:t>
      </w:r>
      <w:bookmarkEnd w:id="52"/>
    </w:p>
    <w:p w14:paraId="0C930FA3" w14:textId="77777777" w:rsidR="00776D4D" w:rsidRPr="00397D26" w:rsidRDefault="00776D4D" w:rsidP="00397D26">
      <w:pPr>
        <w:pStyle w:val="Ref-Indent"/>
        <w:rPr>
          <w:szCs w:val="18"/>
          <w:lang w:eastAsia="ko-KR"/>
        </w:rPr>
      </w:pPr>
      <w:bookmarkStart w:id="53" w:name="_ENREF_51"/>
      <w:r w:rsidRPr="00397D26">
        <w:rPr>
          <w:szCs w:val="18"/>
          <w:lang w:eastAsia="ko-KR"/>
        </w:rPr>
        <w:t xml:space="preserve">Laszewski, G. v., Lee, H. and Wang, F. </w:t>
      </w:r>
      <w:r w:rsidRPr="00397D26">
        <w:rPr>
          <w:i/>
          <w:szCs w:val="18"/>
          <w:lang w:eastAsia="ko-KR"/>
        </w:rPr>
        <w:t>Eucalyptus Metric Framework (Source Code)</w:t>
      </w:r>
      <w:r w:rsidRPr="00397D26">
        <w:rPr>
          <w:szCs w:val="18"/>
          <w:lang w:eastAsia="ko-KR"/>
        </w:rPr>
        <w:t>. City.</w:t>
      </w:r>
      <w:bookmarkEnd w:id="53"/>
    </w:p>
    <w:p w14:paraId="1C0AA931" w14:textId="77777777" w:rsidR="00776D4D" w:rsidRPr="00397D26" w:rsidRDefault="00776D4D" w:rsidP="00397D26">
      <w:pPr>
        <w:pStyle w:val="Ref-Indent"/>
        <w:rPr>
          <w:szCs w:val="18"/>
          <w:lang w:eastAsia="ko-KR"/>
        </w:rPr>
      </w:pPr>
      <w:bookmarkStart w:id="54" w:name="_ENREF_52"/>
      <w:r w:rsidRPr="00397D26">
        <w:rPr>
          <w:i/>
          <w:szCs w:val="18"/>
          <w:lang w:eastAsia="ko-KR"/>
        </w:rPr>
        <w:t>Report on Cloud Computing to the OSG Steering Committee</w:t>
      </w:r>
      <w:r w:rsidRPr="00397D26">
        <w:rPr>
          <w:szCs w:val="18"/>
          <w:lang w:eastAsia="ko-KR"/>
        </w:rPr>
        <w:t xml:space="preserve">. </w:t>
      </w:r>
      <w:bookmarkEnd w:id="54"/>
    </w:p>
    <w:p w14:paraId="0BAADF3E" w14:textId="77777777" w:rsidR="00776D4D" w:rsidRPr="00397D26" w:rsidRDefault="00776D4D" w:rsidP="00397D26">
      <w:pPr>
        <w:pStyle w:val="Ref-Indent"/>
        <w:rPr>
          <w:szCs w:val="18"/>
          <w:lang w:eastAsia="ko-KR"/>
        </w:rPr>
      </w:pPr>
      <w:bookmarkStart w:id="55" w:name="_ENREF_53"/>
      <w:r w:rsidRPr="00397D26">
        <w:rPr>
          <w:szCs w:val="18"/>
          <w:lang w:eastAsia="ko-KR"/>
        </w:rPr>
        <w:t xml:space="preserve">Calheiros, R. N., Ranjan, R. and Buyya, R. Virtual Machine Provisioning Based on Analytical Performance and QoS in Cloud Computing Environments. </w:t>
      </w:r>
      <w:r w:rsidRPr="00397D26">
        <w:rPr>
          <w:i/>
          <w:szCs w:val="18"/>
          <w:lang w:eastAsia="ko-KR"/>
        </w:rPr>
        <w:t>Parallel Processing, International Conference on</w:t>
      </w:r>
      <w:r w:rsidRPr="00397D26">
        <w:rPr>
          <w:szCs w:val="18"/>
          <w:lang w:eastAsia="ko-KR"/>
        </w:rPr>
        <w:t>, 02011), 295-304.</w:t>
      </w:r>
      <w:bookmarkEnd w:id="55"/>
    </w:p>
    <w:p w14:paraId="6ECB6F58" w14:textId="24CEC0CA" w:rsidR="00521A53" w:rsidRPr="00397D26" w:rsidRDefault="00776D4D" w:rsidP="00776D4D">
      <w:pPr>
        <w:pStyle w:val="Ref-Indent"/>
        <w:rPr>
          <w:b/>
          <w:lang w:eastAsia="ko-KR"/>
        </w:rPr>
      </w:pPr>
      <w:bookmarkStart w:id="56" w:name="_ENREF_54"/>
      <w:r w:rsidRPr="00397D26">
        <w:rPr>
          <w:szCs w:val="18"/>
          <w:lang w:eastAsia="ko-KR"/>
        </w:rPr>
        <w:t xml:space="preserve">Maguluri, S. T., Srikant, R. and Ying, L. </w:t>
      </w:r>
      <w:r w:rsidRPr="00397D26">
        <w:rPr>
          <w:i/>
          <w:szCs w:val="18"/>
          <w:lang w:eastAsia="ko-KR"/>
        </w:rPr>
        <w:t>Stochastic Models of Load Balancing and Scheduling in Cloud Computing Clusters</w:t>
      </w:r>
      <w:r w:rsidRPr="00397D26">
        <w:rPr>
          <w:szCs w:val="18"/>
          <w:lang w:eastAsia="ko-KR"/>
        </w:rPr>
        <w:t xml:space="preserve">. 2012. </w:t>
      </w:r>
      <w:bookmarkEnd w:id="56"/>
      <w:r w:rsidRPr="00397D26">
        <w:rPr>
          <w:szCs w:val="18"/>
          <w:lang w:eastAsia="ko-KR"/>
        </w:rPr>
        <w:fldChar w:fldCharType="end"/>
      </w:r>
    </w:p>
    <w:sectPr w:rsidR="00521A53" w:rsidRPr="00397D26" w:rsidSect="00661860">
      <w:type w:val="continuous"/>
      <w:pgSz w:w="12240" w:h="15840" w:code="1"/>
      <w:pgMar w:top="1080" w:right="1080" w:bottom="1440" w:left="108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52880" w14:textId="77777777" w:rsidR="00776D4D" w:rsidRDefault="00776D4D">
      <w:r>
        <w:separator/>
      </w:r>
    </w:p>
  </w:endnote>
  <w:endnote w:type="continuationSeparator" w:id="0">
    <w:p w14:paraId="287777F4" w14:textId="77777777" w:rsidR="00776D4D" w:rsidRDefault="00776D4D">
      <w:r>
        <w:continuationSeparator/>
      </w:r>
    </w:p>
  </w:endnote>
  <w:endnote w:type="continuationNotice" w:id="1">
    <w:p w14:paraId="10AD516E" w14:textId="77777777" w:rsidR="00776D4D" w:rsidRDefault="00776D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iriam">
    <w:charset w:val="B1"/>
    <w:family w:val="swiss"/>
    <w:pitch w:val="variable"/>
    <w:sig w:usb0="00000801" w:usb1="00000000" w:usb2="00000000" w:usb3="00000000" w:csb0="0000002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algun Gothic">
    <w:altName w:val="맑은 고딕"/>
    <w:charset w:val="81"/>
    <w:family w:val="swiss"/>
    <w:pitch w:val="variable"/>
    <w:sig w:usb0="900002AF" w:usb1="09D77CFB" w:usb2="00000012" w:usb3="00000000" w:csb0="0008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0595F" w14:textId="77777777" w:rsidR="00776D4D" w:rsidRDefault="00776D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05960" w14:textId="77777777" w:rsidR="00776D4D" w:rsidRDefault="00776D4D">
    <w:pPr>
      <w:pStyle w:val="Footer"/>
    </w:pPr>
  </w:p>
  <w:p w14:paraId="513EFE07" w14:textId="77777777" w:rsidR="00776D4D" w:rsidRDefault="00776D4D"/>
  <w:p w14:paraId="6CDCA993" w14:textId="77777777" w:rsidR="00776D4D" w:rsidRDefault="00776D4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6E905" w14:textId="77777777" w:rsidR="00776D4D" w:rsidRDefault="00776D4D">
      <w:r>
        <w:separator/>
      </w:r>
    </w:p>
  </w:footnote>
  <w:footnote w:type="continuationSeparator" w:id="0">
    <w:p w14:paraId="4A669D89" w14:textId="77777777" w:rsidR="00776D4D" w:rsidRDefault="00776D4D">
      <w:r>
        <w:continuationSeparator/>
      </w:r>
    </w:p>
  </w:footnote>
  <w:footnote w:type="continuationNotice" w:id="1">
    <w:p w14:paraId="37EB8DF3" w14:textId="77777777" w:rsidR="00776D4D" w:rsidRDefault="00776D4D">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5AA6903"/>
    <w:multiLevelType w:val="multilevel"/>
    <w:tmpl w:val="2A101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182408"/>
    <w:multiLevelType w:val="hybridMultilevel"/>
    <w:tmpl w:val="02FE1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21570A"/>
    <w:multiLevelType w:val="hybridMultilevel"/>
    <w:tmpl w:val="A4D4C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C307CB"/>
    <w:multiLevelType w:val="hybridMultilevel"/>
    <w:tmpl w:val="35FA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35A62"/>
    <w:multiLevelType w:val="hybridMultilevel"/>
    <w:tmpl w:val="755EF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D93664"/>
    <w:multiLevelType w:val="multilevel"/>
    <w:tmpl w:val="2A101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5452B8"/>
    <w:multiLevelType w:val="multilevel"/>
    <w:tmpl w:val="2A10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AF38B9"/>
    <w:multiLevelType w:val="hybridMultilevel"/>
    <w:tmpl w:val="B39AB9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7C319A2"/>
    <w:multiLevelType w:val="hybridMultilevel"/>
    <w:tmpl w:val="26BEB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ED7305"/>
    <w:multiLevelType w:val="hybridMultilevel"/>
    <w:tmpl w:val="35D2148C"/>
    <w:lvl w:ilvl="0" w:tplc="7EE48E94">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35047"/>
    <w:multiLevelType w:val="hybridMultilevel"/>
    <w:tmpl w:val="F8F461E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
    <w:nsid w:val="2C67325D"/>
    <w:multiLevelType w:val="hybridMultilevel"/>
    <w:tmpl w:val="9C227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453944"/>
    <w:multiLevelType w:val="multilevel"/>
    <w:tmpl w:val="6422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F52602"/>
    <w:multiLevelType w:val="hybridMultilevel"/>
    <w:tmpl w:val="AB4E5656"/>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8E04EB"/>
    <w:multiLevelType w:val="multilevel"/>
    <w:tmpl w:val="2A10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FE03DBE"/>
    <w:multiLevelType w:val="hybridMultilevel"/>
    <w:tmpl w:val="CEF055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D86FE4"/>
    <w:multiLevelType w:val="hybridMultilevel"/>
    <w:tmpl w:val="8FA67C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48E71B38"/>
    <w:multiLevelType w:val="hybridMultilevel"/>
    <w:tmpl w:val="DB2CB6A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4A2F2D23"/>
    <w:multiLevelType w:val="hybridMultilevel"/>
    <w:tmpl w:val="9C0E61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C7208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01E6149"/>
    <w:multiLevelType w:val="hybridMultilevel"/>
    <w:tmpl w:val="DB1C43EE"/>
    <w:lvl w:ilvl="0" w:tplc="40090003">
      <w:start w:val="1"/>
      <w:numFmt w:val="bullet"/>
      <w:lvlText w:val="o"/>
      <w:lvlJc w:val="left"/>
      <w:pPr>
        <w:ind w:left="2160" w:hanging="360"/>
      </w:pPr>
      <w:rPr>
        <w:rFonts w:ascii="Courier New" w:hAnsi="Courier New" w:cs="Courier New"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2">
    <w:nsid w:val="54E06CBF"/>
    <w:multiLevelType w:val="hybridMultilevel"/>
    <w:tmpl w:val="B3B6F3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3A4E99"/>
    <w:multiLevelType w:val="multilevel"/>
    <w:tmpl w:val="2A10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1F7D6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CC40FF"/>
    <w:multiLevelType w:val="hybridMultilevel"/>
    <w:tmpl w:val="73FA9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A94B44"/>
    <w:multiLevelType w:val="hybridMultilevel"/>
    <w:tmpl w:val="66F42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8031045"/>
    <w:multiLevelType w:val="multilevel"/>
    <w:tmpl w:val="B2FA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ADF44D8"/>
    <w:multiLevelType w:val="hybridMultilevel"/>
    <w:tmpl w:val="931C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1D6A21"/>
    <w:multiLevelType w:val="singleLevel"/>
    <w:tmpl w:val="1370F63E"/>
    <w:lvl w:ilvl="0">
      <w:start w:val="1"/>
      <w:numFmt w:val="decimal"/>
      <w:pStyle w:val="Ref-Indent"/>
      <w:lvlText w:val="[%1]"/>
      <w:lvlJc w:val="left"/>
      <w:pPr>
        <w:tabs>
          <w:tab w:val="num" w:pos="360"/>
        </w:tabs>
        <w:ind w:left="360" w:hanging="360"/>
      </w:pPr>
      <w:rPr>
        <w:rFonts w:ascii="Times New Roman" w:hAnsi="Times New Roman" w:hint="default"/>
        <w:b w:val="0"/>
        <w:sz w:val="18"/>
      </w:rPr>
    </w:lvl>
  </w:abstractNum>
  <w:abstractNum w:abstractNumId="30">
    <w:nsid w:val="6F9501AB"/>
    <w:multiLevelType w:val="hybridMultilevel"/>
    <w:tmpl w:val="7B48EE94"/>
    <w:lvl w:ilvl="0" w:tplc="40090003">
      <w:start w:val="1"/>
      <w:numFmt w:val="bullet"/>
      <w:lvlText w:val="o"/>
      <w:lvlJc w:val="left"/>
      <w:pPr>
        <w:ind w:left="2160" w:hanging="360"/>
      </w:pPr>
      <w:rPr>
        <w:rFonts w:ascii="Courier New" w:hAnsi="Courier New" w:cs="Courier New"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1">
    <w:nsid w:val="70343DC8"/>
    <w:multiLevelType w:val="hybridMultilevel"/>
    <w:tmpl w:val="4664C7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1535944"/>
    <w:multiLevelType w:val="hybridMultilevel"/>
    <w:tmpl w:val="6CC8C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E64729"/>
    <w:multiLevelType w:val="multilevel"/>
    <w:tmpl w:val="2A10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3804D33"/>
    <w:multiLevelType w:val="multilevel"/>
    <w:tmpl w:val="D9E8121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756A2A69"/>
    <w:multiLevelType w:val="hybridMultilevel"/>
    <w:tmpl w:val="9076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FC0B2C"/>
    <w:multiLevelType w:val="hybridMultilevel"/>
    <w:tmpl w:val="1CA67508"/>
    <w:lvl w:ilvl="0" w:tplc="0C38433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540F1E"/>
    <w:multiLevelType w:val="hybridMultilevel"/>
    <w:tmpl w:val="E4FE6FB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D057967"/>
    <w:multiLevelType w:val="hybridMultilevel"/>
    <w:tmpl w:val="5D7861F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9">
    <w:nsid w:val="7D917510"/>
    <w:multiLevelType w:val="hybridMultilevel"/>
    <w:tmpl w:val="9348C08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29"/>
  </w:num>
  <w:num w:numId="3">
    <w:abstractNumId w:val="16"/>
  </w:num>
  <w:num w:numId="4">
    <w:abstractNumId w:val="32"/>
  </w:num>
  <w:num w:numId="5">
    <w:abstractNumId w:val="4"/>
  </w:num>
  <w:num w:numId="6">
    <w:abstractNumId w:val="25"/>
  </w:num>
  <w:num w:numId="7">
    <w:abstractNumId w:val="28"/>
  </w:num>
  <w:num w:numId="8">
    <w:abstractNumId w:val="22"/>
  </w:num>
  <w:num w:numId="9">
    <w:abstractNumId w:val="12"/>
  </w:num>
  <w:num w:numId="10">
    <w:abstractNumId w:val="35"/>
  </w:num>
  <w:num w:numId="11">
    <w:abstractNumId w:val="9"/>
  </w:num>
  <w:num w:numId="12">
    <w:abstractNumId w:val="36"/>
  </w:num>
  <w:num w:numId="13">
    <w:abstractNumId w:val="3"/>
  </w:num>
  <w:num w:numId="14">
    <w:abstractNumId w:val="7"/>
  </w:num>
  <w:num w:numId="15">
    <w:abstractNumId w:val="26"/>
  </w:num>
  <w:num w:numId="16">
    <w:abstractNumId w:val="27"/>
  </w:num>
  <w:num w:numId="17">
    <w:abstractNumId w:val="13"/>
  </w:num>
  <w:num w:numId="18">
    <w:abstractNumId w:val="37"/>
  </w:num>
  <w:num w:numId="19">
    <w:abstractNumId w:val="38"/>
  </w:num>
  <w:num w:numId="20">
    <w:abstractNumId w:val="39"/>
  </w:num>
  <w:num w:numId="21">
    <w:abstractNumId w:val="18"/>
  </w:num>
  <w:num w:numId="22">
    <w:abstractNumId w:val="11"/>
  </w:num>
  <w:num w:numId="23">
    <w:abstractNumId w:val="17"/>
  </w:num>
  <w:num w:numId="24">
    <w:abstractNumId w:val="31"/>
  </w:num>
  <w:num w:numId="25">
    <w:abstractNumId w:val="21"/>
  </w:num>
  <w:num w:numId="26">
    <w:abstractNumId w:val="30"/>
  </w:num>
  <w:num w:numId="27">
    <w:abstractNumId w:val="1"/>
  </w:num>
  <w:num w:numId="28">
    <w:abstractNumId w:val="6"/>
  </w:num>
  <w:num w:numId="29">
    <w:abstractNumId w:val="33"/>
  </w:num>
  <w:num w:numId="30">
    <w:abstractNumId w:val="15"/>
  </w:num>
  <w:num w:numId="31">
    <w:abstractNumId w:val="23"/>
  </w:num>
  <w:num w:numId="32">
    <w:abstractNumId w:val="8"/>
  </w:num>
  <w:num w:numId="33">
    <w:abstractNumId w:val="5"/>
  </w:num>
  <w:num w:numId="34">
    <w:abstractNumId w:val="2"/>
  </w:num>
  <w:num w:numId="35">
    <w:abstractNumId w:val="14"/>
  </w:num>
  <w:num w:numId="36">
    <w:abstractNumId w:val="24"/>
  </w:num>
  <w:num w:numId="37">
    <w:abstractNumId w:val="34"/>
  </w:num>
  <w:num w:numId="38">
    <w:abstractNumId w:val="20"/>
  </w:num>
  <w:num w:numId="39">
    <w:abstractNumId w:val="1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soc Comp Mach Proc(ACM) Gregor&lt;/Style&gt;&lt;LeftDelim&gt;{&lt;/LeftDelim&gt;&lt;RightDelim&gt;}&lt;/RightDelim&gt;&lt;FontName&gt;Times New Roman&lt;/FontName&gt;&lt;FontSize&gt;8&lt;/FontSize&gt;&lt;ReflistTitle&gt;&lt;/ReflistTitle&gt;&lt;StartingRefnum&gt;1&lt;/StartingRefnum&gt;&lt;FirstLineIndent&gt;0&lt;/FirstLineIndent&gt;&lt;HangingIndent&gt;1152&lt;/HangingIndent&gt;&lt;LineSpacing&gt;0&lt;/LineSpacing&gt;&lt;SpaceAfter&gt;0&lt;/SpaceAfter&gt;&lt;HyperlinksEnabled&gt;1&lt;/HyperlinksEnabled&gt;&lt;HyperlinksVisible&gt;0&lt;/HyperlinksVisible&gt;&lt;/ENLayout&gt;"/>
    <w:docVar w:name="EN.Libraries" w:val="&lt;Libraries&gt;&lt;/Libraries&gt;"/>
  </w:docVars>
  <w:rsids>
    <w:rsidRoot w:val="007C08CF"/>
    <w:rsid w:val="00000F80"/>
    <w:rsid w:val="00002562"/>
    <w:rsid w:val="00004082"/>
    <w:rsid w:val="00005D29"/>
    <w:rsid w:val="000067A7"/>
    <w:rsid w:val="00007C81"/>
    <w:rsid w:val="00007CDF"/>
    <w:rsid w:val="00013C6C"/>
    <w:rsid w:val="00014292"/>
    <w:rsid w:val="00016D54"/>
    <w:rsid w:val="00020747"/>
    <w:rsid w:val="00026FF2"/>
    <w:rsid w:val="0002752C"/>
    <w:rsid w:val="000275E1"/>
    <w:rsid w:val="00030307"/>
    <w:rsid w:val="0003183E"/>
    <w:rsid w:val="000323E0"/>
    <w:rsid w:val="00034259"/>
    <w:rsid w:val="000355F6"/>
    <w:rsid w:val="00036C06"/>
    <w:rsid w:val="00037D68"/>
    <w:rsid w:val="00040AC9"/>
    <w:rsid w:val="000415E4"/>
    <w:rsid w:val="00042D5C"/>
    <w:rsid w:val="00042F85"/>
    <w:rsid w:val="00051A21"/>
    <w:rsid w:val="00055134"/>
    <w:rsid w:val="000556B8"/>
    <w:rsid w:val="000578A9"/>
    <w:rsid w:val="00057BB5"/>
    <w:rsid w:val="0006078A"/>
    <w:rsid w:val="00061137"/>
    <w:rsid w:val="00065154"/>
    <w:rsid w:val="00073C9E"/>
    <w:rsid w:val="000763D5"/>
    <w:rsid w:val="0008000E"/>
    <w:rsid w:val="00085672"/>
    <w:rsid w:val="00087145"/>
    <w:rsid w:val="000926F5"/>
    <w:rsid w:val="00092EEE"/>
    <w:rsid w:val="0009634A"/>
    <w:rsid w:val="000A1536"/>
    <w:rsid w:val="000A1FA9"/>
    <w:rsid w:val="000A22DD"/>
    <w:rsid w:val="000A2CFF"/>
    <w:rsid w:val="000A585C"/>
    <w:rsid w:val="000A7E38"/>
    <w:rsid w:val="000B1CAB"/>
    <w:rsid w:val="000B2A11"/>
    <w:rsid w:val="000B6C08"/>
    <w:rsid w:val="000C15B6"/>
    <w:rsid w:val="000C1EDA"/>
    <w:rsid w:val="000C5E34"/>
    <w:rsid w:val="000C6A83"/>
    <w:rsid w:val="000D18A8"/>
    <w:rsid w:val="000D3384"/>
    <w:rsid w:val="000D4DE7"/>
    <w:rsid w:val="000D5807"/>
    <w:rsid w:val="000D621B"/>
    <w:rsid w:val="000D6D4B"/>
    <w:rsid w:val="000D71DD"/>
    <w:rsid w:val="000D7672"/>
    <w:rsid w:val="000E3C51"/>
    <w:rsid w:val="000E5583"/>
    <w:rsid w:val="000E6E49"/>
    <w:rsid w:val="000F0B1A"/>
    <w:rsid w:val="000F2AD6"/>
    <w:rsid w:val="000F2BAE"/>
    <w:rsid w:val="000F6B8C"/>
    <w:rsid w:val="00102079"/>
    <w:rsid w:val="00103B70"/>
    <w:rsid w:val="00107EA2"/>
    <w:rsid w:val="001125A9"/>
    <w:rsid w:val="001153E8"/>
    <w:rsid w:val="001220B7"/>
    <w:rsid w:val="0012264F"/>
    <w:rsid w:val="0012377E"/>
    <w:rsid w:val="001337A2"/>
    <w:rsid w:val="001378B9"/>
    <w:rsid w:val="0014247B"/>
    <w:rsid w:val="0014586F"/>
    <w:rsid w:val="00147FDB"/>
    <w:rsid w:val="00151D58"/>
    <w:rsid w:val="00152EB0"/>
    <w:rsid w:val="00154589"/>
    <w:rsid w:val="001567B5"/>
    <w:rsid w:val="001578EE"/>
    <w:rsid w:val="00160668"/>
    <w:rsid w:val="00160877"/>
    <w:rsid w:val="0016353B"/>
    <w:rsid w:val="001649D9"/>
    <w:rsid w:val="00164C34"/>
    <w:rsid w:val="00164E70"/>
    <w:rsid w:val="00166A21"/>
    <w:rsid w:val="00172159"/>
    <w:rsid w:val="00175137"/>
    <w:rsid w:val="00176A36"/>
    <w:rsid w:val="0017715D"/>
    <w:rsid w:val="00177329"/>
    <w:rsid w:val="00181D09"/>
    <w:rsid w:val="001858F6"/>
    <w:rsid w:val="001870A7"/>
    <w:rsid w:val="00187ACB"/>
    <w:rsid w:val="00191E52"/>
    <w:rsid w:val="001A47DB"/>
    <w:rsid w:val="001B15C3"/>
    <w:rsid w:val="001B2EEA"/>
    <w:rsid w:val="001B4B0A"/>
    <w:rsid w:val="001C0005"/>
    <w:rsid w:val="001C0244"/>
    <w:rsid w:val="001C2388"/>
    <w:rsid w:val="001C23DB"/>
    <w:rsid w:val="001C4CC0"/>
    <w:rsid w:val="001C5477"/>
    <w:rsid w:val="001D4115"/>
    <w:rsid w:val="001D490A"/>
    <w:rsid w:val="001D4B48"/>
    <w:rsid w:val="001D5C40"/>
    <w:rsid w:val="001E100B"/>
    <w:rsid w:val="001E153F"/>
    <w:rsid w:val="001E41E0"/>
    <w:rsid w:val="001E4A9D"/>
    <w:rsid w:val="001E54F0"/>
    <w:rsid w:val="001F1AD7"/>
    <w:rsid w:val="001F2EDC"/>
    <w:rsid w:val="001F3602"/>
    <w:rsid w:val="001F5A94"/>
    <w:rsid w:val="001F5B92"/>
    <w:rsid w:val="001F6814"/>
    <w:rsid w:val="002009F9"/>
    <w:rsid w:val="00202CE8"/>
    <w:rsid w:val="0021054E"/>
    <w:rsid w:val="0021112B"/>
    <w:rsid w:val="00216B43"/>
    <w:rsid w:val="00217ABD"/>
    <w:rsid w:val="002201DD"/>
    <w:rsid w:val="00220945"/>
    <w:rsid w:val="002218FA"/>
    <w:rsid w:val="00222320"/>
    <w:rsid w:val="002223F7"/>
    <w:rsid w:val="00222D91"/>
    <w:rsid w:val="00222FA6"/>
    <w:rsid w:val="00223D0B"/>
    <w:rsid w:val="0022680B"/>
    <w:rsid w:val="002273F0"/>
    <w:rsid w:val="002323C0"/>
    <w:rsid w:val="00233E56"/>
    <w:rsid w:val="002358C1"/>
    <w:rsid w:val="00237536"/>
    <w:rsid w:val="00251DFE"/>
    <w:rsid w:val="00252432"/>
    <w:rsid w:val="00265989"/>
    <w:rsid w:val="002731EA"/>
    <w:rsid w:val="00273AD8"/>
    <w:rsid w:val="00276B09"/>
    <w:rsid w:val="00280063"/>
    <w:rsid w:val="002807EC"/>
    <w:rsid w:val="00281DA2"/>
    <w:rsid w:val="00282655"/>
    <w:rsid w:val="00284A9F"/>
    <w:rsid w:val="0028637E"/>
    <w:rsid w:val="002909D4"/>
    <w:rsid w:val="00291276"/>
    <w:rsid w:val="00292503"/>
    <w:rsid w:val="00296116"/>
    <w:rsid w:val="002967CD"/>
    <w:rsid w:val="002A10D5"/>
    <w:rsid w:val="002A4ED1"/>
    <w:rsid w:val="002A5873"/>
    <w:rsid w:val="002A58C9"/>
    <w:rsid w:val="002A70DC"/>
    <w:rsid w:val="002A743F"/>
    <w:rsid w:val="002B5F5E"/>
    <w:rsid w:val="002C36A2"/>
    <w:rsid w:val="002C54CB"/>
    <w:rsid w:val="002C72D4"/>
    <w:rsid w:val="002D4CBA"/>
    <w:rsid w:val="002D6268"/>
    <w:rsid w:val="002D6A57"/>
    <w:rsid w:val="002D70CD"/>
    <w:rsid w:val="002E0F76"/>
    <w:rsid w:val="002E1908"/>
    <w:rsid w:val="002E502A"/>
    <w:rsid w:val="002E7ADF"/>
    <w:rsid w:val="002F281A"/>
    <w:rsid w:val="002F7C76"/>
    <w:rsid w:val="00300FD3"/>
    <w:rsid w:val="003054DD"/>
    <w:rsid w:val="00311919"/>
    <w:rsid w:val="00317DC1"/>
    <w:rsid w:val="00322550"/>
    <w:rsid w:val="0032282B"/>
    <w:rsid w:val="003271A2"/>
    <w:rsid w:val="00327552"/>
    <w:rsid w:val="00330A03"/>
    <w:rsid w:val="00337E51"/>
    <w:rsid w:val="00343AE9"/>
    <w:rsid w:val="00344E87"/>
    <w:rsid w:val="00346B99"/>
    <w:rsid w:val="003472F2"/>
    <w:rsid w:val="00347943"/>
    <w:rsid w:val="00347DC4"/>
    <w:rsid w:val="00350B16"/>
    <w:rsid w:val="0035680F"/>
    <w:rsid w:val="0036049B"/>
    <w:rsid w:val="0036086E"/>
    <w:rsid w:val="003631EA"/>
    <w:rsid w:val="00365B7C"/>
    <w:rsid w:val="0036659E"/>
    <w:rsid w:val="0036728A"/>
    <w:rsid w:val="003700DE"/>
    <w:rsid w:val="00374962"/>
    <w:rsid w:val="00375299"/>
    <w:rsid w:val="00375C8A"/>
    <w:rsid w:val="00380757"/>
    <w:rsid w:val="00380B8F"/>
    <w:rsid w:val="00386B19"/>
    <w:rsid w:val="00386D42"/>
    <w:rsid w:val="00390E39"/>
    <w:rsid w:val="003930AE"/>
    <w:rsid w:val="00395BA9"/>
    <w:rsid w:val="00397D26"/>
    <w:rsid w:val="00397E0B"/>
    <w:rsid w:val="003A3131"/>
    <w:rsid w:val="003A50D2"/>
    <w:rsid w:val="003A7852"/>
    <w:rsid w:val="003B2A42"/>
    <w:rsid w:val="003B4153"/>
    <w:rsid w:val="003B5E12"/>
    <w:rsid w:val="003C15F4"/>
    <w:rsid w:val="003C50B0"/>
    <w:rsid w:val="003C5498"/>
    <w:rsid w:val="003C6C40"/>
    <w:rsid w:val="003E0E72"/>
    <w:rsid w:val="003E1C77"/>
    <w:rsid w:val="003E3258"/>
    <w:rsid w:val="003E5DA0"/>
    <w:rsid w:val="003E7B3A"/>
    <w:rsid w:val="003F1266"/>
    <w:rsid w:val="003F1949"/>
    <w:rsid w:val="003F4B5B"/>
    <w:rsid w:val="003F5B63"/>
    <w:rsid w:val="003F7DF1"/>
    <w:rsid w:val="004017D5"/>
    <w:rsid w:val="00402FB7"/>
    <w:rsid w:val="00403A38"/>
    <w:rsid w:val="00410178"/>
    <w:rsid w:val="00414CD5"/>
    <w:rsid w:val="00415ACF"/>
    <w:rsid w:val="0041772D"/>
    <w:rsid w:val="00423478"/>
    <w:rsid w:val="00424E49"/>
    <w:rsid w:val="00430C1D"/>
    <w:rsid w:val="00432A59"/>
    <w:rsid w:val="004348EB"/>
    <w:rsid w:val="00436E2D"/>
    <w:rsid w:val="00437501"/>
    <w:rsid w:val="0044080D"/>
    <w:rsid w:val="004417C3"/>
    <w:rsid w:val="00441BB3"/>
    <w:rsid w:val="004432CE"/>
    <w:rsid w:val="00444069"/>
    <w:rsid w:val="00446DE1"/>
    <w:rsid w:val="004478AC"/>
    <w:rsid w:val="0045114E"/>
    <w:rsid w:val="00453F4A"/>
    <w:rsid w:val="00455430"/>
    <w:rsid w:val="004620DE"/>
    <w:rsid w:val="00462A43"/>
    <w:rsid w:val="00464258"/>
    <w:rsid w:val="00464D7E"/>
    <w:rsid w:val="0046648F"/>
    <w:rsid w:val="00466D30"/>
    <w:rsid w:val="004676EC"/>
    <w:rsid w:val="00471A62"/>
    <w:rsid w:val="00474255"/>
    <w:rsid w:val="004775A0"/>
    <w:rsid w:val="004821F9"/>
    <w:rsid w:val="00486C10"/>
    <w:rsid w:val="00487B47"/>
    <w:rsid w:val="00490611"/>
    <w:rsid w:val="004936FF"/>
    <w:rsid w:val="004A1A8A"/>
    <w:rsid w:val="004A245B"/>
    <w:rsid w:val="004A6926"/>
    <w:rsid w:val="004B0627"/>
    <w:rsid w:val="004B1A3E"/>
    <w:rsid w:val="004B1F3D"/>
    <w:rsid w:val="004B2DBD"/>
    <w:rsid w:val="004B4862"/>
    <w:rsid w:val="004B64FC"/>
    <w:rsid w:val="004C0328"/>
    <w:rsid w:val="004C47DD"/>
    <w:rsid w:val="004D16FD"/>
    <w:rsid w:val="004D7FEB"/>
    <w:rsid w:val="004E048F"/>
    <w:rsid w:val="004E2F61"/>
    <w:rsid w:val="004E418D"/>
    <w:rsid w:val="004F4ADC"/>
    <w:rsid w:val="004F5F93"/>
    <w:rsid w:val="004F60E0"/>
    <w:rsid w:val="004F66E0"/>
    <w:rsid w:val="00500699"/>
    <w:rsid w:val="00500F21"/>
    <w:rsid w:val="0050486F"/>
    <w:rsid w:val="00505F12"/>
    <w:rsid w:val="00512BB0"/>
    <w:rsid w:val="00514DA3"/>
    <w:rsid w:val="00516BC1"/>
    <w:rsid w:val="00521A53"/>
    <w:rsid w:val="0052213C"/>
    <w:rsid w:val="00524FC8"/>
    <w:rsid w:val="00526D82"/>
    <w:rsid w:val="005324D1"/>
    <w:rsid w:val="005327A3"/>
    <w:rsid w:val="00533C7C"/>
    <w:rsid w:val="00533FFC"/>
    <w:rsid w:val="00536ED6"/>
    <w:rsid w:val="00537811"/>
    <w:rsid w:val="00540C65"/>
    <w:rsid w:val="005412A5"/>
    <w:rsid w:val="005418AF"/>
    <w:rsid w:val="00541B2F"/>
    <w:rsid w:val="00542B56"/>
    <w:rsid w:val="0054501A"/>
    <w:rsid w:val="005505B2"/>
    <w:rsid w:val="0055072A"/>
    <w:rsid w:val="00551994"/>
    <w:rsid w:val="00551D35"/>
    <w:rsid w:val="00552D5C"/>
    <w:rsid w:val="00554B3D"/>
    <w:rsid w:val="00555090"/>
    <w:rsid w:val="00555DA0"/>
    <w:rsid w:val="005619BE"/>
    <w:rsid w:val="00562302"/>
    <w:rsid w:val="005630B4"/>
    <w:rsid w:val="00564C36"/>
    <w:rsid w:val="005651A8"/>
    <w:rsid w:val="00566E78"/>
    <w:rsid w:val="00567BA0"/>
    <w:rsid w:val="00571CED"/>
    <w:rsid w:val="00574A45"/>
    <w:rsid w:val="00582631"/>
    <w:rsid w:val="00582D24"/>
    <w:rsid w:val="00584069"/>
    <w:rsid w:val="005842F9"/>
    <w:rsid w:val="005879BF"/>
    <w:rsid w:val="00592118"/>
    <w:rsid w:val="00593B7A"/>
    <w:rsid w:val="00595204"/>
    <w:rsid w:val="005A12A2"/>
    <w:rsid w:val="005A3274"/>
    <w:rsid w:val="005A7FB2"/>
    <w:rsid w:val="005B201D"/>
    <w:rsid w:val="005B3D9D"/>
    <w:rsid w:val="005B6A93"/>
    <w:rsid w:val="005C3ABA"/>
    <w:rsid w:val="005C466A"/>
    <w:rsid w:val="005C5B4F"/>
    <w:rsid w:val="005C7033"/>
    <w:rsid w:val="005C7C11"/>
    <w:rsid w:val="005C7D6D"/>
    <w:rsid w:val="005D11A4"/>
    <w:rsid w:val="005D11E8"/>
    <w:rsid w:val="005D310E"/>
    <w:rsid w:val="005D61BA"/>
    <w:rsid w:val="005F20B6"/>
    <w:rsid w:val="005F2D85"/>
    <w:rsid w:val="005F4FE5"/>
    <w:rsid w:val="005F6E49"/>
    <w:rsid w:val="00603A4D"/>
    <w:rsid w:val="00606F17"/>
    <w:rsid w:val="006101DA"/>
    <w:rsid w:val="00611601"/>
    <w:rsid w:val="006117BE"/>
    <w:rsid w:val="00611819"/>
    <w:rsid w:val="00613EFD"/>
    <w:rsid w:val="0061622E"/>
    <w:rsid w:val="0061710B"/>
    <w:rsid w:val="00620D02"/>
    <w:rsid w:val="00624FDB"/>
    <w:rsid w:val="0062758A"/>
    <w:rsid w:val="00633CA5"/>
    <w:rsid w:val="00637789"/>
    <w:rsid w:val="006379AC"/>
    <w:rsid w:val="006476F9"/>
    <w:rsid w:val="006533C0"/>
    <w:rsid w:val="0065488D"/>
    <w:rsid w:val="00654C0D"/>
    <w:rsid w:val="00656AD1"/>
    <w:rsid w:val="00661860"/>
    <w:rsid w:val="006626BB"/>
    <w:rsid w:val="0066415C"/>
    <w:rsid w:val="006652E6"/>
    <w:rsid w:val="00670DE1"/>
    <w:rsid w:val="006760FB"/>
    <w:rsid w:val="00680484"/>
    <w:rsid w:val="006841F1"/>
    <w:rsid w:val="0068547D"/>
    <w:rsid w:val="00687921"/>
    <w:rsid w:val="00691675"/>
    <w:rsid w:val="0069356A"/>
    <w:rsid w:val="00693ACD"/>
    <w:rsid w:val="006946BB"/>
    <w:rsid w:val="00695055"/>
    <w:rsid w:val="006950DD"/>
    <w:rsid w:val="00697347"/>
    <w:rsid w:val="006A044B"/>
    <w:rsid w:val="006A1FA3"/>
    <w:rsid w:val="006A2CA5"/>
    <w:rsid w:val="006A39DF"/>
    <w:rsid w:val="006A3CC1"/>
    <w:rsid w:val="006A5294"/>
    <w:rsid w:val="006A5E06"/>
    <w:rsid w:val="006B22F4"/>
    <w:rsid w:val="006B3726"/>
    <w:rsid w:val="006B47A7"/>
    <w:rsid w:val="006B77E8"/>
    <w:rsid w:val="006B7AB0"/>
    <w:rsid w:val="006C2269"/>
    <w:rsid w:val="006C7D5E"/>
    <w:rsid w:val="006D16A6"/>
    <w:rsid w:val="006D2013"/>
    <w:rsid w:val="006D32C1"/>
    <w:rsid w:val="006D451E"/>
    <w:rsid w:val="006D6B37"/>
    <w:rsid w:val="006D6D05"/>
    <w:rsid w:val="006D77EA"/>
    <w:rsid w:val="006E2F78"/>
    <w:rsid w:val="006E51CF"/>
    <w:rsid w:val="006E574F"/>
    <w:rsid w:val="006F4607"/>
    <w:rsid w:val="00700088"/>
    <w:rsid w:val="00702B58"/>
    <w:rsid w:val="00703CDA"/>
    <w:rsid w:val="007121AC"/>
    <w:rsid w:val="00713A53"/>
    <w:rsid w:val="00720164"/>
    <w:rsid w:val="00720795"/>
    <w:rsid w:val="00722D02"/>
    <w:rsid w:val="007248FF"/>
    <w:rsid w:val="007262B0"/>
    <w:rsid w:val="00726B6B"/>
    <w:rsid w:val="007272FE"/>
    <w:rsid w:val="00727767"/>
    <w:rsid w:val="007305B6"/>
    <w:rsid w:val="00732BC0"/>
    <w:rsid w:val="00737063"/>
    <w:rsid w:val="00740996"/>
    <w:rsid w:val="00741288"/>
    <w:rsid w:val="007425F8"/>
    <w:rsid w:val="00742CF2"/>
    <w:rsid w:val="0075002E"/>
    <w:rsid w:val="00750389"/>
    <w:rsid w:val="00750BD0"/>
    <w:rsid w:val="00751E89"/>
    <w:rsid w:val="00752776"/>
    <w:rsid w:val="007578B8"/>
    <w:rsid w:val="007606B5"/>
    <w:rsid w:val="00762BC9"/>
    <w:rsid w:val="00767693"/>
    <w:rsid w:val="007738B5"/>
    <w:rsid w:val="0077390B"/>
    <w:rsid w:val="00776D4D"/>
    <w:rsid w:val="00780F39"/>
    <w:rsid w:val="00783A29"/>
    <w:rsid w:val="0078644F"/>
    <w:rsid w:val="00787819"/>
    <w:rsid w:val="00787E55"/>
    <w:rsid w:val="00793432"/>
    <w:rsid w:val="00793757"/>
    <w:rsid w:val="00793DF2"/>
    <w:rsid w:val="007954FE"/>
    <w:rsid w:val="007A5783"/>
    <w:rsid w:val="007A7063"/>
    <w:rsid w:val="007B1F57"/>
    <w:rsid w:val="007B2C2E"/>
    <w:rsid w:val="007C08CF"/>
    <w:rsid w:val="007C3600"/>
    <w:rsid w:val="007D0187"/>
    <w:rsid w:val="007D2CB7"/>
    <w:rsid w:val="007D2EF4"/>
    <w:rsid w:val="007D4CC1"/>
    <w:rsid w:val="007D5627"/>
    <w:rsid w:val="007D67F1"/>
    <w:rsid w:val="007E2597"/>
    <w:rsid w:val="007E2913"/>
    <w:rsid w:val="007E3B97"/>
    <w:rsid w:val="007E4FBC"/>
    <w:rsid w:val="007E785E"/>
    <w:rsid w:val="007F38AE"/>
    <w:rsid w:val="007F3DF0"/>
    <w:rsid w:val="00801F15"/>
    <w:rsid w:val="008022AE"/>
    <w:rsid w:val="00803825"/>
    <w:rsid w:val="00806048"/>
    <w:rsid w:val="00806673"/>
    <w:rsid w:val="00806FD4"/>
    <w:rsid w:val="008104AD"/>
    <w:rsid w:val="00810A65"/>
    <w:rsid w:val="00812EAE"/>
    <w:rsid w:val="008140D3"/>
    <w:rsid w:val="00830CC3"/>
    <w:rsid w:val="0083288D"/>
    <w:rsid w:val="00833995"/>
    <w:rsid w:val="008407BD"/>
    <w:rsid w:val="0084455E"/>
    <w:rsid w:val="00845CF5"/>
    <w:rsid w:val="008506D1"/>
    <w:rsid w:val="00850A56"/>
    <w:rsid w:val="00851BE8"/>
    <w:rsid w:val="008527B3"/>
    <w:rsid w:val="00853470"/>
    <w:rsid w:val="008536AF"/>
    <w:rsid w:val="00857627"/>
    <w:rsid w:val="008616AE"/>
    <w:rsid w:val="008638D5"/>
    <w:rsid w:val="008658B8"/>
    <w:rsid w:val="0087130F"/>
    <w:rsid w:val="00872525"/>
    <w:rsid w:val="0087355C"/>
    <w:rsid w:val="0087467E"/>
    <w:rsid w:val="00874C82"/>
    <w:rsid w:val="00875DBB"/>
    <w:rsid w:val="00881A05"/>
    <w:rsid w:val="00883CD0"/>
    <w:rsid w:val="00887E67"/>
    <w:rsid w:val="0089030C"/>
    <w:rsid w:val="00890CC4"/>
    <w:rsid w:val="008942F7"/>
    <w:rsid w:val="008A017A"/>
    <w:rsid w:val="008A11A0"/>
    <w:rsid w:val="008A3903"/>
    <w:rsid w:val="008A3A19"/>
    <w:rsid w:val="008A60AB"/>
    <w:rsid w:val="008A6568"/>
    <w:rsid w:val="008A686C"/>
    <w:rsid w:val="008B197E"/>
    <w:rsid w:val="008B3F81"/>
    <w:rsid w:val="008B6BDE"/>
    <w:rsid w:val="008B7DC3"/>
    <w:rsid w:val="008C0045"/>
    <w:rsid w:val="008C4057"/>
    <w:rsid w:val="008C483C"/>
    <w:rsid w:val="008D02F6"/>
    <w:rsid w:val="008D19A0"/>
    <w:rsid w:val="008D1F80"/>
    <w:rsid w:val="008D4C0E"/>
    <w:rsid w:val="008D5CC1"/>
    <w:rsid w:val="008E0F33"/>
    <w:rsid w:val="008E5E9C"/>
    <w:rsid w:val="008E69BB"/>
    <w:rsid w:val="008E6B78"/>
    <w:rsid w:val="008E7022"/>
    <w:rsid w:val="008F2D12"/>
    <w:rsid w:val="008F5F4A"/>
    <w:rsid w:val="00900D10"/>
    <w:rsid w:val="00901AB6"/>
    <w:rsid w:val="00902016"/>
    <w:rsid w:val="00904606"/>
    <w:rsid w:val="00904E34"/>
    <w:rsid w:val="00907AEA"/>
    <w:rsid w:val="00912EA1"/>
    <w:rsid w:val="009164D8"/>
    <w:rsid w:val="00917617"/>
    <w:rsid w:val="009257F4"/>
    <w:rsid w:val="009304C4"/>
    <w:rsid w:val="00932420"/>
    <w:rsid w:val="00935ECE"/>
    <w:rsid w:val="00936547"/>
    <w:rsid w:val="00936DD3"/>
    <w:rsid w:val="00937E57"/>
    <w:rsid w:val="009421F2"/>
    <w:rsid w:val="0095063A"/>
    <w:rsid w:val="009538DA"/>
    <w:rsid w:val="009546F6"/>
    <w:rsid w:val="00955F48"/>
    <w:rsid w:val="009607A4"/>
    <w:rsid w:val="00962DD4"/>
    <w:rsid w:val="009633E9"/>
    <w:rsid w:val="00966E45"/>
    <w:rsid w:val="0097083F"/>
    <w:rsid w:val="00972717"/>
    <w:rsid w:val="0097369A"/>
    <w:rsid w:val="00973850"/>
    <w:rsid w:val="00974357"/>
    <w:rsid w:val="00980DD9"/>
    <w:rsid w:val="0098331C"/>
    <w:rsid w:val="009854CA"/>
    <w:rsid w:val="00992F24"/>
    <w:rsid w:val="009A1DD8"/>
    <w:rsid w:val="009A2F95"/>
    <w:rsid w:val="009A56B3"/>
    <w:rsid w:val="009A70B7"/>
    <w:rsid w:val="009B0806"/>
    <w:rsid w:val="009B406B"/>
    <w:rsid w:val="009B701B"/>
    <w:rsid w:val="009C0CFE"/>
    <w:rsid w:val="009C0FF4"/>
    <w:rsid w:val="009C5D17"/>
    <w:rsid w:val="009D23F7"/>
    <w:rsid w:val="009D5A11"/>
    <w:rsid w:val="009D5A42"/>
    <w:rsid w:val="009E0EB2"/>
    <w:rsid w:val="009E1992"/>
    <w:rsid w:val="009E2C92"/>
    <w:rsid w:val="009E327D"/>
    <w:rsid w:val="009E4277"/>
    <w:rsid w:val="009E44FF"/>
    <w:rsid w:val="009F23A1"/>
    <w:rsid w:val="009F24AC"/>
    <w:rsid w:val="009F28FB"/>
    <w:rsid w:val="009F334B"/>
    <w:rsid w:val="009F3A1E"/>
    <w:rsid w:val="009F448D"/>
    <w:rsid w:val="009F692E"/>
    <w:rsid w:val="009F6A9B"/>
    <w:rsid w:val="00A040BE"/>
    <w:rsid w:val="00A049C4"/>
    <w:rsid w:val="00A04D2A"/>
    <w:rsid w:val="00A105B5"/>
    <w:rsid w:val="00A1064E"/>
    <w:rsid w:val="00A10D7E"/>
    <w:rsid w:val="00A125FC"/>
    <w:rsid w:val="00A13CD6"/>
    <w:rsid w:val="00A13F09"/>
    <w:rsid w:val="00A151E4"/>
    <w:rsid w:val="00A15907"/>
    <w:rsid w:val="00A20852"/>
    <w:rsid w:val="00A228B6"/>
    <w:rsid w:val="00A22F5E"/>
    <w:rsid w:val="00A24450"/>
    <w:rsid w:val="00A26F84"/>
    <w:rsid w:val="00A3106A"/>
    <w:rsid w:val="00A31DC9"/>
    <w:rsid w:val="00A3686D"/>
    <w:rsid w:val="00A37D81"/>
    <w:rsid w:val="00A40B7D"/>
    <w:rsid w:val="00A41329"/>
    <w:rsid w:val="00A41ABC"/>
    <w:rsid w:val="00A44EA4"/>
    <w:rsid w:val="00A5061C"/>
    <w:rsid w:val="00A521E9"/>
    <w:rsid w:val="00A548AD"/>
    <w:rsid w:val="00A55F59"/>
    <w:rsid w:val="00A6264B"/>
    <w:rsid w:val="00A63180"/>
    <w:rsid w:val="00A63BC7"/>
    <w:rsid w:val="00A64EB6"/>
    <w:rsid w:val="00A66E61"/>
    <w:rsid w:val="00A7021D"/>
    <w:rsid w:val="00A73DE4"/>
    <w:rsid w:val="00A73F59"/>
    <w:rsid w:val="00A74376"/>
    <w:rsid w:val="00A77A74"/>
    <w:rsid w:val="00A8023C"/>
    <w:rsid w:val="00A80B8C"/>
    <w:rsid w:val="00A80DCC"/>
    <w:rsid w:val="00A82D63"/>
    <w:rsid w:val="00A85D26"/>
    <w:rsid w:val="00A860ED"/>
    <w:rsid w:val="00A877C5"/>
    <w:rsid w:val="00AA0393"/>
    <w:rsid w:val="00AA2970"/>
    <w:rsid w:val="00AA2CC9"/>
    <w:rsid w:val="00AA30FF"/>
    <w:rsid w:val="00AA3163"/>
    <w:rsid w:val="00AA549D"/>
    <w:rsid w:val="00AA62E9"/>
    <w:rsid w:val="00AA723A"/>
    <w:rsid w:val="00AB0376"/>
    <w:rsid w:val="00AB2268"/>
    <w:rsid w:val="00AB23DC"/>
    <w:rsid w:val="00AB28A7"/>
    <w:rsid w:val="00AB695D"/>
    <w:rsid w:val="00AB7838"/>
    <w:rsid w:val="00AC21AB"/>
    <w:rsid w:val="00AC2FD2"/>
    <w:rsid w:val="00AC4998"/>
    <w:rsid w:val="00AD294F"/>
    <w:rsid w:val="00AD2D34"/>
    <w:rsid w:val="00AE0A9B"/>
    <w:rsid w:val="00AE2664"/>
    <w:rsid w:val="00AE38BD"/>
    <w:rsid w:val="00AE42A2"/>
    <w:rsid w:val="00AE6AB1"/>
    <w:rsid w:val="00AF5495"/>
    <w:rsid w:val="00AF6248"/>
    <w:rsid w:val="00AF6B35"/>
    <w:rsid w:val="00B026E6"/>
    <w:rsid w:val="00B03036"/>
    <w:rsid w:val="00B125B5"/>
    <w:rsid w:val="00B1276D"/>
    <w:rsid w:val="00B14C64"/>
    <w:rsid w:val="00B14D08"/>
    <w:rsid w:val="00B24466"/>
    <w:rsid w:val="00B251B9"/>
    <w:rsid w:val="00B27B5A"/>
    <w:rsid w:val="00B31BE6"/>
    <w:rsid w:val="00B3452D"/>
    <w:rsid w:val="00B35BFB"/>
    <w:rsid w:val="00B4137C"/>
    <w:rsid w:val="00B45ADF"/>
    <w:rsid w:val="00B50429"/>
    <w:rsid w:val="00B629D8"/>
    <w:rsid w:val="00B66A76"/>
    <w:rsid w:val="00B7447A"/>
    <w:rsid w:val="00B75991"/>
    <w:rsid w:val="00B7649A"/>
    <w:rsid w:val="00B765A6"/>
    <w:rsid w:val="00B776F4"/>
    <w:rsid w:val="00B820B9"/>
    <w:rsid w:val="00B92F38"/>
    <w:rsid w:val="00B9428B"/>
    <w:rsid w:val="00B96969"/>
    <w:rsid w:val="00B96D9A"/>
    <w:rsid w:val="00BA5CE6"/>
    <w:rsid w:val="00BB1DEE"/>
    <w:rsid w:val="00BB373B"/>
    <w:rsid w:val="00BB4343"/>
    <w:rsid w:val="00BB472F"/>
    <w:rsid w:val="00BB5E06"/>
    <w:rsid w:val="00BC3FDD"/>
    <w:rsid w:val="00BC4688"/>
    <w:rsid w:val="00BC62E6"/>
    <w:rsid w:val="00BD0063"/>
    <w:rsid w:val="00BD033B"/>
    <w:rsid w:val="00BD2A4B"/>
    <w:rsid w:val="00BD45B7"/>
    <w:rsid w:val="00BD4996"/>
    <w:rsid w:val="00BE030F"/>
    <w:rsid w:val="00BE2218"/>
    <w:rsid w:val="00BE2949"/>
    <w:rsid w:val="00BE59DC"/>
    <w:rsid w:val="00BE5A65"/>
    <w:rsid w:val="00BE5B94"/>
    <w:rsid w:val="00BF09F0"/>
    <w:rsid w:val="00BF3697"/>
    <w:rsid w:val="00BF396E"/>
    <w:rsid w:val="00BF400A"/>
    <w:rsid w:val="00BF4852"/>
    <w:rsid w:val="00BF502D"/>
    <w:rsid w:val="00BF5990"/>
    <w:rsid w:val="00BF7CB9"/>
    <w:rsid w:val="00C01615"/>
    <w:rsid w:val="00C1093B"/>
    <w:rsid w:val="00C10BD0"/>
    <w:rsid w:val="00C12A44"/>
    <w:rsid w:val="00C144C8"/>
    <w:rsid w:val="00C159F8"/>
    <w:rsid w:val="00C2123D"/>
    <w:rsid w:val="00C2388B"/>
    <w:rsid w:val="00C25F51"/>
    <w:rsid w:val="00C31DF8"/>
    <w:rsid w:val="00C35997"/>
    <w:rsid w:val="00C35FC3"/>
    <w:rsid w:val="00C35FEC"/>
    <w:rsid w:val="00C41644"/>
    <w:rsid w:val="00C44A02"/>
    <w:rsid w:val="00C46019"/>
    <w:rsid w:val="00C46643"/>
    <w:rsid w:val="00C53DBE"/>
    <w:rsid w:val="00C54BA4"/>
    <w:rsid w:val="00C56D14"/>
    <w:rsid w:val="00C570A0"/>
    <w:rsid w:val="00C575C3"/>
    <w:rsid w:val="00C6187F"/>
    <w:rsid w:val="00C62F81"/>
    <w:rsid w:val="00C63EFA"/>
    <w:rsid w:val="00C65E8F"/>
    <w:rsid w:val="00C66ACE"/>
    <w:rsid w:val="00C70819"/>
    <w:rsid w:val="00C70B7E"/>
    <w:rsid w:val="00C7303D"/>
    <w:rsid w:val="00C8045D"/>
    <w:rsid w:val="00C94342"/>
    <w:rsid w:val="00C94E1A"/>
    <w:rsid w:val="00CA55A2"/>
    <w:rsid w:val="00CA65F4"/>
    <w:rsid w:val="00CB1C37"/>
    <w:rsid w:val="00CB3F8B"/>
    <w:rsid w:val="00CB4646"/>
    <w:rsid w:val="00CB4ADE"/>
    <w:rsid w:val="00CB5BFA"/>
    <w:rsid w:val="00CB7932"/>
    <w:rsid w:val="00CC5740"/>
    <w:rsid w:val="00CD0E22"/>
    <w:rsid w:val="00CD0F6F"/>
    <w:rsid w:val="00CD15DE"/>
    <w:rsid w:val="00CD6040"/>
    <w:rsid w:val="00CD639A"/>
    <w:rsid w:val="00CD7E2D"/>
    <w:rsid w:val="00CD7EC6"/>
    <w:rsid w:val="00CE0720"/>
    <w:rsid w:val="00CE1BB4"/>
    <w:rsid w:val="00CE1ED1"/>
    <w:rsid w:val="00CE49E5"/>
    <w:rsid w:val="00CE5893"/>
    <w:rsid w:val="00CF5978"/>
    <w:rsid w:val="00CF7466"/>
    <w:rsid w:val="00D03473"/>
    <w:rsid w:val="00D06232"/>
    <w:rsid w:val="00D1264B"/>
    <w:rsid w:val="00D14E98"/>
    <w:rsid w:val="00D17530"/>
    <w:rsid w:val="00D21403"/>
    <w:rsid w:val="00D22287"/>
    <w:rsid w:val="00D22F92"/>
    <w:rsid w:val="00D24FED"/>
    <w:rsid w:val="00D259C5"/>
    <w:rsid w:val="00D3170F"/>
    <w:rsid w:val="00D325CF"/>
    <w:rsid w:val="00D3292B"/>
    <w:rsid w:val="00D3322C"/>
    <w:rsid w:val="00D35C01"/>
    <w:rsid w:val="00D51038"/>
    <w:rsid w:val="00D542BC"/>
    <w:rsid w:val="00D54E63"/>
    <w:rsid w:val="00D60406"/>
    <w:rsid w:val="00D617FC"/>
    <w:rsid w:val="00D643FC"/>
    <w:rsid w:val="00D64809"/>
    <w:rsid w:val="00D648F8"/>
    <w:rsid w:val="00D64A07"/>
    <w:rsid w:val="00D74BEE"/>
    <w:rsid w:val="00D75D72"/>
    <w:rsid w:val="00D763DC"/>
    <w:rsid w:val="00D80E76"/>
    <w:rsid w:val="00D8285E"/>
    <w:rsid w:val="00D8765B"/>
    <w:rsid w:val="00D90C7C"/>
    <w:rsid w:val="00D94F4B"/>
    <w:rsid w:val="00D966FE"/>
    <w:rsid w:val="00D967AD"/>
    <w:rsid w:val="00DA0FC7"/>
    <w:rsid w:val="00DA181E"/>
    <w:rsid w:val="00DA70EA"/>
    <w:rsid w:val="00DA7445"/>
    <w:rsid w:val="00DB05E0"/>
    <w:rsid w:val="00DB25A8"/>
    <w:rsid w:val="00DB6DB9"/>
    <w:rsid w:val="00DB6F20"/>
    <w:rsid w:val="00DB7F80"/>
    <w:rsid w:val="00DC15FE"/>
    <w:rsid w:val="00DC1BCC"/>
    <w:rsid w:val="00DC3929"/>
    <w:rsid w:val="00DC686F"/>
    <w:rsid w:val="00DC782F"/>
    <w:rsid w:val="00DD1B5A"/>
    <w:rsid w:val="00DD4025"/>
    <w:rsid w:val="00DD43A5"/>
    <w:rsid w:val="00DE38C9"/>
    <w:rsid w:val="00DE39F4"/>
    <w:rsid w:val="00DE5FF5"/>
    <w:rsid w:val="00DF6AFE"/>
    <w:rsid w:val="00E11534"/>
    <w:rsid w:val="00E11C5D"/>
    <w:rsid w:val="00E121C2"/>
    <w:rsid w:val="00E1578D"/>
    <w:rsid w:val="00E17BA4"/>
    <w:rsid w:val="00E25BB0"/>
    <w:rsid w:val="00E26518"/>
    <w:rsid w:val="00E30FF8"/>
    <w:rsid w:val="00E3178B"/>
    <w:rsid w:val="00E32412"/>
    <w:rsid w:val="00E348B7"/>
    <w:rsid w:val="00E37082"/>
    <w:rsid w:val="00E43A5C"/>
    <w:rsid w:val="00E4456A"/>
    <w:rsid w:val="00E50BA6"/>
    <w:rsid w:val="00E540B8"/>
    <w:rsid w:val="00E60A52"/>
    <w:rsid w:val="00E61C66"/>
    <w:rsid w:val="00E62239"/>
    <w:rsid w:val="00E62765"/>
    <w:rsid w:val="00E63825"/>
    <w:rsid w:val="00E66603"/>
    <w:rsid w:val="00E670EC"/>
    <w:rsid w:val="00E70D53"/>
    <w:rsid w:val="00E725D4"/>
    <w:rsid w:val="00E73F34"/>
    <w:rsid w:val="00E744BF"/>
    <w:rsid w:val="00E766C9"/>
    <w:rsid w:val="00E80A65"/>
    <w:rsid w:val="00E91BB2"/>
    <w:rsid w:val="00E95618"/>
    <w:rsid w:val="00E96702"/>
    <w:rsid w:val="00EA0763"/>
    <w:rsid w:val="00EA11C4"/>
    <w:rsid w:val="00EA123F"/>
    <w:rsid w:val="00EA3CCE"/>
    <w:rsid w:val="00EA4894"/>
    <w:rsid w:val="00EA5008"/>
    <w:rsid w:val="00EA5923"/>
    <w:rsid w:val="00EA76DC"/>
    <w:rsid w:val="00EB103C"/>
    <w:rsid w:val="00EB4490"/>
    <w:rsid w:val="00EB5D73"/>
    <w:rsid w:val="00EC1F6A"/>
    <w:rsid w:val="00EC2123"/>
    <w:rsid w:val="00EC73F4"/>
    <w:rsid w:val="00ED01A3"/>
    <w:rsid w:val="00ED382E"/>
    <w:rsid w:val="00ED3D93"/>
    <w:rsid w:val="00ED52E9"/>
    <w:rsid w:val="00ED5628"/>
    <w:rsid w:val="00EF13A9"/>
    <w:rsid w:val="00EF2491"/>
    <w:rsid w:val="00EF2BF2"/>
    <w:rsid w:val="00EF5823"/>
    <w:rsid w:val="00EF6DB0"/>
    <w:rsid w:val="00F039C0"/>
    <w:rsid w:val="00F040B8"/>
    <w:rsid w:val="00F101A8"/>
    <w:rsid w:val="00F1246A"/>
    <w:rsid w:val="00F15C10"/>
    <w:rsid w:val="00F22D5C"/>
    <w:rsid w:val="00F30572"/>
    <w:rsid w:val="00F30DDA"/>
    <w:rsid w:val="00F31AB0"/>
    <w:rsid w:val="00F33897"/>
    <w:rsid w:val="00F33D8C"/>
    <w:rsid w:val="00F3765E"/>
    <w:rsid w:val="00F37A52"/>
    <w:rsid w:val="00F40EFC"/>
    <w:rsid w:val="00F423F8"/>
    <w:rsid w:val="00F42FB0"/>
    <w:rsid w:val="00F43732"/>
    <w:rsid w:val="00F439E9"/>
    <w:rsid w:val="00F452EA"/>
    <w:rsid w:val="00F47EF2"/>
    <w:rsid w:val="00F51DFB"/>
    <w:rsid w:val="00F544C4"/>
    <w:rsid w:val="00F54B77"/>
    <w:rsid w:val="00F5619A"/>
    <w:rsid w:val="00F565A5"/>
    <w:rsid w:val="00F57BE7"/>
    <w:rsid w:val="00F639E8"/>
    <w:rsid w:val="00F64FDC"/>
    <w:rsid w:val="00F654B0"/>
    <w:rsid w:val="00F6708F"/>
    <w:rsid w:val="00F721F2"/>
    <w:rsid w:val="00F72759"/>
    <w:rsid w:val="00F7459E"/>
    <w:rsid w:val="00F842E4"/>
    <w:rsid w:val="00F845EC"/>
    <w:rsid w:val="00F85075"/>
    <w:rsid w:val="00F93E46"/>
    <w:rsid w:val="00F942E5"/>
    <w:rsid w:val="00F96495"/>
    <w:rsid w:val="00F96971"/>
    <w:rsid w:val="00FA2211"/>
    <w:rsid w:val="00FB0C24"/>
    <w:rsid w:val="00FB1DD1"/>
    <w:rsid w:val="00FB548B"/>
    <w:rsid w:val="00FB54D5"/>
    <w:rsid w:val="00FB59E8"/>
    <w:rsid w:val="00FB7A1B"/>
    <w:rsid w:val="00FB7EE1"/>
    <w:rsid w:val="00FC2C0C"/>
    <w:rsid w:val="00FC3206"/>
    <w:rsid w:val="00FC5A21"/>
    <w:rsid w:val="00FC62A2"/>
    <w:rsid w:val="00FD4754"/>
    <w:rsid w:val="00FD47CB"/>
    <w:rsid w:val="00FD7840"/>
    <w:rsid w:val="00FE436C"/>
    <w:rsid w:val="00FE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egrouptable v:ext="edit">
        <o:entry new="1" old="0"/>
        <o:entry new="2" old="0"/>
      </o:regrouptable>
    </o:shapelayout>
  </w:shapeDefaults>
  <w:decimalSymbol w:val="."/>
  <w:listSeparator w:val=","/>
  <w14:docId w14:val="0EB05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rsid w:val="00A228B6"/>
    <w:pPr>
      <w:jc w:val="left"/>
    </w:pPr>
  </w:style>
  <w:style w:type="character" w:styleId="PageNumber">
    <w:name w:val="page number"/>
    <w:basedOn w:val="DefaultParagraphFont"/>
  </w:style>
  <w:style w:type="paragraph" w:styleId="BodyTextIndent">
    <w:name w:val="Body Text Indent"/>
    <w:basedOn w:val="Normal"/>
    <w:link w:val="BodyTextIndentChar"/>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FollowedHyperlink">
    <w:name w:val="FollowedHyperlink"/>
    <w:basedOn w:val="DefaultParagraphFont"/>
    <w:rsid w:val="0062758A"/>
    <w:rPr>
      <w:color w:val="800080"/>
      <w:u w:val="single"/>
    </w:rPr>
  </w:style>
  <w:style w:type="paragraph" w:styleId="BalloonText">
    <w:name w:val="Balloon Text"/>
    <w:basedOn w:val="Normal"/>
    <w:link w:val="BalloonTextChar"/>
    <w:rsid w:val="00F30DDA"/>
    <w:pPr>
      <w:spacing w:after="0"/>
    </w:pPr>
    <w:rPr>
      <w:rFonts w:ascii="Lucida Grande" w:hAnsi="Lucida Grande" w:cs="Lucida Grande"/>
      <w:szCs w:val="18"/>
    </w:rPr>
  </w:style>
  <w:style w:type="character" w:customStyle="1" w:styleId="BalloonTextChar">
    <w:name w:val="Balloon Text Char"/>
    <w:basedOn w:val="DefaultParagraphFont"/>
    <w:link w:val="BalloonText"/>
    <w:rsid w:val="00F30DDA"/>
    <w:rPr>
      <w:rFonts w:ascii="Lucida Grande" w:hAnsi="Lucida Grande" w:cs="Lucida Grande"/>
      <w:sz w:val="18"/>
      <w:szCs w:val="18"/>
    </w:rPr>
  </w:style>
  <w:style w:type="character" w:styleId="Emphasis">
    <w:name w:val="Emphasis"/>
    <w:basedOn w:val="DefaultParagraphFont"/>
    <w:uiPriority w:val="20"/>
    <w:qFormat/>
    <w:rsid w:val="00414CD5"/>
    <w:rPr>
      <w:i/>
      <w:iCs/>
    </w:rPr>
  </w:style>
  <w:style w:type="paragraph" w:styleId="ListParagraph">
    <w:name w:val="List Paragraph"/>
    <w:basedOn w:val="Normal"/>
    <w:uiPriority w:val="34"/>
    <w:qFormat/>
    <w:rsid w:val="008A3903"/>
    <w:pPr>
      <w:ind w:left="720"/>
      <w:contextualSpacing/>
    </w:pPr>
  </w:style>
  <w:style w:type="table" w:styleId="TableGrid">
    <w:name w:val="Table Grid"/>
    <w:basedOn w:val="TableNormal"/>
    <w:rsid w:val="004F4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CA55A2"/>
    <w:pPr>
      <w:spacing w:after="8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B45ADF"/>
    <w:pPr>
      <w:spacing w:after="8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dyTextIndentChar">
    <w:name w:val="Body Text Indent Char"/>
    <w:basedOn w:val="DefaultParagraphFont"/>
    <w:link w:val="BodyTextIndent"/>
    <w:rsid w:val="00B45ADF"/>
    <w:rPr>
      <w:sz w:val="18"/>
    </w:rPr>
  </w:style>
  <w:style w:type="paragraph" w:styleId="NormalWeb">
    <w:name w:val="Normal (Web)"/>
    <w:basedOn w:val="Normal"/>
    <w:uiPriority w:val="99"/>
    <w:unhideWhenUsed/>
    <w:rsid w:val="00972717"/>
    <w:pPr>
      <w:spacing w:before="100" w:beforeAutospacing="1" w:after="100" w:afterAutospacing="1"/>
      <w:jc w:val="left"/>
    </w:pPr>
    <w:rPr>
      <w:rFonts w:ascii="Times" w:hAnsi="Times"/>
      <w:sz w:val="20"/>
    </w:rPr>
  </w:style>
  <w:style w:type="table" w:styleId="TableGrid1">
    <w:name w:val="Table Grid 1"/>
    <w:basedOn w:val="TableNormal"/>
    <w:rsid w:val="00034259"/>
    <w:pPr>
      <w:spacing w:after="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Grid8">
    <w:name w:val="Table Grid 8"/>
    <w:basedOn w:val="TableNormal"/>
    <w:rsid w:val="00034259"/>
    <w:pPr>
      <w:spacing w:after="8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Grid7">
    <w:name w:val="Table Grid 7"/>
    <w:basedOn w:val="TableNormal"/>
    <w:rsid w:val="00034259"/>
    <w:pPr>
      <w:spacing w:after="8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character" w:styleId="CommentReference">
    <w:name w:val="annotation reference"/>
    <w:basedOn w:val="DefaultParagraphFont"/>
    <w:rsid w:val="00034259"/>
    <w:rPr>
      <w:sz w:val="18"/>
      <w:szCs w:val="18"/>
    </w:rPr>
  </w:style>
  <w:style w:type="paragraph" w:styleId="CommentText">
    <w:name w:val="annotation text"/>
    <w:basedOn w:val="Normal"/>
    <w:link w:val="CommentTextChar"/>
    <w:rsid w:val="00034259"/>
    <w:rPr>
      <w:sz w:val="24"/>
      <w:szCs w:val="24"/>
    </w:rPr>
  </w:style>
  <w:style w:type="character" w:customStyle="1" w:styleId="CommentTextChar">
    <w:name w:val="Comment Text Char"/>
    <w:basedOn w:val="DefaultParagraphFont"/>
    <w:link w:val="CommentText"/>
    <w:rsid w:val="00034259"/>
    <w:rPr>
      <w:sz w:val="24"/>
      <w:szCs w:val="24"/>
    </w:rPr>
  </w:style>
  <w:style w:type="paragraph" w:styleId="CommentSubject">
    <w:name w:val="annotation subject"/>
    <w:basedOn w:val="CommentText"/>
    <w:next w:val="CommentText"/>
    <w:link w:val="CommentSubjectChar"/>
    <w:rsid w:val="00034259"/>
    <w:rPr>
      <w:b/>
      <w:bCs/>
      <w:sz w:val="20"/>
      <w:szCs w:val="20"/>
    </w:rPr>
  </w:style>
  <w:style w:type="character" w:customStyle="1" w:styleId="CommentSubjectChar">
    <w:name w:val="Comment Subject Char"/>
    <w:basedOn w:val="CommentTextChar"/>
    <w:link w:val="CommentSubject"/>
    <w:rsid w:val="00034259"/>
    <w:rPr>
      <w:b/>
      <w:bCs/>
      <w:sz w:val="24"/>
      <w:szCs w:val="24"/>
    </w:rPr>
  </w:style>
  <w:style w:type="paragraph" w:styleId="Revision">
    <w:name w:val="Revision"/>
    <w:hidden/>
    <w:uiPriority w:val="99"/>
    <w:semiHidden/>
    <w:rsid w:val="00034259"/>
    <w:rPr>
      <w:sz w:val="18"/>
    </w:rPr>
  </w:style>
  <w:style w:type="paragraph" w:customStyle="1" w:styleId="Ref-Indent">
    <w:name w:val="Ref-Indent"/>
    <w:basedOn w:val="References"/>
    <w:autoRedefine/>
    <w:qFormat/>
    <w:rsid w:val="00397D26"/>
    <w:pPr>
      <w:numPr>
        <w:numId w:val="2"/>
      </w:numPr>
    </w:pPr>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rsid w:val="00A228B6"/>
    <w:pPr>
      <w:jc w:val="left"/>
    </w:pPr>
  </w:style>
  <w:style w:type="character" w:styleId="PageNumber">
    <w:name w:val="page number"/>
    <w:basedOn w:val="DefaultParagraphFont"/>
  </w:style>
  <w:style w:type="paragraph" w:styleId="BodyTextIndent">
    <w:name w:val="Body Text Indent"/>
    <w:basedOn w:val="Normal"/>
    <w:link w:val="BodyTextIndentChar"/>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FollowedHyperlink">
    <w:name w:val="FollowedHyperlink"/>
    <w:basedOn w:val="DefaultParagraphFont"/>
    <w:rsid w:val="0062758A"/>
    <w:rPr>
      <w:color w:val="800080"/>
      <w:u w:val="single"/>
    </w:rPr>
  </w:style>
  <w:style w:type="paragraph" w:styleId="BalloonText">
    <w:name w:val="Balloon Text"/>
    <w:basedOn w:val="Normal"/>
    <w:link w:val="BalloonTextChar"/>
    <w:rsid w:val="00F30DDA"/>
    <w:pPr>
      <w:spacing w:after="0"/>
    </w:pPr>
    <w:rPr>
      <w:rFonts w:ascii="Lucida Grande" w:hAnsi="Lucida Grande" w:cs="Lucida Grande"/>
      <w:szCs w:val="18"/>
    </w:rPr>
  </w:style>
  <w:style w:type="character" w:customStyle="1" w:styleId="BalloonTextChar">
    <w:name w:val="Balloon Text Char"/>
    <w:basedOn w:val="DefaultParagraphFont"/>
    <w:link w:val="BalloonText"/>
    <w:rsid w:val="00F30DDA"/>
    <w:rPr>
      <w:rFonts w:ascii="Lucida Grande" w:hAnsi="Lucida Grande" w:cs="Lucida Grande"/>
      <w:sz w:val="18"/>
      <w:szCs w:val="18"/>
    </w:rPr>
  </w:style>
  <w:style w:type="character" w:styleId="Emphasis">
    <w:name w:val="Emphasis"/>
    <w:basedOn w:val="DefaultParagraphFont"/>
    <w:uiPriority w:val="20"/>
    <w:qFormat/>
    <w:rsid w:val="00414CD5"/>
    <w:rPr>
      <w:i/>
      <w:iCs/>
    </w:rPr>
  </w:style>
  <w:style w:type="paragraph" w:styleId="ListParagraph">
    <w:name w:val="List Paragraph"/>
    <w:basedOn w:val="Normal"/>
    <w:uiPriority w:val="34"/>
    <w:qFormat/>
    <w:rsid w:val="008A3903"/>
    <w:pPr>
      <w:ind w:left="720"/>
      <w:contextualSpacing/>
    </w:pPr>
  </w:style>
  <w:style w:type="table" w:styleId="TableGrid">
    <w:name w:val="Table Grid"/>
    <w:basedOn w:val="TableNormal"/>
    <w:rsid w:val="004F4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CA55A2"/>
    <w:pPr>
      <w:spacing w:after="8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B45ADF"/>
    <w:pPr>
      <w:spacing w:after="8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dyTextIndentChar">
    <w:name w:val="Body Text Indent Char"/>
    <w:basedOn w:val="DefaultParagraphFont"/>
    <w:link w:val="BodyTextIndent"/>
    <w:rsid w:val="00B45ADF"/>
    <w:rPr>
      <w:sz w:val="18"/>
    </w:rPr>
  </w:style>
  <w:style w:type="paragraph" w:styleId="NormalWeb">
    <w:name w:val="Normal (Web)"/>
    <w:basedOn w:val="Normal"/>
    <w:uiPriority w:val="99"/>
    <w:unhideWhenUsed/>
    <w:rsid w:val="00972717"/>
    <w:pPr>
      <w:spacing w:before="100" w:beforeAutospacing="1" w:after="100" w:afterAutospacing="1"/>
      <w:jc w:val="left"/>
    </w:pPr>
    <w:rPr>
      <w:rFonts w:ascii="Times" w:hAnsi="Times"/>
      <w:sz w:val="20"/>
    </w:rPr>
  </w:style>
  <w:style w:type="table" w:styleId="TableGrid1">
    <w:name w:val="Table Grid 1"/>
    <w:basedOn w:val="TableNormal"/>
    <w:rsid w:val="00034259"/>
    <w:pPr>
      <w:spacing w:after="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Grid8">
    <w:name w:val="Table Grid 8"/>
    <w:basedOn w:val="TableNormal"/>
    <w:rsid w:val="00034259"/>
    <w:pPr>
      <w:spacing w:after="8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Grid7">
    <w:name w:val="Table Grid 7"/>
    <w:basedOn w:val="TableNormal"/>
    <w:rsid w:val="00034259"/>
    <w:pPr>
      <w:spacing w:after="8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character" w:styleId="CommentReference">
    <w:name w:val="annotation reference"/>
    <w:basedOn w:val="DefaultParagraphFont"/>
    <w:rsid w:val="00034259"/>
    <w:rPr>
      <w:sz w:val="18"/>
      <w:szCs w:val="18"/>
    </w:rPr>
  </w:style>
  <w:style w:type="paragraph" w:styleId="CommentText">
    <w:name w:val="annotation text"/>
    <w:basedOn w:val="Normal"/>
    <w:link w:val="CommentTextChar"/>
    <w:rsid w:val="00034259"/>
    <w:rPr>
      <w:sz w:val="24"/>
      <w:szCs w:val="24"/>
    </w:rPr>
  </w:style>
  <w:style w:type="character" w:customStyle="1" w:styleId="CommentTextChar">
    <w:name w:val="Comment Text Char"/>
    <w:basedOn w:val="DefaultParagraphFont"/>
    <w:link w:val="CommentText"/>
    <w:rsid w:val="00034259"/>
    <w:rPr>
      <w:sz w:val="24"/>
      <w:szCs w:val="24"/>
    </w:rPr>
  </w:style>
  <w:style w:type="paragraph" w:styleId="CommentSubject">
    <w:name w:val="annotation subject"/>
    <w:basedOn w:val="CommentText"/>
    <w:next w:val="CommentText"/>
    <w:link w:val="CommentSubjectChar"/>
    <w:rsid w:val="00034259"/>
    <w:rPr>
      <w:b/>
      <w:bCs/>
      <w:sz w:val="20"/>
      <w:szCs w:val="20"/>
    </w:rPr>
  </w:style>
  <w:style w:type="character" w:customStyle="1" w:styleId="CommentSubjectChar">
    <w:name w:val="Comment Subject Char"/>
    <w:basedOn w:val="CommentTextChar"/>
    <w:link w:val="CommentSubject"/>
    <w:rsid w:val="00034259"/>
    <w:rPr>
      <w:b/>
      <w:bCs/>
      <w:sz w:val="24"/>
      <w:szCs w:val="24"/>
    </w:rPr>
  </w:style>
  <w:style w:type="paragraph" w:styleId="Revision">
    <w:name w:val="Revision"/>
    <w:hidden/>
    <w:uiPriority w:val="99"/>
    <w:semiHidden/>
    <w:rsid w:val="00034259"/>
    <w:rPr>
      <w:sz w:val="18"/>
    </w:rPr>
  </w:style>
  <w:style w:type="paragraph" w:customStyle="1" w:styleId="Ref-Indent">
    <w:name w:val="Ref-Indent"/>
    <w:basedOn w:val="References"/>
    <w:autoRedefine/>
    <w:qFormat/>
    <w:rsid w:val="00397D26"/>
    <w:pPr>
      <w:numPr>
        <w:numId w:val="2"/>
      </w:numP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6862">
      <w:bodyDiv w:val="1"/>
      <w:marLeft w:val="0"/>
      <w:marRight w:val="0"/>
      <w:marTop w:val="0"/>
      <w:marBottom w:val="0"/>
      <w:divBdr>
        <w:top w:val="none" w:sz="0" w:space="0" w:color="auto"/>
        <w:left w:val="none" w:sz="0" w:space="0" w:color="auto"/>
        <w:bottom w:val="none" w:sz="0" w:space="0" w:color="auto"/>
        <w:right w:val="none" w:sz="0" w:space="0" w:color="auto"/>
      </w:divBdr>
    </w:div>
    <w:div w:id="261030194">
      <w:bodyDiv w:val="1"/>
      <w:marLeft w:val="0"/>
      <w:marRight w:val="0"/>
      <w:marTop w:val="0"/>
      <w:marBottom w:val="0"/>
      <w:divBdr>
        <w:top w:val="none" w:sz="0" w:space="0" w:color="auto"/>
        <w:left w:val="none" w:sz="0" w:space="0" w:color="auto"/>
        <w:bottom w:val="none" w:sz="0" w:space="0" w:color="auto"/>
        <w:right w:val="none" w:sz="0" w:space="0" w:color="auto"/>
      </w:divBdr>
    </w:div>
    <w:div w:id="325283365">
      <w:bodyDiv w:val="1"/>
      <w:marLeft w:val="0"/>
      <w:marRight w:val="0"/>
      <w:marTop w:val="0"/>
      <w:marBottom w:val="0"/>
      <w:divBdr>
        <w:top w:val="none" w:sz="0" w:space="0" w:color="auto"/>
        <w:left w:val="none" w:sz="0" w:space="0" w:color="auto"/>
        <w:bottom w:val="none" w:sz="0" w:space="0" w:color="auto"/>
        <w:right w:val="none" w:sz="0" w:space="0" w:color="auto"/>
      </w:divBdr>
    </w:div>
    <w:div w:id="593248505">
      <w:bodyDiv w:val="1"/>
      <w:marLeft w:val="0"/>
      <w:marRight w:val="0"/>
      <w:marTop w:val="0"/>
      <w:marBottom w:val="0"/>
      <w:divBdr>
        <w:top w:val="none" w:sz="0" w:space="0" w:color="auto"/>
        <w:left w:val="none" w:sz="0" w:space="0" w:color="auto"/>
        <w:bottom w:val="none" w:sz="0" w:space="0" w:color="auto"/>
        <w:right w:val="none" w:sz="0" w:space="0" w:color="auto"/>
      </w:divBdr>
    </w:div>
    <w:div w:id="635332919">
      <w:bodyDiv w:val="1"/>
      <w:marLeft w:val="0"/>
      <w:marRight w:val="0"/>
      <w:marTop w:val="0"/>
      <w:marBottom w:val="0"/>
      <w:divBdr>
        <w:top w:val="none" w:sz="0" w:space="0" w:color="auto"/>
        <w:left w:val="none" w:sz="0" w:space="0" w:color="auto"/>
        <w:bottom w:val="none" w:sz="0" w:space="0" w:color="auto"/>
        <w:right w:val="none" w:sz="0" w:space="0" w:color="auto"/>
      </w:divBdr>
    </w:div>
    <w:div w:id="928317654">
      <w:bodyDiv w:val="1"/>
      <w:marLeft w:val="0"/>
      <w:marRight w:val="0"/>
      <w:marTop w:val="0"/>
      <w:marBottom w:val="0"/>
      <w:divBdr>
        <w:top w:val="none" w:sz="0" w:space="0" w:color="auto"/>
        <w:left w:val="none" w:sz="0" w:space="0" w:color="auto"/>
        <w:bottom w:val="none" w:sz="0" w:space="0" w:color="auto"/>
        <w:right w:val="none" w:sz="0" w:space="0" w:color="auto"/>
      </w:divBdr>
    </w:div>
    <w:div w:id="1215971915">
      <w:bodyDiv w:val="1"/>
      <w:marLeft w:val="0"/>
      <w:marRight w:val="0"/>
      <w:marTop w:val="0"/>
      <w:marBottom w:val="0"/>
      <w:divBdr>
        <w:top w:val="none" w:sz="0" w:space="0" w:color="auto"/>
        <w:left w:val="none" w:sz="0" w:space="0" w:color="auto"/>
        <w:bottom w:val="none" w:sz="0" w:space="0" w:color="auto"/>
        <w:right w:val="none" w:sz="0" w:space="0" w:color="auto"/>
      </w:divBdr>
    </w:div>
    <w:div w:id="1245840641">
      <w:bodyDiv w:val="1"/>
      <w:marLeft w:val="0"/>
      <w:marRight w:val="0"/>
      <w:marTop w:val="0"/>
      <w:marBottom w:val="0"/>
      <w:divBdr>
        <w:top w:val="none" w:sz="0" w:space="0" w:color="auto"/>
        <w:left w:val="none" w:sz="0" w:space="0" w:color="auto"/>
        <w:bottom w:val="none" w:sz="0" w:space="0" w:color="auto"/>
        <w:right w:val="none" w:sz="0" w:space="0" w:color="auto"/>
      </w:divBdr>
    </w:div>
    <w:div w:id="1258446620">
      <w:bodyDiv w:val="1"/>
      <w:marLeft w:val="0"/>
      <w:marRight w:val="0"/>
      <w:marTop w:val="0"/>
      <w:marBottom w:val="0"/>
      <w:divBdr>
        <w:top w:val="none" w:sz="0" w:space="0" w:color="auto"/>
        <w:left w:val="none" w:sz="0" w:space="0" w:color="auto"/>
        <w:bottom w:val="none" w:sz="0" w:space="0" w:color="auto"/>
        <w:right w:val="none" w:sz="0" w:space="0" w:color="auto"/>
      </w:divBdr>
    </w:div>
    <w:div w:id="1300963514">
      <w:bodyDiv w:val="1"/>
      <w:marLeft w:val="0"/>
      <w:marRight w:val="0"/>
      <w:marTop w:val="0"/>
      <w:marBottom w:val="0"/>
      <w:divBdr>
        <w:top w:val="none" w:sz="0" w:space="0" w:color="auto"/>
        <w:left w:val="none" w:sz="0" w:space="0" w:color="auto"/>
        <w:bottom w:val="none" w:sz="0" w:space="0" w:color="auto"/>
        <w:right w:val="none" w:sz="0" w:space="0" w:color="auto"/>
      </w:divBdr>
    </w:div>
    <w:div w:id="1331979236">
      <w:bodyDiv w:val="1"/>
      <w:marLeft w:val="0"/>
      <w:marRight w:val="0"/>
      <w:marTop w:val="0"/>
      <w:marBottom w:val="0"/>
      <w:divBdr>
        <w:top w:val="none" w:sz="0" w:space="0" w:color="auto"/>
        <w:left w:val="none" w:sz="0" w:space="0" w:color="auto"/>
        <w:bottom w:val="none" w:sz="0" w:space="0" w:color="auto"/>
        <w:right w:val="none" w:sz="0" w:space="0" w:color="auto"/>
      </w:divBdr>
    </w:div>
    <w:div w:id="1473909771">
      <w:bodyDiv w:val="1"/>
      <w:marLeft w:val="0"/>
      <w:marRight w:val="0"/>
      <w:marTop w:val="0"/>
      <w:marBottom w:val="0"/>
      <w:divBdr>
        <w:top w:val="none" w:sz="0" w:space="0" w:color="auto"/>
        <w:left w:val="none" w:sz="0" w:space="0" w:color="auto"/>
        <w:bottom w:val="none" w:sz="0" w:space="0" w:color="auto"/>
        <w:right w:val="none" w:sz="0" w:space="0" w:color="auto"/>
      </w:divBdr>
    </w:div>
    <w:div w:id="1474710999">
      <w:bodyDiv w:val="1"/>
      <w:marLeft w:val="0"/>
      <w:marRight w:val="0"/>
      <w:marTop w:val="0"/>
      <w:marBottom w:val="0"/>
      <w:divBdr>
        <w:top w:val="none" w:sz="0" w:space="0" w:color="auto"/>
        <w:left w:val="none" w:sz="0" w:space="0" w:color="auto"/>
        <w:bottom w:val="none" w:sz="0" w:space="0" w:color="auto"/>
        <w:right w:val="none" w:sz="0" w:space="0" w:color="auto"/>
      </w:divBdr>
      <w:divsChild>
        <w:div w:id="666250088">
          <w:marLeft w:val="0"/>
          <w:marRight w:val="0"/>
          <w:marTop w:val="0"/>
          <w:marBottom w:val="0"/>
          <w:divBdr>
            <w:top w:val="none" w:sz="0" w:space="0" w:color="auto"/>
            <w:left w:val="none" w:sz="0" w:space="0" w:color="auto"/>
            <w:bottom w:val="none" w:sz="0" w:space="0" w:color="auto"/>
            <w:right w:val="none" w:sz="0" w:space="0" w:color="auto"/>
          </w:divBdr>
        </w:div>
      </w:divsChild>
    </w:div>
    <w:div w:id="1680886612">
      <w:bodyDiv w:val="1"/>
      <w:marLeft w:val="0"/>
      <w:marRight w:val="0"/>
      <w:marTop w:val="0"/>
      <w:marBottom w:val="0"/>
      <w:divBdr>
        <w:top w:val="none" w:sz="0" w:space="0" w:color="auto"/>
        <w:left w:val="none" w:sz="0" w:space="0" w:color="auto"/>
        <w:bottom w:val="none" w:sz="0" w:space="0" w:color="auto"/>
        <w:right w:val="none" w:sz="0" w:space="0" w:color="auto"/>
      </w:divBdr>
    </w:div>
    <w:div w:id="1704937927">
      <w:bodyDiv w:val="1"/>
      <w:marLeft w:val="0"/>
      <w:marRight w:val="0"/>
      <w:marTop w:val="0"/>
      <w:marBottom w:val="0"/>
      <w:divBdr>
        <w:top w:val="none" w:sz="0" w:space="0" w:color="auto"/>
        <w:left w:val="none" w:sz="0" w:space="0" w:color="auto"/>
        <w:bottom w:val="none" w:sz="0" w:space="0" w:color="auto"/>
        <w:right w:val="none" w:sz="0" w:space="0" w:color="auto"/>
      </w:divBdr>
    </w:div>
    <w:div w:id="1706783769">
      <w:bodyDiv w:val="1"/>
      <w:marLeft w:val="0"/>
      <w:marRight w:val="0"/>
      <w:marTop w:val="0"/>
      <w:marBottom w:val="0"/>
      <w:divBdr>
        <w:top w:val="none" w:sz="0" w:space="0" w:color="auto"/>
        <w:left w:val="none" w:sz="0" w:space="0" w:color="auto"/>
        <w:bottom w:val="none" w:sz="0" w:space="0" w:color="auto"/>
        <w:right w:val="none" w:sz="0" w:space="0" w:color="auto"/>
      </w:divBdr>
    </w:div>
    <w:div w:id="1839929416">
      <w:bodyDiv w:val="1"/>
      <w:marLeft w:val="0"/>
      <w:marRight w:val="0"/>
      <w:marTop w:val="0"/>
      <w:marBottom w:val="0"/>
      <w:divBdr>
        <w:top w:val="none" w:sz="0" w:space="0" w:color="auto"/>
        <w:left w:val="none" w:sz="0" w:space="0" w:color="auto"/>
        <w:bottom w:val="none" w:sz="0" w:space="0" w:color="auto"/>
        <w:right w:val="none" w:sz="0" w:space="0" w:color="auto"/>
      </w:divBdr>
    </w:div>
    <w:div w:id="1900356586">
      <w:bodyDiv w:val="1"/>
      <w:marLeft w:val="0"/>
      <w:marRight w:val="0"/>
      <w:marTop w:val="0"/>
      <w:marBottom w:val="0"/>
      <w:divBdr>
        <w:top w:val="none" w:sz="0" w:space="0" w:color="auto"/>
        <w:left w:val="none" w:sz="0" w:space="0" w:color="auto"/>
        <w:bottom w:val="none" w:sz="0" w:space="0" w:color="auto"/>
        <w:right w:val="none" w:sz="0" w:space="0" w:color="auto"/>
      </w:divBdr>
    </w:div>
    <w:div w:id="1937786055">
      <w:bodyDiv w:val="1"/>
      <w:marLeft w:val="0"/>
      <w:marRight w:val="0"/>
      <w:marTop w:val="0"/>
      <w:marBottom w:val="0"/>
      <w:divBdr>
        <w:top w:val="none" w:sz="0" w:space="0" w:color="auto"/>
        <w:left w:val="none" w:sz="0" w:space="0" w:color="auto"/>
        <w:bottom w:val="none" w:sz="0" w:space="0" w:color="auto"/>
        <w:right w:val="none" w:sz="0" w:space="0" w:color="auto"/>
      </w:divBdr>
    </w:div>
    <w:div w:id="2079470961">
      <w:bodyDiv w:val="1"/>
      <w:marLeft w:val="0"/>
      <w:marRight w:val="0"/>
      <w:marTop w:val="0"/>
      <w:marBottom w:val="0"/>
      <w:divBdr>
        <w:top w:val="none" w:sz="0" w:space="0" w:color="auto"/>
        <w:left w:val="none" w:sz="0" w:space="0" w:color="auto"/>
        <w:bottom w:val="none" w:sz="0" w:space="0" w:color="auto"/>
        <w:right w:val="none" w:sz="0" w:space="0" w:color="auto"/>
      </w:divBdr>
    </w:div>
    <w:div w:id="21035266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mailto:laszews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52F0-282A-9D4D-A91C-B67641AC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14703</Words>
  <Characters>83812</Characters>
  <Application>Microsoft Macintosh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98319</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Gregor von Laszewski</cp:lastModifiedBy>
  <cp:revision>2</cp:revision>
  <cp:lastPrinted>2012-08-17T16:48:00Z</cp:lastPrinted>
  <dcterms:created xsi:type="dcterms:W3CDTF">2012-08-18T18:53:00Z</dcterms:created>
  <dcterms:modified xsi:type="dcterms:W3CDTF">2012-08-18T18:53:00Z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